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1153EB88" w:rsidR="00EC6F8D" w:rsidRPr="00123E10" w:rsidRDefault="00EC6F8D" w:rsidP="00EC6F8D">
      <w:pPr>
        <w:spacing w:before="1440"/>
        <w:jc w:val="center"/>
        <w:rPr>
          <w:rFonts w:ascii="Arial" w:hAnsi="Arial" w:cs="Arial"/>
          <w:b/>
          <w:sz w:val="22"/>
          <w:szCs w:val="22"/>
        </w:rPr>
      </w:pPr>
      <w:r w:rsidRPr="00123E10">
        <w:rPr>
          <w:rFonts w:ascii="Arial" w:hAnsi="Arial" w:cs="Arial"/>
          <w:b/>
          <w:sz w:val="22"/>
          <w:szCs w:val="22"/>
        </w:rPr>
        <w:t>CONVENTION FOR THE SAFEGUARDING OF THE</w:t>
      </w:r>
      <w:r w:rsidRPr="00123E10">
        <w:rPr>
          <w:rFonts w:ascii="Arial" w:hAnsi="Arial" w:cs="Arial"/>
          <w:b/>
          <w:sz w:val="22"/>
          <w:szCs w:val="22"/>
        </w:rPr>
        <w:br/>
        <w:t>INTANGIBLE CULTURAL HERITAGE</w:t>
      </w:r>
    </w:p>
    <w:p w14:paraId="3F72B1D3" w14:textId="77777777" w:rsidR="00EC6F8D" w:rsidRPr="00123E10" w:rsidRDefault="00EC6F8D" w:rsidP="00EC6F8D">
      <w:pPr>
        <w:spacing w:before="1200"/>
        <w:jc w:val="center"/>
        <w:rPr>
          <w:rFonts w:ascii="Arial" w:hAnsi="Arial" w:cs="Arial"/>
          <w:b/>
          <w:sz w:val="22"/>
          <w:szCs w:val="22"/>
        </w:rPr>
      </w:pPr>
      <w:r w:rsidRPr="00123E10">
        <w:rPr>
          <w:rFonts w:ascii="Arial" w:hAnsi="Arial" w:cs="Arial"/>
          <w:b/>
          <w:sz w:val="22"/>
          <w:szCs w:val="22"/>
        </w:rPr>
        <w:t>INTERGOVERNMENTAL COMMITTEE FOR THE</w:t>
      </w:r>
      <w:r w:rsidRPr="00123E10">
        <w:rPr>
          <w:rFonts w:ascii="Arial" w:hAnsi="Arial" w:cs="Arial"/>
          <w:b/>
          <w:sz w:val="22"/>
          <w:szCs w:val="22"/>
        </w:rPr>
        <w:br/>
        <w:t>SAFEGUARDING OF THE INTANGIBLE CULTURAL HERITAGE</w:t>
      </w:r>
    </w:p>
    <w:p w14:paraId="2E1CD4B4" w14:textId="293940F9" w:rsidR="00EC6F8D" w:rsidRPr="00123E10" w:rsidRDefault="00245501" w:rsidP="001D14FE">
      <w:pPr>
        <w:spacing w:before="840"/>
        <w:jc w:val="center"/>
        <w:rPr>
          <w:rFonts w:ascii="Arial" w:hAnsi="Arial" w:cs="Arial"/>
          <w:b/>
          <w:sz w:val="22"/>
          <w:szCs w:val="22"/>
        </w:rPr>
      </w:pPr>
      <w:r w:rsidRPr="00123E10">
        <w:rPr>
          <w:rFonts w:ascii="Arial" w:eastAsiaTheme="minorEastAsia" w:hAnsi="Arial" w:cs="Arial"/>
          <w:b/>
          <w:sz w:val="22"/>
          <w:szCs w:val="22"/>
          <w:lang w:eastAsia="ko-KR"/>
        </w:rPr>
        <w:t>Eight</w:t>
      </w:r>
      <w:r w:rsidR="0026221A" w:rsidRPr="00123E10">
        <w:rPr>
          <w:rFonts w:ascii="Arial" w:eastAsiaTheme="minorEastAsia" w:hAnsi="Arial" w:cs="Arial"/>
          <w:b/>
          <w:sz w:val="22"/>
          <w:szCs w:val="22"/>
          <w:lang w:eastAsia="ko-KR"/>
        </w:rPr>
        <w:t>eenth</w:t>
      </w:r>
      <w:r w:rsidR="00B2172B" w:rsidRPr="00123E10">
        <w:rPr>
          <w:rFonts w:ascii="Arial" w:eastAsiaTheme="minorEastAsia" w:hAnsi="Arial" w:cs="Arial"/>
          <w:b/>
          <w:sz w:val="22"/>
          <w:szCs w:val="22"/>
          <w:lang w:eastAsia="ko-KR"/>
        </w:rPr>
        <w:t xml:space="preserve"> </w:t>
      </w:r>
      <w:r w:rsidR="00EC6F8D" w:rsidRPr="00123E10">
        <w:rPr>
          <w:rFonts w:ascii="Arial" w:hAnsi="Arial" w:cs="Arial"/>
          <w:b/>
          <w:sz w:val="22"/>
          <w:szCs w:val="22"/>
        </w:rPr>
        <w:t>session</w:t>
      </w:r>
    </w:p>
    <w:p w14:paraId="1FD89575" w14:textId="084A1F6C" w:rsidR="00B2172B" w:rsidRPr="00123E10" w:rsidRDefault="00147A38" w:rsidP="00B2172B">
      <w:pPr>
        <w:jc w:val="center"/>
        <w:rPr>
          <w:rFonts w:ascii="Arial" w:hAnsi="Arial" w:cs="Arial"/>
          <w:b/>
          <w:sz w:val="22"/>
          <w:szCs w:val="22"/>
        </w:rPr>
      </w:pPr>
      <w:r w:rsidRPr="00123E10">
        <w:rPr>
          <w:rFonts w:ascii="Arial" w:hAnsi="Arial" w:cs="Arial"/>
          <w:b/>
          <w:sz w:val="22"/>
          <w:szCs w:val="22"/>
        </w:rPr>
        <w:t>Kasane</w:t>
      </w:r>
      <w:r w:rsidR="00937D53" w:rsidRPr="00123E10">
        <w:rPr>
          <w:rFonts w:ascii="Arial" w:hAnsi="Arial" w:cs="Arial"/>
          <w:b/>
          <w:sz w:val="22"/>
          <w:szCs w:val="22"/>
        </w:rPr>
        <w:t xml:space="preserve">, </w:t>
      </w:r>
      <w:r w:rsidR="00245501" w:rsidRPr="00123E10">
        <w:rPr>
          <w:rFonts w:ascii="Arial" w:hAnsi="Arial" w:cs="Arial"/>
          <w:b/>
          <w:sz w:val="22"/>
          <w:szCs w:val="22"/>
        </w:rPr>
        <w:t>Republic of Botswana</w:t>
      </w:r>
    </w:p>
    <w:p w14:paraId="52EA6D50" w14:textId="584931CB" w:rsidR="00B2172B" w:rsidRPr="00123E10" w:rsidRDefault="00245501" w:rsidP="00B2172B">
      <w:pPr>
        <w:jc w:val="center"/>
        <w:rPr>
          <w:rFonts w:ascii="Arial" w:hAnsi="Arial" w:cs="Arial"/>
          <w:b/>
          <w:sz w:val="22"/>
          <w:szCs w:val="22"/>
        </w:rPr>
      </w:pPr>
      <w:r w:rsidRPr="00123E10">
        <w:rPr>
          <w:rFonts w:ascii="Arial" w:hAnsi="Arial" w:cs="Arial"/>
          <w:b/>
          <w:sz w:val="22"/>
          <w:szCs w:val="22"/>
        </w:rPr>
        <w:t>4</w:t>
      </w:r>
      <w:r w:rsidR="0026221A" w:rsidRPr="00123E10">
        <w:rPr>
          <w:rFonts w:ascii="Arial" w:hAnsi="Arial" w:cs="Arial"/>
          <w:b/>
          <w:sz w:val="22"/>
          <w:szCs w:val="22"/>
        </w:rPr>
        <w:t xml:space="preserve"> to </w:t>
      </w:r>
      <w:r w:rsidRPr="00123E10">
        <w:rPr>
          <w:rFonts w:ascii="Arial" w:hAnsi="Arial" w:cs="Arial"/>
          <w:b/>
          <w:sz w:val="22"/>
          <w:szCs w:val="22"/>
        </w:rPr>
        <w:t>9</w:t>
      </w:r>
      <w:r w:rsidR="00B2172B" w:rsidRPr="00123E10">
        <w:rPr>
          <w:rFonts w:ascii="Arial" w:hAnsi="Arial" w:cs="Arial"/>
          <w:b/>
          <w:sz w:val="22"/>
          <w:szCs w:val="22"/>
        </w:rPr>
        <w:t xml:space="preserve"> December 202</w:t>
      </w:r>
      <w:r w:rsidRPr="00123E10">
        <w:rPr>
          <w:rFonts w:ascii="Arial" w:hAnsi="Arial" w:cs="Arial"/>
          <w:b/>
          <w:sz w:val="22"/>
          <w:szCs w:val="22"/>
        </w:rPr>
        <w:t>3</w:t>
      </w:r>
    </w:p>
    <w:p w14:paraId="0365203A" w14:textId="714E4856" w:rsidR="00EC6F8D" w:rsidRPr="00123E10" w:rsidRDefault="00EC6F8D" w:rsidP="00EC6F8D">
      <w:pPr>
        <w:pStyle w:val="Sansinterligne2"/>
        <w:spacing w:before="1200"/>
        <w:jc w:val="center"/>
        <w:rPr>
          <w:rFonts w:ascii="Arial" w:hAnsi="Arial" w:cs="Arial"/>
          <w:b/>
          <w:sz w:val="22"/>
          <w:szCs w:val="22"/>
          <w:lang w:val="en-GB"/>
        </w:rPr>
      </w:pPr>
      <w:r w:rsidRPr="00123E10">
        <w:rPr>
          <w:rFonts w:ascii="Arial" w:hAnsi="Arial" w:cs="Arial"/>
          <w:b/>
          <w:sz w:val="22"/>
          <w:szCs w:val="22"/>
          <w:u w:val="single"/>
          <w:lang w:val="en-GB"/>
        </w:rPr>
        <w:t xml:space="preserve">Item </w:t>
      </w:r>
      <w:r w:rsidR="00037FD7" w:rsidRPr="00123E10">
        <w:rPr>
          <w:rFonts w:ascii="Arial" w:hAnsi="Arial" w:cs="Arial"/>
          <w:b/>
          <w:sz w:val="22"/>
          <w:szCs w:val="22"/>
          <w:u w:val="single"/>
          <w:lang w:val="en-GB"/>
        </w:rPr>
        <w:t>10</w:t>
      </w:r>
      <w:r w:rsidR="00651A5B" w:rsidRPr="00123E10">
        <w:rPr>
          <w:rFonts w:ascii="Arial" w:hAnsi="Arial" w:cs="Arial"/>
          <w:b/>
          <w:sz w:val="22"/>
          <w:szCs w:val="22"/>
          <w:u w:val="single"/>
          <w:lang w:val="en-GB"/>
        </w:rPr>
        <w:t xml:space="preserve"> </w:t>
      </w:r>
      <w:r w:rsidRPr="00123E10">
        <w:rPr>
          <w:rFonts w:ascii="Arial" w:hAnsi="Arial" w:cs="Arial"/>
          <w:b/>
          <w:sz w:val="22"/>
          <w:szCs w:val="22"/>
          <w:u w:val="single"/>
          <w:lang w:val="en-GB"/>
        </w:rPr>
        <w:t xml:space="preserve">of the </w:t>
      </w:r>
      <w:r w:rsidR="00937D53" w:rsidRPr="00123E10">
        <w:rPr>
          <w:rFonts w:ascii="Arial" w:hAnsi="Arial" w:cs="Arial"/>
          <w:b/>
          <w:sz w:val="22"/>
          <w:szCs w:val="22"/>
          <w:u w:val="single"/>
          <w:lang w:val="en-GB"/>
        </w:rPr>
        <w:t>p</w:t>
      </w:r>
      <w:r w:rsidRPr="00123E10">
        <w:rPr>
          <w:rFonts w:ascii="Arial" w:hAnsi="Arial" w:cs="Arial"/>
          <w:b/>
          <w:sz w:val="22"/>
          <w:szCs w:val="22"/>
          <w:u w:val="single"/>
          <w:lang w:val="en-GB"/>
        </w:rPr>
        <w:t xml:space="preserve">rovisional </w:t>
      </w:r>
      <w:r w:rsidR="00937D53" w:rsidRPr="00123E10">
        <w:rPr>
          <w:rFonts w:ascii="Arial" w:hAnsi="Arial" w:cs="Arial"/>
          <w:b/>
          <w:sz w:val="22"/>
          <w:szCs w:val="22"/>
          <w:u w:val="single"/>
          <w:lang w:val="en-GB"/>
        </w:rPr>
        <w:t>a</w:t>
      </w:r>
      <w:r w:rsidRPr="00123E10">
        <w:rPr>
          <w:rFonts w:ascii="Arial" w:hAnsi="Arial" w:cs="Arial"/>
          <w:b/>
          <w:sz w:val="22"/>
          <w:szCs w:val="22"/>
          <w:u w:val="single"/>
          <w:lang w:val="en-GB"/>
        </w:rPr>
        <w:t>genda</w:t>
      </w:r>
      <w:r w:rsidRPr="00123E10">
        <w:rPr>
          <w:rFonts w:ascii="Arial" w:hAnsi="Arial" w:cs="Arial"/>
          <w:b/>
          <w:sz w:val="22"/>
          <w:szCs w:val="22"/>
          <w:lang w:val="en-GB"/>
        </w:rPr>
        <w:t>:</w:t>
      </w:r>
    </w:p>
    <w:p w14:paraId="59920478" w14:textId="2BB5C960" w:rsidR="004A2875" w:rsidRPr="00123E10" w:rsidRDefault="00037FD7" w:rsidP="004A2875">
      <w:pPr>
        <w:pStyle w:val="Sansinterligne2"/>
        <w:spacing w:after="960"/>
        <w:jc w:val="center"/>
        <w:rPr>
          <w:rFonts w:ascii="Arial" w:hAnsi="Arial" w:cs="Arial"/>
          <w:b/>
          <w:sz w:val="22"/>
          <w:szCs w:val="22"/>
          <w:lang w:val="en-GB"/>
        </w:rPr>
      </w:pPr>
      <w:r w:rsidRPr="00123E10">
        <w:rPr>
          <w:rFonts w:ascii="Arial" w:hAnsi="Arial" w:cs="Arial"/>
          <w:b/>
          <w:sz w:val="22"/>
          <w:szCs w:val="22"/>
          <w:lang w:val="en-GB"/>
        </w:rPr>
        <w:t>Report on International Assistance from the Intangible Cultural Heritage Fund and proposal for related amendments to the Operational Directives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23E10" w14:paraId="75AC6221" w14:textId="77777777" w:rsidTr="00EC6F8D">
        <w:trPr>
          <w:jc w:val="center"/>
        </w:trPr>
        <w:tc>
          <w:tcPr>
            <w:tcW w:w="5670" w:type="dxa"/>
            <w:vAlign w:val="center"/>
          </w:tcPr>
          <w:p w14:paraId="51C260A9" w14:textId="77777777" w:rsidR="00EC6F8D" w:rsidRPr="00123E10" w:rsidRDefault="00EC6F8D" w:rsidP="00CA56BB">
            <w:pPr>
              <w:pStyle w:val="Sansinterligne1"/>
              <w:spacing w:before="200" w:after="200"/>
              <w:jc w:val="center"/>
              <w:rPr>
                <w:rFonts w:ascii="Arial" w:hAnsi="Arial" w:cs="Arial"/>
                <w:b/>
                <w:sz w:val="22"/>
                <w:szCs w:val="22"/>
                <w:lang w:val="en-GB"/>
              </w:rPr>
            </w:pPr>
            <w:r w:rsidRPr="00123E10">
              <w:rPr>
                <w:rFonts w:ascii="Arial" w:hAnsi="Arial" w:cs="Arial"/>
                <w:b/>
                <w:sz w:val="22"/>
                <w:szCs w:val="22"/>
                <w:lang w:val="en-GB"/>
              </w:rPr>
              <w:t>Summary</w:t>
            </w:r>
          </w:p>
          <w:p w14:paraId="1287379A" w14:textId="1E9E5542" w:rsidR="0073345D" w:rsidRPr="00123E10" w:rsidRDefault="0073345D" w:rsidP="0073345D">
            <w:pPr>
              <w:pStyle w:val="Sansinterligne2"/>
              <w:spacing w:before="200" w:after="200"/>
              <w:jc w:val="both"/>
              <w:rPr>
                <w:rFonts w:ascii="Arial" w:hAnsi="Arial"/>
                <w:sz w:val="22"/>
                <w:lang w:val="en-GB"/>
              </w:rPr>
            </w:pPr>
            <w:r w:rsidRPr="00123E10">
              <w:rPr>
                <w:rFonts w:ascii="Arial" w:hAnsi="Arial"/>
                <w:sz w:val="22"/>
                <w:lang w:val="en-GB"/>
              </w:rPr>
              <w:t xml:space="preserve">With reference to Article 24.3 of the Convention, this document presents the reports submitted by beneficiary States Parties on the use made of the </w:t>
            </w:r>
            <w:r w:rsidR="00901601" w:rsidRPr="00123E10">
              <w:rPr>
                <w:rFonts w:ascii="Arial" w:hAnsi="Arial"/>
                <w:sz w:val="22"/>
                <w:lang w:val="en-GB"/>
              </w:rPr>
              <w:t>International A</w:t>
            </w:r>
            <w:r w:rsidRPr="00123E10">
              <w:rPr>
                <w:rFonts w:ascii="Arial" w:hAnsi="Arial"/>
                <w:sz w:val="22"/>
                <w:lang w:val="en-GB"/>
              </w:rPr>
              <w:t>ssistance provided (1 July 2022 to 30 June 2023)</w:t>
            </w:r>
            <w:r w:rsidR="00DD1B93" w:rsidRPr="00123E10">
              <w:rPr>
                <w:rFonts w:ascii="Arial" w:hAnsi="Arial"/>
                <w:sz w:val="22"/>
                <w:lang w:val="en-GB"/>
              </w:rPr>
              <w:t xml:space="preserve">, together with </w:t>
            </w:r>
            <w:r w:rsidRPr="00123E10">
              <w:rPr>
                <w:rFonts w:ascii="Arial" w:hAnsi="Arial"/>
                <w:sz w:val="22"/>
                <w:lang w:val="en-GB"/>
              </w:rPr>
              <w:t>an overview of the implementation of the mechanism</w:t>
            </w:r>
            <w:r w:rsidR="008B57EE" w:rsidRPr="00123E10">
              <w:rPr>
                <w:rFonts w:ascii="Arial" w:hAnsi="Arial"/>
                <w:sz w:val="22"/>
                <w:lang w:val="en-GB"/>
              </w:rPr>
              <w:t>s</w:t>
            </w:r>
            <w:r w:rsidR="00DD1B93" w:rsidRPr="00123E10">
              <w:rPr>
                <w:rFonts w:ascii="Arial" w:hAnsi="Arial"/>
                <w:sz w:val="22"/>
                <w:lang w:val="en-GB"/>
              </w:rPr>
              <w:t xml:space="preserve">. It also proposes </w:t>
            </w:r>
            <w:r w:rsidRPr="00123E10">
              <w:rPr>
                <w:rFonts w:ascii="Arial" w:hAnsi="Arial"/>
                <w:sz w:val="22"/>
                <w:lang w:val="en-GB"/>
              </w:rPr>
              <w:t xml:space="preserve">amendments to the Operational Directives to </w:t>
            </w:r>
            <w:r w:rsidR="00AD5A18" w:rsidRPr="00123E10">
              <w:rPr>
                <w:rFonts w:ascii="Arial" w:hAnsi="Arial"/>
                <w:sz w:val="22"/>
                <w:lang w:val="en-GB"/>
              </w:rPr>
              <w:t>enlarge the scope of preparatory assistance</w:t>
            </w:r>
            <w:r w:rsidRPr="00123E10">
              <w:rPr>
                <w:rFonts w:ascii="Arial" w:hAnsi="Arial"/>
                <w:sz w:val="22"/>
                <w:lang w:val="en-GB"/>
              </w:rPr>
              <w:t>.</w:t>
            </w:r>
          </w:p>
          <w:p w14:paraId="290310E8" w14:textId="46A5A650" w:rsidR="00EC6F8D" w:rsidRPr="00123E10" w:rsidRDefault="00EC6F8D" w:rsidP="000E1570">
            <w:pPr>
              <w:pStyle w:val="Sansinterligne2"/>
              <w:spacing w:before="200" w:after="200"/>
              <w:jc w:val="both"/>
              <w:rPr>
                <w:rFonts w:ascii="Arial" w:hAnsi="Arial" w:cs="Arial"/>
                <w:b/>
                <w:sz w:val="22"/>
                <w:szCs w:val="22"/>
                <w:lang w:val="en-GB"/>
              </w:rPr>
            </w:pPr>
            <w:r w:rsidRPr="00123E10">
              <w:rPr>
                <w:rFonts w:ascii="Arial" w:hAnsi="Arial" w:cs="Arial"/>
                <w:b/>
                <w:sz w:val="22"/>
                <w:szCs w:val="22"/>
                <w:lang w:val="en-GB"/>
              </w:rPr>
              <w:t xml:space="preserve">Decision required: </w:t>
            </w:r>
            <w:r w:rsidRPr="00123E10">
              <w:rPr>
                <w:rFonts w:ascii="Arial" w:hAnsi="Arial" w:cs="Arial"/>
                <w:bCs/>
                <w:sz w:val="22"/>
                <w:szCs w:val="22"/>
                <w:lang w:val="en-GB"/>
              </w:rPr>
              <w:t xml:space="preserve">paragraph </w:t>
            </w:r>
            <w:r w:rsidR="00B06741" w:rsidRPr="00123E10">
              <w:rPr>
                <w:rFonts w:ascii="Arial" w:hAnsi="Arial" w:cs="Arial"/>
                <w:bCs/>
                <w:sz w:val="22"/>
                <w:szCs w:val="22"/>
                <w:lang w:val="en-GB"/>
              </w:rPr>
              <w:t>1</w:t>
            </w:r>
            <w:r w:rsidR="009513E8" w:rsidRPr="00123E10">
              <w:rPr>
                <w:rFonts w:ascii="Arial" w:hAnsi="Arial" w:cs="Arial"/>
                <w:bCs/>
                <w:sz w:val="22"/>
                <w:szCs w:val="22"/>
                <w:lang w:val="en-GB"/>
              </w:rPr>
              <w:t>5</w:t>
            </w:r>
          </w:p>
        </w:tc>
      </w:tr>
    </w:tbl>
    <w:p w14:paraId="0C4DC9F1" w14:textId="77777777" w:rsidR="002E17E0" w:rsidRPr="00123E10" w:rsidRDefault="002E17E0" w:rsidP="00B53157">
      <w:pPr>
        <w:pStyle w:val="1GAPara"/>
        <w:pBdr>
          <w:top w:val="nil"/>
          <w:left w:val="nil"/>
          <w:bottom w:val="nil"/>
          <w:right w:val="nil"/>
          <w:between w:val="nil"/>
          <w:bar w:val="nil"/>
        </w:pBdr>
        <w:spacing w:before="120"/>
        <w:ind w:left="0" w:firstLine="0"/>
        <w:jc w:val="both"/>
        <w:rPr>
          <w:rFonts w:asciiTheme="minorBidi" w:hAnsiTheme="minorBidi" w:cstheme="minorBidi"/>
          <w:b/>
          <w:bCs/>
          <w:snapToGrid/>
          <w:lang w:eastAsia="fr-FR"/>
        </w:rPr>
      </w:pPr>
    </w:p>
    <w:p w14:paraId="2CB802D2" w14:textId="77777777" w:rsidR="002E17E0" w:rsidRPr="00123E10" w:rsidRDefault="002E17E0" w:rsidP="00B53157">
      <w:pPr>
        <w:pStyle w:val="1GAPara"/>
        <w:pBdr>
          <w:top w:val="nil"/>
          <w:left w:val="nil"/>
          <w:bottom w:val="nil"/>
          <w:right w:val="nil"/>
          <w:between w:val="nil"/>
          <w:bar w:val="nil"/>
        </w:pBdr>
        <w:spacing w:before="120"/>
        <w:ind w:left="0" w:firstLine="0"/>
        <w:jc w:val="both"/>
        <w:rPr>
          <w:rFonts w:asciiTheme="minorBidi" w:hAnsiTheme="minorBidi" w:cstheme="minorBidi"/>
          <w:b/>
          <w:bCs/>
          <w:snapToGrid/>
          <w:lang w:eastAsia="fr-FR"/>
        </w:rPr>
      </w:pPr>
    </w:p>
    <w:p w14:paraId="183AB1D2" w14:textId="72724016" w:rsidR="002E17E0" w:rsidRPr="00123E10" w:rsidRDefault="002E17E0">
      <w:pPr>
        <w:rPr>
          <w:rFonts w:asciiTheme="minorBidi" w:hAnsiTheme="minorBidi" w:cstheme="minorBidi"/>
          <w:b/>
          <w:bCs/>
          <w:sz w:val="22"/>
          <w:szCs w:val="22"/>
        </w:rPr>
      </w:pPr>
      <w:r w:rsidRPr="00123E10">
        <w:rPr>
          <w:rFonts w:asciiTheme="minorBidi" w:hAnsiTheme="minorBidi" w:cstheme="minorBidi"/>
          <w:b/>
          <w:bCs/>
        </w:rPr>
        <w:br w:type="page"/>
      </w:r>
    </w:p>
    <w:p w14:paraId="1FEC218D" w14:textId="1EF781C9" w:rsidR="00102AFC" w:rsidRPr="00123E10" w:rsidRDefault="00102AFC" w:rsidP="00B53157">
      <w:pPr>
        <w:pStyle w:val="1GAPara"/>
        <w:pBdr>
          <w:top w:val="nil"/>
          <w:left w:val="nil"/>
          <w:bottom w:val="nil"/>
          <w:right w:val="nil"/>
          <w:between w:val="nil"/>
          <w:bar w:val="nil"/>
        </w:pBdr>
        <w:spacing w:before="120"/>
        <w:ind w:left="0" w:firstLine="0"/>
        <w:jc w:val="both"/>
        <w:rPr>
          <w:rFonts w:asciiTheme="minorBidi" w:hAnsiTheme="minorBidi" w:cstheme="minorBidi"/>
          <w:b/>
          <w:bCs/>
        </w:rPr>
      </w:pPr>
      <w:r w:rsidRPr="00123E10">
        <w:rPr>
          <w:rFonts w:asciiTheme="minorBidi" w:hAnsiTheme="minorBidi" w:cstheme="minorBidi"/>
          <w:b/>
          <w:bCs/>
          <w:snapToGrid/>
          <w:lang w:eastAsia="fr-FR"/>
        </w:rPr>
        <w:lastRenderedPageBreak/>
        <w:t>Introduction</w:t>
      </w:r>
    </w:p>
    <w:p w14:paraId="249C4321" w14:textId="2B529967" w:rsidR="00964F53" w:rsidRPr="00123E10" w:rsidRDefault="00964F53" w:rsidP="00964F53">
      <w:pPr>
        <w:pStyle w:val="1GAPara"/>
        <w:numPr>
          <w:ilvl w:val="0"/>
          <w:numId w:val="22"/>
        </w:numPr>
        <w:pBdr>
          <w:top w:val="nil"/>
          <w:left w:val="nil"/>
          <w:bottom w:val="nil"/>
          <w:right w:val="nil"/>
          <w:between w:val="nil"/>
          <w:bar w:val="nil"/>
        </w:pBdr>
        <w:snapToGrid w:val="0"/>
        <w:spacing w:before="120"/>
        <w:ind w:left="567" w:hanging="567"/>
        <w:jc w:val="both"/>
      </w:pPr>
      <w:r w:rsidRPr="00123E10">
        <w:t>International Assistance is a crucial mechanism of international cooperation that support</w:t>
      </w:r>
      <w:r w:rsidR="00B06741" w:rsidRPr="00123E10">
        <w:t>s</w:t>
      </w:r>
      <w:r w:rsidRPr="00123E10">
        <w:t xml:space="preserve"> national safeguarding efforts. Since the establishment of the International Assistance mechanism in 2008, </w:t>
      </w:r>
      <w:r w:rsidR="0080729F" w:rsidRPr="00123E10">
        <w:t>72</w:t>
      </w:r>
      <w:r w:rsidRPr="00123E10">
        <w:t xml:space="preserve"> States Parties have been granted financial assistance from the Fund for a total amount of US$11.6 million in support of 140 projects (as </w:t>
      </w:r>
      <w:r w:rsidR="00123E10">
        <w:t>of</w:t>
      </w:r>
      <w:r w:rsidRPr="00123E10">
        <w:t xml:space="preserve"> 30 June 2023).</w:t>
      </w:r>
    </w:p>
    <w:p w14:paraId="67BCF751" w14:textId="1559BE32" w:rsidR="007F78FA" w:rsidRPr="00123E10" w:rsidRDefault="00B04EC9" w:rsidP="00E1745B">
      <w:pPr>
        <w:pStyle w:val="1GAPara"/>
        <w:numPr>
          <w:ilvl w:val="0"/>
          <w:numId w:val="22"/>
        </w:numPr>
        <w:pBdr>
          <w:top w:val="nil"/>
          <w:left w:val="nil"/>
          <w:bottom w:val="nil"/>
          <w:right w:val="nil"/>
          <w:between w:val="nil"/>
          <w:bar w:val="nil"/>
        </w:pBdr>
        <w:spacing w:before="120"/>
        <w:ind w:left="567" w:hanging="567"/>
        <w:jc w:val="both"/>
      </w:pPr>
      <w:r w:rsidRPr="00123E10">
        <w:t>Article 24.3 of the Convention provides that ‘[t]he beneficiary State Party shall submit to the Committee a report on the use made of the assistance provided for the safeguarding of the intangible cultural heritage’.</w:t>
      </w:r>
      <w:r w:rsidR="00E80402" w:rsidRPr="00123E10">
        <w:t xml:space="preserve"> </w:t>
      </w:r>
      <w:r w:rsidRPr="00123E10">
        <w:t>Such financial International Assistance from the Intangible Cultural Heritage Fund (hereafter</w:t>
      </w:r>
      <w:r w:rsidR="0080729F" w:rsidRPr="00123E10">
        <w:t>,</w:t>
      </w:r>
      <w:r w:rsidRPr="00123E10">
        <w:t xml:space="preserve"> ‘the Fund’) is described in Chapter V of the Convention and Chapters I.4 and I.14 of the Operational Directives.</w:t>
      </w:r>
      <w:r w:rsidR="00865087" w:rsidRPr="00123E10">
        <w:t xml:space="preserve"> </w:t>
      </w:r>
    </w:p>
    <w:p w14:paraId="0207C5F6" w14:textId="7E6A4F67" w:rsidR="00652F86" w:rsidRPr="00123E10" w:rsidRDefault="00377D00" w:rsidP="007F78FA">
      <w:pPr>
        <w:pStyle w:val="1GAPara"/>
        <w:numPr>
          <w:ilvl w:val="0"/>
          <w:numId w:val="22"/>
        </w:numPr>
        <w:pBdr>
          <w:top w:val="nil"/>
          <w:left w:val="nil"/>
          <w:bottom w:val="nil"/>
          <w:right w:val="nil"/>
          <w:between w:val="nil"/>
          <w:bar w:val="nil"/>
        </w:pBdr>
        <w:spacing w:before="120"/>
        <w:ind w:left="567" w:hanging="567"/>
        <w:jc w:val="both"/>
      </w:pPr>
      <w:r w:rsidRPr="00123E10">
        <w:t>This</w:t>
      </w:r>
      <w:r w:rsidR="00B04EC9" w:rsidRPr="00123E10">
        <w:t xml:space="preserve"> document </w:t>
      </w:r>
      <w:r w:rsidR="008B57EE" w:rsidRPr="00123E10">
        <w:t>presents</w:t>
      </w:r>
      <w:r w:rsidR="00725132" w:rsidRPr="00123E10">
        <w:t xml:space="preserve"> </w:t>
      </w:r>
      <w:r w:rsidR="00B04EC9" w:rsidRPr="00123E10">
        <w:t xml:space="preserve">the reports received from 1 July 2022 to 30 June </w:t>
      </w:r>
      <w:r w:rsidR="009A0B88" w:rsidRPr="00123E10">
        <w:t xml:space="preserve">2023 </w:t>
      </w:r>
      <w:r w:rsidR="00632113" w:rsidRPr="00123E10">
        <w:t xml:space="preserve">with </w:t>
      </w:r>
      <w:r w:rsidR="007E36A3" w:rsidRPr="00123E10">
        <w:t>an overview of the implementation of International Assistance under the reporting period</w:t>
      </w:r>
      <w:r w:rsidR="0090458F" w:rsidRPr="00123E10">
        <w:t xml:space="preserve"> (</w:t>
      </w:r>
      <w:hyperlink w:anchor="Part_A" w:history="1">
        <w:r w:rsidR="0090458F" w:rsidRPr="00123E10">
          <w:rPr>
            <w:rStyle w:val="Lienhypertexte"/>
          </w:rPr>
          <w:t>Part</w:t>
        </w:r>
        <w:r w:rsidRPr="00123E10">
          <w:rPr>
            <w:rStyle w:val="Lienhypertexte"/>
          </w:rPr>
          <w:t> </w:t>
        </w:r>
        <w:r w:rsidR="00257990" w:rsidRPr="00123E10">
          <w:rPr>
            <w:rStyle w:val="Lienhypertexte"/>
          </w:rPr>
          <w:t>A</w:t>
        </w:r>
      </w:hyperlink>
      <w:r w:rsidR="008143B4" w:rsidRPr="00123E10">
        <w:t xml:space="preserve"> and Annexes </w:t>
      </w:r>
      <w:hyperlink w:anchor="Annex1" w:history="1">
        <w:r w:rsidR="008143B4" w:rsidRPr="00123E10">
          <w:rPr>
            <w:rStyle w:val="Lienhypertexte"/>
          </w:rPr>
          <w:t>I</w:t>
        </w:r>
      </w:hyperlink>
      <w:r w:rsidR="008143B4" w:rsidRPr="00123E10">
        <w:t xml:space="preserve"> and </w:t>
      </w:r>
      <w:hyperlink w:anchor="Annex2" w:history="1">
        <w:r w:rsidR="008143B4" w:rsidRPr="00123E10">
          <w:rPr>
            <w:rStyle w:val="Lienhypertexte"/>
          </w:rPr>
          <w:t>II</w:t>
        </w:r>
      </w:hyperlink>
      <w:r w:rsidR="0090458F" w:rsidRPr="00123E10">
        <w:t>)</w:t>
      </w:r>
      <w:r w:rsidR="0080729F" w:rsidRPr="00123E10">
        <w:t xml:space="preserve"> and</w:t>
      </w:r>
      <w:r w:rsidR="00B06741" w:rsidRPr="00123E10">
        <w:t xml:space="preserve"> </w:t>
      </w:r>
      <w:r w:rsidR="008143B4" w:rsidRPr="00123E10">
        <w:t xml:space="preserve">a short </w:t>
      </w:r>
      <w:r w:rsidR="00B06741" w:rsidRPr="00123E10">
        <w:t>update</w:t>
      </w:r>
      <w:r w:rsidR="008143B4" w:rsidRPr="00123E10">
        <w:t xml:space="preserve"> on the implementation of the Strategy for the monitoring, evaluation and lessons learnt for International Assistance projects</w:t>
      </w:r>
      <w:r w:rsidR="00257990" w:rsidRPr="00123E10">
        <w:t xml:space="preserve"> </w:t>
      </w:r>
      <w:r w:rsidR="00350735" w:rsidRPr="00123E10">
        <w:t>(</w:t>
      </w:r>
      <w:hyperlink w:anchor="Part_B" w:history="1">
        <w:r w:rsidR="00FF7578" w:rsidRPr="00123E10">
          <w:rPr>
            <w:rStyle w:val="Lienhypertexte"/>
          </w:rPr>
          <w:t>Part B</w:t>
        </w:r>
      </w:hyperlink>
      <w:r w:rsidR="00350735" w:rsidRPr="00123E10">
        <w:t>)</w:t>
      </w:r>
      <w:r w:rsidR="00A55167" w:rsidRPr="00123E10">
        <w:t xml:space="preserve">. </w:t>
      </w:r>
      <w:r w:rsidRPr="00123E10">
        <w:t>T</w:t>
      </w:r>
      <w:r w:rsidR="00A874AC" w:rsidRPr="00123E10">
        <w:t xml:space="preserve">he document </w:t>
      </w:r>
      <w:bookmarkStart w:id="0" w:name="_Hlk144729483"/>
      <w:r w:rsidR="007F78FA" w:rsidRPr="00123E10">
        <w:t xml:space="preserve">also </w:t>
      </w:r>
      <w:r w:rsidR="00A55167" w:rsidRPr="00123E10">
        <w:t>propose</w:t>
      </w:r>
      <w:r w:rsidR="00D277F6" w:rsidRPr="00123E10">
        <w:t>s</w:t>
      </w:r>
      <w:r w:rsidR="00A55167" w:rsidRPr="00123E10">
        <w:t xml:space="preserve"> </w:t>
      </w:r>
      <w:r w:rsidRPr="00123E10">
        <w:t xml:space="preserve">amendments </w:t>
      </w:r>
      <w:r w:rsidR="00A55167" w:rsidRPr="00123E10">
        <w:t>to the Operational Directives</w:t>
      </w:r>
      <w:r w:rsidRPr="00123E10">
        <w:t xml:space="preserve"> to facilitate access to </w:t>
      </w:r>
      <w:r w:rsidR="00A8424F" w:rsidRPr="00123E10">
        <w:t xml:space="preserve">preparatory </w:t>
      </w:r>
      <w:r w:rsidRPr="00123E10">
        <w:t xml:space="preserve">assistance </w:t>
      </w:r>
      <w:bookmarkEnd w:id="0"/>
      <w:r w:rsidRPr="00123E10">
        <w:t>(</w:t>
      </w:r>
      <w:hyperlink w:anchor="C" w:history="1">
        <w:r w:rsidRPr="00CA30D2">
          <w:rPr>
            <w:rStyle w:val="Lienhypertexte"/>
          </w:rPr>
          <w:t xml:space="preserve">Part </w:t>
        </w:r>
        <w:r w:rsidR="008143B4" w:rsidRPr="00CA30D2">
          <w:rPr>
            <w:rStyle w:val="Lienhypertexte"/>
          </w:rPr>
          <w:t>C</w:t>
        </w:r>
      </w:hyperlink>
      <w:r w:rsidR="008143B4" w:rsidRPr="00123E10">
        <w:t xml:space="preserve"> and </w:t>
      </w:r>
      <w:hyperlink w:anchor="annex3" w:history="1">
        <w:r w:rsidR="008143B4" w:rsidRPr="00123E10">
          <w:rPr>
            <w:rStyle w:val="Lienhypertexte"/>
          </w:rPr>
          <w:t>Annex III</w:t>
        </w:r>
      </w:hyperlink>
      <w:r w:rsidRPr="00123E10">
        <w:t>)</w:t>
      </w:r>
      <w:r w:rsidR="00A55167" w:rsidRPr="00123E10">
        <w:t>.</w:t>
      </w:r>
      <w:bookmarkStart w:id="1" w:name="Part_A"/>
      <w:bookmarkEnd w:id="1"/>
    </w:p>
    <w:p w14:paraId="123B6521" w14:textId="3DE79684" w:rsidR="00F70CC5" w:rsidRPr="00CA30D2" w:rsidRDefault="00753727" w:rsidP="00CA30D2">
      <w:pPr>
        <w:pStyle w:val="Paragraphedeliste"/>
      </w:pPr>
      <w:bookmarkStart w:id="2" w:name="Annex_III"/>
      <w:bookmarkStart w:id="3" w:name="A"/>
      <w:r w:rsidRPr="00CA30D2">
        <w:t>Overview of the implementation of International Assistance</w:t>
      </w:r>
    </w:p>
    <w:bookmarkEnd w:id="2"/>
    <w:bookmarkEnd w:id="3"/>
    <w:p w14:paraId="18DFC5EB" w14:textId="156B6C81" w:rsidR="000D73D7" w:rsidRPr="00123E10" w:rsidRDefault="00016C72" w:rsidP="00CA30D2">
      <w:pPr>
        <w:pStyle w:val="Style1"/>
      </w:pPr>
      <w:r w:rsidRPr="00123E10">
        <w:t xml:space="preserve">This reporting period saw a significantly accelerated pace for the implementation of the mechanism compared to the previous reporting period, during which forty-two projects were active for a total amount of US$4,904,606. The graph below </w:t>
      </w:r>
      <w:r w:rsidR="0080729F" w:rsidRPr="00123E10">
        <w:t xml:space="preserve">demonstrates </w:t>
      </w:r>
      <w:r w:rsidRPr="00123E10">
        <w:t xml:space="preserve">that the number of requests </w:t>
      </w:r>
      <w:r w:rsidR="00D65FD5" w:rsidRPr="00123E10">
        <w:t>presente</w:t>
      </w:r>
      <w:r w:rsidR="0080729F" w:rsidRPr="00123E10">
        <w:t xml:space="preserve">d </w:t>
      </w:r>
      <w:r w:rsidRPr="00123E10">
        <w:t xml:space="preserve">and the assistance granted under the current period </w:t>
      </w:r>
      <w:r w:rsidR="0080729F" w:rsidRPr="00123E10">
        <w:t xml:space="preserve">returned </w:t>
      </w:r>
      <w:r w:rsidR="000D73D7" w:rsidRPr="00123E10">
        <w:t xml:space="preserve">to </w:t>
      </w:r>
      <w:r w:rsidRPr="00123E10">
        <w:t>the level seen for the biennium before the COVID-19 pandemic</w:t>
      </w:r>
      <w:r w:rsidR="000D73D7" w:rsidRPr="00123E10">
        <w:t xml:space="preserve"> (2018-2019)</w:t>
      </w:r>
      <w:r w:rsidRPr="00123E10">
        <w:t>.</w:t>
      </w:r>
    </w:p>
    <w:p w14:paraId="511AEF01" w14:textId="45B15FC0" w:rsidR="002E17E0" w:rsidRPr="00123E10" w:rsidRDefault="002E17E0" w:rsidP="002E17E0">
      <w:pPr>
        <w:pStyle w:val="1GAPara"/>
        <w:pBdr>
          <w:top w:val="nil"/>
          <w:left w:val="nil"/>
          <w:bottom w:val="nil"/>
          <w:right w:val="nil"/>
          <w:between w:val="nil"/>
          <w:bar w:val="nil"/>
        </w:pBdr>
        <w:spacing w:before="120"/>
        <w:jc w:val="both"/>
      </w:pPr>
      <w:r w:rsidRPr="00123E10">
        <w:rPr>
          <w:noProof/>
        </w:rPr>
        <w:drawing>
          <wp:inline distT="0" distB="0" distL="0" distR="0" wp14:anchorId="01E8D109" wp14:editId="3C671974">
            <wp:extent cx="5745082" cy="35280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082" cy="3528000"/>
                    </a:xfrm>
                    <a:prstGeom prst="rect">
                      <a:avLst/>
                    </a:prstGeom>
                    <a:noFill/>
                  </pic:spPr>
                </pic:pic>
              </a:graphicData>
            </a:graphic>
          </wp:inline>
        </w:drawing>
      </w:r>
    </w:p>
    <w:p w14:paraId="2525B411" w14:textId="77777777" w:rsidR="00016C72" w:rsidRPr="00123E10" w:rsidRDefault="00016C72" w:rsidP="00016C72">
      <w:pPr>
        <w:pStyle w:val="COMPara"/>
        <w:tabs>
          <w:tab w:val="left" w:pos="567"/>
        </w:tabs>
        <w:spacing w:before="240"/>
        <w:ind w:left="567"/>
        <w:jc w:val="both"/>
      </w:pPr>
      <w:r w:rsidRPr="00123E10">
        <w:rPr>
          <w:b/>
          <w:bCs/>
          <w:sz w:val="20"/>
        </w:rPr>
        <w:t>Figure 1:</w:t>
      </w:r>
      <w:r w:rsidRPr="00123E10">
        <w:rPr>
          <w:sz w:val="20"/>
        </w:rPr>
        <w:t xml:space="preserve"> Number of requests approved by the Committee and its Bureau and amounts of assistance allocated per biennium.</w:t>
      </w:r>
    </w:p>
    <w:p w14:paraId="3F593F40" w14:textId="3624A049" w:rsidR="009C7480" w:rsidRPr="00123E10" w:rsidRDefault="009C7480" w:rsidP="00CA30D2">
      <w:pPr>
        <w:pStyle w:val="Style1"/>
      </w:pPr>
      <w:r w:rsidRPr="00123E10">
        <w:lastRenderedPageBreak/>
        <w:t xml:space="preserve">During the reporting period, </w:t>
      </w:r>
      <w:r w:rsidR="007C734F" w:rsidRPr="00123E10">
        <w:t xml:space="preserve">fifty-two </w:t>
      </w:r>
      <w:r w:rsidRPr="00123E10">
        <w:t>projects</w:t>
      </w:r>
      <w:r w:rsidR="00601E3E" w:rsidRPr="00123E10">
        <w:rPr>
          <w:rStyle w:val="Appelnotedebasdep"/>
          <w:rFonts w:asciiTheme="minorBidi" w:hAnsiTheme="minorBidi" w:cstheme="minorBidi"/>
        </w:rPr>
        <w:footnoteReference w:id="1"/>
      </w:r>
      <w:r w:rsidRPr="00123E10">
        <w:t xml:space="preserve"> supported with International Assistance were active</w:t>
      </w:r>
      <w:r w:rsidR="007C734F" w:rsidRPr="00123E10">
        <w:rPr>
          <w:rStyle w:val="Appelnotedebasdep"/>
        </w:rPr>
        <w:footnoteReference w:id="2"/>
      </w:r>
      <w:r w:rsidR="00B57138" w:rsidRPr="00123E10">
        <w:t xml:space="preserve"> in forty-nine States Parties</w:t>
      </w:r>
      <w:r w:rsidRPr="00123E10">
        <w:t xml:space="preserve">, for a total amount of </w:t>
      </w:r>
      <w:r w:rsidR="007C734F" w:rsidRPr="00123E10">
        <w:t>US$5,812,029</w:t>
      </w:r>
      <w:r w:rsidR="00346A97" w:rsidRPr="00123E10">
        <w:t>.</w:t>
      </w:r>
    </w:p>
    <w:p w14:paraId="028FFB30" w14:textId="5109E43B" w:rsidR="007C734F" w:rsidRPr="00123E10" w:rsidRDefault="007C734F" w:rsidP="004A7535">
      <w:pPr>
        <w:pStyle w:val="1GAPara"/>
        <w:numPr>
          <w:ilvl w:val="1"/>
          <w:numId w:val="25"/>
        </w:numPr>
        <w:tabs>
          <w:tab w:val="left" w:pos="851"/>
        </w:tabs>
        <w:ind w:left="851" w:hanging="284"/>
        <w:jc w:val="both"/>
      </w:pPr>
      <w:r w:rsidRPr="00123E10">
        <w:rPr>
          <w:b/>
          <w:bCs/>
        </w:rPr>
        <w:t>Reports received</w:t>
      </w:r>
      <w:r w:rsidRPr="00123E10">
        <w:t xml:space="preserve">: </w:t>
      </w:r>
      <w:r w:rsidR="00601E3E" w:rsidRPr="00123E10">
        <w:t>Twenty-six</w:t>
      </w:r>
      <w:r w:rsidRPr="00123E10">
        <w:t xml:space="preserve"> reports </w:t>
      </w:r>
      <w:r w:rsidR="00190C7D" w:rsidRPr="00123E10">
        <w:t xml:space="preserve">were </w:t>
      </w:r>
      <w:r w:rsidRPr="00123E10">
        <w:t xml:space="preserve">submitted by beneficiary States, including </w:t>
      </w:r>
      <w:r w:rsidR="00190C7D" w:rsidRPr="00123E10">
        <w:t xml:space="preserve">for </w:t>
      </w:r>
      <w:r w:rsidRPr="00123E10">
        <w:t>ten projects completed</w:t>
      </w:r>
      <w:r w:rsidR="00A7389B" w:rsidRPr="00123E10">
        <w:t xml:space="preserve"> (marked ‘final report’)</w:t>
      </w:r>
      <w:r w:rsidRPr="00123E10">
        <w:t xml:space="preserve"> during the reporting period</w:t>
      </w:r>
      <w:r w:rsidR="00190C7D" w:rsidRPr="00123E10">
        <w:t xml:space="preserve"> (Annex I)</w:t>
      </w:r>
      <w:r w:rsidR="004A7535" w:rsidRPr="00123E10">
        <w:rPr>
          <w:rStyle w:val="Appelnotedebasdep"/>
        </w:rPr>
        <w:footnoteReference w:id="3"/>
      </w:r>
      <w:r w:rsidRPr="00123E10">
        <w:t>.</w:t>
      </w:r>
      <w:r w:rsidR="008E2085" w:rsidRPr="00123E10">
        <w:t xml:space="preserve"> </w:t>
      </w:r>
      <w:r w:rsidR="00D26164" w:rsidRPr="00123E10">
        <w:t xml:space="preserve">The delays </w:t>
      </w:r>
      <w:r w:rsidR="008E2085" w:rsidRPr="00123E10">
        <w:t>experienced during the COVID-19 pandemic have been largely resolved.</w:t>
      </w:r>
    </w:p>
    <w:p w14:paraId="566051C7" w14:textId="1C038F0A" w:rsidR="007C734F" w:rsidRPr="00123E10" w:rsidRDefault="007C734F" w:rsidP="007C734F">
      <w:pPr>
        <w:pStyle w:val="1GAPara"/>
        <w:numPr>
          <w:ilvl w:val="1"/>
          <w:numId w:val="25"/>
        </w:numPr>
        <w:tabs>
          <w:tab w:val="left" w:pos="851"/>
        </w:tabs>
        <w:ind w:left="851" w:hanging="284"/>
        <w:jc w:val="both"/>
      </w:pPr>
      <w:r w:rsidRPr="00123E10">
        <w:rPr>
          <w:b/>
          <w:bCs/>
        </w:rPr>
        <w:t>Forthcoming reports</w:t>
      </w:r>
      <w:r w:rsidRPr="00123E10">
        <w:t>: Twenty-six other projects are ‘active’ although no report was submitted</w:t>
      </w:r>
      <w:r w:rsidR="00D26164" w:rsidRPr="00123E10">
        <w:t xml:space="preserve"> </w:t>
      </w:r>
      <w:r w:rsidR="00190C7D" w:rsidRPr="00123E10">
        <w:t>(</w:t>
      </w:r>
      <w:r w:rsidRPr="00123E10">
        <w:t xml:space="preserve">Annex </w:t>
      </w:r>
      <w:r w:rsidR="00190C7D" w:rsidRPr="00123E10">
        <w:t>II</w:t>
      </w:r>
      <w:r w:rsidR="00B73281" w:rsidRPr="00123E10">
        <w:t>)</w:t>
      </w:r>
      <w:r w:rsidRPr="00123E10">
        <w:t>.</w:t>
      </w:r>
    </w:p>
    <w:p w14:paraId="6409DD1D" w14:textId="66443137" w:rsidR="00257990" w:rsidRPr="00123E10" w:rsidRDefault="008E2085" w:rsidP="00E36CE1">
      <w:pPr>
        <w:pStyle w:val="COMParabodytext"/>
        <w:numPr>
          <w:ilvl w:val="0"/>
          <w:numId w:val="9"/>
        </w:numPr>
        <w:ind w:left="567" w:hanging="567"/>
        <w:rPr>
          <w:rFonts w:asciiTheme="minorBidi" w:hAnsiTheme="minorBidi"/>
        </w:rPr>
      </w:pPr>
      <w:r w:rsidRPr="00123E10">
        <w:rPr>
          <w:rFonts w:asciiTheme="minorBidi" w:hAnsiTheme="minorBidi"/>
        </w:rPr>
        <w:t xml:space="preserve">At the same time, the implementation of the mechanism </w:t>
      </w:r>
      <w:r w:rsidR="00B06741" w:rsidRPr="00123E10">
        <w:rPr>
          <w:rFonts w:asciiTheme="minorBidi" w:hAnsiTheme="minorBidi"/>
        </w:rPr>
        <w:t xml:space="preserve">during the reporting period </w:t>
      </w:r>
      <w:r w:rsidR="00D26164" w:rsidRPr="00123E10">
        <w:rPr>
          <w:rFonts w:asciiTheme="minorBidi" w:hAnsiTheme="minorBidi"/>
        </w:rPr>
        <w:t xml:space="preserve">was characterized </w:t>
      </w:r>
      <w:r w:rsidRPr="00123E10">
        <w:rPr>
          <w:rFonts w:asciiTheme="minorBidi" w:hAnsiTheme="minorBidi"/>
        </w:rPr>
        <w:t>by the following</w:t>
      </w:r>
      <w:r w:rsidR="00257990" w:rsidRPr="00123E10">
        <w:rPr>
          <w:rFonts w:asciiTheme="minorBidi" w:hAnsiTheme="minorBidi"/>
        </w:rPr>
        <w:t>:</w:t>
      </w:r>
    </w:p>
    <w:p w14:paraId="1D848462" w14:textId="2CC5AE93" w:rsidR="00467011" w:rsidRPr="00123E10" w:rsidRDefault="00467011">
      <w:pPr>
        <w:pStyle w:val="1GAPara"/>
        <w:numPr>
          <w:ilvl w:val="0"/>
          <w:numId w:val="35"/>
        </w:numPr>
        <w:tabs>
          <w:tab w:val="left" w:pos="567"/>
        </w:tabs>
        <w:jc w:val="both"/>
        <w:rPr>
          <w:rFonts w:asciiTheme="minorBidi" w:hAnsiTheme="minorBidi"/>
        </w:rPr>
      </w:pPr>
      <w:r w:rsidRPr="00123E10">
        <w:t xml:space="preserve">Thirty-one </w:t>
      </w:r>
      <w:r w:rsidR="004D3325" w:rsidRPr="00123E10">
        <w:t xml:space="preserve">new international Assistance </w:t>
      </w:r>
      <w:r w:rsidRPr="00123E10">
        <w:t>requests were received by the Secretariat</w:t>
      </w:r>
      <w:r w:rsidR="004D3325" w:rsidRPr="00123E10">
        <w:t>.</w:t>
      </w:r>
    </w:p>
    <w:p w14:paraId="6EF9DE57" w14:textId="4883A09B" w:rsidR="00BB3F2B" w:rsidRPr="00123E10" w:rsidRDefault="00BB3F2B" w:rsidP="00BB3F2B">
      <w:pPr>
        <w:pStyle w:val="1GAPara"/>
        <w:numPr>
          <w:ilvl w:val="0"/>
          <w:numId w:val="35"/>
        </w:numPr>
        <w:tabs>
          <w:tab w:val="left" w:pos="567"/>
        </w:tabs>
        <w:jc w:val="both"/>
        <w:rPr>
          <w:rFonts w:asciiTheme="minorBidi" w:hAnsiTheme="minorBidi" w:cstheme="minorBidi"/>
        </w:rPr>
      </w:pPr>
      <w:r w:rsidRPr="00123E10">
        <w:rPr>
          <w:rFonts w:asciiTheme="minorBidi" w:hAnsiTheme="minorBidi" w:cstheme="minorBidi"/>
        </w:rPr>
        <w:t xml:space="preserve">Technical assistance </w:t>
      </w:r>
      <w:r w:rsidR="00D26164" w:rsidRPr="00123E10">
        <w:rPr>
          <w:rFonts w:asciiTheme="minorBidi" w:hAnsiTheme="minorBidi" w:cstheme="minorBidi"/>
        </w:rPr>
        <w:t xml:space="preserve">was provided to support </w:t>
      </w:r>
      <w:r w:rsidRPr="00123E10">
        <w:rPr>
          <w:rFonts w:asciiTheme="minorBidi" w:hAnsiTheme="minorBidi" w:cstheme="minorBidi"/>
        </w:rPr>
        <w:t>the preparation of four International Assistance requests</w:t>
      </w:r>
      <w:r w:rsidR="00D26164" w:rsidRPr="00123E10">
        <w:rPr>
          <w:rFonts w:asciiTheme="minorBidi" w:hAnsiTheme="minorBidi" w:cstheme="minorBidi"/>
        </w:rPr>
        <w:t>,</w:t>
      </w:r>
      <w:r w:rsidRPr="00123E10">
        <w:rPr>
          <w:rFonts w:asciiTheme="minorBidi" w:hAnsiTheme="minorBidi" w:cstheme="minorBidi"/>
        </w:rPr>
        <w:t xml:space="preserve"> </w:t>
      </w:r>
      <w:r w:rsidR="00D65FD5" w:rsidRPr="00123E10">
        <w:rPr>
          <w:rFonts w:asciiTheme="minorBidi" w:hAnsiTheme="minorBidi" w:cstheme="minorBidi"/>
        </w:rPr>
        <w:t xml:space="preserve">all of </w:t>
      </w:r>
      <w:r w:rsidRPr="00123E10">
        <w:rPr>
          <w:rFonts w:asciiTheme="minorBidi" w:hAnsiTheme="minorBidi" w:cstheme="minorBidi"/>
        </w:rPr>
        <w:t xml:space="preserve">which </w:t>
      </w:r>
      <w:r w:rsidRPr="00123E10">
        <w:rPr>
          <w:rFonts w:asciiTheme="minorBidi" w:hAnsiTheme="minorBidi"/>
        </w:rPr>
        <w:t>were</w:t>
      </w:r>
      <w:r w:rsidRPr="00123E10">
        <w:rPr>
          <w:rFonts w:asciiTheme="minorBidi" w:hAnsiTheme="minorBidi" w:cstheme="minorBidi"/>
        </w:rPr>
        <w:t xml:space="preserve"> approved by the Bureau. Six new requests for technical assistance were received.</w:t>
      </w:r>
    </w:p>
    <w:p w14:paraId="55214A99" w14:textId="7CB524EF" w:rsidR="00BB3F2B" w:rsidRPr="00123E10" w:rsidRDefault="00BB3F2B" w:rsidP="00BB3F2B">
      <w:pPr>
        <w:pStyle w:val="1GAPara"/>
        <w:numPr>
          <w:ilvl w:val="0"/>
          <w:numId w:val="35"/>
        </w:numPr>
        <w:tabs>
          <w:tab w:val="left" w:pos="567"/>
        </w:tabs>
        <w:jc w:val="both"/>
        <w:rPr>
          <w:rFonts w:asciiTheme="minorBidi" w:hAnsiTheme="minorBidi" w:cstheme="minorBidi"/>
        </w:rPr>
      </w:pPr>
      <w:r w:rsidRPr="00123E10">
        <w:rPr>
          <w:rFonts w:asciiTheme="minorBidi" w:hAnsiTheme="minorBidi"/>
        </w:rPr>
        <w:t xml:space="preserve">All twenty International Assistance requests presented were approved, for a total amount of </w:t>
      </w:r>
      <w:r w:rsidRPr="00123E10">
        <w:t xml:space="preserve">US$2,313,442, </w:t>
      </w:r>
      <w:r w:rsidRPr="00123E10">
        <w:rPr>
          <w:rFonts w:asciiTheme="minorBidi" w:hAnsiTheme="minorBidi"/>
        </w:rPr>
        <w:t xml:space="preserve">either by the </w:t>
      </w:r>
      <w:r w:rsidRPr="00123E10">
        <w:t>Committee</w:t>
      </w:r>
      <w:r w:rsidRPr="00123E10">
        <w:rPr>
          <w:rFonts w:asciiTheme="minorBidi" w:hAnsiTheme="minorBidi"/>
        </w:rPr>
        <w:t xml:space="preserve"> (two projects for a total amount of </w:t>
      </w:r>
      <w:r w:rsidRPr="00123E10">
        <w:t>US$396,236</w:t>
      </w:r>
      <w:r w:rsidRPr="00123E10">
        <w:rPr>
          <w:rFonts w:asciiTheme="minorBidi" w:hAnsiTheme="minorBidi"/>
        </w:rPr>
        <w:t>) or by the Bureau (</w:t>
      </w:r>
      <w:r w:rsidRPr="00123E10">
        <w:t xml:space="preserve">eighteen projects for a </w:t>
      </w:r>
      <w:r w:rsidRPr="00123E10">
        <w:rPr>
          <w:rFonts w:asciiTheme="minorBidi" w:hAnsiTheme="minorBidi" w:cstheme="minorBidi"/>
        </w:rPr>
        <w:t>total</w:t>
      </w:r>
      <w:r w:rsidRPr="00123E10">
        <w:t xml:space="preserve"> amount of US$1,917,206)</w:t>
      </w:r>
      <w:r w:rsidRPr="00123E10">
        <w:rPr>
          <w:rFonts w:asciiTheme="minorBidi" w:hAnsiTheme="minorBidi"/>
        </w:rPr>
        <w:t>. They include seven projects in Africa and five in Small Island Developing States (</w:t>
      </w:r>
      <w:r w:rsidR="00D26164" w:rsidRPr="00123E10">
        <w:rPr>
          <w:rFonts w:asciiTheme="minorBidi" w:hAnsiTheme="minorBidi"/>
        </w:rPr>
        <w:t>‘</w:t>
      </w:r>
      <w:r w:rsidRPr="00123E10">
        <w:rPr>
          <w:rFonts w:asciiTheme="minorBidi" w:hAnsiTheme="minorBidi"/>
        </w:rPr>
        <w:t>SIDS</w:t>
      </w:r>
      <w:r w:rsidR="00D26164" w:rsidRPr="00123E10">
        <w:rPr>
          <w:rFonts w:asciiTheme="minorBidi" w:hAnsiTheme="minorBidi"/>
        </w:rPr>
        <w:t>’</w:t>
      </w:r>
      <w:r w:rsidRPr="00123E10">
        <w:rPr>
          <w:rFonts w:asciiTheme="minorBidi" w:hAnsiTheme="minorBidi"/>
        </w:rPr>
        <w:t>)</w:t>
      </w:r>
      <w:r w:rsidRPr="00123E10">
        <w:t>. T</w:t>
      </w:r>
      <w:r w:rsidRPr="00123E10">
        <w:rPr>
          <w:rFonts w:asciiTheme="minorBidi" w:hAnsiTheme="minorBidi"/>
        </w:rPr>
        <w:t xml:space="preserve">welve States Parties were granted assistance for the first time. </w:t>
      </w:r>
      <w:r w:rsidRPr="00123E10">
        <w:rPr>
          <w:rFonts w:asciiTheme="minorBidi" w:hAnsiTheme="minorBidi" w:cstheme="minorBidi"/>
        </w:rPr>
        <w:t>UNESCO Field Office</w:t>
      </w:r>
      <w:r w:rsidR="00D26164" w:rsidRPr="00123E10">
        <w:rPr>
          <w:rFonts w:asciiTheme="minorBidi" w:hAnsiTheme="minorBidi" w:cstheme="minorBidi"/>
        </w:rPr>
        <w:t>s</w:t>
      </w:r>
      <w:r w:rsidRPr="00123E10">
        <w:rPr>
          <w:rFonts w:asciiTheme="minorBidi" w:hAnsiTheme="minorBidi" w:cstheme="minorBidi"/>
        </w:rPr>
        <w:t xml:space="preserve"> were entrusted </w:t>
      </w:r>
      <w:r w:rsidR="00D65FD5" w:rsidRPr="00123E10">
        <w:rPr>
          <w:rFonts w:asciiTheme="minorBidi" w:hAnsiTheme="minorBidi" w:cstheme="minorBidi"/>
        </w:rPr>
        <w:t xml:space="preserve">with </w:t>
      </w:r>
      <w:r w:rsidRPr="00123E10">
        <w:rPr>
          <w:rFonts w:asciiTheme="minorBidi" w:hAnsiTheme="minorBidi" w:cstheme="minorBidi"/>
        </w:rPr>
        <w:t>implement</w:t>
      </w:r>
      <w:r w:rsidR="00D65FD5" w:rsidRPr="00123E10">
        <w:rPr>
          <w:rFonts w:asciiTheme="minorBidi" w:hAnsiTheme="minorBidi" w:cstheme="minorBidi"/>
        </w:rPr>
        <w:t>ing</w:t>
      </w:r>
      <w:r w:rsidRPr="00123E10">
        <w:rPr>
          <w:rFonts w:asciiTheme="minorBidi" w:hAnsiTheme="minorBidi" w:cstheme="minorBidi"/>
        </w:rPr>
        <w:t xml:space="preserve"> six projects under the ‘service’ modality.</w:t>
      </w:r>
    </w:p>
    <w:p w14:paraId="20F69344" w14:textId="659414F7" w:rsidR="003B59D4" w:rsidRPr="00123E10" w:rsidRDefault="003B59D4" w:rsidP="003B59D4">
      <w:pPr>
        <w:pStyle w:val="1GAPara"/>
        <w:numPr>
          <w:ilvl w:val="0"/>
          <w:numId w:val="35"/>
        </w:numPr>
        <w:tabs>
          <w:tab w:val="left" w:pos="567"/>
        </w:tabs>
        <w:jc w:val="both"/>
        <w:rPr>
          <w:rFonts w:asciiTheme="minorBidi" w:hAnsiTheme="minorBidi" w:cstheme="minorBidi"/>
        </w:rPr>
      </w:pPr>
      <w:r w:rsidRPr="00123E10">
        <w:t>The Secretariat processed thirty-one new requests as follows: i) twenty-eight requests for an amount up to US$100,000 for examination by the Bureau; ii) two requests for an amount greater than US$100,000 for examination by the Committee; and iii) one request for International Assistance combined with a nomination to the Urgent Safeguarding List for examination by the Committee.</w:t>
      </w:r>
    </w:p>
    <w:p w14:paraId="69BCAAD4" w14:textId="6F1154E1" w:rsidR="00523F48" w:rsidRPr="00123E10" w:rsidRDefault="008E2085" w:rsidP="00B53157">
      <w:pPr>
        <w:pStyle w:val="1GAPara"/>
        <w:numPr>
          <w:ilvl w:val="0"/>
          <w:numId w:val="22"/>
        </w:numPr>
        <w:pBdr>
          <w:top w:val="nil"/>
          <w:left w:val="nil"/>
          <w:bottom w:val="nil"/>
          <w:right w:val="nil"/>
          <w:between w:val="nil"/>
          <w:bar w:val="nil"/>
        </w:pBdr>
        <w:spacing w:before="120"/>
        <w:ind w:left="567" w:hanging="567"/>
        <w:jc w:val="both"/>
      </w:pPr>
      <w:r w:rsidRPr="00123E10">
        <w:t>T</w:t>
      </w:r>
      <w:r w:rsidR="00523F48" w:rsidRPr="00123E10">
        <w:t>he geographical scope of the mechanism has expanded</w:t>
      </w:r>
      <w:r w:rsidR="00D65FD5" w:rsidRPr="00123E10">
        <w:t>,</w:t>
      </w:r>
      <w:r w:rsidR="00523F48" w:rsidRPr="00123E10">
        <w:t xml:space="preserve"> with </w:t>
      </w:r>
      <w:r w:rsidR="007E1ED8" w:rsidRPr="00123E10">
        <w:t>forty-nine</w:t>
      </w:r>
      <w:r w:rsidR="00523F48" w:rsidRPr="00123E10">
        <w:t xml:space="preserve"> beneficiary States Parties including </w:t>
      </w:r>
      <w:r w:rsidR="008B4DCC" w:rsidRPr="00123E10">
        <w:t>eleven</w:t>
      </w:r>
      <w:r w:rsidR="00523F48" w:rsidRPr="00123E10">
        <w:t xml:space="preserve"> SIDS and seventeen in the Africa region. </w:t>
      </w:r>
      <w:r w:rsidRPr="00123E10">
        <w:t>W</w:t>
      </w:r>
      <w:r w:rsidR="00523F48" w:rsidRPr="00123E10">
        <w:t xml:space="preserve">hile all </w:t>
      </w:r>
      <w:r w:rsidR="00D26164" w:rsidRPr="00123E10">
        <w:t xml:space="preserve">the </w:t>
      </w:r>
      <w:r w:rsidRPr="00123E10">
        <w:t>E</w:t>
      </w:r>
      <w:r w:rsidR="00523F48" w:rsidRPr="00123E10">
        <w:t xml:space="preserve">lectoral </w:t>
      </w:r>
      <w:r w:rsidRPr="00123E10">
        <w:t>G</w:t>
      </w:r>
      <w:r w:rsidR="00523F48" w:rsidRPr="00123E10">
        <w:t xml:space="preserve">roups are represented except for </w:t>
      </w:r>
      <w:r w:rsidR="0096079B" w:rsidRPr="00123E10">
        <w:t xml:space="preserve">Electoral </w:t>
      </w:r>
      <w:r w:rsidR="00523F48" w:rsidRPr="00123E10">
        <w:t>Group I</w:t>
      </w:r>
      <w:r w:rsidRPr="00123E10">
        <w:t xml:space="preserve"> (Figure 1)</w:t>
      </w:r>
      <w:r w:rsidR="00523F48" w:rsidRPr="00123E10">
        <w:t xml:space="preserve">, </w:t>
      </w:r>
      <w:r w:rsidR="008B4DCC" w:rsidRPr="00123E10">
        <w:t>36</w:t>
      </w:r>
      <w:r w:rsidR="00D26164" w:rsidRPr="00123E10">
        <w:t xml:space="preserve"> per cent </w:t>
      </w:r>
      <w:r w:rsidR="00523F48" w:rsidRPr="00123E10">
        <w:t xml:space="preserve">of </w:t>
      </w:r>
      <w:r w:rsidR="00D26164" w:rsidRPr="00123E10">
        <w:t xml:space="preserve">the </w:t>
      </w:r>
      <w:r w:rsidR="00523F48" w:rsidRPr="00123E10">
        <w:t xml:space="preserve">active projects benefit States Parties from </w:t>
      </w:r>
      <w:r w:rsidR="0096079B" w:rsidRPr="00123E10">
        <w:t xml:space="preserve">Electoral </w:t>
      </w:r>
      <w:r w:rsidR="00523F48" w:rsidRPr="00123E10">
        <w:t>Group V(a), representing US$2.1 million of the amount of assistance granted, in line with UNESCO</w:t>
      </w:r>
      <w:r w:rsidR="008B4DCC" w:rsidRPr="00123E10">
        <w:t>’</w:t>
      </w:r>
      <w:r w:rsidR="00523F48" w:rsidRPr="00123E10">
        <w:t xml:space="preserve">s Global Priority Africa. The regional distributions for </w:t>
      </w:r>
      <w:r w:rsidR="00D26164" w:rsidRPr="00123E10">
        <w:t xml:space="preserve">the </w:t>
      </w:r>
      <w:r w:rsidR="00523F48" w:rsidRPr="00123E10">
        <w:t xml:space="preserve">other groups </w:t>
      </w:r>
      <w:r w:rsidR="00D26164" w:rsidRPr="00123E10">
        <w:t xml:space="preserve">can be </w:t>
      </w:r>
      <w:r w:rsidR="004D3325" w:rsidRPr="00123E10">
        <w:t>seen below.</w:t>
      </w:r>
    </w:p>
    <w:p w14:paraId="53319702" w14:textId="1E388B5E" w:rsidR="00307F1A" w:rsidRPr="00123E10" w:rsidRDefault="00307F1A" w:rsidP="00307F1A">
      <w:pPr>
        <w:pStyle w:val="COMParabodytext"/>
        <w:spacing w:before="120"/>
        <w:ind w:left="567" w:firstLine="0"/>
        <w:jc w:val="center"/>
      </w:pPr>
      <w:r w:rsidRPr="00123E10">
        <w:rPr>
          <w:noProof/>
        </w:rPr>
        <w:lastRenderedPageBreak/>
        <w:drawing>
          <wp:inline distT="0" distB="0" distL="0" distR="0" wp14:anchorId="7A47659E" wp14:editId="5291E091">
            <wp:extent cx="3486150" cy="2444750"/>
            <wp:effectExtent l="0" t="0" r="0" b="12700"/>
            <wp:docPr id="1327373106" name="Graphique 1">
              <a:extLst xmlns:a="http://schemas.openxmlformats.org/drawingml/2006/main">
                <a:ext uri="{FF2B5EF4-FFF2-40B4-BE49-F238E27FC236}">
                  <a16:creationId xmlns:a16="http://schemas.microsoft.com/office/drawing/2014/main" id="{7B58F9A3-E38F-2D00-F20A-3E7874D35F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199536" w14:textId="42BD8C4C" w:rsidR="00307F1A" w:rsidRPr="00123E10" w:rsidRDefault="00307F1A" w:rsidP="00E57DD5">
      <w:pPr>
        <w:pStyle w:val="COMParabodytext"/>
        <w:spacing w:before="120"/>
        <w:ind w:left="567" w:firstLine="0"/>
        <w:jc w:val="left"/>
      </w:pPr>
      <w:r w:rsidRPr="00123E10">
        <w:rPr>
          <w:b/>
          <w:sz w:val="20"/>
        </w:rPr>
        <w:t xml:space="preserve">Figure </w:t>
      </w:r>
      <w:r w:rsidR="003D0425" w:rsidRPr="00123E10">
        <w:rPr>
          <w:b/>
          <w:sz w:val="20"/>
        </w:rPr>
        <w:t>2</w:t>
      </w:r>
      <w:r w:rsidRPr="00123E10">
        <w:rPr>
          <w:sz w:val="20"/>
        </w:rPr>
        <w:t xml:space="preserve">. Analysis by Electoral Group of </w:t>
      </w:r>
      <w:r w:rsidR="00A31400" w:rsidRPr="00123E10">
        <w:rPr>
          <w:sz w:val="20"/>
        </w:rPr>
        <w:t xml:space="preserve">active </w:t>
      </w:r>
      <w:r w:rsidRPr="00123E10">
        <w:rPr>
          <w:sz w:val="20"/>
        </w:rPr>
        <w:t>projects between July 2022 and June 2023</w:t>
      </w:r>
      <w:r w:rsidR="00D26164" w:rsidRPr="00123E10">
        <w:rPr>
          <w:sz w:val="20"/>
        </w:rPr>
        <w:t>.</w:t>
      </w:r>
    </w:p>
    <w:p w14:paraId="553CB116" w14:textId="07961FA3" w:rsidR="009C7480" w:rsidRPr="00123E10" w:rsidRDefault="008A12A7" w:rsidP="008A12A7">
      <w:pPr>
        <w:pStyle w:val="COMPara"/>
        <w:numPr>
          <w:ilvl w:val="0"/>
          <w:numId w:val="22"/>
        </w:numPr>
        <w:ind w:left="567" w:hanging="567"/>
        <w:jc w:val="both"/>
      </w:pPr>
      <w:r w:rsidRPr="00123E10">
        <w:t xml:space="preserve">With reference to Article 20 of the Convention, International Assistance is granted for projects </w:t>
      </w:r>
      <w:r w:rsidR="00D65FD5" w:rsidRPr="00123E10">
        <w:t xml:space="preserve">with </w:t>
      </w:r>
      <w:r w:rsidRPr="00123E10">
        <w:t xml:space="preserve">various purposes. </w:t>
      </w:r>
      <w:r w:rsidR="00D26164" w:rsidRPr="00123E10">
        <w:t xml:space="preserve">Such projects </w:t>
      </w:r>
      <w:r w:rsidRPr="00123E10">
        <w:t>covered a wide range of programmes, projects and activities dedicated to safeguarding intangible cultural heritage, such as community-based inventorying, awareness-raising or specific activities such as safeguarding living heritage in emergencies.</w:t>
      </w:r>
    </w:p>
    <w:p w14:paraId="5D0BFC31" w14:textId="0EF8BFCE" w:rsidR="006859CA" w:rsidRPr="00123E10" w:rsidRDefault="006859CA" w:rsidP="006859CA">
      <w:pPr>
        <w:pStyle w:val="COMPara"/>
        <w:ind w:left="567"/>
        <w:jc w:val="center"/>
      </w:pPr>
      <w:r w:rsidRPr="00123E10">
        <w:rPr>
          <w:noProof/>
        </w:rPr>
        <w:drawing>
          <wp:inline distT="0" distB="0" distL="0" distR="0" wp14:anchorId="77E3087D" wp14:editId="4A28FFF7">
            <wp:extent cx="4029075" cy="2350135"/>
            <wp:effectExtent l="0" t="0" r="9525" b="12065"/>
            <wp:docPr id="1658556200" name="Graphique 1">
              <a:extLst xmlns:a="http://schemas.openxmlformats.org/drawingml/2006/main">
                <a:ext uri="{FF2B5EF4-FFF2-40B4-BE49-F238E27FC236}">
                  <a16:creationId xmlns:a16="http://schemas.microsoft.com/office/drawing/2014/main" id="{F032E411-8616-76B3-FCD0-29EB9D1C0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764328" w14:textId="1F14DA47" w:rsidR="006859CA" w:rsidRPr="00123E10" w:rsidRDefault="006859CA" w:rsidP="00E57DD5">
      <w:pPr>
        <w:pStyle w:val="1GAPara"/>
        <w:spacing w:before="120"/>
        <w:ind w:left="539" w:firstLine="0"/>
      </w:pPr>
      <w:r w:rsidRPr="00123E10">
        <w:rPr>
          <w:b/>
          <w:bCs/>
          <w:sz w:val="20"/>
        </w:rPr>
        <w:t xml:space="preserve">Figure </w:t>
      </w:r>
      <w:r w:rsidR="003D0425" w:rsidRPr="00123E10">
        <w:rPr>
          <w:b/>
          <w:bCs/>
          <w:sz w:val="20"/>
        </w:rPr>
        <w:t>3</w:t>
      </w:r>
      <w:r w:rsidRPr="00123E10">
        <w:rPr>
          <w:sz w:val="20"/>
        </w:rPr>
        <w:t xml:space="preserve">: Thematic analysis of the projects </w:t>
      </w:r>
      <w:r w:rsidR="00D65FD5" w:rsidRPr="00123E10">
        <w:rPr>
          <w:sz w:val="20"/>
        </w:rPr>
        <w:t xml:space="preserve">active </w:t>
      </w:r>
      <w:r w:rsidRPr="00123E10">
        <w:rPr>
          <w:sz w:val="20"/>
        </w:rPr>
        <w:t>between July 2022 and June 2023</w:t>
      </w:r>
      <w:r w:rsidR="00D26164" w:rsidRPr="00123E10">
        <w:rPr>
          <w:sz w:val="20"/>
        </w:rPr>
        <w:t>.</w:t>
      </w:r>
    </w:p>
    <w:p w14:paraId="14628305" w14:textId="61A73406" w:rsidR="009C7480" w:rsidRPr="00123E10" w:rsidRDefault="00E675CD" w:rsidP="00DE1573">
      <w:pPr>
        <w:pStyle w:val="COMPara"/>
        <w:numPr>
          <w:ilvl w:val="1"/>
          <w:numId w:val="22"/>
        </w:numPr>
        <w:ind w:left="851" w:hanging="284"/>
        <w:jc w:val="both"/>
      </w:pPr>
      <w:r w:rsidRPr="00123E10">
        <w:rPr>
          <w:u w:val="single"/>
        </w:rPr>
        <w:t>Capacity-building</w:t>
      </w:r>
      <w:r w:rsidRPr="00123E10">
        <w:t xml:space="preserve"> </w:t>
      </w:r>
      <w:r w:rsidR="004D3325" w:rsidRPr="00123E10">
        <w:t>remained</w:t>
      </w:r>
      <w:r w:rsidRPr="00123E10">
        <w:t xml:space="preserve"> the most common intervention modality for International Assistance</w:t>
      </w:r>
      <w:r w:rsidR="00D26164" w:rsidRPr="00123E10">
        <w:t>, covering</w:t>
      </w:r>
      <w:r w:rsidRPr="00123E10">
        <w:t xml:space="preserve"> </w:t>
      </w:r>
      <w:r w:rsidR="00C1090E" w:rsidRPr="00123E10">
        <w:t>57</w:t>
      </w:r>
      <w:r w:rsidR="00D26164" w:rsidRPr="00123E10">
        <w:t xml:space="preserve"> percent</w:t>
      </w:r>
      <w:r w:rsidR="00C1090E" w:rsidRPr="00123E10">
        <w:t xml:space="preserve"> of the projects</w:t>
      </w:r>
      <w:r w:rsidRPr="00123E10">
        <w:t xml:space="preserve">. </w:t>
      </w:r>
      <w:r w:rsidR="00DE1573" w:rsidRPr="00123E10">
        <w:t xml:space="preserve">Nearly </w:t>
      </w:r>
      <w:r w:rsidR="00C969A0" w:rsidRPr="00123E10">
        <w:t xml:space="preserve">one </w:t>
      </w:r>
      <w:r w:rsidR="00DE1573" w:rsidRPr="00123E10">
        <w:t xml:space="preserve">third of </w:t>
      </w:r>
      <w:r w:rsidR="00D26164" w:rsidRPr="00123E10">
        <w:t xml:space="preserve">these projects were aimed at </w:t>
      </w:r>
      <w:r w:rsidR="00852D32" w:rsidRPr="00123E10">
        <w:t xml:space="preserve">building the capacities of communities and safeguarding professionals. </w:t>
      </w:r>
      <w:r w:rsidR="00C1090E" w:rsidRPr="00123E10">
        <w:t>A</w:t>
      </w:r>
      <w:r w:rsidR="00852D32" w:rsidRPr="00123E10">
        <w:t xml:space="preserve"> large portion of the projects focus</w:t>
      </w:r>
      <w:r w:rsidR="00D65FD5" w:rsidRPr="00123E10">
        <w:t>ed</w:t>
      </w:r>
      <w:r w:rsidR="00852D32" w:rsidRPr="00123E10">
        <w:t xml:space="preserve"> on the ‘preparation of inventories’</w:t>
      </w:r>
      <w:r w:rsidR="00DE1573" w:rsidRPr="00123E10">
        <w:t xml:space="preserve"> or ‘community-based inventories’</w:t>
      </w:r>
      <w:r w:rsidR="00D26164" w:rsidRPr="00123E10">
        <w:t>,</w:t>
      </w:r>
      <w:r w:rsidR="00852D32" w:rsidRPr="00123E10">
        <w:t xml:space="preserve"> in </w:t>
      </w:r>
      <w:r w:rsidR="00DE1573" w:rsidRPr="00123E10">
        <w:t xml:space="preserve">accordance </w:t>
      </w:r>
      <w:r w:rsidR="00852D32" w:rsidRPr="00123E10">
        <w:t xml:space="preserve">with Articles 11 and 12 of the Convention. </w:t>
      </w:r>
      <w:r w:rsidR="00DE1573" w:rsidRPr="00123E10">
        <w:t xml:space="preserve">The Convention’s </w:t>
      </w:r>
      <w:hyperlink r:id="rId14" w:history="1">
        <w:r w:rsidR="00DE1573" w:rsidRPr="00123E10">
          <w:rPr>
            <w:rStyle w:val="Lienhypertexte"/>
          </w:rPr>
          <w:t>capacity-building materials</w:t>
        </w:r>
      </w:hyperlink>
      <w:r w:rsidR="00DE1573" w:rsidRPr="00123E10">
        <w:t xml:space="preserve"> </w:t>
      </w:r>
      <w:r w:rsidR="004D3325" w:rsidRPr="00123E10">
        <w:t xml:space="preserve">as well as experts from Global Network of Facilitators </w:t>
      </w:r>
      <w:r w:rsidR="00604D2D" w:rsidRPr="00123E10">
        <w:t xml:space="preserve">were </w:t>
      </w:r>
      <w:r w:rsidR="00DE1573" w:rsidRPr="00123E10">
        <w:t xml:space="preserve">made available </w:t>
      </w:r>
      <w:r w:rsidR="008C2CB3" w:rsidRPr="00123E10">
        <w:t xml:space="preserve">to States Parties </w:t>
      </w:r>
      <w:r w:rsidR="00604D2D" w:rsidRPr="00123E10">
        <w:t xml:space="preserve">for </w:t>
      </w:r>
      <w:r w:rsidR="00DE1573" w:rsidRPr="00123E10">
        <w:t>this purpose</w:t>
      </w:r>
      <w:r w:rsidR="008C2CB3" w:rsidRPr="00123E10">
        <w:t>.</w:t>
      </w:r>
    </w:p>
    <w:p w14:paraId="4641F2E2" w14:textId="19642E82" w:rsidR="00B14207" w:rsidRPr="00123E10" w:rsidRDefault="003A0773" w:rsidP="00843106">
      <w:pPr>
        <w:pStyle w:val="COMPara"/>
        <w:numPr>
          <w:ilvl w:val="1"/>
          <w:numId w:val="22"/>
        </w:numPr>
        <w:ind w:left="851" w:hanging="284"/>
        <w:jc w:val="both"/>
      </w:pPr>
      <w:r w:rsidRPr="00123E10">
        <w:rPr>
          <w:u w:val="single"/>
        </w:rPr>
        <w:t>S</w:t>
      </w:r>
      <w:r w:rsidR="008C2CB3" w:rsidRPr="00123E10">
        <w:rPr>
          <w:u w:val="single"/>
        </w:rPr>
        <w:t>afeguarding living heritage</w:t>
      </w:r>
      <w:r w:rsidR="008C2CB3" w:rsidRPr="00123E10">
        <w:t xml:space="preserve">: </w:t>
      </w:r>
      <w:r w:rsidR="004D3325" w:rsidRPr="00123E10">
        <w:t>T</w:t>
      </w:r>
      <w:r w:rsidR="000C1A54" w:rsidRPr="00123E10">
        <w:t xml:space="preserve">welve </w:t>
      </w:r>
      <w:r w:rsidR="00604D2D" w:rsidRPr="00123E10">
        <w:t>projects</w:t>
      </w:r>
      <w:r w:rsidR="001C0962" w:rsidRPr="00123E10">
        <w:t xml:space="preserve"> </w:t>
      </w:r>
      <w:r w:rsidR="004D3325" w:rsidRPr="00123E10">
        <w:t>were undertaken to</w:t>
      </w:r>
      <w:r w:rsidR="001C0962" w:rsidRPr="00123E10">
        <w:t>:</w:t>
      </w:r>
      <w:r w:rsidR="008C2CB3" w:rsidRPr="00123E10">
        <w:t xml:space="preserve"> i)</w:t>
      </w:r>
      <w:r w:rsidRPr="00123E10">
        <w:t> </w:t>
      </w:r>
      <w:r w:rsidR="008C2CB3" w:rsidRPr="00123E10">
        <w:t>develop</w:t>
      </w:r>
      <w:r w:rsidR="001C0962" w:rsidRPr="00123E10">
        <w:t xml:space="preserve"> </w:t>
      </w:r>
      <w:r w:rsidR="008C2CB3" w:rsidRPr="00123E10">
        <w:t xml:space="preserve">safeguarding plans and strategies with the participation of </w:t>
      </w:r>
      <w:r w:rsidR="00D26164" w:rsidRPr="00123E10">
        <w:t xml:space="preserve">the </w:t>
      </w:r>
      <w:r w:rsidR="008C2CB3" w:rsidRPr="00123E10">
        <w:t>communities</w:t>
      </w:r>
      <w:r w:rsidR="001C0962" w:rsidRPr="00123E10">
        <w:t xml:space="preserve"> </w:t>
      </w:r>
      <w:r w:rsidR="00D26164" w:rsidRPr="00123E10">
        <w:t xml:space="preserve">concerned </w:t>
      </w:r>
      <w:r w:rsidR="001C0962" w:rsidRPr="00123E10">
        <w:t xml:space="preserve">for elements inscribed on </w:t>
      </w:r>
      <w:r w:rsidRPr="00123E10">
        <w:t>the Urgent Safeguarding List</w:t>
      </w:r>
      <w:r w:rsidR="008C2CB3" w:rsidRPr="00123E10">
        <w:t>; ii)</w:t>
      </w:r>
      <w:r w:rsidRPr="00123E10">
        <w:t> </w:t>
      </w:r>
      <w:r w:rsidR="008C2CB3" w:rsidRPr="00123E10">
        <w:t>implement</w:t>
      </w:r>
      <w:r w:rsidR="004D3325" w:rsidRPr="00123E10">
        <w:t xml:space="preserve"> </w:t>
      </w:r>
      <w:r w:rsidR="008C2CB3" w:rsidRPr="00123E10">
        <w:t xml:space="preserve">training activities and/or the transmission of knowledge and practices related to the element; </w:t>
      </w:r>
      <w:r w:rsidR="00D26164" w:rsidRPr="00123E10">
        <w:t xml:space="preserve">and </w:t>
      </w:r>
      <w:r w:rsidR="008C2CB3" w:rsidRPr="00123E10">
        <w:t>iii)</w:t>
      </w:r>
      <w:r w:rsidR="0059257E" w:rsidRPr="00123E10">
        <w:t> </w:t>
      </w:r>
      <w:r w:rsidR="008C2CB3" w:rsidRPr="00123E10">
        <w:t>improv</w:t>
      </w:r>
      <w:r w:rsidR="004D3325" w:rsidRPr="00123E10">
        <w:t>e</w:t>
      </w:r>
      <w:r w:rsidR="001C0962" w:rsidRPr="00123E10">
        <w:t xml:space="preserve"> </w:t>
      </w:r>
      <w:r w:rsidR="008C2CB3" w:rsidRPr="00123E10">
        <w:t>safeguarding policies and strategies</w:t>
      </w:r>
      <w:r w:rsidR="001C0962" w:rsidRPr="00123E10">
        <w:t>.</w:t>
      </w:r>
    </w:p>
    <w:p w14:paraId="1D8930D6" w14:textId="5FC8EB7D" w:rsidR="00D85234" w:rsidRPr="00123E10" w:rsidRDefault="001C0962" w:rsidP="006C2426">
      <w:pPr>
        <w:pStyle w:val="COMPara"/>
        <w:numPr>
          <w:ilvl w:val="1"/>
          <w:numId w:val="22"/>
        </w:numPr>
        <w:ind w:left="851" w:hanging="284"/>
        <w:jc w:val="both"/>
      </w:pPr>
      <w:r w:rsidRPr="00123E10">
        <w:rPr>
          <w:u w:val="single"/>
        </w:rPr>
        <w:t>Intangible cultural heritage in education</w:t>
      </w:r>
      <w:r w:rsidRPr="00123E10">
        <w:t xml:space="preserve">: Five projects </w:t>
      </w:r>
      <w:r w:rsidR="004D3325" w:rsidRPr="00123E10">
        <w:t>had</w:t>
      </w:r>
      <w:r w:rsidR="000D73D7" w:rsidRPr="00123E10">
        <w:t xml:space="preserve"> a clear focus on</w:t>
      </w:r>
      <w:r w:rsidRPr="00123E10">
        <w:t xml:space="preserve"> safeguarding </w:t>
      </w:r>
      <w:r w:rsidR="00B14207" w:rsidRPr="00123E10">
        <w:t>h</w:t>
      </w:r>
      <w:r w:rsidRPr="00123E10">
        <w:t>eritage in formal and non-formal education</w:t>
      </w:r>
      <w:bookmarkStart w:id="4" w:name="_Hlk148005138"/>
      <w:r w:rsidRPr="00123E10">
        <w:t xml:space="preserve">. </w:t>
      </w:r>
      <w:bookmarkEnd w:id="4"/>
      <w:r w:rsidR="00FA6654" w:rsidRPr="00123E10">
        <w:t>These</w:t>
      </w:r>
      <w:r w:rsidR="004C1FA6" w:rsidRPr="00123E10">
        <w:t xml:space="preserve"> projects</w:t>
      </w:r>
      <w:r w:rsidR="008D2780" w:rsidRPr="00123E10">
        <w:t xml:space="preserve"> mainly </w:t>
      </w:r>
      <w:r w:rsidR="000B15F6" w:rsidRPr="00123E10">
        <w:t>focus</w:t>
      </w:r>
      <w:r w:rsidR="004C1FA6" w:rsidRPr="00123E10">
        <w:t xml:space="preserve"> on training professional</w:t>
      </w:r>
      <w:r w:rsidR="00604D2D" w:rsidRPr="00123E10">
        <w:t>s</w:t>
      </w:r>
      <w:r w:rsidR="004C1FA6" w:rsidRPr="00123E10">
        <w:t xml:space="preserve"> in the field of living heritage and/or on developing </w:t>
      </w:r>
      <w:r w:rsidR="00FA6654" w:rsidRPr="00123E10">
        <w:t xml:space="preserve">teaching </w:t>
      </w:r>
      <w:r w:rsidR="000B15F6" w:rsidRPr="00123E10">
        <w:t>materials and courses for the inclusion of intangible cultural heritage in education programme</w:t>
      </w:r>
      <w:r w:rsidR="00D26164" w:rsidRPr="00123E10">
        <w:t>s</w:t>
      </w:r>
      <w:r w:rsidR="000B15F6" w:rsidRPr="00123E10">
        <w:t xml:space="preserve">. </w:t>
      </w:r>
      <w:r w:rsidR="00BF504B" w:rsidRPr="00123E10">
        <w:t xml:space="preserve">At the </w:t>
      </w:r>
      <w:r w:rsidR="00BF504B" w:rsidRPr="00123E10">
        <w:lastRenderedPageBreak/>
        <w:t>same time</w:t>
      </w:r>
      <w:r w:rsidR="004C1FA6" w:rsidRPr="00123E10">
        <w:t xml:space="preserve">, </w:t>
      </w:r>
      <w:r w:rsidR="000B15F6" w:rsidRPr="00123E10">
        <w:t xml:space="preserve">International Assistance </w:t>
      </w:r>
      <w:r w:rsidR="004F71FB" w:rsidRPr="00123E10">
        <w:t xml:space="preserve">was also provided to support </w:t>
      </w:r>
      <w:r w:rsidR="000B15F6" w:rsidRPr="00123E10">
        <w:t>activities, or a component, aimed at raising awareness on the important role of li</w:t>
      </w:r>
      <w:r w:rsidR="00FA6654" w:rsidRPr="00123E10">
        <w:t>ving heritage in formal and non-formal education.</w:t>
      </w:r>
    </w:p>
    <w:p w14:paraId="2828A43E" w14:textId="091CC0FA" w:rsidR="008D2780" w:rsidRPr="00123E10" w:rsidRDefault="008D2780" w:rsidP="00B53157">
      <w:pPr>
        <w:pStyle w:val="COMPara"/>
        <w:numPr>
          <w:ilvl w:val="1"/>
          <w:numId w:val="22"/>
        </w:numPr>
        <w:spacing w:after="240"/>
        <w:ind w:left="851" w:hanging="284"/>
        <w:jc w:val="both"/>
      </w:pPr>
      <w:r w:rsidRPr="00123E10">
        <w:rPr>
          <w:u w:val="single"/>
        </w:rPr>
        <w:t>Intangible cultural heritage in emergencies</w:t>
      </w:r>
      <w:r w:rsidRPr="00123E10">
        <w:t xml:space="preserve">: </w:t>
      </w:r>
      <w:r w:rsidR="00A90A50" w:rsidRPr="00123E10">
        <w:t xml:space="preserve">The emergency International Assistance modality </w:t>
      </w:r>
      <w:r w:rsidR="004D3325" w:rsidRPr="00123E10">
        <w:t xml:space="preserve">provided </w:t>
      </w:r>
      <w:r w:rsidR="00A90A50" w:rsidRPr="00123E10">
        <w:t>support to States Parties for the implementation of safeguarding activities and measures when living heritage is threatened.</w:t>
      </w:r>
      <w:r w:rsidR="006D7C78" w:rsidRPr="00123E10">
        <w:t xml:space="preserve"> Four projects were </w:t>
      </w:r>
      <w:r w:rsidR="0059257E" w:rsidRPr="00123E10">
        <w:t xml:space="preserve">submitted and </w:t>
      </w:r>
      <w:r w:rsidR="006D7C78" w:rsidRPr="00123E10">
        <w:t>approved during the first half of the year. Despite their different geographical regions and political contexts, the</w:t>
      </w:r>
      <w:r w:rsidR="00325F46" w:rsidRPr="00123E10">
        <w:t>se ongoing</w:t>
      </w:r>
      <w:r w:rsidR="006D7C78" w:rsidRPr="00123E10">
        <w:t xml:space="preserve"> projects </w:t>
      </w:r>
      <w:r w:rsidR="00E718EC" w:rsidRPr="00123E10">
        <w:t xml:space="preserve">all </w:t>
      </w:r>
      <w:r w:rsidR="006D7C78" w:rsidRPr="00123E10">
        <w:t xml:space="preserve">contribute to ensuring respect for and the viability of the intangible cultural heritage of vulnerable populations </w:t>
      </w:r>
      <w:r w:rsidR="00BA48A7" w:rsidRPr="00123E10">
        <w:t>in</w:t>
      </w:r>
      <w:r w:rsidR="006D7C78" w:rsidRPr="00123E10">
        <w:t xml:space="preserve"> emergency situations (see below).</w:t>
      </w:r>
    </w:p>
    <w:tbl>
      <w:tblPr>
        <w:tblStyle w:val="Grilledutableau"/>
        <w:tblW w:w="0" w:type="auto"/>
        <w:tblInd w:w="562" w:type="dxa"/>
        <w:tblLook w:val="04A0" w:firstRow="1" w:lastRow="0" w:firstColumn="1" w:lastColumn="0" w:noHBand="0" w:noVBand="1"/>
      </w:tblPr>
      <w:tblGrid>
        <w:gridCol w:w="9062"/>
      </w:tblGrid>
      <w:tr w:rsidR="00BA40B4" w:rsidRPr="00123E10" w14:paraId="333A30E9" w14:textId="77777777" w:rsidTr="00BA40B4">
        <w:tc>
          <w:tcPr>
            <w:tcW w:w="9062" w:type="dxa"/>
            <w:shd w:val="clear" w:color="auto" w:fill="F2F2F2" w:themeFill="background1" w:themeFillShade="F2"/>
          </w:tcPr>
          <w:p w14:paraId="26C713EF" w14:textId="7DA21732" w:rsidR="00BA40B4" w:rsidRPr="00123E10" w:rsidRDefault="00BA40B4" w:rsidP="00B53157">
            <w:pPr>
              <w:keepNext/>
              <w:spacing w:after="160" w:line="259" w:lineRule="auto"/>
              <w:ind w:right="164"/>
              <w:jc w:val="center"/>
              <w:rPr>
                <w:rFonts w:asciiTheme="minorBidi" w:hAnsiTheme="minorBidi"/>
                <w:b/>
                <w:bCs/>
                <w:sz w:val="20"/>
                <w:szCs w:val="20"/>
              </w:rPr>
            </w:pPr>
            <w:r w:rsidRPr="00123E10">
              <w:rPr>
                <w:rFonts w:asciiTheme="minorBidi" w:hAnsiTheme="minorBidi"/>
                <w:b/>
                <w:bCs/>
                <w:sz w:val="20"/>
                <w:szCs w:val="20"/>
              </w:rPr>
              <w:t xml:space="preserve">Living heritage </w:t>
            </w:r>
            <w:r w:rsidR="004F048C" w:rsidRPr="00123E10">
              <w:rPr>
                <w:rFonts w:asciiTheme="minorBidi" w:hAnsiTheme="minorBidi"/>
                <w:b/>
                <w:bCs/>
                <w:sz w:val="20"/>
                <w:szCs w:val="20"/>
              </w:rPr>
              <w:t xml:space="preserve">safeguarding </w:t>
            </w:r>
            <w:r w:rsidRPr="00123E10">
              <w:rPr>
                <w:rFonts w:asciiTheme="minorBidi" w:hAnsiTheme="minorBidi"/>
                <w:b/>
                <w:bCs/>
                <w:sz w:val="20"/>
                <w:szCs w:val="20"/>
              </w:rPr>
              <w:t>in emergency situations</w:t>
            </w:r>
          </w:p>
          <w:p w14:paraId="3E546C93" w14:textId="50F13F2E" w:rsidR="00BA40B4" w:rsidRPr="00123E10" w:rsidRDefault="00BA40B4" w:rsidP="00B53157">
            <w:pPr>
              <w:keepNext/>
              <w:numPr>
                <w:ilvl w:val="0"/>
                <w:numId w:val="29"/>
              </w:numPr>
              <w:tabs>
                <w:tab w:val="clear" w:pos="720"/>
                <w:tab w:val="left" w:pos="320"/>
              </w:tabs>
              <w:spacing w:after="160" w:line="259" w:lineRule="auto"/>
              <w:ind w:left="178" w:right="164" w:firstLine="0"/>
              <w:jc w:val="both"/>
              <w:rPr>
                <w:rFonts w:ascii="Arial" w:hAnsi="Arial" w:cs="Arial"/>
                <w:snapToGrid w:val="0"/>
                <w:sz w:val="20"/>
                <w:szCs w:val="20"/>
                <w:lang w:eastAsia="en-US"/>
              </w:rPr>
            </w:pPr>
            <w:r w:rsidRPr="00123E10">
              <w:rPr>
                <w:rFonts w:ascii="Arial" w:hAnsi="Arial" w:cs="Arial"/>
                <w:snapToGrid w:val="0"/>
                <w:sz w:val="20"/>
                <w:szCs w:val="20"/>
                <w:lang w:eastAsia="en-US"/>
              </w:rPr>
              <w:t xml:space="preserve">Due to </w:t>
            </w:r>
            <w:r w:rsidR="00B14207" w:rsidRPr="00123E10">
              <w:rPr>
                <w:rFonts w:ascii="Arial" w:hAnsi="Arial" w:cs="Arial"/>
                <w:snapToGrid w:val="0"/>
                <w:sz w:val="20"/>
                <w:szCs w:val="20"/>
                <w:lang w:eastAsia="en-US"/>
              </w:rPr>
              <w:t xml:space="preserve">the </w:t>
            </w:r>
            <w:r w:rsidRPr="00123E10">
              <w:rPr>
                <w:rFonts w:ascii="Arial" w:hAnsi="Arial" w:cs="Arial"/>
                <w:snapToGrid w:val="0"/>
                <w:sz w:val="20"/>
                <w:szCs w:val="20"/>
                <w:lang w:eastAsia="en-US"/>
              </w:rPr>
              <w:t>conflicts in northern Ethiopia</w:t>
            </w:r>
            <w:r w:rsidR="00583BE5" w:rsidRPr="00123E10">
              <w:rPr>
                <w:rFonts w:ascii="Arial" w:hAnsi="Arial" w:cs="Arial"/>
                <w:snapToGrid w:val="0"/>
                <w:sz w:val="20"/>
                <w:szCs w:val="20"/>
                <w:lang w:eastAsia="en-US"/>
              </w:rPr>
              <w:t>,</w:t>
            </w:r>
            <w:r w:rsidRPr="00123E10">
              <w:rPr>
                <w:rFonts w:ascii="Arial" w:hAnsi="Arial" w:cs="Arial"/>
                <w:snapToGrid w:val="0"/>
                <w:sz w:val="20"/>
                <w:szCs w:val="20"/>
                <w:lang w:eastAsia="en-US"/>
              </w:rPr>
              <w:t xml:space="preserve"> traditional church schools in Lalibela and the surrounding areas have been temporarily closed. The project entitled </w:t>
            </w:r>
            <w:hyperlink r:id="rId15" w:history="1">
              <w:r w:rsidRPr="00123E10">
                <w:rPr>
                  <w:rStyle w:val="Lienhypertexte"/>
                  <w:rFonts w:ascii="Arial" w:hAnsi="Arial" w:cs="Arial"/>
                  <w:snapToGrid w:val="0"/>
                  <w:sz w:val="20"/>
                  <w:szCs w:val="20"/>
                  <w:lang w:eastAsia="en-US"/>
                </w:rPr>
                <w:t>‘Emergency response to safeguard the intangible cultural heritage of Lalibela World Heritage property and the surrounding area endangered by conflict</w:t>
              </w:r>
              <w:r w:rsidR="006151AB" w:rsidRPr="00123E10">
                <w:rPr>
                  <w:rStyle w:val="Lienhypertexte"/>
                  <w:rFonts w:ascii="Arial" w:hAnsi="Arial" w:cs="Arial"/>
                  <w:snapToGrid w:val="0"/>
                  <w:sz w:val="20"/>
                  <w:szCs w:val="20"/>
                  <w:lang w:eastAsia="en-US"/>
                </w:rPr>
                <w:t>’</w:t>
              </w:r>
            </w:hyperlink>
            <w:r w:rsidR="006151AB" w:rsidRPr="00123E10">
              <w:rPr>
                <w:rStyle w:val="Lienhypertexte"/>
                <w:rFonts w:ascii="Arial" w:hAnsi="Arial" w:cs="Arial"/>
                <w:snapToGrid w:val="0"/>
                <w:sz w:val="20"/>
                <w:szCs w:val="20"/>
                <w:u w:val="none"/>
                <w:lang w:eastAsia="en-US"/>
              </w:rPr>
              <w:t xml:space="preserve"> </w:t>
            </w:r>
            <w:r w:rsidR="006151AB" w:rsidRPr="00123E10">
              <w:rPr>
                <w:rFonts w:ascii="Arial" w:hAnsi="Arial" w:cs="Arial"/>
                <w:snapToGrid w:val="0"/>
                <w:sz w:val="20"/>
                <w:szCs w:val="20"/>
                <w:lang w:eastAsia="en-US"/>
              </w:rPr>
              <w:t>(No. 02045)</w:t>
            </w:r>
            <w:r w:rsidRPr="00123E10">
              <w:rPr>
                <w:rFonts w:ascii="Arial" w:hAnsi="Arial" w:cs="Arial"/>
                <w:snapToGrid w:val="0"/>
                <w:sz w:val="20"/>
                <w:szCs w:val="20"/>
                <w:lang w:eastAsia="en-US"/>
              </w:rPr>
              <w:t>, implemented in Ethiopia, aims to contribute to the revival of these schools through technical and financial support, training</w:t>
            </w:r>
            <w:r w:rsidR="00583BE5" w:rsidRPr="00123E10">
              <w:rPr>
                <w:rFonts w:ascii="Arial" w:hAnsi="Arial" w:cs="Arial"/>
                <w:snapToGrid w:val="0"/>
                <w:sz w:val="20"/>
                <w:szCs w:val="20"/>
                <w:lang w:eastAsia="en-US"/>
              </w:rPr>
              <w:t xml:space="preserve"> initiatives</w:t>
            </w:r>
            <w:r w:rsidRPr="00123E10">
              <w:rPr>
                <w:rFonts w:ascii="Arial" w:hAnsi="Arial" w:cs="Arial"/>
                <w:snapToGrid w:val="0"/>
                <w:sz w:val="20"/>
                <w:szCs w:val="20"/>
                <w:lang w:eastAsia="en-US"/>
              </w:rPr>
              <w:t xml:space="preserve"> and other activities. </w:t>
            </w:r>
            <w:r w:rsidR="00B14207" w:rsidRPr="00123E10">
              <w:rPr>
                <w:rFonts w:ascii="Arial" w:hAnsi="Arial" w:cs="Arial"/>
                <w:snapToGrid w:val="0"/>
                <w:sz w:val="20"/>
                <w:szCs w:val="20"/>
                <w:lang w:eastAsia="en-US"/>
              </w:rPr>
              <w:t xml:space="preserve">It </w:t>
            </w:r>
            <w:r w:rsidRPr="00123E10">
              <w:rPr>
                <w:rFonts w:ascii="Arial" w:hAnsi="Arial" w:cs="Arial"/>
                <w:snapToGrid w:val="0"/>
                <w:sz w:val="20"/>
                <w:szCs w:val="20"/>
                <w:lang w:eastAsia="en-US"/>
              </w:rPr>
              <w:t xml:space="preserve">also </w:t>
            </w:r>
            <w:r w:rsidR="00D65FD5" w:rsidRPr="00123E10">
              <w:rPr>
                <w:rFonts w:ascii="Arial" w:hAnsi="Arial" w:cs="Arial"/>
                <w:snapToGrid w:val="0"/>
                <w:sz w:val="20"/>
                <w:szCs w:val="20"/>
                <w:lang w:eastAsia="en-US"/>
              </w:rPr>
              <w:t>seeks</w:t>
            </w:r>
            <w:r w:rsidR="00583BE5" w:rsidRPr="00123E10">
              <w:rPr>
                <w:rFonts w:ascii="Arial" w:hAnsi="Arial" w:cs="Arial"/>
                <w:snapToGrid w:val="0"/>
                <w:sz w:val="20"/>
                <w:szCs w:val="20"/>
                <w:lang w:eastAsia="en-US"/>
              </w:rPr>
              <w:t xml:space="preserve"> to </w:t>
            </w:r>
            <w:r w:rsidRPr="00123E10">
              <w:rPr>
                <w:rFonts w:ascii="Arial" w:hAnsi="Arial" w:cs="Arial"/>
                <w:snapToGrid w:val="0"/>
                <w:sz w:val="20"/>
                <w:szCs w:val="20"/>
                <w:lang w:eastAsia="en-US"/>
              </w:rPr>
              <w:t>contribute to the sustainability of the church schools, which are vital for the survival of religious practices and the conservation of World Heritage property.</w:t>
            </w:r>
          </w:p>
          <w:p w14:paraId="5B68E89F" w14:textId="3F351F9D" w:rsidR="001F49B0" w:rsidRPr="00123E10" w:rsidRDefault="001F49B0" w:rsidP="00B53157">
            <w:pPr>
              <w:keepNext/>
              <w:numPr>
                <w:ilvl w:val="0"/>
                <w:numId w:val="29"/>
              </w:numPr>
              <w:tabs>
                <w:tab w:val="clear" w:pos="720"/>
                <w:tab w:val="left" w:pos="320"/>
              </w:tabs>
              <w:spacing w:after="160" w:line="259" w:lineRule="auto"/>
              <w:ind w:left="178" w:right="164" w:firstLine="0"/>
              <w:jc w:val="both"/>
              <w:rPr>
                <w:rFonts w:ascii="Arial" w:hAnsi="Arial" w:cs="Arial"/>
                <w:snapToGrid w:val="0"/>
                <w:sz w:val="20"/>
                <w:szCs w:val="20"/>
                <w:lang w:eastAsia="en-US"/>
              </w:rPr>
            </w:pPr>
            <w:r w:rsidRPr="00123E10">
              <w:rPr>
                <w:rFonts w:ascii="Arial" w:hAnsi="Arial" w:cs="Arial"/>
                <w:snapToGrid w:val="0"/>
                <w:sz w:val="20"/>
                <w:szCs w:val="20"/>
                <w:lang w:eastAsia="en-US"/>
              </w:rPr>
              <w:t xml:space="preserve">Following the security crisis in Haiti, many bearers of the art of metal cutting were displaced from their places of </w:t>
            </w:r>
            <w:r w:rsidR="00583BE5" w:rsidRPr="00123E10">
              <w:rPr>
                <w:rFonts w:ascii="Arial" w:hAnsi="Arial" w:cs="Arial"/>
                <w:snapToGrid w:val="0"/>
                <w:sz w:val="20"/>
                <w:szCs w:val="20"/>
                <w:lang w:eastAsia="en-US"/>
              </w:rPr>
              <w:t xml:space="preserve">living </w:t>
            </w:r>
            <w:r w:rsidRPr="00123E10">
              <w:rPr>
                <w:rFonts w:ascii="Arial" w:hAnsi="Arial" w:cs="Arial"/>
                <w:snapToGrid w:val="0"/>
                <w:sz w:val="20"/>
                <w:szCs w:val="20"/>
                <w:lang w:eastAsia="en-US"/>
              </w:rPr>
              <w:t xml:space="preserve">and work. This resulted in a loss </w:t>
            </w:r>
            <w:r w:rsidR="00D65FD5" w:rsidRPr="00123E10">
              <w:rPr>
                <w:rFonts w:ascii="Arial" w:hAnsi="Arial" w:cs="Arial"/>
                <w:snapToGrid w:val="0"/>
                <w:sz w:val="20"/>
                <w:szCs w:val="20"/>
                <w:lang w:eastAsia="en-US"/>
              </w:rPr>
              <w:t xml:space="preserve">both </w:t>
            </w:r>
            <w:r w:rsidRPr="00123E10">
              <w:rPr>
                <w:rFonts w:ascii="Arial" w:hAnsi="Arial" w:cs="Arial"/>
                <w:snapToGrid w:val="0"/>
                <w:sz w:val="20"/>
                <w:szCs w:val="20"/>
                <w:lang w:eastAsia="en-US"/>
              </w:rPr>
              <w:t xml:space="preserve">of skills and of </w:t>
            </w:r>
            <w:r w:rsidR="00583BE5" w:rsidRPr="00123E10">
              <w:rPr>
                <w:rFonts w:ascii="Arial" w:hAnsi="Arial" w:cs="Arial"/>
                <w:snapToGrid w:val="0"/>
                <w:sz w:val="20"/>
                <w:szCs w:val="20"/>
                <w:lang w:eastAsia="en-US"/>
              </w:rPr>
              <w:t xml:space="preserve">the </w:t>
            </w:r>
            <w:r w:rsidRPr="00123E10">
              <w:rPr>
                <w:rFonts w:ascii="Arial" w:hAnsi="Arial" w:cs="Arial"/>
                <w:snapToGrid w:val="0"/>
                <w:sz w:val="20"/>
                <w:szCs w:val="20"/>
                <w:lang w:eastAsia="en-US"/>
              </w:rPr>
              <w:t xml:space="preserve">distribution network. The project entitled </w:t>
            </w:r>
            <w:hyperlink r:id="rId16" w:history="1">
              <w:r w:rsidRPr="00123E10">
                <w:rPr>
                  <w:rStyle w:val="Lienhypertexte"/>
                  <w:rFonts w:ascii="Arial" w:hAnsi="Arial" w:cs="Arial"/>
                  <w:snapToGrid w:val="0"/>
                  <w:sz w:val="20"/>
                  <w:szCs w:val="20"/>
                  <w:lang w:eastAsia="en-US"/>
                </w:rPr>
                <w:t>‘Supporting the community of artists and artisans of the village of Noailles to safeguard the intangible cultural heritage of metal cutting in the context of the security crisis and for resilience in Haiti’</w:t>
              </w:r>
            </w:hyperlink>
            <w:r w:rsidRPr="00123E10">
              <w:rPr>
                <w:rFonts w:ascii="Arial" w:hAnsi="Arial" w:cs="Arial"/>
                <w:snapToGrid w:val="0"/>
                <w:sz w:val="20"/>
                <w:szCs w:val="20"/>
                <w:lang w:eastAsia="en-US"/>
              </w:rPr>
              <w:t xml:space="preserve"> (No. 02049) </w:t>
            </w:r>
            <w:r w:rsidR="00583BE5" w:rsidRPr="00123E10">
              <w:rPr>
                <w:rFonts w:ascii="Arial" w:hAnsi="Arial" w:cs="Arial"/>
                <w:snapToGrid w:val="0"/>
                <w:sz w:val="20"/>
                <w:szCs w:val="20"/>
                <w:lang w:eastAsia="en-US"/>
              </w:rPr>
              <w:t xml:space="preserve">is aimed </w:t>
            </w:r>
            <w:r w:rsidRPr="00123E10">
              <w:rPr>
                <w:rFonts w:ascii="Arial" w:hAnsi="Arial" w:cs="Arial"/>
                <w:snapToGrid w:val="0"/>
                <w:sz w:val="20"/>
                <w:szCs w:val="20"/>
                <w:lang w:eastAsia="en-US"/>
              </w:rPr>
              <w:t xml:space="preserve">at providing metal cutters from Noailles with the conditions and means </w:t>
            </w:r>
            <w:r w:rsidR="00583BE5" w:rsidRPr="00123E10">
              <w:rPr>
                <w:rFonts w:ascii="Arial" w:hAnsi="Arial" w:cs="Arial"/>
                <w:snapToGrid w:val="0"/>
                <w:sz w:val="20"/>
                <w:szCs w:val="20"/>
                <w:lang w:eastAsia="en-US"/>
              </w:rPr>
              <w:t xml:space="preserve">necessary </w:t>
            </w:r>
            <w:r w:rsidRPr="00123E10">
              <w:rPr>
                <w:rFonts w:ascii="Arial" w:hAnsi="Arial" w:cs="Arial"/>
                <w:snapToGrid w:val="0"/>
                <w:sz w:val="20"/>
                <w:szCs w:val="20"/>
                <w:lang w:eastAsia="en-US"/>
              </w:rPr>
              <w:t>to ensure the continuity and sustainability of their intangible cultural heritage.</w:t>
            </w:r>
          </w:p>
          <w:p w14:paraId="3BE41AF2" w14:textId="0A09003B" w:rsidR="007B584A" w:rsidRPr="00123E10" w:rsidRDefault="00C53964" w:rsidP="00AC7019">
            <w:pPr>
              <w:keepNext/>
              <w:numPr>
                <w:ilvl w:val="0"/>
                <w:numId w:val="29"/>
              </w:numPr>
              <w:tabs>
                <w:tab w:val="clear" w:pos="720"/>
                <w:tab w:val="left" w:pos="320"/>
              </w:tabs>
              <w:spacing w:line="259" w:lineRule="auto"/>
              <w:ind w:left="176" w:right="164" w:firstLine="0"/>
              <w:jc w:val="both"/>
              <w:rPr>
                <w:rFonts w:ascii="Arial" w:hAnsi="Arial" w:cs="Arial"/>
                <w:snapToGrid w:val="0"/>
                <w:sz w:val="20"/>
                <w:szCs w:val="20"/>
                <w:lang w:eastAsia="en-US"/>
              </w:rPr>
            </w:pPr>
            <w:r w:rsidRPr="00123E10">
              <w:rPr>
                <w:rFonts w:ascii="Arial" w:hAnsi="Arial" w:cs="Arial"/>
                <w:snapToGrid w:val="0"/>
                <w:sz w:val="20"/>
                <w:szCs w:val="20"/>
                <w:lang w:eastAsia="en-US"/>
              </w:rPr>
              <w:t xml:space="preserve">A </w:t>
            </w:r>
            <w:r w:rsidR="007B584A" w:rsidRPr="00123E10">
              <w:rPr>
                <w:rFonts w:ascii="Arial" w:hAnsi="Arial" w:cs="Arial"/>
                <w:snapToGrid w:val="0"/>
                <w:sz w:val="20"/>
                <w:szCs w:val="20"/>
                <w:lang w:eastAsia="en-US"/>
              </w:rPr>
              <w:t>community</w:t>
            </w:r>
            <w:r w:rsidRPr="00123E10">
              <w:rPr>
                <w:rFonts w:ascii="Arial" w:hAnsi="Arial" w:cs="Arial"/>
                <w:snapToGrid w:val="0"/>
                <w:sz w:val="20"/>
                <w:szCs w:val="20"/>
                <w:lang w:eastAsia="en-US"/>
              </w:rPr>
              <w:t>-</w:t>
            </w:r>
            <w:r w:rsidR="007B584A" w:rsidRPr="00123E10">
              <w:rPr>
                <w:rFonts w:ascii="Arial" w:hAnsi="Arial" w:cs="Arial"/>
                <w:snapToGrid w:val="0"/>
                <w:sz w:val="20"/>
                <w:szCs w:val="20"/>
                <w:lang w:eastAsia="en-US"/>
              </w:rPr>
              <w:t xml:space="preserve">based needs assessment </w:t>
            </w:r>
            <w:r w:rsidRPr="00123E10">
              <w:rPr>
                <w:rFonts w:ascii="Arial" w:hAnsi="Arial" w:cs="Arial"/>
                <w:snapToGrid w:val="0"/>
                <w:sz w:val="20"/>
                <w:szCs w:val="20"/>
                <w:lang w:eastAsia="en-US"/>
              </w:rPr>
              <w:t xml:space="preserve">was undertaken in 2022, at the initiative of the Secretariat, </w:t>
            </w:r>
            <w:r w:rsidR="007B584A" w:rsidRPr="00123E10">
              <w:rPr>
                <w:rFonts w:ascii="Arial" w:hAnsi="Arial" w:cs="Arial"/>
                <w:snapToGrid w:val="0"/>
                <w:sz w:val="20"/>
                <w:szCs w:val="20"/>
                <w:lang w:eastAsia="en-US"/>
              </w:rPr>
              <w:t xml:space="preserve">among Ukrainian communities displaced in five neighbouring countries. Following this assessment, International Assistance </w:t>
            </w:r>
            <w:r w:rsidR="00583BE5" w:rsidRPr="00123E10">
              <w:rPr>
                <w:rFonts w:ascii="Arial" w:hAnsi="Arial" w:cs="Arial"/>
                <w:snapToGrid w:val="0"/>
                <w:sz w:val="20"/>
                <w:szCs w:val="20"/>
                <w:lang w:eastAsia="en-US"/>
              </w:rPr>
              <w:t xml:space="preserve">was </w:t>
            </w:r>
            <w:r w:rsidR="007B584A" w:rsidRPr="00123E10">
              <w:rPr>
                <w:rFonts w:ascii="Arial" w:hAnsi="Arial" w:cs="Arial"/>
                <w:snapToGrid w:val="0"/>
                <w:sz w:val="20"/>
                <w:szCs w:val="20"/>
                <w:lang w:eastAsia="en-US"/>
              </w:rPr>
              <w:t>granted</w:t>
            </w:r>
            <w:r w:rsidRPr="00123E10">
              <w:rPr>
                <w:rFonts w:ascii="Arial" w:hAnsi="Arial" w:cs="Arial"/>
                <w:snapToGrid w:val="0"/>
                <w:sz w:val="20"/>
                <w:szCs w:val="20"/>
                <w:lang w:eastAsia="en-US"/>
              </w:rPr>
              <w:t xml:space="preserve"> for the following two projects which </w:t>
            </w:r>
            <w:r w:rsidR="00583BE5" w:rsidRPr="00123E10">
              <w:rPr>
                <w:rFonts w:ascii="Arial" w:hAnsi="Arial" w:cs="Arial"/>
                <w:snapToGrid w:val="0"/>
                <w:sz w:val="20"/>
                <w:szCs w:val="20"/>
                <w:lang w:eastAsia="en-US"/>
              </w:rPr>
              <w:t xml:space="preserve">aim </w:t>
            </w:r>
            <w:r w:rsidRPr="00123E10">
              <w:rPr>
                <w:rFonts w:ascii="Arial" w:hAnsi="Arial" w:cs="Arial"/>
                <w:snapToGrid w:val="0"/>
                <w:sz w:val="20"/>
                <w:szCs w:val="20"/>
                <w:lang w:eastAsia="en-US"/>
              </w:rPr>
              <w:t xml:space="preserve">to safeguard </w:t>
            </w:r>
            <w:r w:rsidR="00583BE5" w:rsidRPr="00123E10">
              <w:rPr>
                <w:rFonts w:ascii="Arial" w:hAnsi="Arial" w:cs="Arial"/>
                <w:snapToGrid w:val="0"/>
                <w:sz w:val="20"/>
                <w:szCs w:val="20"/>
                <w:lang w:eastAsia="en-US"/>
              </w:rPr>
              <w:t xml:space="preserve">the </w:t>
            </w:r>
            <w:r w:rsidRPr="00123E10">
              <w:rPr>
                <w:rFonts w:ascii="Arial" w:hAnsi="Arial" w:cs="Arial"/>
                <w:snapToGrid w:val="0"/>
                <w:sz w:val="20"/>
                <w:szCs w:val="20"/>
                <w:lang w:eastAsia="en-US"/>
              </w:rPr>
              <w:t>living heritage of Ukrainian communities in Romania and Slovakia and to support their resilience and well-being</w:t>
            </w:r>
            <w:r w:rsidR="007B584A" w:rsidRPr="00123E10">
              <w:rPr>
                <w:rFonts w:ascii="Arial" w:hAnsi="Arial" w:cs="Arial"/>
                <w:snapToGrid w:val="0"/>
                <w:sz w:val="20"/>
                <w:szCs w:val="20"/>
                <w:lang w:eastAsia="en-US"/>
              </w:rPr>
              <w:t>:</w:t>
            </w:r>
          </w:p>
          <w:p w14:paraId="68B05863" w14:textId="4D528144" w:rsidR="00C63711" w:rsidRPr="00AC7019" w:rsidRDefault="00BA40B4" w:rsidP="00AC7019">
            <w:pPr>
              <w:pStyle w:val="Paragraphedeliste"/>
              <w:numPr>
                <w:ilvl w:val="0"/>
                <w:numId w:val="36"/>
              </w:numPr>
              <w:spacing w:before="0" w:after="0"/>
              <w:rPr>
                <w:b w:val="0"/>
                <w:bCs w:val="0"/>
                <w:sz w:val="20"/>
                <w:szCs w:val="20"/>
              </w:rPr>
            </w:pPr>
            <w:r w:rsidRPr="00AC7019">
              <w:rPr>
                <w:b w:val="0"/>
                <w:bCs w:val="0"/>
                <w:sz w:val="20"/>
                <w:szCs w:val="20"/>
              </w:rPr>
              <w:t xml:space="preserve">The project </w:t>
            </w:r>
            <w:hyperlink r:id="rId17" w:history="1">
              <w:r w:rsidRPr="00AC7019">
                <w:rPr>
                  <w:rStyle w:val="Lienhypertexte"/>
                  <w:b w:val="0"/>
                  <w:bCs w:val="0"/>
                  <w:sz w:val="20"/>
                  <w:szCs w:val="20"/>
                </w:rPr>
                <w:t>‘Community-based teaching and learning of Ukraine’s living heritage in Romania</w:t>
              </w:r>
            </w:hyperlink>
            <w:r w:rsidR="006151AB" w:rsidRPr="00AC7019">
              <w:rPr>
                <w:rStyle w:val="Lienhypertexte"/>
                <w:b w:val="0"/>
                <w:bCs w:val="0"/>
                <w:sz w:val="20"/>
                <w:szCs w:val="20"/>
              </w:rPr>
              <w:t>’</w:t>
            </w:r>
            <w:r w:rsidRPr="00AC7019">
              <w:rPr>
                <w:b w:val="0"/>
                <w:bCs w:val="0"/>
                <w:sz w:val="20"/>
                <w:szCs w:val="20"/>
              </w:rPr>
              <w:t xml:space="preserve"> (No. 02074)</w:t>
            </w:r>
            <w:r w:rsidR="00583BE5" w:rsidRPr="00AC7019">
              <w:rPr>
                <w:b w:val="0"/>
                <w:bCs w:val="0"/>
                <w:sz w:val="20"/>
                <w:szCs w:val="20"/>
              </w:rPr>
              <w:t>;</w:t>
            </w:r>
          </w:p>
          <w:p w14:paraId="462FCF8D" w14:textId="1FD2ADEA" w:rsidR="00C03DC1" w:rsidRPr="00123E10" w:rsidRDefault="00C53964" w:rsidP="00AC7019">
            <w:pPr>
              <w:pStyle w:val="Paragraphedeliste"/>
              <w:numPr>
                <w:ilvl w:val="0"/>
                <w:numId w:val="36"/>
              </w:numPr>
              <w:spacing w:before="0"/>
              <w:rPr>
                <w:rFonts w:asciiTheme="minorBidi" w:hAnsiTheme="minorBidi"/>
                <w:sz w:val="20"/>
                <w:szCs w:val="20"/>
              </w:rPr>
            </w:pPr>
            <w:r w:rsidRPr="00AC7019">
              <w:rPr>
                <w:b w:val="0"/>
                <w:bCs w:val="0"/>
                <w:sz w:val="20"/>
                <w:szCs w:val="20"/>
              </w:rPr>
              <w:t>The</w:t>
            </w:r>
            <w:r w:rsidRPr="00AC7019">
              <w:rPr>
                <w:rFonts w:asciiTheme="minorBidi" w:hAnsiTheme="minorBidi"/>
                <w:b w:val="0"/>
                <w:bCs w:val="0"/>
                <w:sz w:val="20"/>
                <w:szCs w:val="20"/>
              </w:rPr>
              <w:t xml:space="preserve"> </w:t>
            </w:r>
            <w:r w:rsidRPr="00AC7019">
              <w:rPr>
                <w:b w:val="0"/>
                <w:bCs w:val="0"/>
                <w:sz w:val="20"/>
                <w:szCs w:val="20"/>
              </w:rPr>
              <w:t>project</w:t>
            </w:r>
            <w:r w:rsidR="00BA40B4" w:rsidRPr="00AC7019">
              <w:rPr>
                <w:rFonts w:asciiTheme="minorBidi" w:hAnsiTheme="minorBidi"/>
                <w:b w:val="0"/>
                <w:bCs w:val="0"/>
                <w:sz w:val="20"/>
                <w:szCs w:val="20"/>
              </w:rPr>
              <w:t xml:space="preserve"> </w:t>
            </w:r>
            <w:r w:rsidR="00BA40B4" w:rsidRPr="00AC7019">
              <w:rPr>
                <w:rStyle w:val="Lienhypertexte"/>
                <w:b w:val="0"/>
                <w:bCs w:val="0"/>
              </w:rPr>
              <w:t>‘</w:t>
            </w:r>
            <w:hyperlink r:id="rId18" w:history="1">
              <w:r w:rsidR="006151AB" w:rsidRPr="00AC7019">
                <w:rPr>
                  <w:rStyle w:val="Lienhypertexte"/>
                  <w:b w:val="0"/>
                  <w:bCs w:val="0"/>
                  <w:sz w:val="20"/>
                  <w:szCs w:val="20"/>
                </w:rPr>
                <w:t>T</w:t>
              </w:r>
              <w:r w:rsidR="00BA40B4" w:rsidRPr="00AC7019">
                <w:rPr>
                  <w:rStyle w:val="Lienhypertexte"/>
                  <w:b w:val="0"/>
                  <w:bCs w:val="0"/>
                  <w:sz w:val="20"/>
                  <w:szCs w:val="20"/>
                </w:rPr>
                <w:t>o get together – Enhancement of the capacities of displaced communities from Ukraine living in Slovakia through living heritage’</w:t>
              </w:r>
            </w:hyperlink>
            <w:r w:rsidR="00BA40B4" w:rsidRPr="00AC7019">
              <w:rPr>
                <w:rFonts w:asciiTheme="minorBidi" w:hAnsiTheme="minorBidi"/>
                <w:b w:val="0"/>
                <w:bCs w:val="0"/>
                <w:sz w:val="20"/>
                <w:szCs w:val="20"/>
              </w:rPr>
              <w:t xml:space="preserve"> (No. 02051)</w:t>
            </w:r>
            <w:r w:rsidR="00583BE5" w:rsidRPr="00AC7019">
              <w:rPr>
                <w:rFonts w:asciiTheme="minorBidi" w:hAnsiTheme="minorBidi"/>
                <w:b w:val="0"/>
                <w:bCs w:val="0"/>
                <w:sz w:val="20"/>
                <w:szCs w:val="20"/>
              </w:rPr>
              <w:t>.</w:t>
            </w:r>
          </w:p>
        </w:tc>
      </w:tr>
    </w:tbl>
    <w:p w14:paraId="176486D0" w14:textId="73E67C38" w:rsidR="002C2321" w:rsidRPr="00123E10" w:rsidRDefault="009E2034" w:rsidP="00CA30D2">
      <w:pPr>
        <w:pStyle w:val="Paragraphedeliste"/>
      </w:pPr>
      <w:bookmarkStart w:id="5" w:name="B"/>
      <w:bookmarkStart w:id="6" w:name="_Hlk145333730"/>
      <w:r w:rsidRPr="00123E10">
        <w:t>Improving the mechanism</w:t>
      </w:r>
    </w:p>
    <w:p w14:paraId="78C9248B" w14:textId="30E3DA13" w:rsidR="002F020C" w:rsidRPr="00123E10" w:rsidRDefault="009E2034">
      <w:pPr>
        <w:pStyle w:val="1GAPara"/>
        <w:numPr>
          <w:ilvl w:val="0"/>
          <w:numId w:val="22"/>
        </w:numPr>
        <w:pBdr>
          <w:top w:val="nil"/>
          <w:left w:val="nil"/>
          <w:bottom w:val="nil"/>
          <w:right w:val="nil"/>
          <w:between w:val="nil"/>
          <w:bar w:val="nil"/>
        </w:pBdr>
        <w:ind w:left="567" w:hanging="567"/>
        <w:jc w:val="both"/>
      </w:pPr>
      <w:bookmarkStart w:id="7" w:name="_Hlk148088719"/>
      <w:bookmarkEnd w:id="5"/>
      <w:r w:rsidRPr="00123E10">
        <w:t>T</w:t>
      </w:r>
      <w:r w:rsidR="008461F2" w:rsidRPr="00123E10">
        <w:t>he Secretariat continues to develop the tools</w:t>
      </w:r>
      <w:r w:rsidR="00583BE5" w:rsidRPr="00123E10">
        <w:t xml:space="preserve"> needed</w:t>
      </w:r>
      <w:r w:rsidR="008461F2" w:rsidRPr="00123E10">
        <w:t xml:space="preserve"> to implement the Strategy</w:t>
      </w:r>
      <w:r w:rsidR="00A173EA" w:rsidRPr="00123E10">
        <w:t xml:space="preserve"> with a view to enhancing</w:t>
      </w:r>
      <w:r w:rsidR="008461F2" w:rsidRPr="00123E10">
        <w:t xml:space="preserve"> the mechanism </w:t>
      </w:r>
      <w:r w:rsidR="00A173EA" w:rsidRPr="00123E10">
        <w:t xml:space="preserve">through </w:t>
      </w:r>
      <w:r w:rsidR="008461F2" w:rsidRPr="00123E10">
        <w:t>a</w:t>
      </w:r>
      <w:r w:rsidR="00352CBA" w:rsidRPr="00123E10">
        <w:t>n</w:t>
      </w:r>
      <w:r w:rsidR="008461F2" w:rsidRPr="00123E10">
        <w:t xml:space="preserve"> evaluation and monitoring system</w:t>
      </w:r>
      <w:r w:rsidR="00336E44" w:rsidRPr="00123E10">
        <w:t xml:space="preserve">, </w:t>
      </w:r>
      <w:r w:rsidR="00A173EA" w:rsidRPr="00123E10">
        <w:t xml:space="preserve">as </w:t>
      </w:r>
      <w:r w:rsidR="00336E44" w:rsidRPr="00123E10">
        <w:t>presented to the seventeenth session of the Committee</w:t>
      </w:r>
      <w:r w:rsidR="008461F2" w:rsidRPr="00123E10">
        <w:t xml:space="preserve"> (</w:t>
      </w:r>
      <w:r w:rsidR="004F048C" w:rsidRPr="00123E10">
        <w:t xml:space="preserve">Decision </w:t>
      </w:r>
      <w:hyperlink r:id="rId19" w:history="1">
        <w:r w:rsidR="004F048C" w:rsidRPr="00123E10">
          <w:rPr>
            <w:rStyle w:val="Lienhypertexte"/>
          </w:rPr>
          <w:t>17.COM 11</w:t>
        </w:r>
      </w:hyperlink>
      <w:r w:rsidR="004F048C" w:rsidRPr="00123E10">
        <w:t xml:space="preserve"> and </w:t>
      </w:r>
      <w:r w:rsidR="008461F2" w:rsidRPr="00123E10">
        <w:t xml:space="preserve">document </w:t>
      </w:r>
      <w:hyperlink r:id="rId20" w:history="1">
        <w:r w:rsidR="008461F2" w:rsidRPr="00123E10">
          <w:rPr>
            <w:rStyle w:val="Lienhypertexte"/>
          </w:rPr>
          <w:t>LHE/22/17.COM/11</w:t>
        </w:r>
      </w:hyperlink>
      <w:r w:rsidR="008461F2" w:rsidRPr="00123E10">
        <w:t>). To assess the results of each individual project, the Secretariat plan</w:t>
      </w:r>
      <w:r w:rsidR="00E93412" w:rsidRPr="00123E10">
        <w:t xml:space="preserve">ned </w:t>
      </w:r>
      <w:r w:rsidR="008461F2" w:rsidRPr="00123E10">
        <w:t>to organize independent evaluation and monitoring mission</w:t>
      </w:r>
      <w:r w:rsidR="00C1090E" w:rsidRPr="00123E10">
        <w:t>s</w:t>
      </w:r>
      <w:r w:rsidR="008461F2" w:rsidRPr="00123E10">
        <w:t xml:space="preserve">. To this </w:t>
      </w:r>
      <w:r w:rsidR="00E93412" w:rsidRPr="00123E10">
        <w:t>end</w:t>
      </w:r>
      <w:r w:rsidR="008461F2" w:rsidRPr="00123E10">
        <w:t xml:space="preserve">, a call of interest was published on UNESCO’s website </w:t>
      </w:r>
      <w:r w:rsidR="00A173EA" w:rsidRPr="00123E10">
        <w:t xml:space="preserve">to </w:t>
      </w:r>
      <w:r w:rsidR="008461F2" w:rsidRPr="00123E10">
        <w:t xml:space="preserve">establish a roster of consultants with experience in assessing projects in the field of culture. More than one hundred </w:t>
      </w:r>
      <w:r w:rsidR="006C5BF0" w:rsidRPr="00123E10">
        <w:t xml:space="preserve">applications </w:t>
      </w:r>
      <w:r w:rsidR="008461F2" w:rsidRPr="00123E10">
        <w:t>were received by the end of August 2023</w:t>
      </w:r>
      <w:r w:rsidR="0078774E" w:rsidRPr="00123E10">
        <w:t>.</w:t>
      </w:r>
      <w:r w:rsidR="008461F2" w:rsidRPr="00123E10">
        <w:t xml:space="preserve"> </w:t>
      </w:r>
      <w:r w:rsidR="008653E0" w:rsidRPr="00123E10">
        <w:t>Experts</w:t>
      </w:r>
      <w:r w:rsidR="008461F2" w:rsidRPr="00123E10">
        <w:t xml:space="preserve"> from all regions with diverse profiles and experiences </w:t>
      </w:r>
      <w:r w:rsidR="00C1090E" w:rsidRPr="00123E10">
        <w:t xml:space="preserve">expressed their wish </w:t>
      </w:r>
      <w:r w:rsidR="008461F2" w:rsidRPr="00123E10">
        <w:t xml:space="preserve">to be part of the roster. In parallel, six </w:t>
      </w:r>
      <w:r w:rsidR="008653E0" w:rsidRPr="00123E10">
        <w:t xml:space="preserve">terminated </w:t>
      </w:r>
      <w:r w:rsidR="008461F2" w:rsidRPr="00123E10">
        <w:t>projects</w:t>
      </w:r>
      <w:r w:rsidR="008653E0" w:rsidRPr="00123E10">
        <w:t>,</w:t>
      </w:r>
      <w:r w:rsidR="008461F2" w:rsidRPr="00123E10">
        <w:t xml:space="preserve"> one per region, </w:t>
      </w:r>
      <w:r w:rsidR="006C5BF0" w:rsidRPr="00123E10">
        <w:t>were</w:t>
      </w:r>
      <w:r w:rsidR="008461F2" w:rsidRPr="00123E10">
        <w:t xml:space="preserve"> selected for th</w:t>
      </w:r>
      <w:r w:rsidR="00E93412" w:rsidRPr="00123E10">
        <w:t>e</w:t>
      </w:r>
      <w:r w:rsidR="008461F2" w:rsidRPr="00123E10">
        <w:t xml:space="preserve"> initial evaluation exercise. The </w:t>
      </w:r>
      <w:r w:rsidR="006C5BF0" w:rsidRPr="00123E10">
        <w:t xml:space="preserve">Secretariat informed the </w:t>
      </w:r>
      <w:r w:rsidR="008461F2" w:rsidRPr="00123E10">
        <w:t>States Parties concerned through an official letter in June 2023</w:t>
      </w:r>
      <w:r w:rsidR="00C1090E" w:rsidRPr="00123E10">
        <w:t xml:space="preserve">. </w:t>
      </w:r>
      <w:r w:rsidR="008461F2" w:rsidRPr="00123E10">
        <w:t xml:space="preserve">The launch of the </w:t>
      </w:r>
      <w:r w:rsidR="00C1090E" w:rsidRPr="00123E10">
        <w:t xml:space="preserve">field </w:t>
      </w:r>
      <w:r w:rsidR="008461F2" w:rsidRPr="00123E10">
        <w:t xml:space="preserve">missions </w:t>
      </w:r>
      <w:r w:rsidR="008653E0" w:rsidRPr="00123E10">
        <w:t xml:space="preserve">is expected </w:t>
      </w:r>
      <w:r w:rsidR="006C5BF0" w:rsidRPr="00123E10">
        <w:t xml:space="preserve">to take place in </w:t>
      </w:r>
      <w:r w:rsidR="008653E0" w:rsidRPr="00123E10">
        <w:t>early 2024</w:t>
      </w:r>
      <w:r w:rsidR="002F020C" w:rsidRPr="00123E10">
        <w:t>.</w:t>
      </w:r>
    </w:p>
    <w:p w14:paraId="0E0ED8E1" w14:textId="73F0D948" w:rsidR="00306035" w:rsidRPr="00123E10" w:rsidRDefault="00306035">
      <w:pPr>
        <w:pStyle w:val="1GAPara"/>
        <w:numPr>
          <w:ilvl w:val="0"/>
          <w:numId w:val="22"/>
        </w:numPr>
        <w:pBdr>
          <w:top w:val="nil"/>
          <w:left w:val="nil"/>
          <w:bottom w:val="nil"/>
          <w:right w:val="nil"/>
          <w:between w:val="nil"/>
          <w:bar w:val="nil"/>
        </w:pBdr>
        <w:ind w:left="567" w:hanging="567"/>
        <w:jc w:val="both"/>
      </w:pPr>
      <w:r w:rsidRPr="00123E10">
        <w:t xml:space="preserve">Furthermore, in line with Recommendation 5 of the </w:t>
      </w:r>
      <w:hyperlink r:id="rId21" w:history="1">
        <w:r w:rsidRPr="00123E10">
          <w:rPr>
            <w:rStyle w:val="Lienhypertexte"/>
          </w:rPr>
          <w:t>2021 IOS Evaluation</w:t>
        </w:r>
      </w:hyperlink>
      <w:r w:rsidRPr="00123E10">
        <w:t>, the Secretariat undertook outreach activities to increase the visibility of the International Assistance mechanism, which included a series of webinar</w:t>
      </w:r>
      <w:r w:rsidR="006C5BF0" w:rsidRPr="00123E10">
        <w:t>s</w:t>
      </w:r>
      <w:r w:rsidRPr="00123E10">
        <w:t xml:space="preserve"> for each of the regions in early 2023. On </w:t>
      </w:r>
      <w:r w:rsidRPr="00123E10">
        <w:lastRenderedPageBreak/>
        <w:t xml:space="preserve">these occasions, a </w:t>
      </w:r>
      <w:hyperlink r:id="rId22" w:history="1">
        <w:r w:rsidRPr="00123E10">
          <w:rPr>
            <w:rStyle w:val="Lienhypertexte"/>
          </w:rPr>
          <w:t>Toolkit</w:t>
        </w:r>
      </w:hyperlink>
      <w:r w:rsidRPr="00123E10">
        <w:t xml:space="preserve"> for requesting International Assistance prepared by the Secretariat was widely disseminated.</w:t>
      </w:r>
    </w:p>
    <w:p w14:paraId="39A33F35" w14:textId="6FB749CF" w:rsidR="00A55167" w:rsidRPr="00123E10" w:rsidRDefault="00A2708E" w:rsidP="00CA30D2">
      <w:pPr>
        <w:pStyle w:val="Paragraphedeliste"/>
      </w:pPr>
      <w:bookmarkStart w:id="8" w:name="C"/>
      <w:bookmarkEnd w:id="6"/>
      <w:bookmarkEnd w:id="7"/>
      <w:r w:rsidRPr="00123E10">
        <w:t xml:space="preserve">Proposal for amendments to the Operational Directives related to International </w:t>
      </w:r>
      <w:bookmarkEnd w:id="8"/>
      <w:r w:rsidRPr="00123E10">
        <w:t>Assistance</w:t>
      </w:r>
      <w:r w:rsidR="00263A74" w:rsidRPr="00123E10">
        <w:tab/>
      </w:r>
    </w:p>
    <w:p w14:paraId="45273AF3" w14:textId="0E7DBC43" w:rsidR="00597888" w:rsidRPr="00123E10" w:rsidRDefault="00215785" w:rsidP="009B606F">
      <w:pPr>
        <w:pStyle w:val="COMPara"/>
        <w:numPr>
          <w:ilvl w:val="0"/>
          <w:numId w:val="22"/>
        </w:numPr>
        <w:ind w:left="567" w:hanging="567"/>
        <w:jc w:val="both"/>
      </w:pPr>
      <w:r w:rsidRPr="00123E10">
        <w:t xml:space="preserve">Through the global reflection </w:t>
      </w:r>
      <w:r w:rsidR="008875BD" w:rsidRPr="00123E10">
        <w:t>on</w:t>
      </w:r>
      <w:r w:rsidRPr="00123E10">
        <w:t xml:space="preserve"> the listing mechanisms</w:t>
      </w:r>
      <w:r w:rsidR="008875BD" w:rsidRPr="00123E10">
        <w:t xml:space="preserve">, which was concluded by the nineth session of the General Assembly </w:t>
      </w:r>
      <w:r w:rsidRPr="00123E10">
        <w:t>in July 2022, the scope of preparatory assistance</w:t>
      </w:r>
      <w:r w:rsidR="008875BD" w:rsidRPr="00123E10">
        <w:t xml:space="preserve"> (paragraph 21 of the Operational Directive)</w:t>
      </w:r>
      <w:r w:rsidRPr="00123E10">
        <w:t xml:space="preserve"> was enlarged to include preparatory assistance for the </w:t>
      </w:r>
      <w:r w:rsidR="00D65FD5" w:rsidRPr="00123E10">
        <w:t xml:space="preserve">preparation </w:t>
      </w:r>
      <w:r w:rsidRPr="00123E10">
        <w:t xml:space="preserve">of </w:t>
      </w:r>
      <w:r w:rsidR="00306035" w:rsidRPr="00123E10">
        <w:t>‘</w:t>
      </w:r>
      <w:r w:rsidRPr="00123E10">
        <w:t>(c)</w:t>
      </w:r>
      <w:r w:rsidR="008875BD" w:rsidRPr="00123E10">
        <w:t> </w:t>
      </w:r>
      <w:r w:rsidRPr="00123E10">
        <w:t>requests for the transfer of an element from one List to another, and (d) nomination files on an extended or reduced basis of already inscribed element</w:t>
      </w:r>
      <w:r w:rsidR="006C5BF0" w:rsidRPr="00123E10">
        <w:t>s</w:t>
      </w:r>
      <w:r w:rsidRPr="00123E10">
        <w:t xml:space="preserve">’ (Resolution </w:t>
      </w:r>
      <w:hyperlink r:id="rId23" w:history="1">
        <w:r w:rsidRPr="00123E10">
          <w:rPr>
            <w:rStyle w:val="Lienhypertexte"/>
          </w:rPr>
          <w:t>9.GA 9</w:t>
        </w:r>
      </w:hyperlink>
      <w:r w:rsidRPr="00123E10">
        <w:t>).</w:t>
      </w:r>
      <w:r w:rsidR="00D65FD5" w:rsidRPr="00123E10">
        <w:t xml:space="preserve"> </w:t>
      </w:r>
      <w:r w:rsidR="00597888" w:rsidRPr="00123E10">
        <w:t>These additions complement</w:t>
      </w:r>
      <w:r w:rsidR="00306035" w:rsidRPr="00123E10">
        <w:t>ed</w:t>
      </w:r>
      <w:r w:rsidR="00597888" w:rsidRPr="00123E10">
        <w:t xml:space="preserve"> the preparatory assistance which had </w:t>
      </w:r>
      <w:r w:rsidR="006C5BF0" w:rsidRPr="00123E10">
        <w:t xml:space="preserve">already </w:t>
      </w:r>
      <w:r w:rsidR="00597888" w:rsidRPr="00123E10">
        <w:t xml:space="preserve">been </w:t>
      </w:r>
      <w:r w:rsidR="006C5BF0" w:rsidRPr="00123E10">
        <w:t xml:space="preserve">provided </w:t>
      </w:r>
      <w:r w:rsidR="00157199" w:rsidRPr="00123E10">
        <w:t xml:space="preserve">to support </w:t>
      </w:r>
      <w:r w:rsidR="00597888" w:rsidRPr="00123E10">
        <w:t xml:space="preserve">the </w:t>
      </w:r>
      <w:r w:rsidR="00D65FD5" w:rsidRPr="00123E10">
        <w:t xml:space="preserve">preparation </w:t>
      </w:r>
      <w:r w:rsidR="00123E10" w:rsidRPr="00123E10">
        <w:t>of</w:t>
      </w:r>
      <w:r w:rsidR="00597888" w:rsidRPr="00123E10">
        <w:t xml:space="preserve"> a)</w:t>
      </w:r>
      <w:r w:rsidR="008875BD" w:rsidRPr="00123E10">
        <w:t> </w:t>
      </w:r>
      <w:r w:rsidR="00597888" w:rsidRPr="00123E10">
        <w:t>nomination files to the Urgent Safeguarding List</w:t>
      </w:r>
      <w:r w:rsidR="006C5BF0" w:rsidRPr="00123E10">
        <w:t>;</w:t>
      </w:r>
      <w:r w:rsidR="00597888" w:rsidRPr="00123E10">
        <w:t xml:space="preserve"> and b) proposals of programmes, </w:t>
      </w:r>
      <w:r w:rsidR="00123E10" w:rsidRPr="00123E10">
        <w:t>projects,</w:t>
      </w:r>
      <w:r w:rsidR="00597888" w:rsidRPr="00123E10">
        <w:t xml:space="preserve"> and activities for selection in the Register of Good Safeguarding Practices.</w:t>
      </w:r>
    </w:p>
    <w:p w14:paraId="0928F1B9" w14:textId="1D556D3E" w:rsidR="00DE6048" w:rsidRPr="00123E10" w:rsidRDefault="009A5A84" w:rsidP="007B5635">
      <w:pPr>
        <w:pStyle w:val="COMPara"/>
        <w:numPr>
          <w:ilvl w:val="0"/>
          <w:numId w:val="22"/>
        </w:numPr>
        <w:ind w:left="567" w:hanging="567"/>
        <w:jc w:val="both"/>
      </w:pPr>
      <w:r w:rsidRPr="00123E10">
        <w:t>T</w:t>
      </w:r>
      <w:r w:rsidR="009B606F" w:rsidRPr="00123E10">
        <w:t xml:space="preserve">he seventeenth session </w:t>
      </w:r>
      <w:r w:rsidRPr="00123E10">
        <w:t xml:space="preserve">of </w:t>
      </w:r>
      <w:r w:rsidR="00A241C6" w:rsidRPr="00123E10">
        <w:t xml:space="preserve">the Committee </w:t>
      </w:r>
      <w:r w:rsidR="006C2FC0" w:rsidRPr="00123E10">
        <w:t xml:space="preserve">considered </w:t>
      </w:r>
      <w:r w:rsidR="006C5BF0" w:rsidRPr="00123E10">
        <w:t>enlarging</w:t>
      </w:r>
      <w:r w:rsidR="006C2FC0" w:rsidRPr="00123E10">
        <w:t xml:space="preserve"> the scope of preparatory assistance</w:t>
      </w:r>
      <w:r w:rsidR="00005DE6" w:rsidRPr="00123E10">
        <w:t xml:space="preserve"> </w:t>
      </w:r>
      <w:r w:rsidR="00157199" w:rsidRPr="00123E10">
        <w:t xml:space="preserve">once again </w:t>
      </w:r>
      <w:r w:rsidR="00005DE6" w:rsidRPr="00123E10">
        <w:t>and requested</w:t>
      </w:r>
      <w:r w:rsidRPr="00123E10">
        <w:t xml:space="preserve"> </w:t>
      </w:r>
      <w:r w:rsidR="00002B53" w:rsidRPr="00123E10">
        <w:t xml:space="preserve">that the </w:t>
      </w:r>
      <w:r w:rsidR="00A241C6" w:rsidRPr="00123E10">
        <w:t>Secretariat ‘elaborate a proposal to the Operational Directives in order to make possible for Member States</w:t>
      </w:r>
      <w:r w:rsidR="00A01084" w:rsidRPr="00123E10">
        <w:t xml:space="preserve"> </w:t>
      </w:r>
      <w:r w:rsidR="00A241C6" w:rsidRPr="00123E10">
        <w:t>with no previous elements inscribed on the Representative List of the Intangible Cultural Heritage of Humanity</w:t>
      </w:r>
      <w:r w:rsidR="00A01084" w:rsidRPr="00123E10">
        <w:t xml:space="preserve"> </w:t>
      </w:r>
      <w:r w:rsidR="00A241C6" w:rsidRPr="00123E10">
        <w:t>to request International Assistance for the preparations of their first nomination</w:t>
      </w:r>
      <w:r w:rsidR="00A01084" w:rsidRPr="00123E10">
        <w:t xml:space="preserve"> thereon</w:t>
      </w:r>
      <w:r w:rsidR="00A241C6" w:rsidRPr="00123E10">
        <w:t>’</w:t>
      </w:r>
      <w:r w:rsidR="009B606F" w:rsidRPr="00123E10">
        <w:rPr>
          <w:rFonts w:ascii="Times New Roman" w:hAnsi="Times New Roman" w:cs="Times New Roman"/>
          <w:snapToGrid/>
          <w:sz w:val="24"/>
          <w:szCs w:val="24"/>
          <w:lang w:eastAsia="fr-FR"/>
        </w:rPr>
        <w:t xml:space="preserve"> </w:t>
      </w:r>
      <w:r w:rsidR="009B606F" w:rsidRPr="00123E10">
        <w:rPr>
          <w:snapToGrid/>
          <w:lang w:eastAsia="fr-FR"/>
        </w:rPr>
        <w:t>(</w:t>
      </w:r>
      <w:r w:rsidR="00AC7019">
        <w:rPr>
          <w:snapToGrid/>
          <w:lang w:eastAsia="fr-FR"/>
        </w:rPr>
        <w:t>D</w:t>
      </w:r>
      <w:r w:rsidR="009B606F" w:rsidRPr="00123E10">
        <w:t xml:space="preserve">ecision </w:t>
      </w:r>
      <w:hyperlink r:id="rId24" w:history="1">
        <w:r w:rsidR="009B606F" w:rsidRPr="00123E10">
          <w:rPr>
            <w:rStyle w:val="Lienhypertexte"/>
          </w:rPr>
          <w:t>17.COM 7</w:t>
        </w:r>
      </w:hyperlink>
      <w:r w:rsidR="009B606F" w:rsidRPr="00123E10">
        <w:t>)</w:t>
      </w:r>
      <w:r w:rsidR="00A241C6" w:rsidRPr="00123E10">
        <w:t xml:space="preserve">. </w:t>
      </w:r>
      <w:r w:rsidR="00157199" w:rsidRPr="00123E10">
        <w:t>This proposal was made with reference to Article 20 (d) of the Convention</w:t>
      </w:r>
      <w:r w:rsidR="00002B53" w:rsidRPr="00123E10">
        <w:t>,</w:t>
      </w:r>
      <w:r w:rsidR="00157199" w:rsidRPr="00123E10">
        <w:t xml:space="preserve"> which foresees that International Assistance may be granted for ‘any other purpose the Committee may deem necessary’</w:t>
      </w:r>
      <w:r w:rsidR="00DE6048" w:rsidRPr="00123E10">
        <w:t>.</w:t>
      </w:r>
    </w:p>
    <w:p w14:paraId="1933682E" w14:textId="52814F5B" w:rsidR="00467B29" w:rsidRPr="00123E10" w:rsidRDefault="007B5635" w:rsidP="00467B29">
      <w:pPr>
        <w:pStyle w:val="COMPara"/>
        <w:numPr>
          <w:ilvl w:val="0"/>
          <w:numId w:val="22"/>
        </w:numPr>
        <w:ind w:left="567" w:hanging="567"/>
        <w:jc w:val="both"/>
      </w:pPr>
      <w:r w:rsidRPr="00123E10">
        <w:t xml:space="preserve">It is understood that preparatory assistance would be open to States </w:t>
      </w:r>
      <w:r w:rsidR="00A01084" w:rsidRPr="00123E10">
        <w:t>with</w:t>
      </w:r>
      <w:r w:rsidRPr="00123E10">
        <w:t xml:space="preserve"> no </w:t>
      </w:r>
      <w:r w:rsidRPr="00123E10">
        <w:rPr>
          <w:u w:val="single"/>
        </w:rPr>
        <w:t>national</w:t>
      </w:r>
      <w:r w:rsidRPr="00123E10">
        <w:t xml:space="preserve"> element inscribed on the Representative List</w:t>
      </w:r>
      <w:r w:rsidR="00BB4C4D" w:rsidRPr="00123E10">
        <w:t>,</w:t>
      </w:r>
      <w:r w:rsidRPr="00123E10">
        <w:t xml:space="preserve"> </w:t>
      </w:r>
      <w:r w:rsidR="00306035" w:rsidRPr="00123E10">
        <w:t xml:space="preserve">regardless of whether </w:t>
      </w:r>
      <w:r w:rsidR="00002B53" w:rsidRPr="00123E10">
        <w:t xml:space="preserve">or not </w:t>
      </w:r>
      <w:r w:rsidR="00306035" w:rsidRPr="00123E10">
        <w:t xml:space="preserve">they have </w:t>
      </w:r>
      <w:r w:rsidR="00002B53" w:rsidRPr="00123E10">
        <w:t xml:space="preserve">any </w:t>
      </w:r>
      <w:r w:rsidR="00306035" w:rsidRPr="00123E10">
        <w:t>multinational inscribed elements</w:t>
      </w:r>
      <w:r w:rsidR="00BB4C4D" w:rsidRPr="00123E10">
        <w:t>.</w:t>
      </w:r>
      <w:r w:rsidR="00F15D73" w:rsidRPr="00123E10">
        <w:t xml:space="preserve"> As per the practice</w:t>
      </w:r>
      <w:r w:rsidR="00306035" w:rsidRPr="00123E10">
        <w:t xml:space="preserve"> of the Convention</w:t>
      </w:r>
      <w:r w:rsidR="00F15D73" w:rsidRPr="00123E10">
        <w:t xml:space="preserve">, priority may be given to those States which </w:t>
      </w:r>
      <w:r w:rsidR="00306035" w:rsidRPr="00123E10">
        <w:t>receive</w:t>
      </w:r>
      <w:r w:rsidR="00F15D73" w:rsidRPr="00123E10">
        <w:t xml:space="preserve"> </w:t>
      </w:r>
      <w:r w:rsidR="00306035" w:rsidRPr="00123E10">
        <w:t>O</w:t>
      </w:r>
      <w:r w:rsidR="00F15D73" w:rsidRPr="00123E10">
        <w:t xml:space="preserve">fficial </w:t>
      </w:r>
      <w:r w:rsidR="00306035" w:rsidRPr="00123E10">
        <w:t>D</w:t>
      </w:r>
      <w:r w:rsidR="00F15D73" w:rsidRPr="00123E10">
        <w:t xml:space="preserve">evelopment </w:t>
      </w:r>
      <w:r w:rsidR="00306035" w:rsidRPr="00123E10">
        <w:t>A</w:t>
      </w:r>
      <w:r w:rsidR="00BB4C4D" w:rsidRPr="00123E10">
        <w:t>ssistance</w:t>
      </w:r>
      <w:r w:rsidR="00306035" w:rsidRPr="00123E10">
        <w:t>;</w:t>
      </w:r>
      <w:r w:rsidR="00F15D73" w:rsidRPr="00123E10">
        <w:t xml:space="preserve"> </w:t>
      </w:r>
      <w:r w:rsidR="00606A70" w:rsidRPr="00123E10">
        <w:t xml:space="preserve">at the same time, </w:t>
      </w:r>
      <w:r w:rsidR="00306035" w:rsidRPr="00123E10">
        <w:t xml:space="preserve">requests from </w:t>
      </w:r>
      <w:r w:rsidR="00F15D73" w:rsidRPr="00123E10">
        <w:t xml:space="preserve">States Parties in Electoral Group I </w:t>
      </w:r>
      <w:r w:rsidR="00C41B00" w:rsidRPr="00123E10">
        <w:t>(</w:t>
      </w:r>
      <w:r w:rsidR="00606A70" w:rsidRPr="00123E10">
        <w:t>two</w:t>
      </w:r>
      <w:r w:rsidR="00C41B00" w:rsidRPr="00123E10">
        <w:t xml:space="preserve"> States without any national inscribed elements) </w:t>
      </w:r>
      <w:r w:rsidR="00F15D73" w:rsidRPr="00123E10">
        <w:t xml:space="preserve">would not be </w:t>
      </w:r>
      <w:r w:rsidR="00306035" w:rsidRPr="00123E10">
        <w:t xml:space="preserve">treated as a </w:t>
      </w:r>
      <w:r w:rsidR="00F15D73" w:rsidRPr="00123E10">
        <w:t>priority.</w:t>
      </w:r>
      <w:r w:rsidR="00BB4C4D" w:rsidRPr="00123E10">
        <w:t xml:space="preserve"> </w:t>
      </w:r>
      <w:r w:rsidR="00DE6048" w:rsidRPr="00123E10">
        <w:t>With the current inscription status</w:t>
      </w:r>
      <w:r w:rsidR="00BB4C4D" w:rsidRPr="00123E10">
        <w:t>,</w:t>
      </w:r>
      <w:r w:rsidR="00DE6048" w:rsidRPr="00123E10">
        <w:t xml:space="preserve"> </w:t>
      </w:r>
      <w:r w:rsidR="00BB4C4D" w:rsidRPr="00123E10">
        <w:t xml:space="preserve">a total of </w:t>
      </w:r>
      <w:r w:rsidR="00002B53" w:rsidRPr="00123E10">
        <w:t xml:space="preserve">forty-seven </w:t>
      </w:r>
      <w:r w:rsidR="00BB4C4D" w:rsidRPr="00123E10">
        <w:t>Sates could benefit from preparatory assistance</w:t>
      </w:r>
      <w:r w:rsidR="00002B53" w:rsidRPr="00123E10">
        <w:t>,</w:t>
      </w:r>
      <w:r w:rsidR="00852FDB" w:rsidRPr="00123E10">
        <w:t xml:space="preserve"> with the geographical breakdown</w:t>
      </w:r>
      <w:r w:rsidR="00F34FC0" w:rsidRPr="00123E10">
        <w:t xml:space="preserve"> </w:t>
      </w:r>
      <w:r w:rsidR="00002B53" w:rsidRPr="00123E10">
        <w:t xml:space="preserve">as </w:t>
      </w:r>
      <w:r w:rsidR="00852FDB" w:rsidRPr="00123E10">
        <w:t xml:space="preserve">below </w:t>
      </w:r>
      <w:r w:rsidR="00DE6048" w:rsidRPr="00123E10">
        <w:t>(</w:t>
      </w:r>
      <w:r w:rsidR="00437340" w:rsidRPr="00123E10">
        <w:t xml:space="preserve">not including States Parties with nominations </w:t>
      </w:r>
      <w:r w:rsidR="00DE6048" w:rsidRPr="00123E10">
        <w:t>under the 2023 cycle</w:t>
      </w:r>
      <w:r w:rsidR="00437340" w:rsidRPr="00123E10">
        <w:t xml:space="preserve"> </w:t>
      </w:r>
      <w:r w:rsidR="00BB4C4D" w:rsidRPr="00123E10">
        <w:t>pending decisions b</w:t>
      </w:r>
      <w:r w:rsidR="00437340" w:rsidRPr="00123E10">
        <w:t>y the present session of the Committee</w:t>
      </w:r>
      <w:r w:rsidR="00DE6048" w:rsidRPr="00123E10">
        <w:t>)</w:t>
      </w:r>
      <w:r w:rsidR="00D014BF" w:rsidRPr="00123E10">
        <w:t>.</w:t>
      </w:r>
    </w:p>
    <w:tbl>
      <w:tblPr>
        <w:tblStyle w:val="Grilledutableau"/>
        <w:tblW w:w="0" w:type="auto"/>
        <w:tblInd w:w="567" w:type="dxa"/>
        <w:tblLook w:val="04A0" w:firstRow="1" w:lastRow="0" w:firstColumn="1" w:lastColumn="0" w:noHBand="0" w:noVBand="1"/>
      </w:tblPr>
      <w:tblGrid>
        <w:gridCol w:w="1511"/>
        <w:gridCol w:w="1510"/>
        <w:gridCol w:w="1510"/>
        <w:gridCol w:w="1510"/>
        <w:gridCol w:w="1510"/>
        <w:gridCol w:w="1510"/>
      </w:tblGrid>
      <w:tr w:rsidR="00852FDB" w:rsidRPr="00123E10" w14:paraId="7AC9566C" w14:textId="77777777" w:rsidTr="00B53157">
        <w:tc>
          <w:tcPr>
            <w:tcW w:w="1511" w:type="dxa"/>
            <w:shd w:val="clear" w:color="auto" w:fill="F2F2F2" w:themeFill="background1" w:themeFillShade="F2"/>
          </w:tcPr>
          <w:p w14:paraId="1FD202E3" w14:textId="4041B21F" w:rsidR="00852FDB" w:rsidRPr="00123E10" w:rsidRDefault="00852FDB" w:rsidP="00B53157">
            <w:pPr>
              <w:pStyle w:val="COMPara"/>
              <w:spacing w:after="0"/>
              <w:jc w:val="both"/>
            </w:pPr>
            <w:r w:rsidRPr="00123E10">
              <w:t>E.G. I</w:t>
            </w:r>
          </w:p>
        </w:tc>
        <w:tc>
          <w:tcPr>
            <w:tcW w:w="1510" w:type="dxa"/>
            <w:shd w:val="clear" w:color="auto" w:fill="F2F2F2" w:themeFill="background1" w:themeFillShade="F2"/>
          </w:tcPr>
          <w:p w14:paraId="56C5826C" w14:textId="4990B089" w:rsidR="00852FDB" w:rsidRPr="00123E10" w:rsidRDefault="00852FDB" w:rsidP="00B53157">
            <w:pPr>
              <w:pStyle w:val="COMPara"/>
              <w:spacing w:after="0"/>
              <w:jc w:val="both"/>
            </w:pPr>
            <w:r w:rsidRPr="00123E10">
              <w:t>E.G. II</w:t>
            </w:r>
          </w:p>
        </w:tc>
        <w:tc>
          <w:tcPr>
            <w:tcW w:w="1510" w:type="dxa"/>
            <w:shd w:val="clear" w:color="auto" w:fill="F2F2F2" w:themeFill="background1" w:themeFillShade="F2"/>
          </w:tcPr>
          <w:p w14:paraId="72295FC5" w14:textId="3AB07662" w:rsidR="00852FDB" w:rsidRPr="00123E10" w:rsidRDefault="00852FDB" w:rsidP="00B53157">
            <w:pPr>
              <w:pStyle w:val="COMPara"/>
              <w:spacing w:after="0"/>
              <w:jc w:val="both"/>
            </w:pPr>
            <w:r w:rsidRPr="00123E10">
              <w:t>E.G. III</w:t>
            </w:r>
          </w:p>
        </w:tc>
        <w:tc>
          <w:tcPr>
            <w:tcW w:w="1510" w:type="dxa"/>
            <w:shd w:val="clear" w:color="auto" w:fill="F2F2F2" w:themeFill="background1" w:themeFillShade="F2"/>
          </w:tcPr>
          <w:p w14:paraId="384BF00B" w14:textId="3FA338CF" w:rsidR="00852FDB" w:rsidRPr="00123E10" w:rsidRDefault="00852FDB" w:rsidP="00B53157">
            <w:pPr>
              <w:pStyle w:val="COMPara"/>
              <w:spacing w:after="0"/>
              <w:jc w:val="both"/>
            </w:pPr>
            <w:r w:rsidRPr="00123E10">
              <w:t>E.G. IV</w:t>
            </w:r>
          </w:p>
        </w:tc>
        <w:tc>
          <w:tcPr>
            <w:tcW w:w="1510" w:type="dxa"/>
            <w:shd w:val="clear" w:color="auto" w:fill="F2F2F2" w:themeFill="background1" w:themeFillShade="F2"/>
          </w:tcPr>
          <w:p w14:paraId="5444A9FD" w14:textId="2B1F1694" w:rsidR="00852FDB" w:rsidRPr="00123E10" w:rsidRDefault="00852FDB" w:rsidP="00B53157">
            <w:pPr>
              <w:pStyle w:val="COMPara"/>
              <w:spacing w:after="0"/>
              <w:jc w:val="both"/>
            </w:pPr>
            <w:r w:rsidRPr="00123E10">
              <w:t>E.G. V</w:t>
            </w:r>
            <w:r w:rsidR="00123E10">
              <w:t>(</w:t>
            </w:r>
            <w:r w:rsidRPr="00123E10">
              <w:t>a)</w:t>
            </w:r>
          </w:p>
        </w:tc>
        <w:tc>
          <w:tcPr>
            <w:tcW w:w="1510" w:type="dxa"/>
            <w:shd w:val="clear" w:color="auto" w:fill="F2F2F2" w:themeFill="background1" w:themeFillShade="F2"/>
          </w:tcPr>
          <w:p w14:paraId="693A4080" w14:textId="62B1E5AF" w:rsidR="00852FDB" w:rsidRPr="00123E10" w:rsidRDefault="00852FDB" w:rsidP="00B53157">
            <w:pPr>
              <w:pStyle w:val="COMPara"/>
              <w:spacing w:after="0"/>
              <w:jc w:val="both"/>
            </w:pPr>
            <w:r w:rsidRPr="00123E10">
              <w:t>E.G. V</w:t>
            </w:r>
            <w:r w:rsidR="00123E10">
              <w:t>(</w:t>
            </w:r>
            <w:r w:rsidRPr="00123E10">
              <w:t>b)</w:t>
            </w:r>
          </w:p>
        </w:tc>
      </w:tr>
      <w:tr w:rsidR="00852FDB" w:rsidRPr="00123E10" w14:paraId="5B33D90B" w14:textId="77777777" w:rsidTr="00852FDB">
        <w:tc>
          <w:tcPr>
            <w:tcW w:w="1511" w:type="dxa"/>
          </w:tcPr>
          <w:p w14:paraId="19056AF7" w14:textId="38EB94FC" w:rsidR="00852FDB" w:rsidRPr="00123E10" w:rsidRDefault="00852FDB" w:rsidP="00B53157">
            <w:pPr>
              <w:pStyle w:val="COMPara"/>
              <w:spacing w:after="0"/>
              <w:jc w:val="both"/>
            </w:pPr>
            <w:r w:rsidRPr="00123E10">
              <w:t>2</w:t>
            </w:r>
          </w:p>
        </w:tc>
        <w:tc>
          <w:tcPr>
            <w:tcW w:w="1510" w:type="dxa"/>
          </w:tcPr>
          <w:p w14:paraId="7FE557C6" w14:textId="19F08585" w:rsidR="00852FDB" w:rsidRPr="00123E10" w:rsidRDefault="00852FDB" w:rsidP="00B53157">
            <w:pPr>
              <w:pStyle w:val="COMPara"/>
              <w:spacing w:after="0"/>
              <w:jc w:val="both"/>
            </w:pPr>
            <w:r w:rsidRPr="00123E10">
              <w:t>0</w:t>
            </w:r>
          </w:p>
        </w:tc>
        <w:tc>
          <w:tcPr>
            <w:tcW w:w="1510" w:type="dxa"/>
          </w:tcPr>
          <w:p w14:paraId="1C65432A" w14:textId="73801CDC" w:rsidR="00852FDB" w:rsidRPr="00123E10" w:rsidRDefault="00852FDB" w:rsidP="00B53157">
            <w:pPr>
              <w:pStyle w:val="COMPara"/>
              <w:spacing w:after="0"/>
              <w:jc w:val="both"/>
            </w:pPr>
            <w:r w:rsidRPr="00123E10">
              <w:t>12</w:t>
            </w:r>
          </w:p>
        </w:tc>
        <w:tc>
          <w:tcPr>
            <w:tcW w:w="1510" w:type="dxa"/>
          </w:tcPr>
          <w:p w14:paraId="73CE5C06" w14:textId="6F35491C" w:rsidR="00852FDB" w:rsidRPr="00123E10" w:rsidRDefault="00852FDB" w:rsidP="00B53157">
            <w:pPr>
              <w:pStyle w:val="COMPara"/>
              <w:spacing w:after="0"/>
              <w:jc w:val="both"/>
            </w:pPr>
            <w:r w:rsidRPr="00123E10">
              <w:t>15</w:t>
            </w:r>
          </w:p>
        </w:tc>
        <w:tc>
          <w:tcPr>
            <w:tcW w:w="1510" w:type="dxa"/>
          </w:tcPr>
          <w:p w14:paraId="4EAD541B" w14:textId="684E8E77" w:rsidR="00852FDB" w:rsidRPr="00123E10" w:rsidRDefault="00852FDB" w:rsidP="00B53157">
            <w:pPr>
              <w:pStyle w:val="COMPara"/>
              <w:spacing w:after="0"/>
              <w:jc w:val="both"/>
            </w:pPr>
            <w:r w:rsidRPr="00123E10">
              <w:t>19</w:t>
            </w:r>
          </w:p>
        </w:tc>
        <w:tc>
          <w:tcPr>
            <w:tcW w:w="1510" w:type="dxa"/>
          </w:tcPr>
          <w:p w14:paraId="6A806872" w14:textId="5759FA3A" w:rsidR="00852FDB" w:rsidRPr="00123E10" w:rsidRDefault="00852FDB" w:rsidP="00B53157">
            <w:pPr>
              <w:pStyle w:val="COMPara"/>
              <w:spacing w:after="0"/>
              <w:jc w:val="both"/>
            </w:pPr>
            <w:r w:rsidRPr="00123E10">
              <w:t>1</w:t>
            </w:r>
          </w:p>
        </w:tc>
      </w:tr>
      <w:tr w:rsidR="00852FDB" w:rsidRPr="00123E10" w14:paraId="720DEF64" w14:textId="77777777" w:rsidTr="00D1349F">
        <w:tc>
          <w:tcPr>
            <w:tcW w:w="9061" w:type="dxa"/>
            <w:gridSpan w:val="6"/>
          </w:tcPr>
          <w:p w14:paraId="1E746330" w14:textId="3A8ED500" w:rsidR="00852FDB" w:rsidRPr="00123E10" w:rsidRDefault="00852FDB" w:rsidP="00852FDB">
            <w:pPr>
              <w:pStyle w:val="COMPara"/>
              <w:spacing w:after="0"/>
              <w:jc w:val="both"/>
            </w:pPr>
            <w:r w:rsidRPr="00123E10">
              <w:t>Total: 47 States</w:t>
            </w:r>
          </w:p>
        </w:tc>
      </w:tr>
    </w:tbl>
    <w:p w14:paraId="5CA76638" w14:textId="06EBA737" w:rsidR="004A0824" w:rsidRPr="00123E10" w:rsidRDefault="004A0824" w:rsidP="00B53157">
      <w:pPr>
        <w:pStyle w:val="COMPara"/>
        <w:numPr>
          <w:ilvl w:val="0"/>
          <w:numId w:val="22"/>
        </w:numPr>
        <w:spacing w:before="120"/>
        <w:ind w:left="567" w:hanging="567"/>
        <w:jc w:val="both"/>
      </w:pPr>
      <w:r w:rsidRPr="00123E10">
        <w:t xml:space="preserve">The proposed revisions to paragraph 21 of the Operational Directives are presented in Annex III for the attention of the Committee, which may wish to recommend that the tenth session of the General Assembly in mid-2024 revise the Operational Directives accordingly. Needless to say, the proposal </w:t>
      </w:r>
      <w:r w:rsidR="00002B53" w:rsidRPr="00123E10">
        <w:t>is</w:t>
      </w:r>
      <w:r w:rsidRPr="00123E10">
        <w:t xml:space="preserve"> in line with the spirt of the Convention</w:t>
      </w:r>
      <w:r w:rsidR="00002B53" w:rsidRPr="00123E10">
        <w:t>,</w:t>
      </w:r>
      <w:r w:rsidRPr="00123E10">
        <w:t xml:space="preserve"> </w:t>
      </w:r>
      <w:r w:rsidR="00002B53" w:rsidRPr="00123E10">
        <w:t xml:space="preserve">which </w:t>
      </w:r>
      <w:r w:rsidRPr="00123E10">
        <w:t>aims to ensure equitable geographical representation in all aspects of</w:t>
      </w:r>
      <w:r w:rsidR="00002B53" w:rsidRPr="00123E10">
        <w:t xml:space="preserve"> its</w:t>
      </w:r>
      <w:r w:rsidRPr="00123E10">
        <w:t xml:space="preserve"> implementation</w:t>
      </w:r>
      <w:r w:rsidR="00002B53" w:rsidRPr="00123E10">
        <w:t>,</w:t>
      </w:r>
      <w:r w:rsidRPr="00123E10">
        <w:t xml:space="preserve"> particularly for the listing mechanisms. The submission deadline and the process of examination, as described in </w:t>
      </w:r>
      <w:r w:rsidR="00002B53" w:rsidRPr="00123E10">
        <w:t>S</w:t>
      </w:r>
      <w:r w:rsidRPr="00123E10">
        <w:t>ection I.15 of the Operational Directives</w:t>
      </w:r>
      <w:r w:rsidR="00002B53" w:rsidRPr="00123E10">
        <w:t>,</w:t>
      </w:r>
      <w:r w:rsidRPr="00123E10">
        <w:t xml:space="preserve"> will remain unchanged</w:t>
      </w:r>
      <w:r w:rsidR="00002B53" w:rsidRPr="00123E10">
        <w:t xml:space="preserve">, </w:t>
      </w:r>
      <w:r w:rsidRPr="00123E10">
        <w:t>as will the amount requested, which usually ranges between US$5,000 and US$10,000. Form ICH-05 would be revised to reflect the new possibility.</w:t>
      </w:r>
    </w:p>
    <w:p w14:paraId="50D3EAFF" w14:textId="70DB4525" w:rsidR="00D95C4C" w:rsidRPr="00123E10" w:rsidRDefault="000B1C8F" w:rsidP="00816B1F">
      <w:pPr>
        <w:pStyle w:val="COMPara"/>
        <w:numPr>
          <w:ilvl w:val="0"/>
          <w:numId w:val="22"/>
        </w:numPr>
        <w:ind w:left="567" w:hanging="567"/>
      </w:pPr>
      <w:r w:rsidRPr="00123E10">
        <w:t>The Committee may wish to adopt the following decision</w:t>
      </w:r>
      <w:r w:rsidR="00D95C4C" w:rsidRPr="00123E10">
        <w:t>:</w:t>
      </w:r>
    </w:p>
    <w:p w14:paraId="6CEB1E9D" w14:textId="056AA4F9" w:rsidR="00D95C4C" w:rsidRPr="00123E10" w:rsidRDefault="004A34A0" w:rsidP="001D14FE">
      <w:pPr>
        <w:pStyle w:val="COMTitleDecision"/>
        <w:rPr>
          <w:rFonts w:eastAsia="SimSun"/>
        </w:rPr>
      </w:pPr>
      <w:r w:rsidRPr="00123E10">
        <w:t xml:space="preserve">DRAFT </w:t>
      </w:r>
      <w:r w:rsidR="00CB0542" w:rsidRPr="00123E10">
        <w:t>DECISION 1</w:t>
      </w:r>
      <w:r w:rsidR="00245501" w:rsidRPr="00123E10">
        <w:t>8</w:t>
      </w:r>
      <w:r w:rsidR="00EC6F8D" w:rsidRPr="00123E10">
        <w:t>.COM</w:t>
      </w:r>
      <w:r w:rsidR="00517FD8" w:rsidRPr="00123E10">
        <w:t xml:space="preserve"> </w:t>
      </w:r>
      <w:r w:rsidR="00037FD7" w:rsidRPr="00123E10">
        <w:t>10</w:t>
      </w:r>
    </w:p>
    <w:p w14:paraId="13024F0B" w14:textId="77777777" w:rsidR="00D95C4C" w:rsidRPr="00123E10" w:rsidRDefault="00285BB4" w:rsidP="00285BB4">
      <w:pPr>
        <w:pStyle w:val="COMPreambulaDecisions"/>
        <w:rPr>
          <w:rFonts w:eastAsia="SimSun"/>
        </w:rPr>
      </w:pPr>
      <w:r w:rsidRPr="00123E10">
        <w:t>The Committee,</w:t>
      </w:r>
    </w:p>
    <w:p w14:paraId="5A9F22F3" w14:textId="0E5B0C7F" w:rsidR="0057439C" w:rsidRPr="00123E10" w:rsidRDefault="00D95C4C" w:rsidP="004A2875">
      <w:pPr>
        <w:pStyle w:val="COMParaDecision"/>
      </w:pPr>
      <w:r w:rsidRPr="00123E10">
        <w:t>Having examined</w:t>
      </w:r>
      <w:r w:rsidRPr="00123E10">
        <w:rPr>
          <w:u w:val="none"/>
        </w:rPr>
        <w:t xml:space="preserve"> </w:t>
      </w:r>
      <w:r w:rsidR="00480175" w:rsidRPr="00123E10">
        <w:rPr>
          <w:u w:val="none"/>
        </w:rPr>
        <w:t>d</w:t>
      </w:r>
      <w:r w:rsidRPr="00123E10">
        <w:rPr>
          <w:u w:val="none"/>
        </w:rPr>
        <w:t>oc</w:t>
      </w:r>
      <w:r w:rsidR="00CB0542" w:rsidRPr="00123E10">
        <w:rPr>
          <w:u w:val="none"/>
        </w:rPr>
        <w:t xml:space="preserve">ument </w:t>
      </w:r>
      <w:r w:rsidR="00C5776D" w:rsidRPr="00AC7019">
        <w:rPr>
          <w:u w:val="none"/>
        </w:rPr>
        <w:t>LHE</w:t>
      </w:r>
      <w:r w:rsidR="00CB0542" w:rsidRPr="00AC7019">
        <w:rPr>
          <w:u w:val="none"/>
        </w:rPr>
        <w:t>/</w:t>
      </w:r>
      <w:r w:rsidR="00D7105A" w:rsidRPr="00AC7019">
        <w:rPr>
          <w:u w:val="none"/>
        </w:rPr>
        <w:t>2</w:t>
      </w:r>
      <w:r w:rsidR="00245501" w:rsidRPr="00AC7019">
        <w:rPr>
          <w:u w:val="none"/>
        </w:rPr>
        <w:t>3</w:t>
      </w:r>
      <w:r w:rsidR="00337CEB" w:rsidRPr="00AC7019">
        <w:rPr>
          <w:u w:val="none"/>
        </w:rPr>
        <w:t>/1</w:t>
      </w:r>
      <w:r w:rsidR="00245501" w:rsidRPr="00AC7019">
        <w:rPr>
          <w:u w:val="none"/>
        </w:rPr>
        <w:t>8</w:t>
      </w:r>
      <w:r w:rsidR="00EC6F8D" w:rsidRPr="00AC7019">
        <w:rPr>
          <w:u w:val="none"/>
        </w:rPr>
        <w:t>.COM</w:t>
      </w:r>
      <w:r w:rsidR="004A34A0" w:rsidRPr="00AC7019">
        <w:rPr>
          <w:u w:val="none"/>
        </w:rPr>
        <w:t>/</w:t>
      </w:r>
      <w:r w:rsidR="00037FD7" w:rsidRPr="00AC7019">
        <w:rPr>
          <w:u w:val="none"/>
        </w:rPr>
        <w:t>10</w:t>
      </w:r>
      <w:r w:rsidR="006E75EB" w:rsidRPr="00123E10">
        <w:rPr>
          <w:u w:val="none"/>
        </w:rPr>
        <w:t xml:space="preserve"> and its annex</w:t>
      </w:r>
      <w:r w:rsidR="00B73281" w:rsidRPr="00123E10">
        <w:rPr>
          <w:u w:val="none"/>
        </w:rPr>
        <w:t>es</w:t>
      </w:r>
      <w:r w:rsidR="006E75EB" w:rsidRPr="00123E10">
        <w:rPr>
          <w:u w:val="none"/>
        </w:rPr>
        <w:t>,</w:t>
      </w:r>
    </w:p>
    <w:p w14:paraId="4CF502D3" w14:textId="1C01EED2" w:rsidR="00DF2BAD" w:rsidRPr="00123E10" w:rsidRDefault="00DF2BAD" w:rsidP="00DF2BAD">
      <w:pPr>
        <w:pStyle w:val="COMParaDecision"/>
        <w:jc w:val="left"/>
      </w:pPr>
      <w:r w:rsidRPr="00123E10">
        <w:t>Recalling</w:t>
      </w:r>
      <w:r w:rsidRPr="00123E10">
        <w:rPr>
          <w:u w:val="none"/>
        </w:rPr>
        <w:t xml:space="preserve"> Article</w:t>
      </w:r>
      <w:r w:rsidR="00161908" w:rsidRPr="00123E10">
        <w:rPr>
          <w:u w:val="none"/>
        </w:rPr>
        <w:t>s 20</w:t>
      </w:r>
      <w:r w:rsidR="005F2BA5">
        <w:rPr>
          <w:u w:val="none"/>
        </w:rPr>
        <w:t>(</w:t>
      </w:r>
      <w:r w:rsidR="00161908" w:rsidRPr="00123E10">
        <w:rPr>
          <w:u w:val="none"/>
        </w:rPr>
        <w:t>d) and</w:t>
      </w:r>
      <w:r w:rsidRPr="00123E10">
        <w:rPr>
          <w:u w:val="none"/>
        </w:rPr>
        <w:t xml:space="preserve"> 24.3 of the Convention,</w:t>
      </w:r>
    </w:p>
    <w:p w14:paraId="260CA8D5" w14:textId="3E76E925" w:rsidR="0057439C" w:rsidRPr="00123E10" w:rsidRDefault="00DF2BAD" w:rsidP="004A2875">
      <w:pPr>
        <w:pStyle w:val="COMParaDecision"/>
      </w:pPr>
      <w:r w:rsidRPr="00123E10">
        <w:t>Further r</w:t>
      </w:r>
      <w:r w:rsidR="0057439C" w:rsidRPr="00123E10">
        <w:t>ecallin</w:t>
      </w:r>
      <w:r w:rsidR="00517FD8" w:rsidRPr="00123E10">
        <w:t>g</w:t>
      </w:r>
      <w:r w:rsidR="00517FD8" w:rsidRPr="00123E10">
        <w:rPr>
          <w:u w:val="none"/>
        </w:rPr>
        <w:t xml:space="preserve"> </w:t>
      </w:r>
      <w:r w:rsidR="00161908" w:rsidRPr="00123E10">
        <w:rPr>
          <w:u w:val="none"/>
        </w:rPr>
        <w:t xml:space="preserve">Resolution </w:t>
      </w:r>
      <w:hyperlink r:id="rId25" w:history="1">
        <w:r w:rsidR="00161908" w:rsidRPr="00123E10">
          <w:rPr>
            <w:rStyle w:val="Lienhypertexte"/>
          </w:rPr>
          <w:t>9.GA 9</w:t>
        </w:r>
      </w:hyperlink>
      <w:r w:rsidR="00161908" w:rsidRPr="00123E10">
        <w:rPr>
          <w:u w:val="none"/>
        </w:rPr>
        <w:t xml:space="preserve"> as well as </w:t>
      </w:r>
      <w:r w:rsidR="008E344F" w:rsidRPr="00123E10">
        <w:rPr>
          <w:u w:val="none"/>
        </w:rPr>
        <w:t>Decision</w:t>
      </w:r>
      <w:r w:rsidR="00161908" w:rsidRPr="00123E10">
        <w:rPr>
          <w:u w:val="none"/>
        </w:rPr>
        <w:t>s</w:t>
      </w:r>
      <w:r w:rsidR="008E344F" w:rsidRPr="00123E10">
        <w:rPr>
          <w:u w:val="none"/>
        </w:rPr>
        <w:t xml:space="preserve"> </w:t>
      </w:r>
      <w:hyperlink r:id="rId26" w:history="1">
        <w:r w:rsidR="008E344F" w:rsidRPr="00123E10">
          <w:rPr>
            <w:rStyle w:val="Lienhypertexte"/>
          </w:rPr>
          <w:t>1</w:t>
        </w:r>
        <w:r w:rsidR="00165417" w:rsidRPr="00123E10">
          <w:rPr>
            <w:rStyle w:val="Lienhypertexte"/>
          </w:rPr>
          <w:t>7</w:t>
        </w:r>
        <w:r w:rsidR="008E344F" w:rsidRPr="00123E10">
          <w:rPr>
            <w:rStyle w:val="Lienhypertexte"/>
          </w:rPr>
          <w:t xml:space="preserve">.COM </w:t>
        </w:r>
        <w:r w:rsidR="00F54DEA" w:rsidRPr="00123E10">
          <w:rPr>
            <w:rStyle w:val="Lienhypertexte"/>
          </w:rPr>
          <w:t>6.d</w:t>
        </w:r>
      </w:hyperlink>
      <w:r w:rsidR="00F54DEA" w:rsidRPr="00123E10">
        <w:rPr>
          <w:u w:val="none"/>
        </w:rPr>
        <w:t xml:space="preserve"> </w:t>
      </w:r>
      <w:r w:rsidR="00161908" w:rsidRPr="00123E10">
        <w:rPr>
          <w:u w:val="none"/>
        </w:rPr>
        <w:t xml:space="preserve">and </w:t>
      </w:r>
      <w:hyperlink r:id="rId27" w:history="1">
        <w:r w:rsidR="00161908" w:rsidRPr="00123E10">
          <w:rPr>
            <w:rStyle w:val="Lienhypertexte"/>
          </w:rPr>
          <w:t>17.COM 10</w:t>
        </w:r>
      </w:hyperlink>
      <w:r w:rsidR="00161908" w:rsidRPr="00123E10">
        <w:rPr>
          <w:u w:val="none"/>
        </w:rPr>
        <w:t>,</w:t>
      </w:r>
    </w:p>
    <w:p w14:paraId="32E49CF7" w14:textId="1823B1D1" w:rsidR="00DF2BAD" w:rsidRPr="00123E10" w:rsidRDefault="00DF2BAD" w:rsidP="00DF2BAD">
      <w:pPr>
        <w:pStyle w:val="COMParaDecision"/>
        <w:rPr>
          <w:u w:val="none"/>
        </w:rPr>
      </w:pPr>
      <w:r w:rsidRPr="00123E10">
        <w:lastRenderedPageBreak/>
        <w:t>Notes with satisfaction</w:t>
      </w:r>
      <w:r w:rsidRPr="00123E10">
        <w:rPr>
          <w:u w:val="none"/>
        </w:rPr>
        <w:t xml:space="preserve"> that States Parties from Electoral Group V(a) continue to be the main beneficiaries of International Assistance from the Intangible Cultural Heritage Fund</w:t>
      </w:r>
      <w:r w:rsidR="00A01084" w:rsidRPr="00123E10">
        <w:rPr>
          <w:u w:val="none"/>
        </w:rPr>
        <w:t>,</w:t>
      </w:r>
      <w:r w:rsidRPr="00123E10">
        <w:rPr>
          <w:u w:val="none"/>
        </w:rPr>
        <w:t xml:space="preserve"> in accordance with Global Priority Africa</w:t>
      </w:r>
      <w:r w:rsidR="00E066FE" w:rsidRPr="00123E10">
        <w:rPr>
          <w:u w:val="none"/>
        </w:rPr>
        <w:t>,</w:t>
      </w:r>
      <w:r w:rsidRPr="00123E10">
        <w:rPr>
          <w:u w:val="none"/>
        </w:rPr>
        <w:t xml:space="preserve"> and </w:t>
      </w:r>
      <w:r w:rsidRPr="00123E10">
        <w:t>welcomes</w:t>
      </w:r>
      <w:r w:rsidRPr="00123E10">
        <w:rPr>
          <w:u w:val="none"/>
        </w:rPr>
        <w:t xml:space="preserve"> the increasing number of requests submitted by </w:t>
      </w:r>
      <w:r w:rsidR="00E066FE" w:rsidRPr="00123E10">
        <w:rPr>
          <w:u w:val="none"/>
        </w:rPr>
        <w:t>Small Island Developing States;</w:t>
      </w:r>
    </w:p>
    <w:p w14:paraId="2E2FFECB" w14:textId="620EEE1E" w:rsidR="00D95C4C" w:rsidRPr="00123E10" w:rsidRDefault="00DF2BAD" w:rsidP="004A2875">
      <w:pPr>
        <w:pStyle w:val="COMParaDecision"/>
      </w:pPr>
      <w:r w:rsidRPr="00123E10">
        <w:t>Congratulates</w:t>
      </w:r>
      <w:r w:rsidRPr="00123E10">
        <w:rPr>
          <w:u w:val="none"/>
        </w:rPr>
        <w:t xml:space="preserve"> the States Parties that have been granted International Assistance for the first time, and </w:t>
      </w:r>
      <w:r w:rsidRPr="00123E10">
        <w:t>encourages</w:t>
      </w:r>
      <w:r w:rsidRPr="00123E10">
        <w:rPr>
          <w:u w:val="none"/>
        </w:rPr>
        <w:t xml:space="preserve"> States that have never received it to consider this mechanism of assistance in their efforts to safeguard the intangible cultural heritage present in their territor</w:t>
      </w:r>
      <w:r w:rsidR="00A01084" w:rsidRPr="00123E10">
        <w:rPr>
          <w:u w:val="none"/>
        </w:rPr>
        <w:t>ies</w:t>
      </w:r>
      <w:r w:rsidR="00E066FE" w:rsidRPr="00123E10">
        <w:rPr>
          <w:u w:val="none"/>
        </w:rPr>
        <w:t>;</w:t>
      </w:r>
    </w:p>
    <w:p w14:paraId="7C679D49" w14:textId="71D1F240" w:rsidR="00DF2BAD" w:rsidRPr="00123E10" w:rsidRDefault="00DF2BAD" w:rsidP="00DF2BAD">
      <w:pPr>
        <w:pStyle w:val="COMParaDecision"/>
        <w:tabs>
          <w:tab w:val="left" w:pos="567"/>
        </w:tabs>
        <w:rPr>
          <w:u w:val="none"/>
        </w:rPr>
      </w:pPr>
      <w:r w:rsidRPr="00123E10">
        <w:t>Thanks</w:t>
      </w:r>
      <w:r w:rsidRPr="00123E10">
        <w:rPr>
          <w:u w:val="none"/>
        </w:rPr>
        <w:t xml:space="preserve"> </w:t>
      </w:r>
      <w:r w:rsidR="00E066FE" w:rsidRPr="00123E10">
        <w:rPr>
          <w:u w:val="none"/>
        </w:rPr>
        <w:t xml:space="preserve">the </w:t>
      </w:r>
      <w:r w:rsidRPr="00123E10">
        <w:rPr>
          <w:u w:val="none"/>
        </w:rPr>
        <w:t xml:space="preserve">beneficiary States for their timely submission of final or progress reports for projects benefiting from International Assistance under the Intangible Cultural Heritage Fund, and </w:t>
      </w:r>
      <w:r w:rsidRPr="00123E10">
        <w:t>requests</w:t>
      </w:r>
      <w:r w:rsidRPr="00123E10">
        <w:rPr>
          <w:u w:val="none"/>
        </w:rPr>
        <w:t xml:space="preserve"> that beneficiary States with projects whose implementation has been </w:t>
      </w:r>
      <w:r w:rsidR="00A01084" w:rsidRPr="00123E10">
        <w:rPr>
          <w:u w:val="none"/>
        </w:rPr>
        <w:t>delayed</w:t>
      </w:r>
      <w:r w:rsidRPr="00123E10">
        <w:rPr>
          <w:u w:val="none"/>
        </w:rPr>
        <w:t xml:space="preserve"> take corrective measures to ensure the timely implementation of the projects and to respect their reporting obligations;</w:t>
      </w:r>
    </w:p>
    <w:p w14:paraId="3BE9FD22" w14:textId="55DD6D67" w:rsidR="00DF2BAD" w:rsidRPr="00123E10" w:rsidRDefault="00DF2BAD" w:rsidP="00DF2BAD">
      <w:pPr>
        <w:pStyle w:val="COMParaDecision"/>
        <w:tabs>
          <w:tab w:val="left" w:pos="567"/>
        </w:tabs>
      </w:pPr>
      <w:r w:rsidRPr="00123E10">
        <w:t>Expresses its appreciation</w:t>
      </w:r>
      <w:r w:rsidRPr="00123E10">
        <w:rPr>
          <w:u w:val="none"/>
        </w:rPr>
        <w:t xml:space="preserve"> for the variety of activities and scopes of the projects financed by the Fund as well as the impact that the assistance has had on the beneficiary States </w:t>
      </w:r>
      <w:r w:rsidR="00E066FE" w:rsidRPr="00123E10">
        <w:rPr>
          <w:u w:val="none"/>
        </w:rPr>
        <w:t xml:space="preserve">in terms of </w:t>
      </w:r>
      <w:r w:rsidRPr="00123E10">
        <w:rPr>
          <w:u w:val="none"/>
        </w:rPr>
        <w:t xml:space="preserve">building their safeguarding capacities, and </w:t>
      </w:r>
      <w:r w:rsidRPr="00123E10">
        <w:t>encourages</w:t>
      </w:r>
      <w:r w:rsidRPr="00123E10">
        <w:rPr>
          <w:u w:val="none"/>
        </w:rPr>
        <w:t xml:space="preserve"> </w:t>
      </w:r>
      <w:r w:rsidR="00A01084" w:rsidRPr="00123E10">
        <w:rPr>
          <w:u w:val="none"/>
        </w:rPr>
        <w:t xml:space="preserve">these States </w:t>
      </w:r>
      <w:r w:rsidRPr="00123E10">
        <w:rPr>
          <w:u w:val="none"/>
        </w:rPr>
        <w:t>to continue to ensure the sustainability and enhance</w:t>
      </w:r>
      <w:r w:rsidR="00E066FE" w:rsidRPr="00123E10">
        <w:rPr>
          <w:u w:val="none"/>
        </w:rPr>
        <w:t xml:space="preserve">d </w:t>
      </w:r>
      <w:r w:rsidRPr="00123E10">
        <w:rPr>
          <w:u w:val="none"/>
        </w:rPr>
        <w:t>results of the projects;</w:t>
      </w:r>
    </w:p>
    <w:p w14:paraId="1AA3AF56" w14:textId="23394A45" w:rsidR="00DF2BAD" w:rsidRPr="00123E10" w:rsidRDefault="00DF2BAD" w:rsidP="00DF2BAD">
      <w:pPr>
        <w:pStyle w:val="COMParaDecision"/>
        <w:tabs>
          <w:tab w:val="left" w:pos="567"/>
        </w:tabs>
        <w:rPr>
          <w:u w:val="none"/>
        </w:rPr>
      </w:pPr>
      <w:r w:rsidRPr="00123E10">
        <w:t>Appreciates</w:t>
      </w:r>
      <w:r w:rsidRPr="00123E10">
        <w:rPr>
          <w:u w:val="none"/>
        </w:rPr>
        <w:t xml:space="preserve"> the work of the Secretariat </w:t>
      </w:r>
      <w:r w:rsidR="00E066FE" w:rsidRPr="00123E10">
        <w:rPr>
          <w:u w:val="none"/>
        </w:rPr>
        <w:t xml:space="preserve">in </w:t>
      </w:r>
      <w:r w:rsidRPr="00123E10">
        <w:rPr>
          <w:u w:val="none"/>
        </w:rPr>
        <w:t>supporting the States Parties in the implementation and follow-up of International Assistance projects,</w:t>
      </w:r>
      <w:r w:rsidR="00B73281" w:rsidRPr="00123E10">
        <w:rPr>
          <w:u w:val="none"/>
        </w:rPr>
        <w:t xml:space="preserve"> </w:t>
      </w:r>
      <w:r w:rsidRPr="00123E10">
        <w:rPr>
          <w:u w:val="none"/>
        </w:rPr>
        <w:t xml:space="preserve">and </w:t>
      </w:r>
      <w:r w:rsidRPr="00123E10">
        <w:t>invites</w:t>
      </w:r>
      <w:r w:rsidRPr="00123E10">
        <w:rPr>
          <w:u w:val="none"/>
        </w:rPr>
        <w:t xml:space="preserve"> the Secretariat to pursue its efforts </w:t>
      </w:r>
      <w:r w:rsidR="00E066FE" w:rsidRPr="00123E10">
        <w:rPr>
          <w:u w:val="none"/>
        </w:rPr>
        <w:t xml:space="preserve">to </w:t>
      </w:r>
      <w:r w:rsidRPr="00123E10">
        <w:rPr>
          <w:u w:val="none"/>
        </w:rPr>
        <w:t>strengthen</w:t>
      </w:r>
      <w:r w:rsidR="00B73281" w:rsidRPr="00123E10">
        <w:rPr>
          <w:u w:val="none"/>
        </w:rPr>
        <w:t>, monitor and evaluat</w:t>
      </w:r>
      <w:r w:rsidR="00E066FE" w:rsidRPr="00123E10">
        <w:rPr>
          <w:u w:val="none"/>
        </w:rPr>
        <w:t>e</w:t>
      </w:r>
      <w:r w:rsidR="00B73281" w:rsidRPr="00123E10">
        <w:rPr>
          <w:u w:val="none"/>
        </w:rPr>
        <w:t xml:space="preserve"> the mechanism</w:t>
      </w:r>
      <w:r w:rsidRPr="00123E10">
        <w:rPr>
          <w:u w:val="none"/>
        </w:rPr>
        <w:t>;</w:t>
      </w:r>
    </w:p>
    <w:p w14:paraId="0FF69380" w14:textId="67E2FC0D" w:rsidR="00B73281" w:rsidRPr="00123E10" w:rsidRDefault="00B73281" w:rsidP="00B73281">
      <w:pPr>
        <w:pStyle w:val="COMParaDecision"/>
        <w:keepLines/>
        <w:rPr>
          <w:rStyle w:val="Aucun"/>
        </w:rPr>
      </w:pPr>
      <w:r w:rsidRPr="00123E10">
        <w:rPr>
          <w:rStyle w:val="Aucun"/>
        </w:rPr>
        <w:t>Further encourages</w:t>
      </w:r>
      <w:r w:rsidRPr="00123E10">
        <w:rPr>
          <w:rStyle w:val="Aucun"/>
          <w:u w:val="none"/>
        </w:rPr>
        <w:t xml:space="preserve"> States Parties to continue to take advantage of the technical assistance arranged by the Secretariat, </w:t>
      </w:r>
      <w:r w:rsidR="00E066FE" w:rsidRPr="00123E10">
        <w:rPr>
          <w:rStyle w:val="Aucun"/>
          <w:u w:val="none"/>
        </w:rPr>
        <w:t>which is intended</w:t>
      </w:r>
      <w:r w:rsidRPr="00123E10">
        <w:rPr>
          <w:rStyle w:val="Aucun"/>
          <w:u w:val="none"/>
        </w:rPr>
        <w:t xml:space="preserve"> to improve the quality of International Assistance requests, in particular for States Parties facing recurring difficulties in revising requests referred by the Bureau;</w:t>
      </w:r>
    </w:p>
    <w:p w14:paraId="482A80B7" w14:textId="1D396E8B" w:rsidR="00B73281" w:rsidRPr="00123E10" w:rsidRDefault="00B73281" w:rsidP="00B73281">
      <w:pPr>
        <w:pStyle w:val="COMParaDecision"/>
      </w:pPr>
      <w:r w:rsidRPr="00123E10">
        <w:rPr>
          <w:rStyle w:val="Aucun"/>
        </w:rPr>
        <w:t>Expresses its support</w:t>
      </w:r>
      <w:r w:rsidRPr="00123E10">
        <w:rPr>
          <w:rStyle w:val="Aucun"/>
          <w:u w:val="none"/>
        </w:rPr>
        <w:t xml:space="preserve"> for the continuous use of the modality for the provision of services, </w:t>
      </w:r>
      <w:r w:rsidRPr="00123E10">
        <w:rPr>
          <w:u w:val="none"/>
        </w:rPr>
        <w:t>as provided by</w:t>
      </w:r>
      <w:r w:rsidRPr="00123E10">
        <w:rPr>
          <w:rStyle w:val="Aucun"/>
          <w:u w:val="none"/>
        </w:rPr>
        <w:t xml:space="preserve"> Article 21 (a) to (f) and as a complementary and alternative modality to the provision of grants; </w:t>
      </w:r>
    </w:p>
    <w:p w14:paraId="40F657C6" w14:textId="299A6647" w:rsidR="00935AB4" w:rsidRPr="00123E10" w:rsidRDefault="00B73281" w:rsidP="00300463">
      <w:pPr>
        <w:pStyle w:val="COMParaDecision"/>
        <w:rPr>
          <w:u w:val="none"/>
        </w:rPr>
      </w:pPr>
      <w:bookmarkStart w:id="9" w:name="_Hlk148025249"/>
      <w:bookmarkStart w:id="10" w:name="_Hlk149898069"/>
      <w:r w:rsidRPr="00123E10">
        <w:t>Further notes</w:t>
      </w:r>
      <w:r w:rsidRPr="00123E10">
        <w:rPr>
          <w:u w:val="none"/>
        </w:rPr>
        <w:t xml:space="preserve"> the proposal to enlarge the scope of preparatory assistance </w:t>
      </w:r>
      <w:r w:rsidR="00205CE0" w:rsidRPr="00123E10">
        <w:rPr>
          <w:u w:val="none"/>
        </w:rPr>
        <w:t xml:space="preserve">in order to </w:t>
      </w:r>
      <w:r w:rsidR="00E066FE" w:rsidRPr="00123E10">
        <w:rPr>
          <w:u w:val="none"/>
        </w:rPr>
        <w:t xml:space="preserve">enable </w:t>
      </w:r>
      <w:r w:rsidRPr="00123E10">
        <w:rPr>
          <w:u w:val="none"/>
        </w:rPr>
        <w:t xml:space="preserve">States Parties </w:t>
      </w:r>
      <w:r w:rsidR="00205CE0" w:rsidRPr="00123E10">
        <w:rPr>
          <w:u w:val="none"/>
        </w:rPr>
        <w:t xml:space="preserve">without </w:t>
      </w:r>
      <w:r w:rsidRPr="00123E10">
        <w:rPr>
          <w:u w:val="none"/>
        </w:rPr>
        <w:t xml:space="preserve">a </w:t>
      </w:r>
      <w:r w:rsidR="00205CE0" w:rsidRPr="00123E10">
        <w:rPr>
          <w:u w:val="none"/>
        </w:rPr>
        <w:t xml:space="preserve">national inscribed </w:t>
      </w:r>
      <w:r w:rsidRPr="00123E10">
        <w:rPr>
          <w:u w:val="none"/>
        </w:rPr>
        <w:t xml:space="preserve">element to apply to the Fund for </w:t>
      </w:r>
      <w:r w:rsidR="00E066FE" w:rsidRPr="00123E10">
        <w:rPr>
          <w:u w:val="none"/>
        </w:rPr>
        <w:t>assistance with preparing</w:t>
      </w:r>
      <w:r w:rsidRPr="00123E10">
        <w:rPr>
          <w:u w:val="none"/>
        </w:rPr>
        <w:t xml:space="preserve"> their first </w:t>
      </w:r>
      <w:r w:rsidR="00B16429" w:rsidRPr="00123E10">
        <w:rPr>
          <w:u w:val="none"/>
        </w:rPr>
        <w:t xml:space="preserve">national </w:t>
      </w:r>
      <w:r w:rsidRPr="00123E10">
        <w:rPr>
          <w:u w:val="none"/>
        </w:rPr>
        <w:t xml:space="preserve">nomination file </w:t>
      </w:r>
      <w:r w:rsidR="00E066FE" w:rsidRPr="00123E10">
        <w:rPr>
          <w:u w:val="none"/>
        </w:rPr>
        <w:t xml:space="preserve">to </w:t>
      </w:r>
      <w:r w:rsidRPr="00123E10">
        <w:rPr>
          <w:u w:val="none"/>
        </w:rPr>
        <w:t>the Representative List</w:t>
      </w:r>
      <w:r w:rsidR="00124E79" w:rsidRPr="00123E10">
        <w:rPr>
          <w:u w:val="none"/>
        </w:rPr>
        <w:t xml:space="preserve"> </w:t>
      </w:r>
      <w:r w:rsidR="00E066FE" w:rsidRPr="00123E10">
        <w:rPr>
          <w:u w:val="none"/>
        </w:rPr>
        <w:t xml:space="preserve">of the Intangible Cultural Heritage of Humanity, </w:t>
      </w:r>
      <w:r w:rsidR="00124E79" w:rsidRPr="00123E10">
        <w:rPr>
          <w:u w:val="none"/>
        </w:rPr>
        <w:t xml:space="preserve">and </w:t>
      </w:r>
      <w:bookmarkEnd w:id="9"/>
      <w:r w:rsidR="00124E79" w:rsidRPr="00123E10">
        <w:t>recommends</w:t>
      </w:r>
      <w:r w:rsidR="00124E79" w:rsidRPr="00123E10">
        <w:rPr>
          <w:u w:val="none"/>
        </w:rPr>
        <w:t xml:space="preserve"> that the General Assembly </w:t>
      </w:r>
      <w:r w:rsidR="00B75D04" w:rsidRPr="00123E10">
        <w:rPr>
          <w:u w:val="none"/>
        </w:rPr>
        <w:t xml:space="preserve">amend </w:t>
      </w:r>
      <w:r w:rsidR="00124E79" w:rsidRPr="00123E10">
        <w:rPr>
          <w:u w:val="none"/>
        </w:rPr>
        <w:t xml:space="preserve">the Operational Directives, as </w:t>
      </w:r>
      <w:r w:rsidR="00B16429" w:rsidRPr="00123E10">
        <w:rPr>
          <w:u w:val="none"/>
        </w:rPr>
        <w:t>annexed</w:t>
      </w:r>
      <w:r w:rsidR="00D014BF" w:rsidRPr="00123E10">
        <w:rPr>
          <w:u w:val="none"/>
        </w:rPr>
        <w:t xml:space="preserve"> to this decision</w:t>
      </w:r>
      <w:r w:rsidR="00124E79" w:rsidRPr="00123E10">
        <w:rPr>
          <w:u w:val="none"/>
        </w:rPr>
        <w:t>.</w:t>
      </w:r>
    </w:p>
    <w:bookmarkEnd w:id="10"/>
    <w:p w14:paraId="62C34ACC" w14:textId="77777777" w:rsidR="00935AB4" w:rsidRPr="00123E10" w:rsidRDefault="00935AB4">
      <w:pPr>
        <w:rPr>
          <w:rFonts w:ascii="Arial" w:eastAsia="SimSun" w:hAnsi="Arial" w:cs="Arial"/>
          <w:sz w:val="22"/>
          <w:szCs w:val="22"/>
        </w:rPr>
      </w:pPr>
      <w:r w:rsidRPr="00123E10">
        <w:br w:type="page"/>
      </w:r>
    </w:p>
    <w:p w14:paraId="4522EEAD" w14:textId="1AD3C8FB" w:rsidR="00935AB4" w:rsidRPr="00123E10" w:rsidRDefault="00935AB4" w:rsidP="00935AB4">
      <w:pPr>
        <w:spacing w:before="240" w:after="120"/>
        <w:rPr>
          <w:rFonts w:ascii="Arial" w:hAnsi="Arial" w:cs="Arial"/>
          <w:b/>
          <w:bCs/>
        </w:rPr>
      </w:pPr>
      <w:bookmarkStart w:id="11" w:name="Annex1"/>
      <w:r w:rsidRPr="00123E10">
        <w:rPr>
          <w:rFonts w:ascii="Arial" w:hAnsi="Arial" w:cs="Arial"/>
          <w:b/>
          <w:bCs/>
          <w:sz w:val="22"/>
          <w:szCs w:val="22"/>
        </w:rPr>
        <w:lastRenderedPageBreak/>
        <w:t>Annex I: Received reports</w:t>
      </w:r>
    </w:p>
    <w:tbl>
      <w:tblPr>
        <w:tblStyle w:val="Grilledutableau"/>
        <w:tblW w:w="5007" w:type="pct"/>
        <w:tblLook w:val="04A0" w:firstRow="1" w:lastRow="0" w:firstColumn="1" w:lastColumn="0" w:noHBand="0" w:noVBand="1"/>
      </w:tblPr>
      <w:tblGrid>
        <w:gridCol w:w="1326"/>
        <w:gridCol w:w="2775"/>
        <w:gridCol w:w="1880"/>
        <w:gridCol w:w="1645"/>
        <w:gridCol w:w="2015"/>
      </w:tblGrid>
      <w:tr w:rsidR="00935AB4" w:rsidRPr="00123E10" w14:paraId="1395156A" w14:textId="77777777" w:rsidTr="00243184">
        <w:trPr>
          <w:trHeight w:val="870"/>
        </w:trPr>
        <w:tc>
          <w:tcPr>
            <w:tcW w:w="688" w:type="pct"/>
            <w:shd w:val="clear" w:color="auto" w:fill="D0CECE"/>
            <w:hideMark/>
          </w:tcPr>
          <w:bookmarkEnd w:id="11"/>
          <w:p w14:paraId="682B3C4F"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Beneficiary State</w:t>
            </w:r>
          </w:p>
        </w:tc>
        <w:tc>
          <w:tcPr>
            <w:tcW w:w="1439" w:type="pct"/>
            <w:shd w:val="clear" w:color="auto" w:fill="D0CECE"/>
            <w:hideMark/>
          </w:tcPr>
          <w:p w14:paraId="5DB59E41"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Project</w:t>
            </w:r>
          </w:p>
        </w:tc>
        <w:tc>
          <w:tcPr>
            <w:tcW w:w="975" w:type="pct"/>
            <w:shd w:val="clear" w:color="auto" w:fill="D0CECE"/>
            <w:hideMark/>
          </w:tcPr>
          <w:p w14:paraId="1B85119C"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Decision making Body / Amount granted (US$)</w:t>
            </w:r>
          </w:p>
        </w:tc>
        <w:tc>
          <w:tcPr>
            <w:tcW w:w="853" w:type="pct"/>
            <w:shd w:val="clear" w:color="auto" w:fill="D0CECE"/>
            <w:hideMark/>
          </w:tcPr>
          <w:p w14:paraId="5B015A06"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Implementation period</w:t>
            </w:r>
          </w:p>
        </w:tc>
        <w:tc>
          <w:tcPr>
            <w:tcW w:w="1045" w:type="pct"/>
            <w:shd w:val="clear" w:color="auto" w:fill="D0CECE"/>
          </w:tcPr>
          <w:p w14:paraId="5DE7758A"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Report</w:t>
            </w:r>
          </w:p>
        </w:tc>
      </w:tr>
      <w:tr w:rsidR="00935AB4" w:rsidRPr="00123E10" w14:paraId="2C34AEE6" w14:textId="77777777" w:rsidTr="00243184">
        <w:trPr>
          <w:trHeight w:val="913"/>
        </w:trPr>
        <w:tc>
          <w:tcPr>
            <w:tcW w:w="688" w:type="pct"/>
            <w:shd w:val="clear" w:color="auto" w:fill="E7E6E6"/>
          </w:tcPr>
          <w:p w14:paraId="596334A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Albania</w:t>
            </w:r>
          </w:p>
        </w:tc>
        <w:tc>
          <w:tcPr>
            <w:tcW w:w="1439" w:type="pct"/>
            <w:shd w:val="clear" w:color="auto" w:fill="E7E6E6"/>
          </w:tcPr>
          <w:p w14:paraId="4DE8173A" w14:textId="3C1C0F20"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Community based Inventory of ICH in Albania with a view to safeguarding and transmitting to future generations (No.</w:t>
            </w:r>
            <w:r w:rsidR="009E2ECD" w:rsidRPr="00123E10">
              <w:rPr>
                <w:rFonts w:ascii="Arial" w:hAnsi="Arial" w:cs="Arial"/>
                <w:sz w:val="18"/>
                <w:szCs w:val="18"/>
              </w:rPr>
              <w:t> </w:t>
            </w:r>
            <w:r w:rsidRPr="00123E10">
              <w:rPr>
                <w:rFonts w:ascii="Arial" w:hAnsi="Arial" w:cs="Arial"/>
                <w:sz w:val="18"/>
                <w:szCs w:val="18"/>
              </w:rPr>
              <w:t>01253)</w:t>
            </w:r>
          </w:p>
        </w:tc>
        <w:tc>
          <w:tcPr>
            <w:tcW w:w="975" w:type="pct"/>
            <w:shd w:val="clear" w:color="auto" w:fill="E7E6E6"/>
          </w:tcPr>
          <w:p w14:paraId="5BCFF21F"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 xml:space="preserve"> HYPERLINK "https://ich.unesco.org/en/d%C3%A9cisions/13.COM/10.D?dec=decisions&amp;ref_decision=13.COM" </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13.COM 10.d</w:t>
            </w:r>
          </w:p>
          <w:p w14:paraId="5388783C"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end"/>
            </w:r>
            <w:hyperlink r:id="rId28" w:history="1">
              <w:r w:rsidRPr="00123E10">
                <w:rPr>
                  <w:rFonts w:ascii="Arial" w:hAnsi="Arial" w:cs="Arial"/>
                  <w:color w:val="0563C1"/>
                  <w:sz w:val="18"/>
                  <w:szCs w:val="18"/>
                  <w:u w:val="single"/>
                </w:rPr>
                <w:t>14.COM 2.BUR.4</w:t>
              </w:r>
            </w:hyperlink>
          </w:p>
          <w:p w14:paraId="357981FF" w14:textId="77777777" w:rsidR="00935AB4" w:rsidRPr="00123E10" w:rsidRDefault="00935AB4" w:rsidP="00243184">
            <w:pPr>
              <w:spacing w:before="60" w:after="60"/>
            </w:pPr>
            <w:r w:rsidRPr="00123E10">
              <w:rPr>
                <w:rFonts w:ascii="Arial" w:hAnsi="Arial" w:cs="Arial"/>
                <w:sz w:val="18"/>
                <w:szCs w:val="18"/>
              </w:rPr>
              <w:t>213,260</w:t>
            </w:r>
          </w:p>
        </w:tc>
        <w:tc>
          <w:tcPr>
            <w:tcW w:w="853" w:type="pct"/>
            <w:shd w:val="clear" w:color="auto" w:fill="E7E6E6"/>
          </w:tcPr>
          <w:p w14:paraId="117CD23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20/02/2020</w:t>
            </w:r>
          </w:p>
          <w:p w14:paraId="7C98E21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30/10/2022</w:t>
            </w:r>
          </w:p>
        </w:tc>
        <w:tc>
          <w:tcPr>
            <w:tcW w:w="1045" w:type="pct"/>
            <w:shd w:val="clear" w:color="auto" w:fill="E7E6E6"/>
          </w:tcPr>
          <w:p w14:paraId="1025837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Final report</w:t>
            </w:r>
          </w:p>
          <w:p w14:paraId="0A312541" w14:textId="77777777" w:rsidR="00935AB4" w:rsidRPr="00123E10" w:rsidRDefault="00187F23" w:rsidP="00243184">
            <w:pPr>
              <w:spacing w:before="60" w:after="60"/>
              <w:rPr>
                <w:rFonts w:ascii="Arial" w:hAnsi="Arial" w:cs="Arial"/>
                <w:sz w:val="18"/>
                <w:szCs w:val="18"/>
              </w:rPr>
            </w:pPr>
            <w:hyperlink r:id="rId29" w:history="1">
              <w:r w:rsidR="00935AB4" w:rsidRPr="00123E10">
                <w:rPr>
                  <w:rFonts w:ascii="Arial" w:hAnsi="Arial" w:cs="Arial"/>
                  <w:color w:val="0563C1"/>
                  <w:sz w:val="18"/>
                  <w:szCs w:val="18"/>
                  <w:u w:val="single"/>
                </w:rPr>
                <w:t>English</w:t>
              </w:r>
            </w:hyperlink>
          </w:p>
          <w:p w14:paraId="1A6EEADC" w14:textId="77777777" w:rsidR="00935AB4" w:rsidRPr="00123E10" w:rsidRDefault="00187F23" w:rsidP="00243184">
            <w:pPr>
              <w:spacing w:before="60" w:after="60"/>
              <w:rPr>
                <w:rFonts w:ascii="Arial" w:hAnsi="Arial" w:cs="Arial"/>
                <w:sz w:val="18"/>
                <w:szCs w:val="18"/>
              </w:rPr>
            </w:pPr>
            <w:hyperlink r:id="rId30" w:history="1">
              <w:r w:rsidR="00935AB4" w:rsidRPr="00123E10">
                <w:rPr>
                  <w:rFonts w:ascii="Arial" w:hAnsi="Arial" w:cs="Arial"/>
                  <w:color w:val="0563C1"/>
                  <w:sz w:val="18"/>
                  <w:szCs w:val="18"/>
                  <w:u w:val="single"/>
                </w:rPr>
                <w:t>Dedicated website</w:t>
              </w:r>
            </w:hyperlink>
          </w:p>
        </w:tc>
      </w:tr>
      <w:tr w:rsidR="00935AB4" w:rsidRPr="00123E10" w14:paraId="3878DCCB" w14:textId="77777777" w:rsidTr="00243184">
        <w:trPr>
          <w:trHeight w:val="913"/>
        </w:trPr>
        <w:tc>
          <w:tcPr>
            <w:tcW w:w="688" w:type="pct"/>
            <w:shd w:val="clear" w:color="auto" w:fill="auto"/>
          </w:tcPr>
          <w:p w14:paraId="7C26712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Armenia</w:t>
            </w:r>
          </w:p>
        </w:tc>
        <w:tc>
          <w:tcPr>
            <w:tcW w:w="1439" w:type="pct"/>
            <w:shd w:val="clear" w:color="auto" w:fill="auto"/>
          </w:tcPr>
          <w:p w14:paraId="69CF45C5" w14:textId="3FB7A9C8"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Community-</w:t>
            </w:r>
            <w:r w:rsidR="00E57F25" w:rsidRPr="00123E10">
              <w:rPr>
                <w:rFonts w:ascii="Arial" w:hAnsi="Arial" w:cs="Arial"/>
                <w:sz w:val="18"/>
                <w:szCs w:val="18"/>
              </w:rPr>
              <w:t xml:space="preserve">Based </w:t>
            </w:r>
            <w:r w:rsidRPr="00123E10">
              <w:rPr>
                <w:rFonts w:ascii="Arial" w:hAnsi="Arial" w:cs="Arial"/>
                <w:sz w:val="18"/>
                <w:szCs w:val="18"/>
              </w:rPr>
              <w:t>inventory, documenting and safeguarding folklore of the Syunik region of Armenia (No.</w:t>
            </w:r>
            <w:r w:rsidR="009E2ECD" w:rsidRPr="00123E10">
              <w:rPr>
                <w:rFonts w:ascii="Arial" w:hAnsi="Arial" w:cs="Arial"/>
                <w:sz w:val="18"/>
                <w:szCs w:val="18"/>
              </w:rPr>
              <w:t> </w:t>
            </w:r>
            <w:r w:rsidRPr="00123E10">
              <w:rPr>
                <w:rFonts w:ascii="Arial" w:hAnsi="Arial" w:cs="Arial"/>
                <w:sz w:val="18"/>
                <w:szCs w:val="18"/>
              </w:rPr>
              <w:t>01864)</w:t>
            </w:r>
          </w:p>
        </w:tc>
        <w:tc>
          <w:tcPr>
            <w:tcW w:w="975" w:type="pct"/>
            <w:shd w:val="clear" w:color="auto" w:fill="auto"/>
          </w:tcPr>
          <w:p w14:paraId="4FB492B9" w14:textId="59C68033" w:rsidR="00935AB4" w:rsidRPr="00123E10" w:rsidRDefault="00187F23" w:rsidP="00E36ECD">
            <w:pPr>
              <w:spacing w:before="60" w:after="60"/>
              <w:rPr>
                <w:rFonts w:ascii="Arial" w:hAnsi="Arial" w:cs="Arial"/>
                <w:color w:val="0563C1"/>
                <w:sz w:val="18"/>
                <w:szCs w:val="18"/>
                <w:u w:val="single"/>
              </w:rPr>
            </w:pPr>
            <w:hyperlink r:id="rId31" w:history="1">
              <w:r w:rsidR="00E36ECD" w:rsidRPr="00123E10">
                <w:rPr>
                  <w:rFonts w:ascii="Arial" w:hAnsi="Arial" w:cs="Arial"/>
                  <w:color w:val="0563C1"/>
                  <w:sz w:val="18"/>
                  <w:szCs w:val="18"/>
                  <w:u w:val="single"/>
                </w:rPr>
                <w:t>16C</w:t>
              </w:r>
              <w:r w:rsidR="00935AB4" w:rsidRPr="00123E10">
                <w:rPr>
                  <w:rFonts w:ascii="Arial" w:hAnsi="Arial" w:cs="Arial"/>
                  <w:color w:val="0563C1"/>
                  <w:sz w:val="18"/>
                  <w:szCs w:val="18"/>
                  <w:u w:val="single"/>
                </w:rPr>
                <w:t>OM 3.BUR 3.1</w:t>
              </w:r>
            </w:hyperlink>
          </w:p>
          <w:p w14:paraId="5D6D9C3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70,855</w:t>
            </w:r>
          </w:p>
        </w:tc>
        <w:tc>
          <w:tcPr>
            <w:tcW w:w="853" w:type="pct"/>
            <w:shd w:val="clear" w:color="auto" w:fill="auto"/>
          </w:tcPr>
          <w:p w14:paraId="510F087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04/04/2022</w:t>
            </w:r>
          </w:p>
          <w:p w14:paraId="48C42A8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30/04/2024</w:t>
            </w:r>
          </w:p>
        </w:tc>
        <w:tc>
          <w:tcPr>
            <w:tcW w:w="1045" w:type="pct"/>
            <w:shd w:val="clear" w:color="auto" w:fill="auto"/>
          </w:tcPr>
          <w:p w14:paraId="289F3A9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7F98186F" w14:textId="77777777" w:rsidR="00935AB4" w:rsidRPr="00123E10" w:rsidRDefault="00187F23" w:rsidP="00243184">
            <w:pPr>
              <w:spacing w:before="60" w:after="60"/>
              <w:rPr>
                <w:rFonts w:ascii="Arial" w:hAnsi="Arial" w:cs="Arial"/>
                <w:sz w:val="18"/>
                <w:szCs w:val="18"/>
              </w:rPr>
            </w:pPr>
            <w:hyperlink r:id="rId32" w:history="1">
              <w:r w:rsidR="00935AB4" w:rsidRPr="00123E10">
                <w:rPr>
                  <w:rFonts w:ascii="Arial" w:hAnsi="Arial" w:cs="Arial"/>
                  <w:color w:val="0563C1"/>
                  <w:sz w:val="18"/>
                  <w:szCs w:val="18"/>
                  <w:u w:val="single"/>
                </w:rPr>
                <w:t>English</w:t>
              </w:r>
            </w:hyperlink>
          </w:p>
          <w:p w14:paraId="08EE4926" w14:textId="77777777" w:rsidR="00935AB4" w:rsidRPr="00123E10" w:rsidRDefault="00187F23" w:rsidP="00243184">
            <w:pPr>
              <w:spacing w:before="60" w:after="60"/>
              <w:rPr>
                <w:rFonts w:ascii="Arial" w:hAnsi="Arial" w:cs="Arial"/>
                <w:sz w:val="18"/>
                <w:szCs w:val="18"/>
              </w:rPr>
            </w:pPr>
            <w:hyperlink r:id="rId33" w:history="1">
              <w:r w:rsidR="00935AB4" w:rsidRPr="00123E10">
                <w:rPr>
                  <w:rFonts w:ascii="Arial" w:hAnsi="Arial" w:cs="Arial"/>
                  <w:color w:val="0563C1"/>
                  <w:sz w:val="18"/>
                  <w:szCs w:val="18"/>
                  <w:u w:val="single"/>
                </w:rPr>
                <w:t>Dedicated webpage</w:t>
              </w:r>
            </w:hyperlink>
          </w:p>
        </w:tc>
      </w:tr>
      <w:tr w:rsidR="00935AB4" w:rsidRPr="00123E10" w14:paraId="4F432543" w14:textId="77777777" w:rsidTr="00243184">
        <w:trPr>
          <w:trHeight w:val="913"/>
        </w:trPr>
        <w:tc>
          <w:tcPr>
            <w:tcW w:w="688" w:type="pct"/>
            <w:shd w:val="clear" w:color="auto" w:fill="auto"/>
          </w:tcPr>
          <w:p w14:paraId="0FBB351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Belarus</w:t>
            </w:r>
          </w:p>
        </w:tc>
        <w:tc>
          <w:tcPr>
            <w:tcW w:w="1439" w:type="pct"/>
            <w:shd w:val="clear" w:color="auto" w:fill="auto"/>
          </w:tcPr>
          <w:p w14:paraId="1BF13317" w14:textId="2F310B1B"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Spring rite of Juraŭski Karahod (No.</w:t>
            </w:r>
            <w:r w:rsidR="009E2ECD" w:rsidRPr="00123E10">
              <w:rPr>
                <w:rFonts w:ascii="Arial" w:hAnsi="Arial" w:cs="Arial"/>
                <w:sz w:val="18"/>
                <w:szCs w:val="18"/>
              </w:rPr>
              <w:t> </w:t>
            </w:r>
            <w:r w:rsidRPr="00123E10">
              <w:rPr>
                <w:rFonts w:ascii="Arial" w:hAnsi="Arial" w:cs="Arial"/>
                <w:sz w:val="18"/>
                <w:szCs w:val="18"/>
              </w:rPr>
              <w:t>01538)</w:t>
            </w:r>
          </w:p>
        </w:tc>
        <w:tc>
          <w:tcPr>
            <w:tcW w:w="975" w:type="pct"/>
            <w:shd w:val="clear" w:color="auto" w:fill="auto"/>
          </w:tcPr>
          <w:p w14:paraId="0F41AA83"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 xml:space="preserve"> HYPERLINK "https://ich.unesco.org/en/Decisions/14.COM/10.a.5" </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14.COM 10.a.5</w:t>
            </w:r>
          </w:p>
          <w:p w14:paraId="65371D0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r w:rsidRPr="00123E10">
              <w:rPr>
                <w:rFonts w:ascii="Arial" w:hAnsi="Arial" w:cs="Arial"/>
                <w:sz w:val="18"/>
                <w:szCs w:val="18"/>
              </w:rPr>
              <w:t>87,761</w:t>
            </w:r>
          </w:p>
        </w:tc>
        <w:tc>
          <w:tcPr>
            <w:tcW w:w="853" w:type="pct"/>
            <w:shd w:val="clear" w:color="auto" w:fill="auto"/>
          </w:tcPr>
          <w:p w14:paraId="0E62AE8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23/12/2020</w:t>
            </w:r>
          </w:p>
          <w:p w14:paraId="7ACD4D7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31/12/2023</w:t>
            </w:r>
          </w:p>
        </w:tc>
        <w:tc>
          <w:tcPr>
            <w:tcW w:w="1045" w:type="pct"/>
            <w:shd w:val="clear" w:color="auto" w:fill="auto"/>
          </w:tcPr>
          <w:p w14:paraId="3122072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0179481A" w14:textId="77777777" w:rsidR="00935AB4" w:rsidRPr="00123E10" w:rsidRDefault="00187F23" w:rsidP="00243184">
            <w:pPr>
              <w:spacing w:before="60" w:after="60"/>
              <w:rPr>
                <w:rFonts w:ascii="Arial" w:hAnsi="Arial" w:cs="Arial"/>
                <w:sz w:val="18"/>
                <w:szCs w:val="18"/>
              </w:rPr>
            </w:pPr>
            <w:hyperlink r:id="rId34" w:history="1">
              <w:r w:rsidR="00935AB4" w:rsidRPr="00123E10">
                <w:rPr>
                  <w:rFonts w:ascii="Arial" w:hAnsi="Arial" w:cs="Arial"/>
                  <w:color w:val="0563C1"/>
                  <w:sz w:val="18"/>
                  <w:szCs w:val="18"/>
                  <w:u w:val="single"/>
                </w:rPr>
                <w:t>English</w:t>
              </w:r>
            </w:hyperlink>
          </w:p>
          <w:p w14:paraId="24CFB443" w14:textId="77777777" w:rsidR="00935AB4" w:rsidRPr="00123E10" w:rsidRDefault="00187F23" w:rsidP="00243184">
            <w:pPr>
              <w:spacing w:before="60" w:after="60"/>
              <w:rPr>
                <w:rFonts w:ascii="Arial" w:hAnsi="Arial" w:cs="Arial"/>
                <w:sz w:val="18"/>
                <w:szCs w:val="18"/>
              </w:rPr>
            </w:pPr>
            <w:hyperlink r:id="rId35" w:history="1">
              <w:r w:rsidR="00935AB4" w:rsidRPr="00123E10">
                <w:rPr>
                  <w:rFonts w:ascii="Arial" w:hAnsi="Arial" w:cs="Arial"/>
                  <w:color w:val="0563C1"/>
                  <w:sz w:val="18"/>
                  <w:szCs w:val="18"/>
                  <w:u w:val="single"/>
                </w:rPr>
                <w:t>Dedicated webpage</w:t>
              </w:r>
            </w:hyperlink>
          </w:p>
        </w:tc>
      </w:tr>
      <w:tr w:rsidR="00935AB4" w:rsidRPr="00123E10" w14:paraId="52B432EB" w14:textId="77777777" w:rsidTr="00243184">
        <w:trPr>
          <w:trHeight w:val="913"/>
        </w:trPr>
        <w:tc>
          <w:tcPr>
            <w:tcW w:w="688" w:type="pct"/>
            <w:shd w:val="clear" w:color="auto" w:fill="auto"/>
          </w:tcPr>
          <w:p w14:paraId="5DF96626" w14:textId="287D631A" w:rsidR="00935AB4" w:rsidRPr="005F2BA5" w:rsidRDefault="00935AB4" w:rsidP="00243184">
            <w:pPr>
              <w:spacing w:before="60" w:after="60"/>
              <w:rPr>
                <w:rFonts w:ascii="Arial" w:hAnsi="Arial" w:cs="Arial"/>
                <w:sz w:val="18"/>
                <w:szCs w:val="18"/>
                <w:lang w:val="es-ES"/>
              </w:rPr>
            </w:pPr>
            <w:r w:rsidRPr="005F2BA5">
              <w:rPr>
                <w:rFonts w:ascii="Arial" w:hAnsi="Arial" w:cs="Arial"/>
                <w:sz w:val="18"/>
                <w:szCs w:val="18"/>
                <w:lang w:val="es-ES"/>
              </w:rPr>
              <w:t xml:space="preserve">Belize, Costa Rica, Cuba, Dominican Republic, El Salvador, Guatemala, Honduras, </w:t>
            </w:r>
            <w:r w:rsidR="00123E10" w:rsidRPr="005F2BA5">
              <w:rPr>
                <w:rFonts w:ascii="Arial" w:hAnsi="Arial" w:cs="Arial"/>
                <w:sz w:val="18"/>
                <w:szCs w:val="18"/>
                <w:lang w:val="es-ES"/>
              </w:rPr>
              <w:t>Nicaragua,</w:t>
            </w:r>
            <w:r w:rsidRPr="005F2BA5">
              <w:rPr>
                <w:rFonts w:ascii="Arial" w:hAnsi="Arial" w:cs="Arial"/>
                <w:sz w:val="18"/>
                <w:szCs w:val="18"/>
                <w:lang w:val="es-ES"/>
              </w:rPr>
              <w:t xml:space="preserve"> and Panama</w:t>
            </w:r>
          </w:p>
        </w:tc>
        <w:tc>
          <w:tcPr>
            <w:tcW w:w="1439" w:type="pct"/>
            <w:shd w:val="clear" w:color="auto" w:fill="auto"/>
          </w:tcPr>
          <w:p w14:paraId="43D0AA0E" w14:textId="0783D7D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Capacity building for community leaders and public managers to safeguard the living heritage of Afro-descendant communities in the SICA region and Cuba (No.</w:t>
            </w:r>
            <w:r w:rsidR="009E2ECD" w:rsidRPr="00123E10">
              <w:rPr>
                <w:rFonts w:ascii="Arial" w:hAnsi="Arial" w:cs="Arial"/>
                <w:sz w:val="18"/>
                <w:szCs w:val="18"/>
              </w:rPr>
              <w:t> </w:t>
            </w:r>
            <w:r w:rsidRPr="00123E10">
              <w:rPr>
                <w:rFonts w:ascii="Arial" w:hAnsi="Arial" w:cs="Arial"/>
                <w:sz w:val="18"/>
                <w:szCs w:val="18"/>
              </w:rPr>
              <w:t>02010)</w:t>
            </w:r>
          </w:p>
        </w:tc>
        <w:tc>
          <w:tcPr>
            <w:tcW w:w="975" w:type="pct"/>
            <w:shd w:val="clear" w:color="auto" w:fill="auto"/>
          </w:tcPr>
          <w:p w14:paraId="3718A44B" w14:textId="67FBFC17" w:rsidR="00935AB4" w:rsidRPr="00123E10" w:rsidRDefault="00187F23" w:rsidP="00243184">
            <w:pPr>
              <w:spacing w:before="60" w:after="60"/>
              <w:rPr>
                <w:rFonts w:ascii="Arial" w:hAnsi="Arial" w:cs="Arial"/>
                <w:sz w:val="18"/>
                <w:szCs w:val="18"/>
              </w:rPr>
            </w:pPr>
            <w:hyperlink r:id="rId36" w:history="1">
              <w:r w:rsidR="00935AB4" w:rsidRPr="00123E10">
                <w:rPr>
                  <w:rFonts w:ascii="Arial" w:hAnsi="Arial" w:cs="Arial"/>
                  <w:color w:val="0563C1"/>
                  <w:sz w:val="18"/>
                  <w:szCs w:val="18"/>
                  <w:u w:val="single"/>
                </w:rPr>
                <w:t>17.COM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5.BUR 3.1</w:t>
              </w:r>
            </w:hyperlink>
          </w:p>
          <w:p w14:paraId="4763967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99,986</w:t>
            </w:r>
          </w:p>
        </w:tc>
        <w:tc>
          <w:tcPr>
            <w:tcW w:w="853" w:type="pct"/>
            <w:shd w:val="clear" w:color="auto" w:fill="auto"/>
          </w:tcPr>
          <w:p w14:paraId="5290C03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06/02/2023</w:t>
            </w:r>
          </w:p>
          <w:p w14:paraId="162B5F3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17/03/2024</w:t>
            </w:r>
          </w:p>
        </w:tc>
        <w:tc>
          <w:tcPr>
            <w:tcW w:w="1045" w:type="pct"/>
            <w:shd w:val="clear" w:color="auto" w:fill="auto"/>
          </w:tcPr>
          <w:p w14:paraId="18F09B4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61817B2F"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HYPERLINK "https://ich.unesco.org/doc/download.php?versionID=72382"</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English</w:t>
            </w:r>
          </w:p>
          <w:p w14:paraId="3F5FA11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hyperlink r:id="rId37" w:history="1">
              <w:r w:rsidRPr="00123E10">
                <w:rPr>
                  <w:rFonts w:ascii="Arial" w:hAnsi="Arial" w:cs="Arial"/>
                  <w:color w:val="0563C1"/>
                  <w:sz w:val="18"/>
                  <w:szCs w:val="18"/>
                  <w:u w:val="single"/>
                </w:rPr>
                <w:t>Dedicated webpage</w:t>
              </w:r>
            </w:hyperlink>
          </w:p>
        </w:tc>
      </w:tr>
      <w:tr w:rsidR="00935AB4" w:rsidRPr="00123E10" w14:paraId="3DFC0195" w14:textId="77777777" w:rsidTr="00243184">
        <w:trPr>
          <w:trHeight w:val="913"/>
        </w:trPr>
        <w:tc>
          <w:tcPr>
            <w:tcW w:w="688" w:type="pct"/>
            <w:shd w:val="clear" w:color="auto" w:fill="auto"/>
          </w:tcPr>
          <w:p w14:paraId="66123E5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Colombia</w:t>
            </w:r>
          </w:p>
        </w:tc>
        <w:tc>
          <w:tcPr>
            <w:tcW w:w="1439" w:type="pct"/>
            <w:shd w:val="clear" w:color="auto" w:fill="auto"/>
          </w:tcPr>
          <w:p w14:paraId="64EF12DB" w14:textId="33917A8D"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Between the Amazon and the Andes: safeguarding and transmission of the </w:t>
            </w:r>
            <w:r w:rsidR="00E57F25" w:rsidRPr="00123E10">
              <w:rPr>
                <w:rFonts w:ascii="Arial" w:hAnsi="Arial" w:cs="Arial"/>
                <w:sz w:val="18"/>
                <w:szCs w:val="18"/>
              </w:rPr>
              <w:t xml:space="preserve">Traditional </w:t>
            </w:r>
            <w:r w:rsidRPr="00123E10">
              <w:rPr>
                <w:rFonts w:ascii="Arial" w:hAnsi="Arial" w:cs="Arial"/>
                <w:sz w:val="18"/>
                <w:szCs w:val="18"/>
              </w:rPr>
              <w:t>knowledge and techniques associated with Pasto Varnish mopa-mopa of the Putumayo and Nariño departments of Colombia (No.</w:t>
            </w:r>
            <w:r w:rsidR="009E2ECD" w:rsidRPr="00123E10">
              <w:rPr>
                <w:rFonts w:ascii="Arial" w:hAnsi="Arial" w:cs="Arial"/>
                <w:sz w:val="18"/>
                <w:szCs w:val="18"/>
              </w:rPr>
              <w:t> </w:t>
            </w:r>
            <w:r w:rsidRPr="00123E10">
              <w:rPr>
                <w:rFonts w:ascii="Arial" w:hAnsi="Arial" w:cs="Arial"/>
                <w:sz w:val="18"/>
                <w:szCs w:val="18"/>
              </w:rPr>
              <w:t>01926)</w:t>
            </w:r>
          </w:p>
        </w:tc>
        <w:tc>
          <w:tcPr>
            <w:tcW w:w="975" w:type="pct"/>
            <w:shd w:val="clear" w:color="auto" w:fill="auto"/>
          </w:tcPr>
          <w:p w14:paraId="42B347AE" w14:textId="77777777" w:rsidR="00935AB4" w:rsidRPr="00123E10" w:rsidRDefault="00187F23" w:rsidP="00243184">
            <w:pPr>
              <w:spacing w:before="60" w:after="60"/>
              <w:rPr>
                <w:rFonts w:ascii="Arial" w:hAnsi="Arial" w:cs="Arial"/>
                <w:color w:val="0563C1"/>
                <w:sz w:val="18"/>
                <w:szCs w:val="18"/>
                <w:u w:val="single"/>
              </w:rPr>
            </w:pPr>
            <w:hyperlink r:id="rId38" w:history="1">
              <w:r w:rsidR="00935AB4" w:rsidRPr="00123E10">
                <w:rPr>
                  <w:rFonts w:ascii="Arial" w:hAnsi="Arial" w:cs="Arial"/>
                  <w:color w:val="0563C1"/>
                  <w:sz w:val="18"/>
                  <w:szCs w:val="18"/>
                  <w:u w:val="single"/>
                </w:rPr>
                <w:t>17.COM 1.BUR 3</w:t>
              </w:r>
            </w:hyperlink>
          </w:p>
          <w:p w14:paraId="72D1BC2B" w14:textId="77777777" w:rsidR="00935AB4" w:rsidRPr="00123E10" w:rsidRDefault="00935AB4" w:rsidP="00243184">
            <w:pPr>
              <w:spacing w:before="60" w:after="60"/>
              <w:rPr>
                <w:rFonts w:ascii="Arial" w:hAnsi="Arial" w:cs="Arial"/>
                <w:sz w:val="18"/>
                <w:szCs w:val="18"/>
              </w:rPr>
            </w:pPr>
            <w:r w:rsidRPr="00123E10">
              <w:rPr>
                <w:rFonts w:ascii="Arial" w:hAnsi="Arial" w:cs="Arial"/>
                <w:snapToGrid w:val="0"/>
                <w:sz w:val="18"/>
                <w:szCs w:val="18"/>
                <w:lang w:eastAsia="en-US"/>
              </w:rPr>
              <w:t>98,925</w:t>
            </w:r>
          </w:p>
        </w:tc>
        <w:tc>
          <w:tcPr>
            <w:tcW w:w="853" w:type="pct"/>
            <w:shd w:val="clear" w:color="auto" w:fill="auto"/>
          </w:tcPr>
          <w:p w14:paraId="732CB54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03/08/2022 </w:t>
            </w:r>
          </w:p>
          <w:p w14:paraId="1533682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30/04/2024</w:t>
            </w:r>
          </w:p>
        </w:tc>
        <w:tc>
          <w:tcPr>
            <w:tcW w:w="1045" w:type="pct"/>
            <w:shd w:val="clear" w:color="auto" w:fill="auto"/>
          </w:tcPr>
          <w:p w14:paraId="702F16F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59905B5E"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HYPERLINK "https://ich.unesco.org/doc/download.php?versionID=69972"</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English</w:t>
            </w:r>
          </w:p>
          <w:p w14:paraId="120DFEF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hyperlink r:id="rId39" w:history="1">
              <w:r w:rsidRPr="00123E10">
                <w:rPr>
                  <w:rFonts w:ascii="Arial" w:hAnsi="Arial" w:cs="Arial"/>
                  <w:color w:val="0563C1"/>
                  <w:sz w:val="18"/>
                  <w:szCs w:val="18"/>
                  <w:u w:val="single"/>
                </w:rPr>
                <w:t>Dedicated webpage</w:t>
              </w:r>
            </w:hyperlink>
          </w:p>
        </w:tc>
      </w:tr>
      <w:tr w:rsidR="00935AB4" w:rsidRPr="00123E10" w14:paraId="262E9C85" w14:textId="77777777" w:rsidTr="00243184">
        <w:trPr>
          <w:trHeight w:val="913"/>
        </w:trPr>
        <w:tc>
          <w:tcPr>
            <w:tcW w:w="688" w:type="pct"/>
            <w:shd w:val="clear" w:color="auto" w:fill="E7E6E6"/>
          </w:tcPr>
          <w:p w14:paraId="07D58A8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Cuba</w:t>
            </w:r>
          </w:p>
        </w:tc>
        <w:tc>
          <w:tcPr>
            <w:tcW w:w="1439" w:type="pct"/>
            <w:shd w:val="clear" w:color="auto" w:fill="E7E6E6"/>
          </w:tcPr>
          <w:p w14:paraId="262FDE8B" w14:textId="0F3AD02C"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Identification, definition and inventory of the intangible cultural heritage in the Cuban province of Guantánamo (No.</w:t>
            </w:r>
            <w:r w:rsidR="009E2ECD" w:rsidRPr="00123E10">
              <w:rPr>
                <w:rFonts w:ascii="Arial" w:hAnsi="Arial" w:cs="Arial"/>
                <w:sz w:val="18"/>
                <w:szCs w:val="18"/>
              </w:rPr>
              <w:t> </w:t>
            </w:r>
            <w:r w:rsidRPr="00123E10">
              <w:rPr>
                <w:rFonts w:ascii="Arial" w:hAnsi="Arial" w:cs="Arial"/>
                <w:sz w:val="18"/>
                <w:szCs w:val="18"/>
              </w:rPr>
              <w:t>01213)</w:t>
            </w:r>
          </w:p>
        </w:tc>
        <w:tc>
          <w:tcPr>
            <w:tcW w:w="975" w:type="pct"/>
            <w:shd w:val="clear" w:color="auto" w:fill="E7E6E6"/>
          </w:tcPr>
          <w:p w14:paraId="15794640" w14:textId="77777777" w:rsidR="00935AB4" w:rsidRPr="00123E10" w:rsidRDefault="00187F23" w:rsidP="00243184">
            <w:pPr>
              <w:spacing w:before="60" w:after="60"/>
              <w:rPr>
                <w:rFonts w:ascii="Arial" w:hAnsi="Arial" w:cs="Arial"/>
                <w:color w:val="0563C1"/>
                <w:sz w:val="18"/>
                <w:szCs w:val="18"/>
                <w:u w:val="single"/>
              </w:rPr>
            </w:pPr>
            <w:hyperlink r:id="rId40" w:history="1">
              <w:r w:rsidR="00935AB4" w:rsidRPr="00123E10">
                <w:rPr>
                  <w:rFonts w:ascii="Arial" w:hAnsi="Arial" w:cs="Arial"/>
                  <w:color w:val="0563C1"/>
                  <w:sz w:val="18"/>
                  <w:szCs w:val="18"/>
                  <w:u w:val="single"/>
                </w:rPr>
                <w:t>12.COM 2.BUR 4.2</w:t>
              </w:r>
            </w:hyperlink>
          </w:p>
          <w:p w14:paraId="6888D13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65,745</w:t>
            </w:r>
          </w:p>
          <w:p w14:paraId="63CF7EF3" w14:textId="77777777" w:rsidR="00935AB4" w:rsidRPr="00123E10" w:rsidRDefault="00935AB4" w:rsidP="00243184">
            <w:pPr>
              <w:spacing w:before="60" w:after="60"/>
              <w:rPr>
                <w:rFonts w:ascii="Arial" w:hAnsi="Arial" w:cs="Arial"/>
                <w:sz w:val="18"/>
                <w:szCs w:val="18"/>
              </w:rPr>
            </w:pPr>
          </w:p>
        </w:tc>
        <w:tc>
          <w:tcPr>
            <w:tcW w:w="853" w:type="pct"/>
            <w:shd w:val="clear" w:color="auto" w:fill="E7E6E6"/>
          </w:tcPr>
          <w:p w14:paraId="2A462B2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01/03/2018</w:t>
            </w:r>
          </w:p>
          <w:p w14:paraId="60F2998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28/02/2022</w:t>
            </w:r>
          </w:p>
        </w:tc>
        <w:tc>
          <w:tcPr>
            <w:tcW w:w="1045" w:type="pct"/>
            <w:shd w:val="clear" w:color="auto" w:fill="E7E6E6"/>
          </w:tcPr>
          <w:p w14:paraId="55F90E3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Final report</w:t>
            </w:r>
          </w:p>
          <w:p w14:paraId="4EA3079B"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HYPERLINK "https://ich.unesco.org/doc/download.php?versionID=69976"</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English</w:t>
            </w:r>
          </w:p>
          <w:p w14:paraId="5F67A4E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hyperlink r:id="rId41" w:history="1">
              <w:r w:rsidRPr="00123E10">
                <w:rPr>
                  <w:rFonts w:ascii="Arial" w:hAnsi="Arial" w:cs="Arial"/>
                  <w:color w:val="0563C1"/>
                  <w:sz w:val="18"/>
                  <w:szCs w:val="18"/>
                  <w:u w:val="single"/>
                </w:rPr>
                <w:t>Dedicated webpage</w:t>
              </w:r>
            </w:hyperlink>
          </w:p>
        </w:tc>
      </w:tr>
      <w:tr w:rsidR="00935AB4" w:rsidRPr="00123E10" w14:paraId="4D3668E5" w14:textId="77777777" w:rsidTr="00243184">
        <w:trPr>
          <w:trHeight w:val="913"/>
        </w:trPr>
        <w:tc>
          <w:tcPr>
            <w:tcW w:w="688" w:type="pct"/>
          </w:tcPr>
          <w:p w14:paraId="6537694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Djibouti</w:t>
            </w:r>
          </w:p>
        </w:tc>
        <w:tc>
          <w:tcPr>
            <w:tcW w:w="1439" w:type="pct"/>
          </w:tcPr>
          <w:p w14:paraId="19CF26F5" w14:textId="5E50E81F"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Xeedho (No.</w:t>
            </w:r>
            <w:r w:rsidR="009E2ECD" w:rsidRPr="00123E10">
              <w:rPr>
                <w:rFonts w:ascii="Arial" w:hAnsi="Arial" w:cs="Arial"/>
                <w:sz w:val="18"/>
                <w:szCs w:val="18"/>
              </w:rPr>
              <w:t> </w:t>
            </w:r>
            <w:r w:rsidRPr="00123E10">
              <w:rPr>
                <w:rFonts w:ascii="Arial" w:hAnsi="Arial" w:cs="Arial"/>
                <w:sz w:val="18"/>
                <w:szCs w:val="18"/>
              </w:rPr>
              <w:t>01843)</w:t>
            </w:r>
          </w:p>
        </w:tc>
        <w:tc>
          <w:tcPr>
            <w:tcW w:w="975" w:type="pct"/>
          </w:tcPr>
          <w:p w14:paraId="3B164E22" w14:textId="77777777" w:rsidR="00935AB4" w:rsidRPr="00123E10" w:rsidRDefault="00187F23" w:rsidP="00243184">
            <w:pPr>
              <w:spacing w:before="60" w:after="60"/>
              <w:rPr>
                <w:rFonts w:ascii="Arial" w:hAnsi="Arial" w:cs="Arial"/>
                <w:color w:val="0563C1"/>
                <w:sz w:val="18"/>
                <w:szCs w:val="18"/>
                <w:u w:val="single"/>
              </w:rPr>
            </w:pPr>
            <w:hyperlink r:id="rId42" w:history="1">
              <w:r w:rsidR="00935AB4" w:rsidRPr="00123E10">
                <w:rPr>
                  <w:rFonts w:ascii="Arial" w:hAnsi="Arial" w:cs="Arial"/>
                  <w:color w:val="0563C1"/>
                  <w:sz w:val="18"/>
                  <w:szCs w:val="18"/>
                  <w:u w:val="single"/>
                </w:rPr>
                <w:t>16.COM 8.a.5</w:t>
              </w:r>
            </w:hyperlink>
          </w:p>
          <w:p w14:paraId="61C052FB" w14:textId="77777777" w:rsidR="00935AB4" w:rsidRPr="00123E10" w:rsidRDefault="00935AB4" w:rsidP="00243184">
            <w:pPr>
              <w:spacing w:before="60" w:after="60"/>
            </w:pPr>
            <w:r w:rsidRPr="00123E10">
              <w:rPr>
                <w:rFonts w:ascii="Arial" w:hAnsi="Arial" w:cs="Arial"/>
                <w:snapToGrid w:val="0"/>
                <w:sz w:val="18"/>
                <w:szCs w:val="18"/>
                <w:lang w:eastAsia="en-US"/>
              </w:rPr>
              <w:t>116,450</w:t>
            </w:r>
          </w:p>
        </w:tc>
        <w:tc>
          <w:tcPr>
            <w:tcW w:w="853" w:type="pct"/>
          </w:tcPr>
          <w:p w14:paraId="2A3C3ED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23/09/2022</w:t>
            </w:r>
          </w:p>
          <w:p w14:paraId="6443F89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31/01/2025</w:t>
            </w:r>
          </w:p>
        </w:tc>
        <w:tc>
          <w:tcPr>
            <w:tcW w:w="1045" w:type="pct"/>
          </w:tcPr>
          <w:p w14:paraId="1EA509C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 due in July 2023</w:t>
            </w:r>
          </w:p>
          <w:p w14:paraId="3C741AD6" w14:textId="77777777" w:rsidR="00935AB4" w:rsidRPr="00123E10" w:rsidRDefault="00187F23" w:rsidP="00243184">
            <w:pPr>
              <w:spacing w:before="60" w:after="60"/>
              <w:rPr>
                <w:rFonts w:ascii="Arial" w:hAnsi="Arial" w:cs="Arial"/>
                <w:sz w:val="18"/>
                <w:szCs w:val="18"/>
              </w:rPr>
            </w:pPr>
            <w:hyperlink r:id="rId43" w:history="1">
              <w:r w:rsidR="00935AB4" w:rsidRPr="00123E10">
                <w:rPr>
                  <w:rFonts w:ascii="Arial" w:hAnsi="Arial" w:cs="Arial"/>
                  <w:color w:val="0563C1"/>
                  <w:sz w:val="18"/>
                  <w:szCs w:val="18"/>
                  <w:u w:val="single"/>
                </w:rPr>
                <w:t>Dedicated webpage</w:t>
              </w:r>
            </w:hyperlink>
          </w:p>
        </w:tc>
      </w:tr>
      <w:tr w:rsidR="00935AB4" w:rsidRPr="00123E10" w14:paraId="55859BE0" w14:textId="77777777" w:rsidTr="00243184">
        <w:trPr>
          <w:trHeight w:val="913"/>
        </w:trPr>
        <w:tc>
          <w:tcPr>
            <w:tcW w:w="688" w:type="pct"/>
            <w:shd w:val="clear" w:color="auto" w:fill="auto"/>
          </w:tcPr>
          <w:p w14:paraId="3B62FB4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Egypt</w:t>
            </w:r>
          </w:p>
        </w:tc>
        <w:tc>
          <w:tcPr>
            <w:tcW w:w="1439" w:type="pct"/>
            <w:shd w:val="clear" w:color="auto" w:fill="auto"/>
          </w:tcPr>
          <w:p w14:paraId="5F4E7D5A" w14:textId="60E5D9AE"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Inventory of intangible culture of craftsmanship in the core of Historic Cairo (No.</w:t>
            </w:r>
            <w:r w:rsidR="009E2ECD" w:rsidRPr="00123E10">
              <w:rPr>
                <w:rFonts w:ascii="Arial" w:hAnsi="Arial" w:cs="Arial"/>
                <w:sz w:val="18"/>
                <w:szCs w:val="18"/>
              </w:rPr>
              <w:t> </w:t>
            </w:r>
            <w:r w:rsidRPr="00123E10">
              <w:rPr>
                <w:rFonts w:ascii="Arial" w:hAnsi="Arial" w:cs="Arial"/>
                <w:sz w:val="18"/>
                <w:szCs w:val="18"/>
              </w:rPr>
              <w:t>01633)</w:t>
            </w:r>
          </w:p>
        </w:tc>
        <w:tc>
          <w:tcPr>
            <w:tcW w:w="975" w:type="pct"/>
            <w:shd w:val="clear" w:color="auto" w:fill="auto"/>
          </w:tcPr>
          <w:p w14:paraId="612BC620" w14:textId="77777777" w:rsidR="00935AB4" w:rsidRPr="00123E10" w:rsidRDefault="00187F23" w:rsidP="00243184">
            <w:pPr>
              <w:spacing w:before="60" w:after="60"/>
              <w:rPr>
                <w:rFonts w:ascii="Arial" w:hAnsi="Arial" w:cs="Arial"/>
                <w:color w:val="0563C1"/>
                <w:sz w:val="18"/>
                <w:szCs w:val="18"/>
                <w:u w:val="single"/>
              </w:rPr>
            </w:pPr>
            <w:hyperlink r:id="rId44" w:history="1">
              <w:r w:rsidR="00935AB4" w:rsidRPr="00123E10">
                <w:rPr>
                  <w:rFonts w:ascii="Arial" w:hAnsi="Arial" w:cs="Arial"/>
                  <w:color w:val="0563C1"/>
                  <w:sz w:val="18"/>
                  <w:szCs w:val="18"/>
                  <w:u w:val="single"/>
                </w:rPr>
                <w:t>15.COM 2.BUR 3.3</w:t>
              </w:r>
            </w:hyperlink>
          </w:p>
          <w:p w14:paraId="675CB10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86,950</w:t>
            </w:r>
          </w:p>
        </w:tc>
        <w:tc>
          <w:tcPr>
            <w:tcW w:w="853" w:type="pct"/>
            <w:shd w:val="clear" w:color="auto" w:fill="auto"/>
          </w:tcPr>
          <w:p w14:paraId="6A017AD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21/08/2021</w:t>
            </w:r>
          </w:p>
          <w:p w14:paraId="55D1931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15/09/2023</w:t>
            </w:r>
          </w:p>
        </w:tc>
        <w:tc>
          <w:tcPr>
            <w:tcW w:w="1045" w:type="pct"/>
            <w:shd w:val="clear" w:color="auto" w:fill="auto"/>
          </w:tcPr>
          <w:p w14:paraId="6405D50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4EC9E29A" w14:textId="77777777" w:rsidR="00935AB4" w:rsidRPr="00123E10" w:rsidRDefault="00187F23" w:rsidP="00243184">
            <w:pPr>
              <w:spacing w:before="60" w:after="60"/>
              <w:rPr>
                <w:rFonts w:ascii="Arial" w:hAnsi="Arial" w:cs="Arial"/>
                <w:sz w:val="18"/>
                <w:szCs w:val="18"/>
              </w:rPr>
            </w:pPr>
            <w:hyperlink r:id="rId45" w:history="1">
              <w:r w:rsidR="00935AB4" w:rsidRPr="00123E10">
                <w:rPr>
                  <w:rFonts w:ascii="Arial" w:hAnsi="Arial" w:cs="Arial"/>
                  <w:color w:val="0563C1"/>
                  <w:sz w:val="18"/>
                  <w:szCs w:val="18"/>
                  <w:u w:val="single"/>
                </w:rPr>
                <w:t>English</w:t>
              </w:r>
            </w:hyperlink>
          </w:p>
          <w:p w14:paraId="32071A38" w14:textId="77777777" w:rsidR="00935AB4" w:rsidRPr="00123E10" w:rsidRDefault="00187F23" w:rsidP="00243184">
            <w:pPr>
              <w:spacing w:before="60" w:after="60"/>
              <w:rPr>
                <w:rFonts w:ascii="Arial" w:hAnsi="Arial" w:cs="Arial"/>
                <w:sz w:val="18"/>
                <w:szCs w:val="18"/>
              </w:rPr>
            </w:pPr>
            <w:hyperlink r:id="rId46" w:history="1">
              <w:r w:rsidR="00935AB4" w:rsidRPr="00123E10">
                <w:rPr>
                  <w:rFonts w:ascii="Arial" w:hAnsi="Arial" w:cs="Arial"/>
                  <w:color w:val="0563C1"/>
                  <w:sz w:val="18"/>
                  <w:szCs w:val="18"/>
                  <w:u w:val="single"/>
                </w:rPr>
                <w:t>Dedicated webpage</w:t>
              </w:r>
            </w:hyperlink>
          </w:p>
        </w:tc>
      </w:tr>
      <w:tr w:rsidR="00935AB4" w:rsidRPr="00123E10" w14:paraId="262461DF" w14:textId="77777777" w:rsidTr="00243184">
        <w:trPr>
          <w:trHeight w:val="913"/>
        </w:trPr>
        <w:tc>
          <w:tcPr>
            <w:tcW w:w="688" w:type="pct"/>
            <w:shd w:val="clear" w:color="auto" w:fill="E7E6E6"/>
          </w:tcPr>
          <w:p w14:paraId="01B9CFC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Grenada</w:t>
            </w:r>
          </w:p>
        </w:tc>
        <w:tc>
          <w:tcPr>
            <w:tcW w:w="1439" w:type="pct"/>
            <w:shd w:val="clear" w:color="auto" w:fill="E7E6E6"/>
          </w:tcPr>
          <w:p w14:paraId="50657C68" w14:textId="7C9063DE" w:rsidR="00935AB4" w:rsidRPr="00123E10" w:rsidRDefault="00E57F25" w:rsidP="00243184">
            <w:pPr>
              <w:spacing w:before="60" w:after="60"/>
              <w:rPr>
                <w:rFonts w:ascii="Arial" w:hAnsi="Arial" w:cs="Arial"/>
                <w:sz w:val="18"/>
                <w:szCs w:val="18"/>
              </w:rPr>
            </w:pPr>
            <w:r w:rsidRPr="00123E10">
              <w:rPr>
                <w:rFonts w:ascii="Arial" w:hAnsi="Arial" w:cs="Arial"/>
                <w:sz w:val="18"/>
                <w:szCs w:val="18"/>
              </w:rPr>
              <w:t>‘</w:t>
            </w:r>
            <w:r w:rsidR="00935AB4" w:rsidRPr="00123E10">
              <w:rPr>
                <w:rFonts w:ascii="Arial" w:hAnsi="Arial" w:cs="Arial"/>
                <w:sz w:val="18"/>
                <w:szCs w:val="18"/>
              </w:rPr>
              <w:t xml:space="preserve">Proud of my </w:t>
            </w:r>
            <w:r w:rsidRPr="00123E10">
              <w:rPr>
                <w:rFonts w:ascii="Arial" w:hAnsi="Arial" w:cs="Arial"/>
                <w:sz w:val="18"/>
                <w:szCs w:val="18"/>
              </w:rPr>
              <w:t xml:space="preserve">Heritage’: </w:t>
            </w:r>
            <w:r w:rsidR="00935AB4" w:rsidRPr="00123E10">
              <w:rPr>
                <w:rFonts w:ascii="Arial" w:hAnsi="Arial" w:cs="Arial"/>
                <w:sz w:val="18"/>
                <w:szCs w:val="18"/>
              </w:rPr>
              <w:t>transmission and safeguarding of the intangible cultural heritage in Grenada through inventorying and education initiatives (No. 01627)</w:t>
            </w:r>
          </w:p>
        </w:tc>
        <w:tc>
          <w:tcPr>
            <w:tcW w:w="975" w:type="pct"/>
            <w:shd w:val="clear" w:color="auto" w:fill="E7E6E6"/>
          </w:tcPr>
          <w:p w14:paraId="60627D92" w14:textId="70D8A72B" w:rsidR="00935AB4" w:rsidRPr="00123E10" w:rsidRDefault="00187F23" w:rsidP="00243184">
            <w:pPr>
              <w:spacing w:before="60" w:after="60"/>
              <w:rPr>
                <w:rFonts w:ascii="Arial" w:hAnsi="Arial" w:cs="Arial"/>
                <w:sz w:val="18"/>
                <w:szCs w:val="18"/>
              </w:rPr>
            </w:pPr>
            <w:hyperlink r:id="rId47" w:history="1">
              <w:r w:rsidR="00935AB4" w:rsidRPr="00123E10">
                <w:rPr>
                  <w:rFonts w:ascii="Arial" w:hAnsi="Arial" w:cs="Arial"/>
                  <w:color w:val="0563C1"/>
                  <w:sz w:val="18"/>
                  <w:szCs w:val="18"/>
                  <w:u w:val="single"/>
                </w:rPr>
                <w:t>15.COM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3.BUR 3.1</w:t>
              </w:r>
            </w:hyperlink>
          </w:p>
          <w:p w14:paraId="3D782813" w14:textId="77777777" w:rsidR="00935AB4" w:rsidRPr="00123E10" w:rsidRDefault="00935AB4" w:rsidP="00243184">
            <w:pPr>
              <w:spacing w:before="60" w:after="60"/>
            </w:pPr>
            <w:r w:rsidRPr="00123E10">
              <w:rPr>
                <w:rFonts w:ascii="Arial" w:hAnsi="Arial" w:cs="Arial"/>
                <w:sz w:val="18"/>
                <w:szCs w:val="18"/>
              </w:rPr>
              <w:t>99,862</w:t>
            </w:r>
          </w:p>
        </w:tc>
        <w:tc>
          <w:tcPr>
            <w:tcW w:w="853" w:type="pct"/>
            <w:shd w:val="clear" w:color="auto" w:fill="E7E6E6"/>
          </w:tcPr>
          <w:p w14:paraId="45A6392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21/09/2021</w:t>
            </w:r>
          </w:p>
          <w:p w14:paraId="14EBFF6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01/05/2023</w:t>
            </w:r>
          </w:p>
        </w:tc>
        <w:tc>
          <w:tcPr>
            <w:tcW w:w="1045" w:type="pct"/>
            <w:shd w:val="clear" w:color="auto" w:fill="E7E6E6"/>
          </w:tcPr>
          <w:p w14:paraId="3CB2425A" w14:textId="42922178"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Final report</w:t>
            </w:r>
          </w:p>
          <w:p w14:paraId="1DA83D0E" w14:textId="7B1AD461" w:rsidR="00935AB4" w:rsidRPr="00123E10" w:rsidRDefault="00187F23" w:rsidP="00243184">
            <w:pPr>
              <w:spacing w:before="60" w:after="60"/>
              <w:rPr>
                <w:rFonts w:ascii="Arial" w:hAnsi="Arial" w:cs="Arial"/>
                <w:sz w:val="18"/>
                <w:szCs w:val="18"/>
              </w:rPr>
            </w:pPr>
            <w:hyperlink r:id="rId48" w:history="1">
              <w:r w:rsidR="00935AB4" w:rsidRPr="00123E10">
                <w:rPr>
                  <w:rFonts w:ascii="Arial" w:hAnsi="Arial" w:cs="Arial"/>
                  <w:color w:val="0563C1"/>
                  <w:sz w:val="18"/>
                  <w:szCs w:val="18"/>
                  <w:u w:val="single"/>
                </w:rPr>
                <w:t>English</w:t>
              </w:r>
            </w:hyperlink>
          </w:p>
          <w:p w14:paraId="5A3B0B11" w14:textId="77777777" w:rsidR="00935AB4" w:rsidRPr="00123E10" w:rsidRDefault="00187F23" w:rsidP="00243184">
            <w:pPr>
              <w:spacing w:before="60" w:after="60"/>
              <w:rPr>
                <w:rFonts w:ascii="Arial" w:hAnsi="Arial" w:cs="Arial"/>
                <w:sz w:val="18"/>
                <w:szCs w:val="18"/>
              </w:rPr>
            </w:pPr>
            <w:hyperlink r:id="rId49" w:history="1">
              <w:r w:rsidR="00935AB4" w:rsidRPr="00123E10">
                <w:rPr>
                  <w:rFonts w:ascii="Arial" w:hAnsi="Arial" w:cs="Arial"/>
                  <w:color w:val="0563C1"/>
                  <w:sz w:val="18"/>
                  <w:szCs w:val="18"/>
                  <w:u w:val="single"/>
                </w:rPr>
                <w:t>Dedicated webpage</w:t>
              </w:r>
            </w:hyperlink>
            <w:r w:rsidR="00935AB4" w:rsidRPr="00123E10">
              <w:rPr>
                <w:rFonts w:ascii="Arial" w:hAnsi="Arial" w:cs="Arial"/>
                <w:sz w:val="18"/>
                <w:szCs w:val="18"/>
              </w:rPr>
              <w:t xml:space="preserve"> </w:t>
            </w:r>
          </w:p>
        </w:tc>
      </w:tr>
      <w:tr w:rsidR="00935AB4" w:rsidRPr="00123E10" w14:paraId="113749C0" w14:textId="77777777" w:rsidTr="00243184">
        <w:trPr>
          <w:trHeight w:val="913"/>
        </w:trPr>
        <w:tc>
          <w:tcPr>
            <w:tcW w:w="688" w:type="pct"/>
            <w:shd w:val="clear" w:color="auto" w:fill="E7E6E6"/>
          </w:tcPr>
          <w:p w14:paraId="5CCB618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Haiti </w:t>
            </w:r>
          </w:p>
        </w:tc>
        <w:tc>
          <w:tcPr>
            <w:tcW w:w="1439" w:type="pct"/>
            <w:shd w:val="clear" w:color="auto" w:fill="E7E6E6"/>
          </w:tcPr>
          <w:p w14:paraId="016A719C" w14:textId="4F527AA2"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Programme in support of the education system for the transmission of intangible cultural heritage (PASS-TPCI) (No.</w:t>
            </w:r>
            <w:r w:rsidR="009E2ECD" w:rsidRPr="00123E10">
              <w:rPr>
                <w:rFonts w:ascii="Arial" w:hAnsi="Arial" w:cs="Arial"/>
                <w:sz w:val="18"/>
                <w:szCs w:val="18"/>
              </w:rPr>
              <w:t> </w:t>
            </w:r>
            <w:r w:rsidRPr="00123E10">
              <w:rPr>
                <w:rFonts w:ascii="Arial" w:hAnsi="Arial" w:cs="Arial"/>
                <w:sz w:val="18"/>
                <w:szCs w:val="18"/>
              </w:rPr>
              <w:t xml:space="preserve">01442) </w:t>
            </w:r>
          </w:p>
        </w:tc>
        <w:tc>
          <w:tcPr>
            <w:tcW w:w="975" w:type="pct"/>
            <w:shd w:val="clear" w:color="auto" w:fill="E7E6E6"/>
          </w:tcPr>
          <w:p w14:paraId="6B952C29" w14:textId="2A377A2F" w:rsidR="00935AB4" w:rsidRPr="00123E10" w:rsidRDefault="00187F23" w:rsidP="00243184">
            <w:pPr>
              <w:spacing w:before="60" w:after="60"/>
              <w:rPr>
                <w:rFonts w:ascii="Arial" w:hAnsi="Arial" w:cs="Arial"/>
                <w:sz w:val="18"/>
                <w:szCs w:val="18"/>
              </w:rPr>
            </w:pPr>
            <w:hyperlink r:id="rId50" w:history="1">
              <w:r w:rsidR="00935AB4" w:rsidRPr="00123E10">
                <w:rPr>
                  <w:rFonts w:ascii="Arial" w:hAnsi="Arial" w:cs="Arial"/>
                  <w:color w:val="0563C1"/>
                  <w:sz w:val="18"/>
                  <w:szCs w:val="18"/>
                  <w:u w:val="single"/>
                </w:rPr>
                <w:t>13.COM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2.BUR 4.2</w:t>
              </w:r>
            </w:hyperlink>
          </w:p>
          <w:p w14:paraId="54CC0D7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98,970</w:t>
            </w:r>
          </w:p>
        </w:tc>
        <w:tc>
          <w:tcPr>
            <w:tcW w:w="853" w:type="pct"/>
            <w:shd w:val="clear" w:color="auto" w:fill="E7E6E6"/>
          </w:tcPr>
          <w:p w14:paraId="332D7B4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17/08/2018</w:t>
            </w:r>
          </w:p>
          <w:p w14:paraId="72DE2B1A" w14:textId="2D57350B"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16/08/2021</w:t>
            </w:r>
          </w:p>
        </w:tc>
        <w:tc>
          <w:tcPr>
            <w:tcW w:w="1045" w:type="pct"/>
            <w:shd w:val="clear" w:color="auto" w:fill="E7E6E6"/>
          </w:tcPr>
          <w:p w14:paraId="50287104" w14:textId="059AA3EB"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Final report</w:t>
            </w:r>
          </w:p>
          <w:p w14:paraId="3A8487EF" w14:textId="188F1556" w:rsidR="00935AB4" w:rsidRPr="00123E10" w:rsidRDefault="00187F23" w:rsidP="00243184">
            <w:pPr>
              <w:spacing w:before="60" w:after="60"/>
              <w:rPr>
                <w:rFonts w:ascii="Arial" w:hAnsi="Arial" w:cs="Arial"/>
                <w:snapToGrid w:val="0"/>
                <w:sz w:val="18"/>
                <w:szCs w:val="18"/>
                <w:lang w:eastAsia="en-US"/>
              </w:rPr>
            </w:pPr>
            <w:hyperlink r:id="rId51" w:history="1">
              <w:r w:rsidR="00935AB4" w:rsidRPr="00123E10">
                <w:rPr>
                  <w:rFonts w:ascii="Arial" w:hAnsi="Arial" w:cs="Arial"/>
                  <w:snapToGrid w:val="0"/>
                  <w:color w:val="0563C1"/>
                  <w:sz w:val="18"/>
                  <w:szCs w:val="18"/>
                  <w:u w:val="single"/>
                  <w:lang w:eastAsia="en-US"/>
                </w:rPr>
                <w:t>French</w:t>
              </w:r>
            </w:hyperlink>
          </w:p>
          <w:p w14:paraId="095FC1BB" w14:textId="582B4183" w:rsidR="00935AB4" w:rsidRPr="00123E10" w:rsidRDefault="00187F23" w:rsidP="00243184">
            <w:pPr>
              <w:spacing w:before="60" w:after="60"/>
              <w:rPr>
                <w:rFonts w:ascii="Arial" w:hAnsi="Arial" w:cs="Arial"/>
                <w:snapToGrid w:val="0"/>
                <w:sz w:val="18"/>
                <w:szCs w:val="18"/>
                <w:lang w:eastAsia="en-US"/>
              </w:rPr>
            </w:pPr>
            <w:hyperlink r:id="rId52" w:history="1">
              <w:r w:rsidR="00935AB4" w:rsidRPr="00123E10">
                <w:rPr>
                  <w:rFonts w:ascii="Arial" w:hAnsi="Arial" w:cs="Arial"/>
                  <w:snapToGrid w:val="0"/>
                  <w:color w:val="0563C1"/>
                  <w:sz w:val="18"/>
                  <w:szCs w:val="18"/>
                  <w:u w:val="single"/>
                  <w:lang w:eastAsia="en-US"/>
                </w:rPr>
                <w:t>Dedicated webpage</w:t>
              </w:r>
            </w:hyperlink>
          </w:p>
          <w:p w14:paraId="3997D79C" w14:textId="77777777" w:rsidR="00935AB4" w:rsidRPr="00123E10" w:rsidRDefault="00935AB4" w:rsidP="00243184">
            <w:pPr>
              <w:spacing w:before="60" w:after="60"/>
              <w:rPr>
                <w:rFonts w:ascii="Arial" w:hAnsi="Arial" w:cs="Arial"/>
                <w:snapToGrid w:val="0"/>
                <w:sz w:val="18"/>
                <w:szCs w:val="18"/>
                <w:lang w:eastAsia="en-US"/>
              </w:rPr>
            </w:pPr>
          </w:p>
        </w:tc>
      </w:tr>
      <w:tr w:rsidR="00935AB4" w:rsidRPr="00123E10" w14:paraId="74114BCD" w14:textId="77777777" w:rsidTr="00243184">
        <w:trPr>
          <w:trHeight w:val="913"/>
        </w:trPr>
        <w:tc>
          <w:tcPr>
            <w:tcW w:w="688" w:type="pct"/>
            <w:shd w:val="clear" w:color="auto" w:fill="E7E6E6"/>
          </w:tcPr>
          <w:p w14:paraId="1115089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lastRenderedPageBreak/>
              <w:t>Lao People's Democratic Republic</w:t>
            </w:r>
            <w:r w:rsidRPr="00123E10">
              <w:rPr>
                <w:rFonts w:ascii="Arial" w:hAnsi="Arial" w:cs="Arial"/>
                <w:sz w:val="18"/>
                <w:szCs w:val="18"/>
              </w:rPr>
              <w:tab/>
            </w:r>
          </w:p>
          <w:p w14:paraId="6EF676E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ab/>
            </w:r>
          </w:p>
        </w:tc>
        <w:tc>
          <w:tcPr>
            <w:tcW w:w="1439" w:type="pct"/>
            <w:shd w:val="clear" w:color="auto" w:fill="E7E6E6"/>
          </w:tcPr>
          <w:p w14:paraId="003C0F54" w14:textId="0E7D1AFB"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Capacity-building for safeguarding intangible cultural heritage through creation of community-based inventory for Luang Prabang (No.</w:t>
            </w:r>
            <w:r w:rsidR="009E2ECD" w:rsidRPr="00123E10">
              <w:rPr>
                <w:rFonts w:ascii="Arial" w:hAnsi="Arial" w:cs="Arial"/>
                <w:sz w:val="18"/>
                <w:szCs w:val="18"/>
              </w:rPr>
              <w:t> </w:t>
            </w:r>
            <w:r w:rsidRPr="00123E10">
              <w:rPr>
                <w:rFonts w:ascii="Arial" w:hAnsi="Arial" w:cs="Arial"/>
                <w:sz w:val="18"/>
                <w:szCs w:val="18"/>
              </w:rPr>
              <w:t>01448)</w:t>
            </w:r>
          </w:p>
        </w:tc>
        <w:tc>
          <w:tcPr>
            <w:tcW w:w="975" w:type="pct"/>
            <w:shd w:val="clear" w:color="auto" w:fill="E7E6E6"/>
          </w:tcPr>
          <w:p w14:paraId="1B24BECB" w14:textId="7080C13C" w:rsidR="00935AB4" w:rsidRPr="00123E10" w:rsidRDefault="00187F23" w:rsidP="00243184">
            <w:pPr>
              <w:spacing w:before="60" w:after="60"/>
              <w:rPr>
                <w:rFonts w:ascii="Arial" w:hAnsi="Arial" w:cs="Arial"/>
                <w:sz w:val="18"/>
                <w:szCs w:val="18"/>
              </w:rPr>
            </w:pPr>
            <w:hyperlink r:id="rId53" w:history="1">
              <w:r w:rsidR="00935AB4" w:rsidRPr="00123E10">
                <w:rPr>
                  <w:rFonts w:ascii="Arial" w:hAnsi="Arial" w:cs="Arial"/>
                  <w:color w:val="0563C1"/>
                  <w:sz w:val="18"/>
                  <w:szCs w:val="18"/>
                  <w:u w:val="single"/>
                </w:rPr>
                <w:t>14.COM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2.BUR 5.3</w:t>
              </w:r>
            </w:hyperlink>
          </w:p>
          <w:p w14:paraId="6BB82AD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99,886</w:t>
            </w:r>
          </w:p>
        </w:tc>
        <w:tc>
          <w:tcPr>
            <w:tcW w:w="853" w:type="pct"/>
            <w:shd w:val="clear" w:color="auto" w:fill="E7E6E6"/>
          </w:tcPr>
          <w:p w14:paraId="1350721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04/11/2019</w:t>
            </w:r>
          </w:p>
          <w:p w14:paraId="1034C8A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03/04/2023</w:t>
            </w:r>
          </w:p>
        </w:tc>
        <w:tc>
          <w:tcPr>
            <w:tcW w:w="1045" w:type="pct"/>
            <w:shd w:val="clear" w:color="auto" w:fill="E7E6E6"/>
          </w:tcPr>
          <w:p w14:paraId="540347C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Final report</w:t>
            </w:r>
          </w:p>
          <w:p w14:paraId="1CE64ABB" w14:textId="16820187" w:rsidR="00935AB4" w:rsidRPr="00123E10" w:rsidRDefault="00187F23" w:rsidP="00243184">
            <w:pPr>
              <w:spacing w:before="60" w:after="60"/>
              <w:rPr>
                <w:rFonts w:ascii="Arial" w:hAnsi="Arial" w:cs="Arial"/>
                <w:sz w:val="18"/>
                <w:szCs w:val="18"/>
              </w:rPr>
            </w:pPr>
            <w:hyperlink r:id="rId54" w:history="1">
              <w:r w:rsidR="00935AB4" w:rsidRPr="00123E10">
                <w:rPr>
                  <w:rFonts w:ascii="Arial" w:hAnsi="Arial" w:cs="Arial"/>
                  <w:color w:val="0563C1"/>
                  <w:sz w:val="18"/>
                  <w:szCs w:val="18"/>
                  <w:u w:val="single"/>
                </w:rPr>
                <w:t>English</w:t>
              </w:r>
            </w:hyperlink>
          </w:p>
          <w:p w14:paraId="49CDB7CF" w14:textId="77777777" w:rsidR="00935AB4" w:rsidRPr="00123E10" w:rsidRDefault="00187F23" w:rsidP="00243184">
            <w:pPr>
              <w:spacing w:before="60" w:after="60"/>
              <w:rPr>
                <w:rFonts w:ascii="Arial" w:hAnsi="Arial" w:cs="Arial"/>
                <w:sz w:val="18"/>
                <w:szCs w:val="18"/>
              </w:rPr>
            </w:pPr>
            <w:hyperlink r:id="rId55" w:history="1">
              <w:r w:rsidR="00935AB4" w:rsidRPr="00123E10">
                <w:rPr>
                  <w:rFonts w:ascii="Arial" w:hAnsi="Arial" w:cs="Arial"/>
                  <w:color w:val="0563C1"/>
                  <w:sz w:val="18"/>
                  <w:szCs w:val="18"/>
                  <w:u w:val="single"/>
                </w:rPr>
                <w:t>Dedicated website</w:t>
              </w:r>
            </w:hyperlink>
            <w:r w:rsidR="00935AB4" w:rsidRPr="00123E10">
              <w:rPr>
                <w:rFonts w:ascii="Arial" w:hAnsi="Arial" w:cs="Arial"/>
                <w:sz w:val="18"/>
                <w:szCs w:val="18"/>
              </w:rPr>
              <w:t xml:space="preserve"> </w:t>
            </w:r>
          </w:p>
        </w:tc>
      </w:tr>
      <w:tr w:rsidR="00935AB4" w:rsidRPr="00123E10" w14:paraId="43C708AB" w14:textId="77777777" w:rsidTr="00243184">
        <w:trPr>
          <w:trHeight w:val="913"/>
        </w:trPr>
        <w:tc>
          <w:tcPr>
            <w:tcW w:w="688" w:type="pct"/>
            <w:shd w:val="clear" w:color="auto" w:fill="E7E6E6"/>
          </w:tcPr>
          <w:p w14:paraId="5695DBE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Mauritania </w:t>
            </w:r>
          </w:p>
          <w:p w14:paraId="4E210980" w14:textId="77777777" w:rsidR="00935AB4" w:rsidRPr="00123E10" w:rsidRDefault="00935AB4" w:rsidP="00243184">
            <w:pPr>
              <w:spacing w:before="60" w:after="60"/>
              <w:rPr>
                <w:rFonts w:ascii="Arial" w:hAnsi="Arial" w:cs="Arial"/>
                <w:sz w:val="18"/>
                <w:szCs w:val="18"/>
              </w:rPr>
            </w:pPr>
          </w:p>
        </w:tc>
        <w:tc>
          <w:tcPr>
            <w:tcW w:w="1439" w:type="pct"/>
            <w:shd w:val="clear" w:color="auto" w:fill="E7E6E6"/>
          </w:tcPr>
          <w:p w14:paraId="64764745" w14:textId="14814CB8"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National Oral Traditions (NOT), additional collection component (No.</w:t>
            </w:r>
            <w:r w:rsidR="009E2ECD" w:rsidRPr="00123E10">
              <w:rPr>
                <w:rFonts w:ascii="Arial" w:hAnsi="Arial" w:cs="Arial"/>
                <w:sz w:val="18"/>
                <w:szCs w:val="18"/>
              </w:rPr>
              <w:t> </w:t>
            </w:r>
            <w:r w:rsidRPr="00123E10">
              <w:rPr>
                <w:rFonts w:ascii="Arial" w:hAnsi="Arial" w:cs="Arial"/>
                <w:sz w:val="18"/>
                <w:szCs w:val="18"/>
              </w:rPr>
              <w:t>01528)</w:t>
            </w:r>
          </w:p>
        </w:tc>
        <w:tc>
          <w:tcPr>
            <w:tcW w:w="975" w:type="pct"/>
            <w:shd w:val="clear" w:color="auto" w:fill="E7E6E6"/>
          </w:tcPr>
          <w:p w14:paraId="2898FEC1" w14:textId="3F68FCEB" w:rsidR="00935AB4" w:rsidRPr="00123E10" w:rsidRDefault="00187F23" w:rsidP="00243184">
            <w:pPr>
              <w:spacing w:before="60" w:after="60"/>
              <w:rPr>
                <w:rFonts w:ascii="Arial" w:hAnsi="Arial" w:cs="Arial"/>
                <w:sz w:val="18"/>
                <w:szCs w:val="18"/>
              </w:rPr>
            </w:pPr>
            <w:hyperlink r:id="rId56" w:history="1">
              <w:r w:rsidR="00935AB4" w:rsidRPr="00123E10">
                <w:rPr>
                  <w:rFonts w:ascii="Arial" w:hAnsi="Arial" w:cs="Arial"/>
                  <w:color w:val="0563C1"/>
                  <w:sz w:val="18"/>
                  <w:szCs w:val="18"/>
                  <w:u w:val="single"/>
                </w:rPr>
                <w:t>14.COM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2.BUR 5.4</w:t>
              </w:r>
            </w:hyperlink>
          </w:p>
          <w:p w14:paraId="1072000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90,562</w:t>
            </w:r>
          </w:p>
        </w:tc>
        <w:tc>
          <w:tcPr>
            <w:tcW w:w="853" w:type="pct"/>
            <w:shd w:val="clear" w:color="auto" w:fill="E7E6E6"/>
          </w:tcPr>
          <w:p w14:paraId="007855E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03/10/2020</w:t>
            </w:r>
          </w:p>
          <w:p w14:paraId="23834ED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10/12/2022</w:t>
            </w:r>
          </w:p>
        </w:tc>
        <w:tc>
          <w:tcPr>
            <w:tcW w:w="1045" w:type="pct"/>
            <w:shd w:val="clear" w:color="auto" w:fill="E7E6E6"/>
          </w:tcPr>
          <w:p w14:paraId="7F744720" w14:textId="39BBA78D"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Final report</w:t>
            </w:r>
          </w:p>
          <w:p w14:paraId="2AD984BC" w14:textId="6F17A071" w:rsidR="00935AB4" w:rsidRPr="00123E10" w:rsidRDefault="00187F23" w:rsidP="00243184">
            <w:pPr>
              <w:spacing w:before="60" w:after="60"/>
              <w:rPr>
                <w:rFonts w:ascii="Arial" w:hAnsi="Arial" w:cs="Arial"/>
                <w:sz w:val="18"/>
                <w:szCs w:val="18"/>
              </w:rPr>
            </w:pPr>
            <w:hyperlink r:id="rId57" w:history="1">
              <w:r w:rsidR="00935AB4" w:rsidRPr="00123E10">
                <w:rPr>
                  <w:rFonts w:ascii="Arial" w:hAnsi="Arial" w:cs="Arial"/>
                  <w:color w:val="0563C1"/>
                  <w:sz w:val="18"/>
                  <w:szCs w:val="18"/>
                  <w:u w:val="single"/>
                </w:rPr>
                <w:t>French</w:t>
              </w:r>
            </w:hyperlink>
          </w:p>
          <w:p w14:paraId="75C5E3F4" w14:textId="77777777" w:rsidR="00935AB4" w:rsidRPr="00123E10" w:rsidRDefault="00187F23" w:rsidP="00243184">
            <w:pPr>
              <w:spacing w:before="60" w:after="60"/>
              <w:rPr>
                <w:rFonts w:ascii="Arial" w:hAnsi="Arial" w:cs="Arial"/>
                <w:sz w:val="18"/>
                <w:szCs w:val="18"/>
              </w:rPr>
            </w:pPr>
            <w:hyperlink r:id="rId58" w:history="1">
              <w:r w:rsidR="00935AB4" w:rsidRPr="00123E10">
                <w:rPr>
                  <w:rFonts w:ascii="Arial" w:hAnsi="Arial" w:cs="Arial"/>
                  <w:color w:val="0563C1"/>
                  <w:sz w:val="18"/>
                  <w:szCs w:val="18"/>
                  <w:u w:val="single"/>
                </w:rPr>
                <w:t>Dedicated webpage</w:t>
              </w:r>
            </w:hyperlink>
          </w:p>
        </w:tc>
      </w:tr>
      <w:tr w:rsidR="00935AB4" w:rsidRPr="00123E10" w14:paraId="57260D93" w14:textId="77777777" w:rsidTr="00243184">
        <w:trPr>
          <w:trHeight w:val="913"/>
        </w:trPr>
        <w:tc>
          <w:tcPr>
            <w:tcW w:w="688" w:type="pct"/>
          </w:tcPr>
          <w:p w14:paraId="45A459D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Mauritania </w:t>
            </w:r>
          </w:p>
        </w:tc>
        <w:tc>
          <w:tcPr>
            <w:tcW w:w="1439" w:type="pct"/>
          </w:tcPr>
          <w:p w14:paraId="4D187A01" w14:textId="7872EF2E"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Safeguarding the Oulad Mbarek epic (No.</w:t>
            </w:r>
            <w:r w:rsidR="009E2ECD" w:rsidRPr="00123E10">
              <w:rPr>
                <w:rFonts w:ascii="Arial" w:hAnsi="Arial" w:cs="Arial"/>
                <w:sz w:val="18"/>
                <w:szCs w:val="18"/>
              </w:rPr>
              <w:t> </w:t>
            </w:r>
            <w:r w:rsidRPr="00123E10">
              <w:rPr>
                <w:rFonts w:ascii="Arial" w:hAnsi="Arial" w:cs="Arial"/>
                <w:sz w:val="18"/>
                <w:szCs w:val="18"/>
              </w:rPr>
              <w:t>01628)</w:t>
            </w:r>
          </w:p>
        </w:tc>
        <w:tc>
          <w:tcPr>
            <w:tcW w:w="975" w:type="pct"/>
          </w:tcPr>
          <w:p w14:paraId="3F0D68D5" w14:textId="6C4EB9B6" w:rsidR="00935AB4" w:rsidRPr="00123E10" w:rsidRDefault="00187F23" w:rsidP="00243184">
            <w:pPr>
              <w:spacing w:before="60" w:after="60"/>
              <w:rPr>
                <w:rFonts w:ascii="Arial" w:hAnsi="Arial" w:cs="Arial"/>
                <w:sz w:val="18"/>
                <w:szCs w:val="18"/>
              </w:rPr>
            </w:pPr>
            <w:hyperlink r:id="rId59" w:history="1">
              <w:r w:rsidR="00935AB4" w:rsidRPr="00123E10">
                <w:rPr>
                  <w:rFonts w:ascii="Arial" w:hAnsi="Arial" w:cs="Arial"/>
                  <w:color w:val="0563C1"/>
                  <w:sz w:val="18"/>
                  <w:szCs w:val="18"/>
                  <w:u w:val="single"/>
                </w:rPr>
                <w:t>16.COM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3.BUR 3.3</w:t>
              </w:r>
            </w:hyperlink>
          </w:p>
          <w:p w14:paraId="007B7F8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88,375</w:t>
            </w:r>
          </w:p>
        </w:tc>
        <w:tc>
          <w:tcPr>
            <w:tcW w:w="853" w:type="pct"/>
          </w:tcPr>
          <w:p w14:paraId="1CD766A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08/08/2022</w:t>
            </w:r>
          </w:p>
          <w:p w14:paraId="0E8B13D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31/12/2023</w:t>
            </w:r>
          </w:p>
        </w:tc>
        <w:tc>
          <w:tcPr>
            <w:tcW w:w="1045" w:type="pct"/>
          </w:tcPr>
          <w:p w14:paraId="08857418" w14:textId="23375AA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Progress report</w:t>
            </w:r>
          </w:p>
          <w:p w14:paraId="02C3690B" w14:textId="77777777" w:rsidR="00935AB4" w:rsidRPr="00123E10" w:rsidRDefault="00187F23" w:rsidP="00243184">
            <w:pPr>
              <w:spacing w:before="60" w:after="60"/>
              <w:rPr>
                <w:rFonts w:ascii="Arial" w:hAnsi="Arial" w:cs="Arial"/>
                <w:snapToGrid w:val="0"/>
                <w:sz w:val="18"/>
                <w:szCs w:val="18"/>
                <w:lang w:eastAsia="en-US"/>
              </w:rPr>
            </w:pPr>
            <w:hyperlink r:id="rId60" w:history="1">
              <w:r w:rsidR="00935AB4" w:rsidRPr="00123E10">
                <w:rPr>
                  <w:rFonts w:ascii="Arial" w:hAnsi="Arial" w:cs="Arial"/>
                  <w:snapToGrid w:val="0"/>
                  <w:color w:val="0563C1"/>
                  <w:sz w:val="18"/>
                  <w:szCs w:val="18"/>
                  <w:u w:val="single"/>
                  <w:lang w:eastAsia="en-US"/>
                </w:rPr>
                <w:t>French</w:t>
              </w:r>
            </w:hyperlink>
          </w:p>
          <w:p w14:paraId="1DA17C30" w14:textId="77777777" w:rsidR="00935AB4" w:rsidRPr="00123E10" w:rsidRDefault="00187F23" w:rsidP="00243184">
            <w:pPr>
              <w:spacing w:before="60" w:after="60"/>
              <w:rPr>
                <w:rFonts w:ascii="Arial" w:hAnsi="Arial" w:cs="Arial"/>
                <w:snapToGrid w:val="0"/>
                <w:sz w:val="18"/>
                <w:szCs w:val="18"/>
                <w:lang w:eastAsia="en-US"/>
              </w:rPr>
            </w:pPr>
            <w:hyperlink r:id="rId61" w:history="1">
              <w:r w:rsidR="00935AB4" w:rsidRPr="00123E10">
                <w:rPr>
                  <w:rFonts w:ascii="Arial" w:hAnsi="Arial" w:cs="Arial"/>
                  <w:snapToGrid w:val="0"/>
                  <w:color w:val="0563C1"/>
                  <w:sz w:val="18"/>
                  <w:szCs w:val="18"/>
                  <w:u w:val="single"/>
                  <w:lang w:eastAsia="en-US"/>
                </w:rPr>
                <w:t>Dedicated webpage</w:t>
              </w:r>
            </w:hyperlink>
            <w:r w:rsidR="00935AB4" w:rsidRPr="00123E10">
              <w:rPr>
                <w:rFonts w:ascii="Arial" w:hAnsi="Arial" w:cs="Arial"/>
                <w:snapToGrid w:val="0"/>
                <w:sz w:val="18"/>
                <w:szCs w:val="18"/>
                <w:lang w:eastAsia="en-US"/>
              </w:rPr>
              <w:t xml:space="preserve"> </w:t>
            </w:r>
          </w:p>
        </w:tc>
      </w:tr>
      <w:tr w:rsidR="00935AB4" w:rsidRPr="00123E10" w14:paraId="7D0A249D" w14:textId="77777777" w:rsidTr="00243184">
        <w:trPr>
          <w:trHeight w:val="913"/>
        </w:trPr>
        <w:tc>
          <w:tcPr>
            <w:tcW w:w="688" w:type="pct"/>
            <w:shd w:val="clear" w:color="auto" w:fill="E7E6E6"/>
          </w:tcPr>
          <w:p w14:paraId="69E3A83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Malawi </w:t>
            </w:r>
          </w:p>
        </w:tc>
        <w:tc>
          <w:tcPr>
            <w:tcW w:w="1439" w:type="pct"/>
            <w:shd w:val="clear" w:color="auto" w:fill="E7E6E6"/>
          </w:tcPr>
          <w:p w14:paraId="5DB92609" w14:textId="5349D35B"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Safeguarding </w:t>
            </w:r>
            <w:r w:rsidR="00E57F25" w:rsidRPr="00123E10">
              <w:rPr>
                <w:rFonts w:ascii="Arial" w:hAnsi="Arial" w:cs="Arial"/>
                <w:sz w:val="18"/>
                <w:szCs w:val="18"/>
              </w:rPr>
              <w:t>ICH</w:t>
            </w:r>
            <w:r w:rsidRPr="00123E10">
              <w:rPr>
                <w:rFonts w:ascii="Arial" w:hAnsi="Arial" w:cs="Arial"/>
                <w:sz w:val="18"/>
                <w:szCs w:val="18"/>
              </w:rPr>
              <w:t xml:space="preserve"> in Malawi through non-formal learning and transmission (No.</w:t>
            </w:r>
            <w:r w:rsidR="009E2ECD" w:rsidRPr="00123E10">
              <w:rPr>
                <w:rFonts w:ascii="Arial" w:hAnsi="Arial" w:cs="Arial"/>
                <w:sz w:val="18"/>
                <w:szCs w:val="18"/>
              </w:rPr>
              <w:t> </w:t>
            </w:r>
            <w:r w:rsidRPr="00123E10">
              <w:rPr>
                <w:rFonts w:ascii="Arial" w:hAnsi="Arial" w:cs="Arial"/>
                <w:sz w:val="18"/>
                <w:szCs w:val="18"/>
              </w:rPr>
              <w:t>01530)</w:t>
            </w:r>
          </w:p>
        </w:tc>
        <w:tc>
          <w:tcPr>
            <w:tcW w:w="975" w:type="pct"/>
            <w:shd w:val="clear" w:color="auto" w:fill="E7E6E6"/>
          </w:tcPr>
          <w:p w14:paraId="22F5223B" w14:textId="3EB471CC" w:rsidR="00935AB4" w:rsidRPr="00123E10" w:rsidRDefault="00187F23" w:rsidP="00243184">
            <w:pPr>
              <w:spacing w:before="60" w:after="60"/>
              <w:rPr>
                <w:rFonts w:ascii="Arial" w:hAnsi="Arial" w:cs="Arial"/>
                <w:sz w:val="18"/>
                <w:szCs w:val="18"/>
              </w:rPr>
            </w:pPr>
            <w:hyperlink r:id="rId62" w:history="1">
              <w:r w:rsidR="00935AB4" w:rsidRPr="00123E10">
                <w:rPr>
                  <w:rFonts w:ascii="Arial" w:hAnsi="Arial" w:cs="Arial"/>
                  <w:color w:val="0563C1"/>
                  <w:sz w:val="18"/>
                  <w:szCs w:val="18"/>
                  <w:u w:val="single"/>
                </w:rPr>
                <w:t>14.COM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1.BUR 3.4</w:t>
              </w:r>
            </w:hyperlink>
          </w:p>
          <w:p w14:paraId="312EE7AF" w14:textId="77777777" w:rsidR="00935AB4" w:rsidRPr="00123E10" w:rsidRDefault="00935AB4" w:rsidP="00243184">
            <w:pPr>
              <w:spacing w:before="60" w:after="60"/>
            </w:pPr>
            <w:r w:rsidRPr="00123E10">
              <w:rPr>
                <w:rFonts w:ascii="Arial" w:hAnsi="Arial" w:cs="Arial"/>
                <w:sz w:val="18"/>
                <w:szCs w:val="18"/>
              </w:rPr>
              <w:t>91,860</w:t>
            </w:r>
          </w:p>
        </w:tc>
        <w:tc>
          <w:tcPr>
            <w:tcW w:w="853" w:type="pct"/>
            <w:shd w:val="clear" w:color="auto" w:fill="E7E6E6"/>
          </w:tcPr>
          <w:p w14:paraId="6F7AEB8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02/07/2019</w:t>
            </w:r>
          </w:p>
          <w:p w14:paraId="59AA9AC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28/02/2022</w:t>
            </w:r>
          </w:p>
        </w:tc>
        <w:tc>
          <w:tcPr>
            <w:tcW w:w="1045" w:type="pct"/>
            <w:shd w:val="clear" w:color="auto" w:fill="E7E6E6"/>
          </w:tcPr>
          <w:p w14:paraId="010053CF" w14:textId="2B7E85B0"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Final report</w:t>
            </w:r>
          </w:p>
          <w:p w14:paraId="049BD052" w14:textId="77777777" w:rsidR="00935AB4" w:rsidRPr="00123E10" w:rsidRDefault="00187F23" w:rsidP="00243184">
            <w:pPr>
              <w:spacing w:before="60" w:after="60"/>
              <w:rPr>
                <w:rFonts w:ascii="Arial" w:hAnsi="Arial" w:cs="Arial"/>
                <w:snapToGrid w:val="0"/>
                <w:sz w:val="18"/>
                <w:szCs w:val="18"/>
                <w:lang w:eastAsia="en-US"/>
              </w:rPr>
            </w:pPr>
            <w:hyperlink r:id="rId63" w:history="1">
              <w:r w:rsidR="00935AB4" w:rsidRPr="00123E10">
                <w:rPr>
                  <w:rFonts w:ascii="Arial" w:hAnsi="Arial" w:cs="Arial"/>
                  <w:snapToGrid w:val="0"/>
                  <w:color w:val="0563C1"/>
                  <w:sz w:val="18"/>
                  <w:szCs w:val="18"/>
                  <w:u w:val="single"/>
                  <w:lang w:eastAsia="en-US"/>
                </w:rPr>
                <w:t>English</w:t>
              </w:r>
            </w:hyperlink>
          </w:p>
          <w:p w14:paraId="68937C08" w14:textId="77777777" w:rsidR="00935AB4" w:rsidRPr="00123E10" w:rsidRDefault="00187F23" w:rsidP="00243184">
            <w:pPr>
              <w:spacing w:before="60" w:after="60"/>
              <w:rPr>
                <w:rFonts w:ascii="Arial" w:hAnsi="Arial" w:cs="Arial"/>
                <w:snapToGrid w:val="0"/>
                <w:sz w:val="18"/>
                <w:szCs w:val="18"/>
                <w:lang w:eastAsia="en-US"/>
              </w:rPr>
            </w:pPr>
            <w:hyperlink r:id="rId64"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415B9C9" w14:textId="77777777" w:rsidTr="00243184">
        <w:trPr>
          <w:trHeight w:val="913"/>
        </w:trPr>
        <w:tc>
          <w:tcPr>
            <w:tcW w:w="688" w:type="pct"/>
            <w:shd w:val="clear" w:color="auto" w:fill="E7E6E6"/>
          </w:tcPr>
          <w:p w14:paraId="092B969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Mongolia </w:t>
            </w:r>
          </w:p>
        </w:tc>
        <w:tc>
          <w:tcPr>
            <w:tcW w:w="1439" w:type="pct"/>
            <w:shd w:val="clear" w:color="auto" w:fill="E7E6E6"/>
          </w:tcPr>
          <w:p w14:paraId="683D0CEC" w14:textId="4B4E35BC"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Transmitting and stabilizing the folk long song performance technique of Limbe performers – circular breathing </w:t>
            </w:r>
            <w:r w:rsidR="00E57F25" w:rsidRPr="00123E10">
              <w:rPr>
                <w:rFonts w:ascii="Arial" w:hAnsi="Arial" w:cs="Arial"/>
                <w:sz w:val="18"/>
                <w:szCs w:val="18"/>
              </w:rPr>
              <w:t xml:space="preserve">– </w:t>
            </w:r>
            <w:r w:rsidRPr="00123E10">
              <w:rPr>
                <w:rFonts w:ascii="Arial" w:hAnsi="Arial" w:cs="Arial"/>
                <w:sz w:val="18"/>
                <w:szCs w:val="18"/>
              </w:rPr>
              <w:t>through the old repertoire to the new generations (No.</w:t>
            </w:r>
            <w:r w:rsidR="009E2ECD" w:rsidRPr="00123E10">
              <w:rPr>
                <w:rFonts w:ascii="Arial" w:hAnsi="Arial" w:cs="Arial"/>
                <w:sz w:val="18"/>
                <w:szCs w:val="18"/>
              </w:rPr>
              <w:t> </w:t>
            </w:r>
            <w:r w:rsidRPr="00123E10">
              <w:rPr>
                <w:rFonts w:ascii="Arial" w:hAnsi="Arial" w:cs="Arial"/>
                <w:sz w:val="18"/>
                <w:szCs w:val="18"/>
              </w:rPr>
              <w:t>01445)</w:t>
            </w:r>
          </w:p>
        </w:tc>
        <w:tc>
          <w:tcPr>
            <w:tcW w:w="975" w:type="pct"/>
            <w:shd w:val="clear" w:color="auto" w:fill="E7E6E6"/>
          </w:tcPr>
          <w:p w14:paraId="0925B36C" w14:textId="127C3C15" w:rsidR="00935AB4" w:rsidRPr="00123E10" w:rsidRDefault="00187F23" w:rsidP="00243184">
            <w:pPr>
              <w:spacing w:before="60" w:after="60"/>
              <w:rPr>
                <w:rFonts w:ascii="Arial" w:hAnsi="Arial" w:cs="Arial"/>
                <w:sz w:val="18"/>
                <w:szCs w:val="18"/>
              </w:rPr>
            </w:pPr>
            <w:hyperlink r:id="rId65" w:history="1">
              <w:r w:rsidR="00935AB4" w:rsidRPr="00123E10">
                <w:rPr>
                  <w:rFonts w:ascii="Arial" w:hAnsi="Arial" w:cs="Arial"/>
                  <w:color w:val="0563C1"/>
                  <w:sz w:val="18"/>
                  <w:szCs w:val="18"/>
                  <w:u w:val="single"/>
                </w:rPr>
                <w:t>13.COM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3.BUR 4.5</w:t>
              </w:r>
            </w:hyperlink>
          </w:p>
          <w:p w14:paraId="0660E91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99,946</w:t>
            </w:r>
          </w:p>
        </w:tc>
        <w:tc>
          <w:tcPr>
            <w:tcW w:w="853" w:type="pct"/>
            <w:shd w:val="clear" w:color="auto" w:fill="E7E6E6"/>
          </w:tcPr>
          <w:p w14:paraId="4EDBBDD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29/01/2019</w:t>
            </w:r>
          </w:p>
          <w:p w14:paraId="5F0E1BA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29/01/2022</w:t>
            </w:r>
          </w:p>
        </w:tc>
        <w:tc>
          <w:tcPr>
            <w:tcW w:w="1045" w:type="pct"/>
            <w:shd w:val="clear" w:color="auto" w:fill="E7E6E6"/>
          </w:tcPr>
          <w:p w14:paraId="3B477A89" w14:textId="4319B2D1"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Final report</w:t>
            </w:r>
          </w:p>
          <w:p w14:paraId="40349B55" w14:textId="77777777" w:rsidR="00935AB4" w:rsidRPr="00123E10" w:rsidRDefault="00187F23" w:rsidP="00243184">
            <w:pPr>
              <w:spacing w:before="60" w:after="60"/>
              <w:rPr>
                <w:rFonts w:ascii="Arial" w:hAnsi="Arial" w:cs="Arial"/>
                <w:snapToGrid w:val="0"/>
                <w:sz w:val="18"/>
                <w:szCs w:val="18"/>
                <w:lang w:eastAsia="en-US"/>
              </w:rPr>
            </w:pPr>
            <w:hyperlink r:id="rId66" w:history="1">
              <w:r w:rsidR="00935AB4" w:rsidRPr="00123E10">
                <w:rPr>
                  <w:rFonts w:ascii="Arial" w:hAnsi="Arial" w:cs="Arial"/>
                  <w:snapToGrid w:val="0"/>
                  <w:color w:val="0563C1"/>
                  <w:sz w:val="18"/>
                  <w:szCs w:val="18"/>
                  <w:u w:val="single"/>
                  <w:lang w:eastAsia="en-US"/>
                </w:rPr>
                <w:t>English</w:t>
              </w:r>
            </w:hyperlink>
          </w:p>
          <w:p w14:paraId="3D37E33F" w14:textId="77777777" w:rsidR="00935AB4" w:rsidRPr="00123E10" w:rsidRDefault="00187F23" w:rsidP="00243184">
            <w:pPr>
              <w:spacing w:before="60" w:after="60"/>
              <w:rPr>
                <w:rFonts w:ascii="Arial" w:hAnsi="Arial" w:cs="Arial"/>
                <w:snapToGrid w:val="0"/>
                <w:sz w:val="18"/>
                <w:szCs w:val="18"/>
                <w:lang w:eastAsia="en-US"/>
              </w:rPr>
            </w:pPr>
            <w:hyperlink r:id="rId67"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5CB02065" w14:textId="77777777" w:rsidTr="00243184">
        <w:trPr>
          <w:trHeight w:val="913"/>
        </w:trPr>
        <w:tc>
          <w:tcPr>
            <w:tcW w:w="688" w:type="pct"/>
            <w:shd w:val="clear" w:color="auto" w:fill="auto"/>
          </w:tcPr>
          <w:p w14:paraId="70851BF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Mongolia</w:t>
            </w:r>
          </w:p>
        </w:tc>
        <w:tc>
          <w:tcPr>
            <w:tcW w:w="1439" w:type="pct"/>
            <w:shd w:val="clear" w:color="auto" w:fill="auto"/>
          </w:tcPr>
          <w:p w14:paraId="3D8E2181" w14:textId="4BEDD6D0"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Sustaining and transmitting Mongol biyelgee (No.</w:t>
            </w:r>
            <w:r w:rsidR="009E2ECD" w:rsidRPr="00123E10">
              <w:rPr>
                <w:rFonts w:ascii="Arial" w:hAnsi="Arial" w:cs="Arial"/>
                <w:sz w:val="18"/>
                <w:szCs w:val="18"/>
              </w:rPr>
              <w:t> </w:t>
            </w:r>
            <w:r w:rsidRPr="00123E10">
              <w:rPr>
                <w:rFonts w:ascii="Arial" w:hAnsi="Arial" w:cs="Arial"/>
                <w:sz w:val="18"/>
                <w:szCs w:val="18"/>
              </w:rPr>
              <w:t>01500)</w:t>
            </w:r>
          </w:p>
        </w:tc>
        <w:tc>
          <w:tcPr>
            <w:tcW w:w="975" w:type="pct"/>
            <w:shd w:val="clear" w:color="auto" w:fill="auto"/>
          </w:tcPr>
          <w:p w14:paraId="10A81ED1" w14:textId="77777777" w:rsidR="00935AB4" w:rsidRPr="00123E10" w:rsidRDefault="00935AB4" w:rsidP="00243184">
            <w:pPr>
              <w:spacing w:before="60" w:after="60"/>
              <w:rPr>
                <w:color w:val="0563C1"/>
                <w:u w:val="single"/>
              </w:rPr>
            </w:pPr>
            <w:r w:rsidRPr="00123E10">
              <w:rPr>
                <w:rFonts w:ascii="Arial" w:hAnsi="Arial" w:cs="Arial"/>
                <w:sz w:val="18"/>
                <w:szCs w:val="18"/>
              </w:rPr>
              <w:fldChar w:fldCharType="begin"/>
            </w:r>
            <w:r w:rsidRPr="00123E10">
              <w:rPr>
                <w:rFonts w:ascii="Arial" w:hAnsi="Arial" w:cs="Arial"/>
                <w:sz w:val="18"/>
                <w:szCs w:val="18"/>
              </w:rPr>
              <w:instrText xml:space="preserve"> HYPERLINK "https://ich.unesco.org/en/Decisions/16.COM/8.d." </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16.COM 8.d</w:t>
            </w:r>
          </w:p>
          <w:p w14:paraId="1CB3004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r w:rsidRPr="00123E10">
              <w:rPr>
                <w:rFonts w:ascii="Arial" w:hAnsi="Arial" w:cs="Arial"/>
                <w:snapToGrid w:val="0"/>
                <w:sz w:val="18"/>
                <w:szCs w:val="18"/>
                <w:lang w:eastAsia="en-US"/>
              </w:rPr>
              <w:t>172,095</w:t>
            </w:r>
          </w:p>
        </w:tc>
        <w:tc>
          <w:tcPr>
            <w:tcW w:w="853" w:type="pct"/>
            <w:shd w:val="clear" w:color="auto" w:fill="auto"/>
          </w:tcPr>
          <w:p w14:paraId="1A1F9C0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22/09/2022</w:t>
            </w:r>
          </w:p>
          <w:p w14:paraId="49B0D33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18/09/2025</w:t>
            </w:r>
          </w:p>
        </w:tc>
        <w:tc>
          <w:tcPr>
            <w:tcW w:w="1045" w:type="pct"/>
            <w:shd w:val="clear" w:color="auto" w:fill="auto"/>
          </w:tcPr>
          <w:p w14:paraId="1FA4B53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0CC7A6BE" w14:textId="77777777" w:rsidR="00935AB4" w:rsidRPr="00123E10" w:rsidRDefault="00187F23" w:rsidP="00243184">
            <w:pPr>
              <w:spacing w:before="60" w:after="60"/>
              <w:rPr>
                <w:rFonts w:ascii="Arial" w:hAnsi="Arial" w:cs="Arial"/>
                <w:sz w:val="18"/>
                <w:szCs w:val="18"/>
              </w:rPr>
            </w:pPr>
            <w:hyperlink r:id="rId68" w:history="1">
              <w:r w:rsidR="00935AB4" w:rsidRPr="00123E10">
                <w:rPr>
                  <w:rFonts w:ascii="Arial" w:hAnsi="Arial" w:cs="Arial"/>
                  <w:color w:val="0563C1"/>
                  <w:sz w:val="18"/>
                  <w:szCs w:val="18"/>
                  <w:u w:val="single"/>
                </w:rPr>
                <w:t>English</w:t>
              </w:r>
            </w:hyperlink>
          </w:p>
          <w:p w14:paraId="62547241" w14:textId="77777777" w:rsidR="00935AB4" w:rsidRPr="00123E10" w:rsidRDefault="00187F23" w:rsidP="00243184">
            <w:pPr>
              <w:spacing w:before="60" w:after="60"/>
              <w:rPr>
                <w:rFonts w:ascii="Arial" w:hAnsi="Arial" w:cs="Arial"/>
                <w:sz w:val="18"/>
                <w:szCs w:val="18"/>
              </w:rPr>
            </w:pPr>
            <w:hyperlink r:id="rId69" w:history="1">
              <w:r w:rsidR="00935AB4" w:rsidRPr="00123E10">
                <w:rPr>
                  <w:rFonts w:ascii="Arial" w:hAnsi="Arial" w:cs="Arial"/>
                  <w:color w:val="0563C1"/>
                  <w:sz w:val="18"/>
                  <w:szCs w:val="18"/>
                  <w:u w:val="single"/>
                </w:rPr>
                <w:t>Dedicated webpage</w:t>
              </w:r>
            </w:hyperlink>
          </w:p>
        </w:tc>
      </w:tr>
      <w:tr w:rsidR="00935AB4" w:rsidRPr="00123E10" w14:paraId="70359D2D" w14:textId="77777777" w:rsidTr="00243184">
        <w:trPr>
          <w:trHeight w:val="913"/>
        </w:trPr>
        <w:tc>
          <w:tcPr>
            <w:tcW w:w="688" w:type="pct"/>
            <w:shd w:val="clear" w:color="auto" w:fill="E7E6E6"/>
          </w:tcPr>
          <w:p w14:paraId="6BD7BB6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Mozambique</w:t>
            </w:r>
          </w:p>
        </w:tc>
        <w:tc>
          <w:tcPr>
            <w:tcW w:w="1439" w:type="pct"/>
            <w:shd w:val="clear" w:color="auto" w:fill="E7E6E6"/>
          </w:tcPr>
          <w:p w14:paraId="4E3D29CC" w14:textId="6378E23B"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Pilot project to create a local ICH management committee and first steps towards a national strategy for decentralized ICH management (No.</w:t>
            </w:r>
            <w:r w:rsidR="009E2ECD" w:rsidRPr="00123E10">
              <w:rPr>
                <w:rFonts w:ascii="Arial" w:hAnsi="Arial" w:cs="Arial"/>
                <w:sz w:val="18"/>
                <w:szCs w:val="18"/>
              </w:rPr>
              <w:t> </w:t>
            </w:r>
            <w:r w:rsidRPr="00123E10">
              <w:rPr>
                <w:rFonts w:ascii="Arial" w:hAnsi="Arial" w:cs="Arial"/>
                <w:sz w:val="18"/>
                <w:szCs w:val="18"/>
              </w:rPr>
              <w:t>01523)</w:t>
            </w:r>
          </w:p>
        </w:tc>
        <w:tc>
          <w:tcPr>
            <w:tcW w:w="975" w:type="pct"/>
            <w:shd w:val="clear" w:color="auto" w:fill="E7E6E6"/>
          </w:tcPr>
          <w:p w14:paraId="1B7946C3" w14:textId="77777777" w:rsidR="00935AB4" w:rsidRPr="00123E10" w:rsidRDefault="00187F23" w:rsidP="00243184">
            <w:pPr>
              <w:spacing w:before="60" w:after="60"/>
              <w:rPr>
                <w:rFonts w:ascii="Arial" w:hAnsi="Arial" w:cs="Arial"/>
                <w:color w:val="0563C1"/>
                <w:sz w:val="18"/>
                <w:szCs w:val="18"/>
                <w:u w:val="single"/>
              </w:rPr>
            </w:pPr>
            <w:hyperlink r:id="rId70" w:history="1">
              <w:r w:rsidR="00935AB4" w:rsidRPr="00123E10">
                <w:rPr>
                  <w:rFonts w:ascii="Arial" w:hAnsi="Arial" w:cs="Arial"/>
                  <w:color w:val="0563C1"/>
                  <w:sz w:val="18"/>
                  <w:szCs w:val="18"/>
                  <w:u w:val="single"/>
                </w:rPr>
                <w:t>14.COM 2.BUR 5.5</w:t>
              </w:r>
            </w:hyperlink>
          </w:p>
          <w:p w14:paraId="169C5D8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91,430</w:t>
            </w:r>
          </w:p>
          <w:p w14:paraId="07BD418A" w14:textId="77777777" w:rsidR="00935AB4" w:rsidRPr="00123E10" w:rsidRDefault="00935AB4" w:rsidP="00243184">
            <w:pPr>
              <w:spacing w:before="60" w:after="60"/>
              <w:rPr>
                <w:rFonts w:ascii="Arial" w:hAnsi="Arial" w:cs="Arial"/>
                <w:sz w:val="18"/>
                <w:szCs w:val="18"/>
              </w:rPr>
            </w:pPr>
          </w:p>
        </w:tc>
        <w:tc>
          <w:tcPr>
            <w:tcW w:w="853" w:type="pct"/>
            <w:shd w:val="clear" w:color="auto" w:fill="E7E6E6"/>
          </w:tcPr>
          <w:p w14:paraId="02880CC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20/02/2020</w:t>
            </w:r>
          </w:p>
          <w:p w14:paraId="385EBFE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18/08/2022</w:t>
            </w:r>
          </w:p>
        </w:tc>
        <w:tc>
          <w:tcPr>
            <w:tcW w:w="1045" w:type="pct"/>
            <w:shd w:val="clear" w:color="auto" w:fill="E7E6E6"/>
          </w:tcPr>
          <w:p w14:paraId="25F4CEB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Final report</w:t>
            </w:r>
          </w:p>
          <w:p w14:paraId="3BAA61F9" w14:textId="77777777" w:rsidR="00935AB4" w:rsidRPr="00123E10" w:rsidRDefault="00187F23" w:rsidP="00243184">
            <w:pPr>
              <w:spacing w:before="60" w:after="60"/>
              <w:rPr>
                <w:rFonts w:ascii="Arial" w:hAnsi="Arial" w:cs="Arial"/>
                <w:sz w:val="18"/>
                <w:szCs w:val="18"/>
              </w:rPr>
            </w:pPr>
            <w:hyperlink r:id="rId71" w:history="1">
              <w:r w:rsidR="00935AB4" w:rsidRPr="00123E10">
                <w:rPr>
                  <w:rFonts w:ascii="Arial" w:hAnsi="Arial" w:cs="Arial"/>
                  <w:color w:val="0563C1"/>
                  <w:sz w:val="18"/>
                  <w:szCs w:val="18"/>
                  <w:u w:val="single"/>
                </w:rPr>
                <w:t>French</w:t>
              </w:r>
            </w:hyperlink>
          </w:p>
          <w:p w14:paraId="127D6919" w14:textId="77777777" w:rsidR="00935AB4" w:rsidRPr="00123E10" w:rsidRDefault="00187F23" w:rsidP="00243184">
            <w:pPr>
              <w:spacing w:before="60" w:after="60"/>
              <w:rPr>
                <w:rFonts w:ascii="Arial" w:hAnsi="Arial" w:cs="Arial"/>
                <w:sz w:val="18"/>
                <w:szCs w:val="18"/>
              </w:rPr>
            </w:pPr>
            <w:hyperlink r:id="rId72" w:history="1">
              <w:r w:rsidR="00935AB4" w:rsidRPr="00123E10">
                <w:rPr>
                  <w:rFonts w:ascii="Arial" w:hAnsi="Arial" w:cs="Arial"/>
                  <w:color w:val="0563C1"/>
                  <w:sz w:val="18"/>
                  <w:szCs w:val="18"/>
                  <w:u w:val="single"/>
                </w:rPr>
                <w:t>Dedicated webpage</w:t>
              </w:r>
            </w:hyperlink>
          </w:p>
        </w:tc>
      </w:tr>
      <w:tr w:rsidR="00935AB4" w:rsidRPr="00123E10" w14:paraId="427AB76A" w14:textId="77777777" w:rsidTr="00243184">
        <w:trPr>
          <w:trHeight w:val="913"/>
        </w:trPr>
        <w:tc>
          <w:tcPr>
            <w:tcW w:w="688" w:type="pct"/>
            <w:shd w:val="clear" w:color="auto" w:fill="auto"/>
          </w:tcPr>
          <w:p w14:paraId="53DBB0E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Namibia</w:t>
            </w:r>
          </w:p>
        </w:tc>
        <w:tc>
          <w:tcPr>
            <w:tcW w:w="1439" w:type="pct"/>
            <w:shd w:val="clear" w:color="auto" w:fill="auto"/>
          </w:tcPr>
          <w:p w14:paraId="2E1F2507" w14:textId="2F8BEB58"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Safeguarding of Okuruuo through community-based capacity building, inventorying and documentation interventions in Namibia (No.</w:t>
            </w:r>
            <w:r w:rsidR="009E2ECD" w:rsidRPr="00123E10">
              <w:rPr>
                <w:rFonts w:ascii="Arial" w:hAnsi="Arial" w:cs="Arial"/>
                <w:sz w:val="18"/>
                <w:szCs w:val="18"/>
              </w:rPr>
              <w:t> </w:t>
            </w:r>
            <w:r w:rsidRPr="00123E10">
              <w:rPr>
                <w:rFonts w:ascii="Arial" w:hAnsi="Arial" w:cs="Arial"/>
                <w:sz w:val="18"/>
                <w:szCs w:val="18"/>
              </w:rPr>
              <w:t>01536)</w:t>
            </w:r>
          </w:p>
        </w:tc>
        <w:tc>
          <w:tcPr>
            <w:tcW w:w="975" w:type="pct"/>
            <w:shd w:val="clear" w:color="auto" w:fill="auto"/>
          </w:tcPr>
          <w:p w14:paraId="7BDC4878" w14:textId="77777777" w:rsidR="00935AB4" w:rsidRPr="00123E10" w:rsidRDefault="00187F23" w:rsidP="00243184">
            <w:pPr>
              <w:spacing w:before="60" w:after="60"/>
              <w:rPr>
                <w:color w:val="0563C1"/>
                <w:u w:val="single"/>
              </w:rPr>
            </w:pPr>
            <w:hyperlink r:id="rId73" w:history="1">
              <w:r w:rsidR="00935AB4" w:rsidRPr="00123E10">
                <w:rPr>
                  <w:rFonts w:ascii="Arial" w:hAnsi="Arial" w:cs="Arial"/>
                  <w:color w:val="0563C1"/>
                  <w:sz w:val="18"/>
                  <w:szCs w:val="18"/>
                  <w:u w:val="single"/>
                </w:rPr>
                <w:t>14.COM 4.BUR</w:t>
              </w:r>
            </w:hyperlink>
            <w:r w:rsidR="00935AB4" w:rsidRPr="00123E10">
              <w:rPr>
                <w:rFonts w:ascii="Arial" w:hAnsi="Arial" w:cs="Arial"/>
                <w:color w:val="0563C1"/>
                <w:sz w:val="18"/>
                <w:szCs w:val="18"/>
                <w:u w:val="single"/>
              </w:rPr>
              <w:t xml:space="preserve"> 4.2</w:t>
            </w:r>
          </w:p>
          <w:p w14:paraId="4CD5160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100,000</w:t>
            </w:r>
          </w:p>
        </w:tc>
        <w:tc>
          <w:tcPr>
            <w:tcW w:w="853" w:type="pct"/>
            <w:shd w:val="clear" w:color="auto" w:fill="auto"/>
          </w:tcPr>
          <w:p w14:paraId="25BA32A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21/09/2020</w:t>
            </w:r>
          </w:p>
          <w:p w14:paraId="7336080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20/09/2024</w:t>
            </w:r>
          </w:p>
        </w:tc>
        <w:tc>
          <w:tcPr>
            <w:tcW w:w="1045" w:type="pct"/>
            <w:shd w:val="clear" w:color="auto" w:fill="auto"/>
          </w:tcPr>
          <w:p w14:paraId="7ADF132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5AEF20A0" w14:textId="77777777" w:rsidR="00935AB4" w:rsidRPr="00123E10" w:rsidRDefault="00187F23" w:rsidP="00243184">
            <w:pPr>
              <w:spacing w:before="60" w:after="60"/>
              <w:rPr>
                <w:rFonts w:ascii="Arial" w:hAnsi="Arial" w:cs="Arial"/>
                <w:sz w:val="18"/>
                <w:szCs w:val="18"/>
              </w:rPr>
            </w:pPr>
            <w:hyperlink r:id="rId74" w:history="1">
              <w:r w:rsidR="00935AB4" w:rsidRPr="00123E10">
                <w:rPr>
                  <w:rFonts w:ascii="Arial" w:hAnsi="Arial" w:cs="Arial"/>
                  <w:color w:val="0563C1"/>
                  <w:sz w:val="18"/>
                  <w:szCs w:val="18"/>
                  <w:u w:val="single"/>
                </w:rPr>
                <w:t>English</w:t>
              </w:r>
            </w:hyperlink>
          </w:p>
          <w:p w14:paraId="22C38965" w14:textId="77777777" w:rsidR="00935AB4" w:rsidRPr="00123E10" w:rsidRDefault="00187F23" w:rsidP="00243184">
            <w:pPr>
              <w:spacing w:before="60" w:after="60"/>
              <w:rPr>
                <w:rFonts w:ascii="Arial" w:hAnsi="Arial" w:cs="Arial"/>
                <w:sz w:val="18"/>
                <w:szCs w:val="18"/>
              </w:rPr>
            </w:pPr>
            <w:hyperlink r:id="rId75" w:history="1">
              <w:r w:rsidR="00935AB4" w:rsidRPr="00123E10">
                <w:rPr>
                  <w:rFonts w:ascii="Arial" w:hAnsi="Arial" w:cs="Arial"/>
                  <w:color w:val="0563C1"/>
                  <w:sz w:val="18"/>
                  <w:szCs w:val="18"/>
                  <w:u w:val="single"/>
                </w:rPr>
                <w:t>Dedicated webpage</w:t>
              </w:r>
            </w:hyperlink>
          </w:p>
        </w:tc>
      </w:tr>
      <w:tr w:rsidR="00935AB4" w:rsidRPr="00123E10" w14:paraId="2A181CA9" w14:textId="77777777" w:rsidTr="00243184">
        <w:trPr>
          <w:trHeight w:val="913"/>
        </w:trPr>
        <w:tc>
          <w:tcPr>
            <w:tcW w:w="688" w:type="pct"/>
            <w:shd w:val="clear" w:color="auto" w:fill="auto"/>
          </w:tcPr>
          <w:p w14:paraId="78DB418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Namibia</w:t>
            </w:r>
          </w:p>
        </w:tc>
        <w:tc>
          <w:tcPr>
            <w:tcW w:w="1439" w:type="pct"/>
            <w:shd w:val="clear" w:color="auto" w:fill="auto"/>
          </w:tcPr>
          <w:p w14:paraId="0E6E116B" w14:textId="25D056C1"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Aixan/Gana/Ob#ANS TSI //Khasigu, ancestral musical sound knowledge and skills (No.</w:t>
            </w:r>
            <w:r w:rsidR="009E2ECD" w:rsidRPr="00123E10">
              <w:rPr>
                <w:rFonts w:ascii="Arial" w:hAnsi="Arial" w:cs="Arial"/>
                <w:sz w:val="18"/>
                <w:szCs w:val="18"/>
              </w:rPr>
              <w:t> </w:t>
            </w:r>
            <w:r w:rsidRPr="00123E10">
              <w:rPr>
                <w:rFonts w:ascii="Arial" w:hAnsi="Arial" w:cs="Arial"/>
                <w:sz w:val="18"/>
                <w:szCs w:val="18"/>
              </w:rPr>
              <w:t>01639)</w:t>
            </w:r>
          </w:p>
        </w:tc>
        <w:tc>
          <w:tcPr>
            <w:tcW w:w="975" w:type="pct"/>
            <w:shd w:val="clear" w:color="auto" w:fill="auto"/>
          </w:tcPr>
          <w:p w14:paraId="2F9EF809" w14:textId="449CDE0A" w:rsidR="00935AB4" w:rsidRPr="00123E10" w:rsidRDefault="00187F23" w:rsidP="00243184">
            <w:pPr>
              <w:spacing w:before="60" w:after="60"/>
              <w:rPr>
                <w:rFonts w:ascii="Arial" w:hAnsi="Arial" w:cs="Arial"/>
                <w:sz w:val="18"/>
                <w:szCs w:val="18"/>
              </w:rPr>
            </w:pPr>
            <w:hyperlink r:id="rId76" w:history="1">
              <w:r w:rsidR="00935AB4" w:rsidRPr="00123E10">
                <w:rPr>
                  <w:rFonts w:ascii="Arial" w:hAnsi="Arial" w:cs="Arial"/>
                  <w:color w:val="0563C1"/>
                  <w:sz w:val="18"/>
                  <w:szCs w:val="18"/>
                  <w:u w:val="single"/>
                </w:rPr>
                <w:t>15.COM</w:t>
              </w:r>
              <w:r w:rsidR="000C7AF6" w:rsidRPr="00123E10">
                <w:rPr>
                  <w:rFonts w:ascii="Arial" w:hAnsi="Arial" w:cs="Arial"/>
                  <w:color w:val="0563C1"/>
                  <w:sz w:val="18"/>
                  <w:szCs w:val="18"/>
                  <w:u w:val="single"/>
                </w:rPr>
                <w:t> </w:t>
              </w:r>
              <w:r w:rsidR="00935AB4" w:rsidRPr="00123E10">
                <w:rPr>
                  <w:rFonts w:ascii="Arial" w:hAnsi="Arial" w:cs="Arial"/>
                  <w:color w:val="0563C1"/>
                  <w:sz w:val="18"/>
                  <w:szCs w:val="18"/>
                  <w:u w:val="single"/>
                </w:rPr>
                <w:t>8.a.4</w:t>
              </w:r>
            </w:hyperlink>
          </w:p>
          <w:p w14:paraId="009E33A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99,329</w:t>
            </w:r>
          </w:p>
        </w:tc>
        <w:tc>
          <w:tcPr>
            <w:tcW w:w="853" w:type="pct"/>
            <w:shd w:val="clear" w:color="auto" w:fill="auto"/>
          </w:tcPr>
          <w:p w14:paraId="50308B5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20/04/2022</w:t>
            </w:r>
          </w:p>
          <w:p w14:paraId="715DBA1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17/04/2025</w:t>
            </w:r>
          </w:p>
        </w:tc>
        <w:tc>
          <w:tcPr>
            <w:tcW w:w="1045" w:type="pct"/>
            <w:shd w:val="clear" w:color="auto" w:fill="auto"/>
          </w:tcPr>
          <w:p w14:paraId="33B88F2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4A585E46" w14:textId="77777777" w:rsidR="00935AB4" w:rsidRPr="00123E10" w:rsidRDefault="00187F23" w:rsidP="00243184">
            <w:pPr>
              <w:spacing w:before="60" w:after="60"/>
              <w:rPr>
                <w:rFonts w:ascii="Arial" w:hAnsi="Arial" w:cs="Arial"/>
                <w:sz w:val="18"/>
                <w:szCs w:val="18"/>
              </w:rPr>
            </w:pPr>
            <w:hyperlink r:id="rId77" w:history="1">
              <w:r w:rsidR="00935AB4" w:rsidRPr="00123E10">
                <w:rPr>
                  <w:rFonts w:ascii="Arial" w:hAnsi="Arial" w:cs="Arial"/>
                  <w:color w:val="0563C1"/>
                  <w:sz w:val="18"/>
                  <w:szCs w:val="18"/>
                  <w:u w:val="single"/>
                </w:rPr>
                <w:t>English</w:t>
              </w:r>
            </w:hyperlink>
          </w:p>
          <w:p w14:paraId="3B25897C" w14:textId="77777777" w:rsidR="00935AB4" w:rsidRPr="00123E10" w:rsidRDefault="00187F23" w:rsidP="00243184">
            <w:pPr>
              <w:spacing w:before="60" w:after="60"/>
              <w:rPr>
                <w:rFonts w:ascii="Arial" w:hAnsi="Arial" w:cs="Arial"/>
                <w:sz w:val="18"/>
                <w:szCs w:val="18"/>
              </w:rPr>
            </w:pPr>
            <w:hyperlink r:id="rId78" w:history="1">
              <w:r w:rsidR="00935AB4" w:rsidRPr="00123E10">
                <w:rPr>
                  <w:rFonts w:ascii="Arial" w:hAnsi="Arial" w:cs="Arial"/>
                  <w:color w:val="0563C1"/>
                  <w:sz w:val="18"/>
                  <w:szCs w:val="18"/>
                  <w:u w:val="single"/>
                </w:rPr>
                <w:t>Dedicated webpage</w:t>
              </w:r>
            </w:hyperlink>
          </w:p>
        </w:tc>
      </w:tr>
      <w:tr w:rsidR="00935AB4" w:rsidRPr="00123E10" w14:paraId="114776C7" w14:textId="77777777" w:rsidTr="00243184">
        <w:trPr>
          <w:trHeight w:val="913"/>
        </w:trPr>
        <w:tc>
          <w:tcPr>
            <w:tcW w:w="688" w:type="pct"/>
            <w:shd w:val="clear" w:color="auto" w:fill="auto"/>
          </w:tcPr>
          <w:p w14:paraId="7A10453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Pakistan</w:t>
            </w:r>
          </w:p>
        </w:tc>
        <w:tc>
          <w:tcPr>
            <w:tcW w:w="1439" w:type="pct"/>
            <w:shd w:val="clear" w:color="auto" w:fill="auto"/>
          </w:tcPr>
          <w:p w14:paraId="5D3CA6FF" w14:textId="50FEFAC0"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Community-based inventorying and capacity building of indigenous communities for safeguarding Intangible Cultural Heritage in Sindh and Khyber Pakhtunkhwa provinces (No.</w:t>
            </w:r>
            <w:r w:rsidR="009E2ECD" w:rsidRPr="00123E10">
              <w:rPr>
                <w:rFonts w:ascii="Arial" w:hAnsi="Arial" w:cs="Arial"/>
                <w:sz w:val="18"/>
                <w:szCs w:val="18"/>
              </w:rPr>
              <w:t> </w:t>
            </w:r>
            <w:r w:rsidRPr="00123E10">
              <w:rPr>
                <w:rFonts w:ascii="Arial" w:hAnsi="Arial" w:cs="Arial"/>
                <w:sz w:val="18"/>
                <w:szCs w:val="18"/>
              </w:rPr>
              <w:t>01809)</w:t>
            </w:r>
          </w:p>
        </w:tc>
        <w:tc>
          <w:tcPr>
            <w:tcW w:w="975" w:type="pct"/>
            <w:shd w:val="clear" w:color="auto" w:fill="auto"/>
          </w:tcPr>
          <w:p w14:paraId="7ADF783F" w14:textId="77777777" w:rsidR="00935AB4" w:rsidRPr="00123E10" w:rsidRDefault="00187F23" w:rsidP="00243184">
            <w:pPr>
              <w:spacing w:before="60" w:after="60"/>
              <w:rPr>
                <w:color w:val="0563C1"/>
                <w:u w:val="single"/>
              </w:rPr>
            </w:pPr>
            <w:hyperlink r:id="rId79" w:history="1">
              <w:r w:rsidR="00935AB4" w:rsidRPr="00123E10">
                <w:rPr>
                  <w:rFonts w:ascii="Arial" w:hAnsi="Arial" w:cs="Arial"/>
                  <w:color w:val="0563C1"/>
                  <w:sz w:val="18"/>
                  <w:szCs w:val="18"/>
                  <w:u w:val="single"/>
                </w:rPr>
                <w:t>16.COM 2.BUR</w:t>
              </w:r>
            </w:hyperlink>
            <w:r w:rsidR="00935AB4" w:rsidRPr="00123E10">
              <w:rPr>
                <w:rFonts w:ascii="Arial" w:hAnsi="Arial" w:cs="Arial"/>
                <w:color w:val="0563C1"/>
                <w:sz w:val="18"/>
                <w:szCs w:val="18"/>
                <w:u w:val="single"/>
              </w:rPr>
              <w:t xml:space="preserve"> 3.2</w:t>
            </w:r>
          </w:p>
          <w:p w14:paraId="6A15138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99,990</w:t>
            </w:r>
          </w:p>
        </w:tc>
        <w:tc>
          <w:tcPr>
            <w:tcW w:w="853" w:type="pct"/>
            <w:shd w:val="clear" w:color="auto" w:fill="auto"/>
          </w:tcPr>
          <w:p w14:paraId="459A173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15/12/2021</w:t>
            </w:r>
          </w:p>
          <w:p w14:paraId="4378E97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30/09/2023</w:t>
            </w:r>
          </w:p>
        </w:tc>
        <w:tc>
          <w:tcPr>
            <w:tcW w:w="1045" w:type="pct"/>
            <w:shd w:val="clear" w:color="auto" w:fill="auto"/>
          </w:tcPr>
          <w:p w14:paraId="10A1C10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28768C2C" w14:textId="77777777" w:rsidR="00935AB4" w:rsidRPr="00123E10" w:rsidRDefault="00187F23" w:rsidP="00243184">
            <w:pPr>
              <w:spacing w:before="60" w:after="60"/>
              <w:rPr>
                <w:rFonts w:ascii="Arial" w:hAnsi="Arial" w:cs="Arial"/>
                <w:sz w:val="18"/>
                <w:szCs w:val="18"/>
              </w:rPr>
            </w:pPr>
            <w:hyperlink r:id="rId80" w:history="1">
              <w:r w:rsidR="00935AB4" w:rsidRPr="00123E10">
                <w:rPr>
                  <w:rFonts w:ascii="Arial" w:hAnsi="Arial" w:cs="Arial"/>
                  <w:color w:val="0563C1"/>
                  <w:sz w:val="18"/>
                  <w:szCs w:val="18"/>
                  <w:u w:val="single"/>
                </w:rPr>
                <w:t>English</w:t>
              </w:r>
            </w:hyperlink>
          </w:p>
          <w:p w14:paraId="66EC4607" w14:textId="77777777" w:rsidR="00935AB4" w:rsidRPr="00123E10" w:rsidRDefault="00187F23" w:rsidP="00243184">
            <w:pPr>
              <w:spacing w:before="60" w:after="60"/>
              <w:rPr>
                <w:rFonts w:ascii="Arial" w:hAnsi="Arial" w:cs="Arial"/>
                <w:sz w:val="18"/>
                <w:szCs w:val="18"/>
              </w:rPr>
            </w:pPr>
            <w:hyperlink r:id="rId81" w:history="1">
              <w:r w:rsidR="00935AB4" w:rsidRPr="00123E10">
                <w:rPr>
                  <w:rFonts w:ascii="Arial" w:hAnsi="Arial" w:cs="Arial"/>
                  <w:color w:val="0563C1"/>
                  <w:sz w:val="18"/>
                  <w:szCs w:val="18"/>
                  <w:u w:val="single"/>
                </w:rPr>
                <w:t>Dedicated webpage</w:t>
              </w:r>
            </w:hyperlink>
          </w:p>
        </w:tc>
      </w:tr>
      <w:tr w:rsidR="00935AB4" w:rsidRPr="00123E10" w14:paraId="1851728F" w14:textId="77777777" w:rsidTr="00243184">
        <w:trPr>
          <w:trHeight w:val="913"/>
        </w:trPr>
        <w:tc>
          <w:tcPr>
            <w:tcW w:w="688" w:type="pct"/>
            <w:shd w:val="clear" w:color="auto" w:fill="auto"/>
          </w:tcPr>
          <w:p w14:paraId="7DA469E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Saint Kitts and Nevis</w:t>
            </w:r>
          </w:p>
        </w:tc>
        <w:tc>
          <w:tcPr>
            <w:tcW w:w="1439" w:type="pct"/>
            <w:shd w:val="clear" w:color="auto" w:fill="auto"/>
          </w:tcPr>
          <w:p w14:paraId="278003A3" w14:textId="60E67EC6"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Safeguarding Saint Kitts and Nevis Intangible Cultural Heritage: developing a National Intangible Cultural Heritage Policy (No.</w:t>
            </w:r>
            <w:r w:rsidR="009E2ECD" w:rsidRPr="00123E10">
              <w:rPr>
                <w:rFonts w:ascii="Arial" w:hAnsi="Arial" w:cs="Arial"/>
                <w:sz w:val="18"/>
                <w:szCs w:val="18"/>
              </w:rPr>
              <w:t> </w:t>
            </w:r>
            <w:r w:rsidRPr="00123E10">
              <w:rPr>
                <w:rFonts w:ascii="Arial" w:hAnsi="Arial" w:cs="Arial"/>
                <w:sz w:val="18"/>
                <w:szCs w:val="18"/>
              </w:rPr>
              <w:t>01930)</w:t>
            </w:r>
          </w:p>
        </w:tc>
        <w:tc>
          <w:tcPr>
            <w:tcW w:w="975" w:type="pct"/>
            <w:shd w:val="clear" w:color="auto" w:fill="auto"/>
          </w:tcPr>
          <w:p w14:paraId="75183E95" w14:textId="77777777" w:rsidR="00935AB4" w:rsidRPr="00123E10" w:rsidRDefault="00187F23" w:rsidP="00243184">
            <w:pPr>
              <w:spacing w:before="60" w:after="60"/>
              <w:rPr>
                <w:color w:val="0563C1"/>
                <w:u w:val="single"/>
              </w:rPr>
            </w:pPr>
            <w:hyperlink r:id="rId82" w:history="1">
              <w:r w:rsidR="00935AB4" w:rsidRPr="00123E10">
                <w:rPr>
                  <w:rFonts w:ascii="Arial" w:hAnsi="Arial" w:cs="Arial"/>
                  <w:color w:val="0563C1"/>
                  <w:sz w:val="18"/>
                  <w:szCs w:val="18"/>
                  <w:u w:val="single"/>
                </w:rPr>
                <w:t>17.COM 4.BUR 3.3</w:t>
              </w:r>
            </w:hyperlink>
          </w:p>
          <w:p w14:paraId="3E25C71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91,252</w:t>
            </w:r>
          </w:p>
        </w:tc>
        <w:tc>
          <w:tcPr>
            <w:tcW w:w="853" w:type="pct"/>
            <w:shd w:val="clear" w:color="auto" w:fill="auto"/>
          </w:tcPr>
          <w:p w14:paraId="4A5301F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23/12/2022</w:t>
            </w:r>
          </w:p>
          <w:p w14:paraId="6D7E2C7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31/12/2024</w:t>
            </w:r>
          </w:p>
        </w:tc>
        <w:tc>
          <w:tcPr>
            <w:tcW w:w="1045" w:type="pct"/>
            <w:shd w:val="clear" w:color="auto" w:fill="auto"/>
          </w:tcPr>
          <w:p w14:paraId="1C7C36E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64542BBD" w14:textId="77777777" w:rsidR="00935AB4" w:rsidRPr="00123E10" w:rsidRDefault="00187F23" w:rsidP="00243184">
            <w:pPr>
              <w:spacing w:before="60" w:after="60"/>
              <w:rPr>
                <w:rFonts w:ascii="Arial" w:hAnsi="Arial" w:cs="Arial"/>
                <w:sz w:val="18"/>
                <w:szCs w:val="18"/>
              </w:rPr>
            </w:pPr>
            <w:hyperlink r:id="rId83" w:history="1">
              <w:r w:rsidR="00935AB4" w:rsidRPr="00123E10">
                <w:rPr>
                  <w:rFonts w:ascii="Arial" w:hAnsi="Arial" w:cs="Arial"/>
                  <w:color w:val="0563C1"/>
                  <w:sz w:val="18"/>
                  <w:szCs w:val="18"/>
                  <w:u w:val="single"/>
                </w:rPr>
                <w:t>English</w:t>
              </w:r>
            </w:hyperlink>
          </w:p>
          <w:p w14:paraId="0C1EE55A" w14:textId="77777777" w:rsidR="00935AB4" w:rsidRPr="00123E10" w:rsidRDefault="00187F23" w:rsidP="00243184">
            <w:pPr>
              <w:spacing w:before="60" w:after="60"/>
              <w:rPr>
                <w:rFonts w:ascii="Arial" w:hAnsi="Arial" w:cs="Arial"/>
                <w:sz w:val="18"/>
                <w:szCs w:val="18"/>
              </w:rPr>
            </w:pPr>
            <w:hyperlink r:id="rId84" w:history="1">
              <w:r w:rsidR="00935AB4" w:rsidRPr="00123E10">
                <w:rPr>
                  <w:rFonts w:ascii="Arial" w:hAnsi="Arial" w:cs="Arial"/>
                  <w:color w:val="0563C1"/>
                  <w:sz w:val="18"/>
                  <w:szCs w:val="18"/>
                  <w:u w:val="single"/>
                </w:rPr>
                <w:t>Dedicated webpage</w:t>
              </w:r>
            </w:hyperlink>
          </w:p>
        </w:tc>
      </w:tr>
      <w:tr w:rsidR="00935AB4" w:rsidRPr="00123E10" w14:paraId="4535E383" w14:textId="77777777" w:rsidTr="00243184">
        <w:trPr>
          <w:trHeight w:val="913"/>
        </w:trPr>
        <w:tc>
          <w:tcPr>
            <w:tcW w:w="688" w:type="pct"/>
            <w:shd w:val="clear" w:color="auto" w:fill="auto"/>
          </w:tcPr>
          <w:p w14:paraId="07A488A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Thailand </w:t>
            </w:r>
          </w:p>
        </w:tc>
        <w:tc>
          <w:tcPr>
            <w:tcW w:w="1439" w:type="pct"/>
            <w:shd w:val="clear" w:color="auto" w:fill="auto"/>
          </w:tcPr>
          <w:p w14:paraId="4E1B4B0E" w14:textId="059A68C5"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Field School for capacity-building in safeguarding living heritage of ethnic communities in Thailand (No.</w:t>
            </w:r>
            <w:r w:rsidR="009E2ECD" w:rsidRPr="00123E10">
              <w:rPr>
                <w:rFonts w:ascii="Arial" w:hAnsi="Arial" w:cs="Arial"/>
                <w:sz w:val="18"/>
                <w:szCs w:val="18"/>
              </w:rPr>
              <w:t> </w:t>
            </w:r>
            <w:r w:rsidRPr="00123E10">
              <w:rPr>
                <w:rFonts w:ascii="Arial" w:hAnsi="Arial" w:cs="Arial"/>
                <w:sz w:val="18"/>
                <w:szCs w:val="18"/>
              </w:rPr>
              <w:t>2006)</w:t>
            </w:r>
          </w:p>
        </w:tc>
        <w:tc>
          <w:tcPr>
            <w:tcW w:w="975" w:type="pct"/>
            <w:shd w:val="clear" w:color="auto" w:fill="auto"/>
          </w:tcPr>
          <w:p w14:paraId="081B3081" w14:textId="0FB20431" w:rsidR="00935AB4" w:rsidRPr="00123E10" w:rsidRDefault="00187F23" w:rsidP="00243184">
            <w:pPr>
              <w:spacing w:before="60" w:after="60"/>
              <w:rPr>
                <w:rFonts w:ascii="Arial" w:hAnsi="Arial" w:cs="Arial"/>
                <w:sz w:val="18"/>
                <w:szCs w:val="18"/>
              </w:rPr>
            </w:pPr>
            <w:hyperlink r:id="rId85" w:history="1">
              <w:r w:rsidR="00935AB4" w:rsidRPr="00123E10">
                <w:rPr>
                  <w:rFonts w:ascii="Arial" w:hAnsi="Arial" w:cs="Arial"/>
                  <w:color w:val="0563C1"/>
                  <w:sz w:val="18"/>
                  <w:szCs w:val="18"/>
                  <w:u w:val="single"/>
                </w:rPr>
                <w:t>17.COM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5.BUR 3.3</w:t>
              </w:r>
            </w:hyperlink>
          </w:p>
          <w:p w14:paraId="1620853B" w14:textId="77777777" w:rsidR="00935AB4" w:rsidRPr="00123E10" w:rsidRDefault="00935AB4" w:rsidP="00243184">
            <w:pPr>
              <w:spacing w:before="60" w:after="60"/>
            </w:pPr>
            <w:r w:rsidRPr="00123E10">
              <w:rPr>
                <w:rFonts w:ascii="Arial" w:hAnsi="Arial" w:cs="Arial"/>
                <w:sz w:val="18"/>
                <w:szCs w:val="18"/>
              </w:rPr>
              <w:t>100,000</w:t>
            </w:r>
          </w:p>
        </w:tc>
        <w:tc>
          <w:tcPr>
            <w:tcW w:w="853" w:type="pct"/>
            <w:shd w:val="clear" w:color="auto" w:fill="FFFFFF"/>
          </w:tcPr>
          <w:p w14:paraId="78A3DD0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15/05/2023</w:t>
            </w:r>
          </w:p>
          <w:p w14:paraId="4163696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15/05/2025</w:t>
            </w:r>
          </w:p>
        </w:tc>
        <w:tc>
          <w:tcPr>
            <w:tcW w:w="1045" w:type="pct"/>
            <w:shd w:val="clear" w:color="auto" w:fill="FFFFFF"/>
          </w:tcPr>
          <w:p w14:paraId="1DCE7041" w14:textId="3B578F3D"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13B52211" w14:textId="77777777" w:rsidR="00935AB4" w:rsidRPr="00123E10" w:rsidRDefault="00187F23" w:rsidP="00243184">
            <w:pPr>
              <w:spacing w:before="60" w:after="60"/>
              <w:rPr>
                <w:rFonts w:ascii="Arial" w:hAnsi="Arial" w:cs="Arial"/>
                <w:sz w:val="18"/>
                <w:szCs w:val="18"/>
              </w:rPr>
            </w:pPr>
            <w:hyperlink r:id="rId86" w:history="1">
              <w:r w:rsidR="00935AB4" w:rsidRPr="00123E10">
                <w:rPr>
                  <w:rFonts w:ascii="Arial" w:hAnsi="Arial" w:cs="Arial"/>
                  <w:color w:val="0563C1"/>
                  <w:sz w:val="18"/>
                  <w:szCs w:val="18"/>
                  <w:u w:val="single"/>
                </w:rPr>
                <w:t>English</w:t>
              </w:r>
            </w:hyperlink>
          </w:p>
          <w:p w14:paraId="26E89F59" w14:textId="77777777" w:rsidR="00935AB4" w:rsidRPr="00123E10" w:rsidRDefault="00187F23" w:rsidP="00243184">
            <w:pPr>
              <w:spacing w:before="60" w:after="60"/>
              <w:rPr>
                <w:rFonts w:ascii="Arial" w:hAnsi="Arial" w:cs="Arial"/>
                <w:sz w:val="18"/>
                <w:szCs w:val="18"/>
              </w:rPr>
            </w:pPr>
            <w:hyperlink r:id="rId87" w:history="1">
              <w:r w:rsidR="00935AB4" w:rsidRPr="00123E10">
                <w:rPr>
                  <w:rFonts w:ascii="Arial" w:hAnsi="Arial" w:cs="Arial"/>
                  <w:color w:val="0563C1"/>
                  <w:sz w:val="18"/>
                  <w:szCs w:val="18"/>
                  <w:u w:val="single"/>
                </w:rPr>
                <w:t>Dedicated webpage</w:t>
              </w:r>
            </w:hyperlink>
          </w:p>
        </w:tc>
      </w:tr>
      <w:tr w:rsidR="00935AB4" w:rsidRPr="00123E10" w14:paraId="07EB7A97" w14:textId="77777777" w:rsidTr="00243184">
        <w:trPr>
          <w:trHeight w:val="913"/>
        </w:trPr>
        <w:tc>
          <w:tcPr>
            <w:tcW w:w="688" w:type="pct"/>
            <w:shd w:val="clear" w:color="auto" w:fill="auto"/>
          </w:tcPr>
          <w:p w14:paraId="3F65EBB0" w14:textId="291EDCEC" w:rsidR="00935AB4" w:rsidRPr="00123E10" w:rsidRDefault="00935AB4" w:rsidP="00243184">
            <w:pPr>
              <w:spacing w:before="60" w:after="60"/>
              <w:rPr>
                <w:rFonts w:ascii="Arial" w:hAnsi="Arial" w:cs="Arial"/>
                <w:sz w:val="18"/>
                <w:szCs w:val="18"/>
              </w:rPr>
            </w:pPr>
            <w:r w:rsidRPr="00123E10">
              <w:rPr>
                <w:rFonts w:ascii="Arial" w:hAnsi="Arial" w:cs="Arial"/>
                <w:sz w:val="18"/>
                <w:szCs w:val="18"/>
              </w:rPr>
              <w:lastRenderedPageBreak/>
              <w:t>Timor-Leste</w:t>
            </w:r>
          </w:p>
        </w:tc>
        <w:tc>
          <w:tcPr>
            <w:tcW w:w="1439" w:type="pct"/>
            <w:shd w:val="clear" w:color="auto" w:fill="auto"/>
          </w:tcPr>
          <w:p w14:paraId="440F8346" w14:textId="200E0155" w:rsidR="00935AB4" w:rsidRPr="00123E10" w:rsidRDefault="00935AB4" w:rsidP="009E2ECD">
            <w:pPr>
              <w:spacing w:before="60" w:after="60"/>
              <w:rPr>
                <w:rFonts w:ascii="Arial" w:hAnsi="Arial" w:cs="Arial"/>
                <w:sz w:val="18"/>
                <w:szCs w:val="18"/>
              </w:rPr>
            </w:pPr>
            <w:r w:rsidRPr="00123E10">
              <w:rPr>
                <w:rFonts w:ascii="Arial" w:hAnsi="Arial" w:cs="Arial"/>
                <w:sz w:val="18"/>
                <w:szCs w:val="18"/>
              </w:rPr>
              <w:t>Tais, traditional textile (No.</w:t>
            </w:r>
            <w:r w:rsidR="009E2ECD" w:rsidRPr="00123E10">
              <w:rPr>
                <w:rFonts w:ascii="Arial" w:hAnsi="Arial" w:cs="Arial"/>
                <w:sz w:val="18"/>
                <w:szCs w:val="18"/>
              </w:rPr>
              <w:t> </w:t>
            </w:r>
            <w:r w:rsidRPr="00123E10">
              <w:rPr>
                <w:rFonts w:ascii="Arial" w:hAnsi="Arial" w:cs="Arial"/>
                <w:sz w:val="18"/>
                <w:szCs w:val="18"/>
              </w:rPr>
              <w:t xml:space="preserve">01842) </w:t>
            </w:r>
          </w:p>
        </w:tc>
        <w:tc>
          <w:tcPr>
            <w:tcW w:w="975" w:type="pct"/>
            <w:shd w:val="clear" w:color="auto" w:fill="auto"/>
          </w:tcPr>
          <w:p w14:paraId="222BE115" w14:textId="77777777" w:rsidR="00935AB4" w:rsidRPr="00123E10" w:rsidRDefault="00935AB4" w:rsidP="00243184">
            <w:pPr>
              <w:spacing w:before="60" w:after="60"/>
              <w:rPr>
                <w:rFonts w:ascii="Arial" w:hAnsi="Arial" w:cs="Arial"/>
                <w:snapToGrid w:val="0"/>
                <w:sz w:val="18"/>
                <w:szCs w:val="18"/>
                <w:u w:val="single"/>
                <w:lang w:eastAsia="en-US"/>
              </w:rPr>
            </w:pPr>
            <w:r w:rsidRPr="00123E10">
              <w:rPr>
                <w:rFonts w:ascii="Arial" w:hAnsi="Arial" w:cs="Arial"/>
                <w:snapToGrid w:val="0"/>
                <w:sz w:val="18"/>
                <w:szCs w:val="18"/>
                <w:lang w:eastAsia="en-US"/>
              </w:rPr>
              <w:fldChar w:fldCharType="begin"/>
            </w:r>
            <w:r w:rsidRPr="00123E10">
              <w:rPr>
                <w:rFonts w:ascii="Arial" w:hAnsi="Arial" w:cs="Arial"/>
                <w:snapToGrid w:val="0"/>
                <w:sz w:val="18"/>
                <w:szCs w:val="18"/>
                <w:lang w:eastAsia="en-US"/>
              </w:rPr>
              <w:instrText xml:space="preserve"> HYPERLINK "https://ich.unesco.org/en/Decisions/16.COM/8.a.6" </w:instrText>
            </w:r>
            <w:r w:rsidRPr="00123E10">
              <w:rPr>
                <w:rFonts w:ascii="Arial" w:hAnsi="Arial" w:cs="Arial"/>
                <w:snapToGrid w:val="0"/>
                <w:sz w:val="18"/>
                <w:szCs w:val="18"/>
                <w:lang w:eastAsia="en-US"/>
              </w:rPr>
            </w:r>
            <w:r w:rsidRPr="00123E10">
              <w:rPr>
                <w:rFonts w:ascii="Arial" w:hAnsi="Arial" w:cs="Arial"/>
                <w:snapToGrid w:val="0"/>
                <w:sz w:val="18"/>
                <w:szCs w:val="18"/>
                <w:lang w:eastAsia="en-US"/>
              </w:rPr>
              <w:fldChar w:fldCharType="separate"/>
            </w:r>
            <w:r w:rsidRPr="00123E10">
              <w:rPr>
                <w:rFonts w:ascii="Arial" w:hAnsi="Arial" w:cs="Arial"/>
                <w:snapToGrid w:val="0"/>
                <w:color w:val="0563C1"/>
                <w:sz w:val="18"/>
                <w:szCs w:val="18"/>
                <w:u w:val="single"/>
                <w:lang w:eastAsia="en-US"/>
              </w:rPr>
              <w:t>16.COM 8.a.6</w:t>
            </w:r>
          </w:p>
          <w:p w14:paraId="0866B581" w14:textId="77777777" w:rsidR="00935AB4" w:rsidRPr="00123E10" w:rsidRDefault="00935AB4" w:rsidP="00243184">
            <w:pPr>
              <w:spacing w:before="60" w:after="60"/>
              <w:rPr>
                <w:rFonts w:ascii="Arial" w:hAnsi="Arial" w:cs="Arial"/>
                <w:sz w:val="18"/>
                <w:szCs w:val="18"/>
              </w:rPr>
            </w:pPr>
            <w:r w:rsidRPr="00123E10">
              <w:rPr>
                <w:rFonts w:ascii="Arial" w:hAnsi="Arial" w:cs="Arial"/>
                <w:snapToGrid w:val="0"/>
                <w:sz w:val="18"/>
                <w:szCs w:val="18"/>
                <w:lang w:eastAsia="en-US"/>
              </w:rPr>
              <w:fldChar w:fldCharType="end"/>
            </w:r>
            <w:r w:rsidRPr="00123E10">
              <w:rPr>
                <w:rFonts w:ascii="Arial" w:hAnsi="Arial" w:cs="Arial"/>
                <w:sz w:val="18"/>
                <w:szCs w:val="18"/>
              </w:rPr>
              <w:t>265,895</w:t>
            </w:r>
          </w:p>
        </w:tc>
        <w:tc>
          <w:tcPr>
            <w:tcW w:w="853" w:type="pct"/>
            <w:shd w:val="clear" w:color="auto" w:fill="auto"/>
          </w:tcPr>
          <w:p w14:paraId="674DC54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16/05/2022</w:t>
            </w:r>
          </w:p>
          <w:p w14:paraId="2D96A74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15/05/2025</w:t>
            </w:r>
          </w:p>
        </w:tc>
        <w:tc>
          <w:tcPr>
            <w:tcW w:w="1045" w:type="pct"/>
            <w:shd w:val="clear" w:color="auto" w:fill="auto"/>
          </w:tcPr>
          <w:p w14:paraId="079B871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 2</w:t>
            </w:r>
          </w:p>
          <w:p w14:paraId="749A3759" w14:textId="77777777" w:rsidR="00935AB4" w:rsidRPr="00123E10" w:rsidRDefault="00187F23" w:rsidP="00243184">
            <w:pPr>
              <w:spacing w:before="60" w:after="60"/>
              <w:rPr>
                <w:rFonts w:ascii="Arial" w:hAnsi="Arial" w:cs="Arial"/>
                <w:sz w:val="18"/>
                <w:szCs w:val="18"/>
              </w:rPr>
            </w:pPr>
            <w:hyperlink r:id="rId88" w:history="1">
              <w:r w:rsidR="00935AB4" w:rsidRPr="00123E10">
                <w:rPr>
                  <w:rFonts w:ascii="Arial" w:hAnsi="Arial" w:cs="Arial"/>
                  <w:color w:val="0563C1"/>
                  <w:sz w:val="18"/>
                  <w:szCs w:val="18"/>
                  <w:u w:val="single"/>
                </w:rPr>
                <w:t>English</w:t>
              </w:r>
            </w:hyperlink>
          </w:p>
          <w:p w14:paraId="5B4A41C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 1</w:t>
            </w:r>
          </w:p>
          <w:p w14:paraId="4ACB21AD"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HYPERLINK "https://ich.unesco.org/doc/download.php?versionID=71685"</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English</w:t>
            </w:r>
          </w:p>
          <w:p w14:paraId="6DD7B94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hyperlink r:id="rId89" w:history="1">
              <w:r w:rsidRPr="00123E10">
                <w:rPr>
                  <w:rFonts w:ascii="Arial" w:hAnsi="Arial" w:cs="Arial"/>
                  <w:color w:val="0563C1"/>
                  <w:sz w:val="18"/>
                  <w:szCs w:val="18"/>
                  <w:u w:val="single"/>
                </w:rPr>
                <w:t>Dedicated webpage</w:t>
              </w:r>
            </w:hyperlink>
          </w:p>
        </w:tc>
      </w:tr>
      <w:tr w:rsidR="00935AB4" w:rsidRPr="00123E10" w14:paraId="65026B02" w14:textId="77777777" w:rsidTr="00243184">
        <w:trPr>
          <w:trHeight w:val="913"/>
        </w:trPr>
        <w:tc>
          <w:tcPr>
            <w:tcW w:w="688" w:type="pct"/>
            <w:shd w:val="clear" w:color="auto" w:fill="E7E6E6"/>
          </w:tcPr>
          <w:p w14:paraId="6FCAA35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Tonga </w:t>
            </w:r>
          </w:p>
        </w:tc>
        <w:tc>
          <w:tcPr>
            <w:tcW w:w="1439" w:type="pct"/>
            <w:shd w:val="clear" w:color="auto" w:fill="E7E6E6"/>
          </w:tcPr>
          <w:p w14:paraId="4BE8E1B9" w14:textId="5455EB2D"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Community-based inventorying and transmission of intangible cultural heritage in the island of Tongatapu in Tonga (No.</w:t>
            </w:r>
            <w:r w:rsidR="009E2ECD" w:rsidRPr="00123E10">
              <w:rPr>
                <w:rFonts w:ascii="Arial" w:hAnsi="Arial" w:cs="Arial"/>
                <w:sz w:val="18"/>
                <w:szCs w:val="18"/>
              </w:rPr>
              <w:t> </w:t>
            </w:r>
            <w:r w:rsidRPr="00123E10">
              <w:rPr>
                <w:rFonts w:ascii="Arial" w:hAnsi="Arial" w:cs="Arial"/>
                <w:sz w:val="18"/>
                <w:szCs w:val="18"/>
              </w:rPr>
              <w:t xml:space="preserve">01430) </w:t>
            </w:r>
          </w:p>
        </w:tc>
        <w:tc>
          <w:tcPr>
            <w:tcW w:w="975" w:type="pct"/>
            <w:shd w:val="clear" w:color="auto" w:fill="E7E6E6"/>
          </w:tcPr>
          <w:p w14:paraId="40285B23" w14:textId="7F2BFA41" w:rsidR="00935AB4" w:rsidRPr="00123E10" w:rsidRDefault="00187F23" w:rsidP="00243184">
            <w:pPr>
              <w:spacing w:before="60" w:after="60"/>
              <w:rPr>
                <w:rFonts w:ascii="Arial" w:hAnsi="Arial" w:cs="Arial"/>
                <w:sz w:val="18"/>
                <w:szCs w:val="18"/>
              </w:rPr>
            </w:pPr>
            <w:hyperlink r:id="rId90" w:history="1">
              <w:r w:rsidR="00935AB4" w:rsidRPr="00123E10">
                <w:rPr>
                  <w:rFonts w:ascii="Arial" w:hAnsi="Arial" w:cs="Arial"/>
                  <w:color w:val="0563C1"/>
                  <w:sz w:val="18"/>
                  <w:szCs w:val="18"/>
                  <w:u w:val="single"/>
                </w:rPr>
                <w:t>13.COM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2.BUR 4.6</w:t>
              </w:r>
            </w:hyperlink>
          </w:p>
          <w:p w14:paraId="673D1AE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85,913</w:t>
            </w:r>
          </w:p>
        </w:tc>
        <w:tc>
          <w:tcPr>
            <w:tcW w:w="853" w:type="pct"/>
            <w:shd w:val="clear" w:color="auto" w:fill="E7E6E6"/>
          </w:tcPr>
          <w:p w14:paraId="2E3D7A1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22/03/2019</w:t>
            </w:r>
          </w:p>
          <w:p w14:paraId="078289D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11/11/2022 </w:t>
            </w:r>
          </w:p>
        </w:tc>
        <w:tc>
          <w:tcPr>
            <w:tcW w:w="1045" w:type="pct"/>
            <w:shd w:val="clear" w:color="auto" w:fill="E7E6E6"/>
          </w:tcPr>
          <w:p w14:paraId="35EEFF1B" w14:textId="552C98CE"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Final report</w:t>
            </w:r>
          </w:p>
          <w:p w14:paraId="2CBD8E45" w14:textId="77777777" w:rsidR="00935AB4" w:rsidRPr="00123E10" w:rsidRDefault="00187F23" w:rsidP="00243184">
            <w:pPr>
              <w:spacing w:before="60" w:after="60"/>
              <w:rPr>
                <w:rFonts w:ascii="Arial" w:hAnsi="Arial" w:cs="Arial"/>
                <w:snapToGrid w:val="0"/>
                <w:sz w:val="18"/>
                <w:szCs w:val="18"/>
                <w:lang w:eastAsia="en-US"/>
              </w:rPr>
            </w:pPr>
            <w:hyperlink r:id="rId91" w:history="1">
              <w:r w:rsidR="00935AB4" w:rsidRPr="00123E10">
                <w:rPr>
                  <w:rFonts w:ascii="Arial" w:hAnsi="Arial" w:cs="Arial"/>
                  <w:snapToGrid w:val="0"/>
                  <w:color w:val="0563C1"/>
                  <w:sz w:val="18"/>
                  <w:szCs w:val="18"/>
                  <w:u w:val="single"/>
                  <w:lang w:eastAsia="en-US"/>
                </w:rPr>
                <w:t>English</w:t>
              </w:r>
            </w:hyperlink>
          </w:p>
          <w:p w14:paraId="7F07B046" w14:textId="77777777" w:rsidR="00935AB4" w:rsidRPr="00123E10" w:rsidRDefault="00187F23" w:rsidP="00243184">
            <w:pPr>
              <w:spacing w:before="60" w:after="60"/>
              <w:rPr>
                <w:rFonts w:ascii="Arial" w:hAnsi="Arial" w:cs="Arial"/>
                <w:snapToGrid w:val="0"/>
                <w:sz w:val="18"/>
                <w:szCs w:val="18"/>
                <w:lang w:eastAsia="en-US"/>
              </w:rPr>
            </w:pPr>
            <w:hyperlink r:id="rId92"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3476B3A9" w14:textId="77777777" w:rsidTr="00243184">
        <w:trPr>
          <w:trHeight w:val="913"/>
        </w:trPr>
        <w:tc>
          <w:tcPr>
            <w:tcW w:w="688" w:type="pct"/>
          </w:tcPr>
          <w:p w14:paraId="28D0160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Uruguay </w:t>
            </w:r>
          </w:p>
        </w:tc>
        <w:tc>
          <w:tcPr>
            <w:tcW w:w="1439" w:type="pct"/>
          </w:tcPr>
          <w:p w14:paraId="51EAC0E5" w14:textId="14FDE636"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The Band</w:t>
            </w:r>
            <w:r w:rsidR="00AA40E2" w:rsidRPr="00123E10">
              <w:rPr>
                <w:rFonts w:ascii="Arial" w:hAnsi="Arial" w:cs="Arial"/>
                <w:sz w:val="18"/>
                <w:szCs w:val="18"/>
              </w:rPr>
              <w:t>on</w:t>
            </w:r>
            <w:r w:rsidRPr="00123E10">
              <w:rPr>
                <w:rFonts w:ascii="Arial" w:hAnsi="Arial" w:cs="Arial"/>
                <w:sz w:val="18"/>
                <w:szCs w:val="18"/>
              </w:rPr>
              <w:t>eon: sound of Tango (No.</w:t>
            </w:r>
            <w:r w:rsidR="009E2ECD" w:rsidRPr="00123E10">
              <w:rPr>
                <w:rFonts w:ascii="Arial" w:hAnsi="Arial" w:cs="Arial"/>
                <w:sz w:val="18"/>
                <w:szCs w:val="18"/>
              </w:rPr>
              <w:t> </w:t>
            </w:r>
            <w:r w:rsidRPr="00123E10">
              <w:rPr>
                <w:rFonts w:ascii="Arial" w:hAnsi="Arial" w:cs="Arial"/>
                <w:sz w:val="18"/>
                <w:szCs w:val="18"/>
              </w:rPr>
              <w:t>01634)</w:t>
            </w:r>
          </w:p>
        </w:tc>
        <w:tc>
          <w:tcPr>
            <w:tcW w:w="975" w:type="pct"/>
          </w:tcPr>
          <w:p w14:paraId="35F6F8AB" w14:textId="2EF247B9" w:rsidR="00935AB4" w:rsidRPr="00123E10" w:rsidRDefault="00187F23" w:rsidP="00243184">
            <w:pPr>
              <w:spacing w:before="60" w:after="60"/>
              <w:rPr>
                <w:rFonts w:ascii="Arial" w:hAnsi="Arial" w:cs="Arial"/>
                <w:sz w:val="18"/>
                <w:szCs w:val="18"/>
              </w:rPr>
            </w:pPr>
            <w:hyperlink r:id="rId93" w:history="1">
              <w:r w:rsidR="00935AB4" w:rsidRPr="00123E10">
                <w:rPr>
                  <w:rFonts w:ascii="Arial" w:hAnsi="Arial" w:cs="Arial"/>
                  <w:color w:val="0563C1"/>
                  <w:sz w:val="18"/>
                  <w:szCs w:val="18"/>
                  <w:u w:val="single"/>
                </w:rPr>
                <w:t>15.COM</w:t>
              </w:r>
              <w:r w:rsidR="00BF7D72" w:rsidRPr="00123E10">
                <w:rPr>
                  <w:rFonts w:ascii="Arial" w:hAnsi="Arial" w:cs="Arial"/>
                  <w:color w:val="0563C1"/>
                  <w:sz w:val="18"/>
                  <w:szCs w:val="18"/>
                  <w:u w:val="single"/>
                </w:rPr>
                <w:t> </w:t>
              </w:r>
              <w:r w:rsidR="00935AB4" w:rsidRPr="00123E10">
                <w:rPr>
                  <w:rFonts w:ascii="Arial" w:hAnsi="Arial" w:cs="Arial"/>
                  <w:color w:val="0563C1"/>
                  <w:sz w:val="18"/>
                  <w:szCs w:val="18"/>
                  <w:u w:val="single"/>
                </w:rPr>
                <w:t>2.BUR 3.6</w:t>
              </w:r>
            </w:hyperlink>
          </w:p>
          <w:p w14:paraId="5EAE8C0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99,764</w:t>
            </w:r>
          </w:p>
        </w:tc>
        <w:tc>
          <w:tcPr>
            <w:tcW w:w="853" w:type="pct"/>
          </w:tcPr>
          <w:p w14:paraId="693F464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01/04/2021</w:t>
            </w:r>
          </w:p>
          <w:p w14:paraId="3B7717A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25/10/2023 </w:t>
            </w:r>
          </w:p>
        </w:tc>
        <w:tc>
          <w:tcPr>
            <w:tcW w:w="1045" w:type="pct"/>
          </w:tcPr>
          <w:p w14:paraId="62D38562" w14:textId="1FB654E8"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Progress report</w:t>
            </w:r>
          </w:p>
          <w:p w14:paraId="67B0FC62" w14:textId="77777777" w:rsidR="00935AB4" w:rsidRPr="00123E10" w:rsidRDefault="00187F23" w:rsidP="00243184">
            <w:pPr>
              <w:spacing w:before="60" w:after="60"/>
              <w:rPr>
                <w:rFonts w:ascii="Arial" w:hAnsi="Arial" w:cs="Arial"/>
                <w:snapToGrid w:val="0"/>
                <w:sz w:val="18"/>
                <w:szCs w:val="18"/>
                <w:lang w:eastAsia="en-US"/>
              </w:rPr>
            </w:pPr>
            <w:hyperlink r:id="rId94" w:history="1">
              <w:r w:rsidR="00935AB4" w:rsidRPr="00123E10">
                <w:rPr>
                  <w:rFonts w:ascii="Arial" w:hAnsi="Arial" w:cs="Arial"/>
                  <w:snapToGrid w:val="0"/>
                  <w:color w:val="0563C1"/>
                  <w:sz w:val="18"/>
                  <w:szCs w:val="18"/>
                  <w:u w:val="single"/>
                  <w:lang w:eastAsia="en-US"/>
                </w:rPr>
                <w:t>English</w:t>
              </w:r>
            </w:hyperlink>
          </w:p>
          <w:p w14:paraId="0BCF1824" w14:textId="77777777" w:rsidR="00935AB4" w:rsidRPr="00123E10" w:rsidRDefault="00187F23" w:rsidP="00243184">
            <w:pPr>
              <w:spacing w:before="60" w:after="60"/>
              <w:rPr>
                <w:rFonts w:ascii="Arial" w:hAnsi="Arial" w:cs="Arial"/>
                <w:snapToGrid w:val="0"/>
                <w:sz w:val="18"/>
                <w:szCs w:val="18"/>
                <w:lang w:eastAsia="en-US"/>
              </w:rPr>
            </w:pPr>
            <w:hyperlink r:id="rId95" w:history="1">
              <w:r w:rsidR="00935AB4" w:rsidRPr="00123E10">
                <w:rPr>
                  <w:rFonts w:ascii="Arial" w:hAnsi="Arial" w:cs="Arial"/>
                  <w:snapToGrid w:val="0"/>
                  <w:color w:val="0563C1"/>
                  <w:sz w:val="18"/>
                  <w:szCs w:val="18"/>
                  <w:u w:val="single"/>
                  <w:lang w:eastAsia="en-US"/>
                </w:rPr>
                <w:t>Dedicated webpage</w:t>
              </w:r>
            </w:hyperlink>
            <w:r w:rsidR="00935AB4" w:rsidRPr="00123E10">
              <w:rPr>
                <w:rFonts w:ascii="Arial" w:hAnsi="Arial" w:cs="Arial"/>
                <w:snapToGrid w:val="0"/>
                <w:sz w:val="18"/>
                <w:szCs w:val="18"/>
                <w:lang w:eastAsia="en-US"/>
              </w:rPr>
              <w:t xml:space="preserve"> </w:t>
            </w:r>
          </w:p>
          <w:p w14:paraId="22DDDD12" w14:textId="77777777" w:rsidR="00935AB4" w:rsidRPr="00123E10" w:rsidRDefault="00935AB4" w:rsidP="00243184">
            <w:pPr>
              <w:spacing w:before="60" w:after="60"/>
              <w:rPr>
                <w:rFonts w:ascii="Arial" w:hAnsi="Arial" w:cs="Arial"/>
                <w:snapToGrid w:val="0"/>
                <w:sz w:val="18"/>
                <w:szCs w:val="18"/>
                <w:lang w:eastAsia="en-US"/>
              </w:rPr>
            </w:pPr>
          </w:p>
        </w:tc>
      </w:tr>
      <w:tr w:rsidR="00935AB4" w:rsidRPr="00123E10" w14:paraId="20E3AA23" w14:textId="77777777" w:rsidTr="00243184">
        <w:trPr>
          <w:trHeight w:val="913"/>
        </w:trPr>
        <w:tc>
          <w:tcPr>
            <w:tcW w:w="688" w:type="pct"/>
            <w:shd w:val="clear" w:color="auto" w:fill="auto"/>
          </w:tcPr>
          <w:p w14:paraId="48D7361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Zambia</w:t>
            </w:r>
          </w:p>
        </w:tc>
        <w:tc>
          <w:tcPr>
            <w:tcW w:w="1439" w:type="pct"/>
            <w:shd w:val="clear" w:color="auto" w:fill="auto"/>
          </w:tcPr>
          <w:p w14:paraId="0343903D" w14:textId="30E413CF"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Inventorying of Kuyabila of the Tonga ethnic group of Zambia (No.</w:t>
            </w:r>
            <w:r w:rsidR="009E2ECD" w:rsidRPr="00123E10">
              <w:rPr>
                <w:rFonts w:ascii="Arial" w:hAnsi="Arial" w:cs="Arial"/>
                <w:sz w:val="18"/>
                <w:szCs w:val="18"/>
              </w:rPr>
              <w:t> </w:t>
            </w:r>
            <w:r w:rsidRPr="00123E10">
              <w:rPr>
                <w:rFonts w:ascii="Arial" w:hAnsi="Arial" w:cs="Arial"/>
                <w:sz w:val="18"/>
                <w:szCs w:val="18"/>
              </w:rPr>
              <w:t>01621)</w:t>
            </w:r>
          </w:p>
        </w:tc>
        <w:tc>
          <w:tcPr>
            <w:tcW w:w="975" w:type="pct"/>
            <w:shd w:val="clear" w:color="auto" w:fill="auto"/>
          </w:tcPr>
          <w:p w14:paraId="52013340" w14:textId="77777777" w:rsidR="00935AB4" w:rsidRPr="00123E10" w:rsidRDefault="00935AB4" w:rsidP="00243184">
            <w:pPr>
              <w:spacing w:before="60" w:after="60"/>
              <w:rPr>
                <w:rFonts w:ascii="Arial" w:hAnsi="Arial" w:cs="Arial"/>
                <w:sz w:val="18"/>
                <w:szCs w:val="18"/>
                <w:u w:val="single"/>
              </w:rPr>
            </w:pPr>
            <w:r w:rsidRPr="00123E10">
              <w:rPr>
                <w:rFonts w:ascii="Arial" w:hAnsi="Arial" w:cs="Arial"/>
                <w:color w:val="00B050"/>
                <w:sz w:val="18"/>
                <w:szCs w:val="18"/>
              </w:rPr>
              <w:fldChar w:fldCharType="begin"/>
            </w:r>
            <w:r w:rsidRPr="00123E10">
              <w:rPr>
                <w:rFonts w:ascii="Arial" w:hAnsi="Arial" w:cs="Arial"/>
                <w:color w:val="00B050"/>
                <w:sz w:val="18"/>
                <w:szCs w:val="18"/>
              </w:rPr>
              <w:instrText xml:space="preserve"> HYPERLINK "https://ich.unesco.org/en/decisions-bureau/16.COM%202.BUR/3.3" </w:instrText>
            </w:r>
            <w:r w:rsidRPr="00123E10">
              <w:rPr>
                <w:rFonts w:ascii="Arial" w:hAnsi="Arial" w:cs="Arial"/>
                <w:color w:val="00B050"/>
                <w:sz w:val="18"/>
                <w:szCs w:val="18"/>
              </w:rPr>
            </w:r>
            <w:r w:rsidRPr="00123E10">
              <w:rPr>
                <w:rFonts w:ascii="Arial" w:hAnsi="Arial" w:cs="Arial"/>
                <w:color w:val="00B050"/>
                <w:sz w:val="18"/>
                <w:szCs w:val="18"/>
              </w:rPr>
              <w:fldChar w:fldCharType="separate"/>
            </w:r>
            <w:r w:rsidRPr="00123E10">
              <w:rPr>
                <w:rFonts w:ascii="Arial" w:hAnsi="Arial" w:cs="Arial"/>
                <w:color w:val="0563C1"/>
                <w:sz w:val="18"/>
                <w:szCs w:val="18"/>
                <w:u w:val="single"/>
              </w:rPr>
              <w:t>16.COM 2.BUR 3.3</w:t>
            </w:r>
          </w:p>
          <w:p w14:paraId="1317F5D9" w14:textId="77777777" w:rsidR="00935AB4" w:rsidRPr="00123E10" w:rsidRDefault="00935AB4" w:rsidP="00243184">
            <w:pPr>
              <w:spacing w:before="60" w:after="60"/>
              <w:rPr>
                <w:rFonts w:ascii="Arial" w:hAnsi="Arial" w:cs="Arial"/>
                <w:sz w:val="18"/>
                <w:szCs w:val="18"/>
              </w:rPr>
            </w:pPr>
            <w:r w:rsidRPr="00123E10">
              <w:rPr>
                <w:rFonts w:ascii="Arial" w:hAnsi="Arial" w:cs="Arial"/>
                <w:color w:val="00B050"/>
                <w:sz w:val="18"/>
                <w:szCs w:val="18"/>
              </w:rPr>
              <w:fldChar w:fldCharType="end"/>
            </w:r>
            <w:r w:rsidRPr="00123E10">
              <w:rPr>
                <w:rFonts w:ascii="Arial" w:hAnsi="Arial" w:cs="Arial"/>
                <w:sz w:val="18"/>
                <w:szCs w:val="18"/>
              </w:rPr>
              <w:t>83,790</w:t>
            </w:r>
          </w:p>
        </w:tc>
        <w:tc>
          <w:tcPr>
            <w:tcW w:w="853" w:type="pct"/>
            <w:shd w:val="clear" w:color="auto" w:fill="auto"/>
          </w:tcPr>
          <w:p w14:paraId="193F36E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21/12/2021</w:t>
            </w:r>
          </w:p>
          <w:p w14:paraId="292A618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31/12/2023</w:t>
            </w:r>
          </w:p>
        </w:tc>
        <w:tc>
          <w:tcPr>
            <w:tcW w:w="1045" w:type="pct"/>
            <w:shd w:val="clear" w:color="auto" w:fill="auto"/>
          </w:tcPr>
          <w:p w14:paraId="59EBA26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Progress report</w:t>
            </w:r>
          </w:p>
          <w:p w14:paraId="3FC20BA8" w14:textId="77777777" w:rsidR="00935AB4" w:rsidRPr="00123E10" w:rsidRDefault="00187F23" w:rsidP="00243184">
            <w:pPr>
              <w:spacing w:before="60" w:after="60"/>
              <w:rPr>
                <w:rFonts w:ascii="Arial" w:hAnsi="Arial" w:cs="Arial"/>
                <w:sz w:val="18"/>
                <w:szCs w:val="18"/>
              </w:rPr>
            </w:pPr>
            <w:hyperlink r:id="rId96" w:history="1">
              <w:r w:rsidR="00935AB4" w:rsidRPr="00123E10">
                <w:rPr>
                  <w:rFonts w:ascii="Arial" w:hAnsi="Arial" w:cs="Arial"/>
                  <w:color w:val="0563C1"/>
                  <w:sz w:val="18"/>
                  <w:szCs w:val="18"/>
                  <w:u w:val="single"/>
                </w:rPr>
                <w:t>English</w:t>
              </w:r>
            </w:hyperlink>
          </w:p>
          <w:p w14:paraId="1245F564" w14:textId="77777777" w:rsidR="00935AB4" w:rsidRPr="00123E10" w:rsidRDefault="00187F23" w:rsidP="00243184">
            <w:pPr>
              <w:spacing w:before="60" w:after="60"/>
              <w:rPr>
                <w:rFonts w:ascii="Arial" w:hAnsi="Arial" w:cs="Arial"/>
                <w:sz w:val="18"/>
                <w:szCs w:val="18"/>
              </w:rPr>
            </w:pPr>
            <w:hyperlink r:id="rId97" w:history="1">
              <w:r w:rsidR="00935AB4" w:rsidRPr="00123E10">
                <w:rPr>
                  <w:rFonts w:ascii="Arial" w:hAnsi="Arial" w:cs="Arial"/>
                  <w:color w:val="0563C1"/>
                  <w:sz w:val="18"/>
                  <w:szCs w:val="18"/>
                  <w:u w:val="single"/>
                </w:rPr>
                <w:t>Dedicated webpage</w:t>
              </w:r>
            </w:hyperlink>
          </w:p>
        </w:tc>
      </w:tr>
    </w:tbl>
    <w:p w14:paraId="5902CC04" w14:textId="77777777" w:rsidR="00935AB4" w:rsidRPr="00123E10" w:rsidRDefault="00935AB4" w:rsidP="00935AB4"/>
    <w:p w14:paraId="154A5002" w14:textId="3636B5E2" w:rsidR="00935AB4" w:rsidRPr="00123E10" w:rsidRDefault="00935AB4" w:rsidP="00B53157">
      <w:pPr>
        <w:pStyle w:val="COMParaDecision"/>
        <w:numPr>
          <w:ilvl w:val="0"/>
          <w:numId w:val="0"/>
        </w:numPr>
        <w:spacing w:before="240"/>
        <w:rPr>
          <w:b/>
          <w:bCs/>
          <w:u w:val="none"/>
        </w:rPr>
      </w:pPr>
      <w:r w:rsidRPr="00123E10">
        <w:br w:type="page"/>
      </w:r>
      <w:bookmarkStart w:id="12" w:name="Annex2"/>
      <w:r w:rsidRPr="00123E10">
        <w:rPr>
          <w:b/>
          <w:bCs/>
          <w:u w:val="none"/>
        </w:rPr>
        <w:lastRenderedPageBreak/>
        <w:t>Annex II: Forthcoming reports</w:t>
      </w:r>
    </w:p>
    <w:tbl>
      <w:tblPr>
        <w:tblStyle w:val="Grilledutableau"/>
        <w:tblW w:w="5007" w:type="pct"/>
        <w:tblLook w:val="04A0" w:firstRow="1" w:lastRow="0" w:firstColumn="1" w:lastColumn="0" w:noHBand="0" w:noVBand="1"/>
      </w:tblPr>
      <w:tblGrid>
        <w:gridCol w:w="1261"/>
        <w:gridCol w:w="2927"/>
        <w:gridCol w:w="1421"/>
        <w:gridCol w:w="1822"/>
        <w:gridCol w:w="2210"/>
      </w:tblGrid>
      <w:tr w:rsidR="00935AB4" w:rsidRPr="00123E10" w14:paraId="7568D8A9" w14:textId="77777777" w:rsidTr="00243184">
        <w:trPr>
          <w:trHeight w:val="870"/>
        </w:trPr>
        <w:tc>
          <w:tcPr>
            <w:tcW w:w="654" w:type="pct"/>
            <w:shd w:val="clear" w:color="auto" w:fill="D0CECE"/>
            <w:hideMark/>
          </w:tcPr>
          <w:bookmarkEnd w:id="12"/>
          <w:p w14:paraId="5EEC2482"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Beneficiary State</w:t>
            </w:r>
          </w:p>
        </w:tc>
        <w:tc>
          <w:tcPr>
            <w:tcW w:w="1518" w:type="pct"/>
            <w:shd w:val="clear" w:color="auto" w:fill="D0CECE"/>
            <w:hideMark/>
          </w:tcPr>
          <w:p w14:paraId="24416984"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Project</w:t>
            </w:r>
          </w:p>
        </w:tc>
        <w:tc>
          <w:tcPr>
            <w:tcW w:w="737" w:type="pct"/>
            <w:shd w:val="clear" w:color="auto" w:fill="D0CECE"/>
            <w:hideMark/>
          </w:tcPr>
          <w:p w14:paraId="7C79C211"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Decision making Body / Amount granted (US$)</w:t>
            </w:r>
          </w:p>
        </w:tc>
        <w:tc>
          <w:tcPr>
            <w:tcW w:w="945" w:type="pct"/>
            <w:shd w:val="clear" w:color="auto" w:fill="D0CECE"/>
            <w:hideMark/>
          </w:tcPr>
          <w:p w14:paraId="66171390"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Implementation period</w:t>
            </w:r>
          </w:p>
        </w:tc>
        <w:tc>
          <w:tcPr>
            <w:tcW w:w="1146" w:type="pct"/>
            <w:shd w:val="clear" w:color="auto" w:fill="D0CECE"/>
          </w:tcPr>
          <w:p w14:paraId="1E56723A" w14:textId="77777777" w:rsidR="00935AB4" w:rsidRPr="00123E10" w:rsidRDefault="00935AB4" w:rsidP="00243184">
            <w:pPr>
              <w:spacing w:before="60" w:after="60"/>
              <w:rPr>
                <w:rFonts w:ascii="Arial" w:hAnsi="Arial" w:cs="Arial"/>
                <w:b/>
                <w:bCs/>
                <w:sz w:val="18"/>
                <w:szCs w:val="18"/>
              </w:rPr>
            </w:pPr>
            <w:r w:rsidRPr="00123E10">
              <w:rPr>
                <w:rFonts w:ascii="Arial" w:hAnsi="Arial" w:cs="Arial"/>
                <w:b/>
                <w:bCs/>
                <w:sz w:val="18"/>
                <w:szCs w:val="18"/>
              </w:rPr>
              <w:t>Report</w:t>
            </w:r>
          </w:p>
        </w:tc>
      </w:tr>
      <w:tr w:rsidR="00935AB4" w:rsidRPr="00123E10" w14:paraId="49F8B955" w14:textId="77777777" w:rsidTr="00243184">
        <w:trPr>
          <w:trHeight w:val="913"/>
        </w:trPr>
        <w:tc>
          <w:tcPr>
            <w:tcW w:w="654" w:type="pct"/>
            <w:shd w:val="clear" w:color="auto" w:fill="auto"/>
          </w:tcPr>
          <w:p w14:paraId="524CB11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Albania</w:t>
            </w:r>
          </w:p>
        </w:tc>
        <w:tc>
          <w:tcPr>
            <w:tcW w:w="1518" w:type="pct"/>
            <w:shd w:val="clear" w:color="auto" w:fill="auto"/>
          </w:tcPr>
          <w:p w14:paraId="6331EC1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Xhubleta, skills, craftsmanship and forms of usage (No. 01948)</w:t>
            </w:r>
          </w:p>
        </w:tc>
        <w:tc>
          <w:tcPr>
            <w:tcW w:w="737" w:type="pct"/>
            <w:shd w:val="clear" w:color="auto" w:fill="auto"/>
          </w:tcPr>
          <w:p w14:paraId="0D3BCF95" w14:textId="697A47FB" w:rsidR="00935AB4" w:rsidRPr="00123E10" w:rsidRDefault="00187F23" w:rsidP="00243184">
            <w:pPr>
              <w:spacing w:before="60" w:after="60"/>
              <w:rPr>
                <w:rFonts w:ascii="Arial" w:hAnsi="Arial" w:cs="Arial"/>
                <w:sz w:val="18"/>
                <w:szCs w:val="18"/>
              </w:rPr>
            </w:pPr>
            <w:hyperlink r:id="rId98" w:history="1">
              <w:r w:rsidR="00935AB4" w:rsidRPr="00123E10">
                <w:rPr>
                  <w:rFonts w:ascii="Arial" w:hAnsi="Arial" w:cs="Arial"/>
                  <w:color w:val="0563C1"/>
                  <w:sz w:val="18"/>
                  <w:szCs w:val="18"/>
                  <w:u w:val="single"/>
                </w:rPr>
                <w:t>17.COM 7</w:t>
              </w:r>
              <w:r w:rsidR="00E57DD5">
                <w:rPr>
                  <w:rFonts w:ascii="Arial" w:hAnsi="Arial" w:cs="Arial"/>
                  <w:color w:val="0563C1"/>
                  <w:sz w:val="18"/>
                  <w:szCs w:val="18"/>
                  <w:u w:val="single"/>
                </w:rPr>
                <w:t>.</w:t>
              </w:r>
              <w:r w:rsidR="00935AB4" w:rsidRPr="00123E10">
                <w:rPr>
                  <w:rFonts w:ascii="Arial" w:hAnsi="Arial" w:cs="Arial"/>
                  <w:color w:val="0563C1"/>
                  <w:sz w:val="18"/>
                  <w:szCs w:val="18"/>
                  <w:u w:val="single"/>
                </w:rPr>
                <w:t>a.4</w:t>
              </w:r>
            </w:hyperlink>
          </w:p>
          <w:p w14:paraId="4A973FB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91,092</w:t>
            </w:r>
          </w:p>
        </w:tc>
        <w:tc>
          <w:tcPr>
            <w:tcW w:w="945" w:type="pct"/>
            <w:shd w:val="clear" w:color="auto" w:fill="auto"/>
          </w:tcPr>
          <w:p w14:paraId="27739530"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182F2024" w14:textId="10B729E2"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62F0C66A" w14:textId="77777777" w:rsidR="00935AB4" w:rsidRPr="00123E10" w:rsidRDefault="00187F23" w:rsidP="00243184">
            <w:pPr>
              <w:spacing w:before="60" w:after="60"/>
              <w:rPr>
                <w:rFonts w:ascii="Arial" w:hAnsi="Arial" w:cs="Arial"/>
                <w:snapToGrid w:val="0"/>
                <w:sz w:val="18"/>
                <w:szCs w:val="18"/>
                <w:lang w:eastAsia="en-US"/>
              </w:rPr>
            </w:pPr>
            <w:hyperlink r:id="rId99"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1492D92" w14:textId="77777777" w:rsidTr="00243184">
        <w:trPr>
          <w:trHeight w:val="913"/>
        </w:trPr>
        <w:tc>
          <w:tcPr>
            <w:tcW w:w="654" w:type="pct"/>
            <w:shd w:val="clear" w:color="auto" w:fill="auto"/>
          </w:tcPr>
          <w:p w14:paraId="65EAD02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Antigua and Barbuda </w:t>
            </w:r>
          </w:p>
        </w:tc>
        <w:tc>
          <w:tcPr>
            <w:tcW w:w="1518" w:type="pct"/>
            <w:shd w:val="clear" w:color="auto" w:fill="auto"/>
          </w:tcPr>
          <w:p w14:paraId="7C3FBBE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Strengthening capacities for the implementation of the 2003 Convention for the safeguarding of the intangible cultural heritage in Antigua and Barbuda (No. 01624) </w:t>
            </w:r>
          </w:p>
        </w:tc>
        <w:tc>
          <w:tcPr>
            <w:tcW w:w="737" w:type="pct"/>
            <w:shd w:val="clear" w:color="auto" w:fill="auto"/>
          </w:tcPr>
          <w:p w14:paraId="3417BFE5" w14:textId="77777777" w:rsidR="00935AB4" w:rsidRPr="00123E10" w:rsidRDefault="00187F23" w:rsidP="00243184">
            <w:pPr>
              <w:spacing w:before="60" w:after="60"/>
              <w:rPr>
                <w:rFonts w:ascii="Arial" w:hAnsi="Arial" w:cs="Arial"/>
                <w:sz w:val="18"/>
                <w:szCs w:val="18"/>
              </w:rPr>
            </w:pPr>
            <w:hyperlink r:id="rId100" w:history="1">
              <w:r w:rsidR="00935AB4" w:rsidRPr="00123E10">
                <w:rPr>
                  <w:rFonts w:ascii="Arial" w:hAnsi="Arial" w:cs="Arial"/>
                  <w:color w:val="0563C1"/>
                  <w:sz w:val="18"/>
                  <w:szCs w:val="18"/>
                  <w:u w:val="single"/>
                </w:rPr>
                <w:t>15.COM 2.BUR 3.1</w:t>
              </w:r>
            </w:hyperlink>
            <w:r w:rsidR="00935AB4" w:rsidRPr="00123E10">
              <w:rPr>
                <w:rFonts w:ascii="Arial" w:hAnsi="Arial" w:cs="Arial"/>
                <w:sz w:val="18"/>
                <w:szCs w:val="18"/>
              </w:rPr>
              <w:t xml:space="preserve"> </w:t>
            </w:r>
          </w:p>
          <w:p w14:paraId="0E29722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97,754</w:t>
            </w:r>
          </w:p>
        </w:tc>
        <w:tc>
          <w:tcPr>
            <w:tcW w:w="945" w:type="pct"/>
            <w:shd w:val="clear" w:color="auto" w:fill="auto"/>
          </w:tcPr>
          <w:p w14:paraId="670D4AA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10/03/2022 </w:t>
            </w:r>
          </w:p>
          <w:p w14:paraId="03F719D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29/09/2023 </w:t>
            </w:r>
          </w:p>
        </w:tc>
        <w:tc>
          <w:tcPr>
            <w:tcW w:w="1146" w:type="pct"/>
            <w:shd w:val="clear" w:color="auto" w:fill="auto"/>
          </w:tcPr>
          <w:p w14:paraId="39A6B654"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December 2022 </w:t>
            </w:r>
          </w:p>
          <w:p w14:paraId="4BAD85F6"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Final report due in September 2023 </w:t>
            </w:r>
          </w:p>
          <w:p w14:paraId="5AF91937" w14:textId="77777777" w:rsidR="00935AB4" w:rsidRPr="00123E10" w:rsidRDefault="00187F23" w:rsidP="00243184">
            <w:pPr>
              <w:spacing w:before="60" w:after="60"/>
              <w:rPr>
                <w:rFonts w:ascii="Arial" w:hAnsi="Arial" w:cs="Arial"/>
                <w:snapToGrid w:val="0"/>
                <w:sz w:val="18"/>
                <w:szCs w:val="18"/>
                <w:lang w:eastAsia="en-US"/>
              </w:rPr>
            </w:pPr>
            <w:hyperlink r:id="rId101"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11841E7A" w14:textId="77777777" w:rsidTr="00243184">
        <w:trPr>
          <w:trHeight w:val="913"/>
        </w:trPr>
        <w:tc>
          <w:tcPr>
            <w:tcW w:w="654" w:type="pct"/>
            <w:shd w:val="clear" w:color="auto" w:fill="auto"/>
            <w:hideMark/>
          </w:tcPr>
          <w:p w14:paraId="0F6604A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The Bahamas</w:t>
            </w:r>
          </w:p>
        </w:tc>
        <w:tc>
          <w:tcPr>
            <w:tcW w:w="1518" w:type="pct"/>
            <w:shd w:val="clear" w:color="auto" w:fill="auto"/>
            <w:hideMark/>
          </w:tcPr>
          <w:p w14:paraId="57CDEAA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Community-based inventorying of the intangible cultural heritage in the Commonwealth of The Bahamas (No. 02004)</w:t>
            </w:r>
          </w:p>
        </w:tc>
        <w:tc>
          <w:tcPr>
            <w:tcW w:w="737" w:type="pct"/>
            <w:shd w:val="clear" w:color="auto" w:fill="auto"/>
            <w:hideMark/>
          </w:tcPr>
          <w:p w14:paraId="11B04DBC" w14:textId="77777777" w:rsidR="00935AB4" w:rsidRPr="00123E10" w:rsidRDefault="00187F23" w:rsidP="00243184">
            <w:pPr>
              <w:spacing w:before="60" w:after="60"/>
              <w:rPr>
                <w:rFonts w:ascii="Arial" w:hAnsi="Arial" w:cs="Arial"/>
                <w:sz w:val="18"/>
                <w:szCs w:val="18"/>
              </w:rPr>
            </w:pPr>
            <w:hyperlink r:id="rId102" w:history="1">
              <w:r w:rsidR="00935AB4" w:rsidRPr="00123E10">
                <w:rPr>
                  <w:rFonts w:ascii="Arial" w:hAnsi="Arial" w:cs="Arial"/>
                  <w:color w:val="0563C1"/>
                  <w:sz w:val="18"/>
                  <w:szCs w:val="18"/>
                  <w:u w:val="single"/>
                </w:rPr>
                <w:t>18.COM 2.BUR 4.1</w:t>
              </w:r>
            </w:hyperlink>
          </w:p>
          <w:p w14:paraId="33A2CDD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99,363</w:t>
            </w:r>
          </w:p>
        </w:tc>
        <w:tc>
          <w:tcPr>
            <w:tcW w:w="945" w:type="pct"/>
            <w:shd w:val="clear" w:color="auto" w:fill="auto"/>
            <w:hideMark/>
          </w:tcPr>
          <w:p w14:paraId="07BF487D"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504C8A4C" w14:textId="5DCE6F02"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236269DE" w14:textId="77777777" w:rsidR="00935AB4" w:rsidRPr="00123E10" w:rsidRDefault="00187F23" w:rsidP="00243184">
            <w:pPr>
              <w:spacing w:before="60" w:after="60"/>
              <w:rPr>
                <w:rFonts w:ascii="Arial" w:hAnsi="Arial" w:cs="Arial"/>
                <w:snapToGrid w:val="0"/>
                <w:color w:val="0563C1"/>
                <w:sz w:val="18"/>
                <w:szCs w:val="18"/>
                <w:lang w:eastAsia="en-US"/>
              </w:rPr>
            </w:pPr>
            <w:hyperlink r:id="rId103"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6AC004D9" w14:textId="77777777" w:rsidTr="00243184">
        <w:trPr>
          <w:trHeight w:val="913"/>
        </w:trPr>
        <w:tc>
          <w:tcPr>
            <w:tcW w:w="654" w:type="pct"/>
            <w:shd w:val="clear" w:color="auto" w:fill="auto"/>
          </w:tcPr>
          <w:p w14:paraId="1491E3F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Botswana</w:t>
            </w:r>
          </w:p>
        </w:tc>
        <w:tc>
          <w:tcPr>
            <w:tcW w:w="1518" w:type="pct"/>
            <w:shd w:val="clear" w:color="auto" w:fill="auto"/>
          </w:tcPr>
          <w:p w14:paraId="3BE37D08" w14:textId="5D490684"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Sustaining Seperu folk dance and associated practice</w:t>
            </w:r>
            <w:r w:rsidR="00E57F25" w:rsidRPr="00123E10">
              <w:rPr>
                <w:rFonts w:ascii="Arial" w:hAnsi="Arial" w:cs="Arial"/>
                <w:sz w:val="18"/>
                <w:szCs w:val="18"/>
              </w:rPr>
              <w:t>s</w:t>
            </w:r>
            <w:r w:rsidRPr="00123E10">
              <w:rPr>
                <w:rFonts w:ascii="Arial" w:hAnsi="Arial" w:cs="Arial"/>
                <w:sz w:val="18"/>
                <w:szCs w:val="18"/>
              </w:rPr>
              <w:t xml:space="preserve"> (No. 02044)</w:t>
            </w:r>
          </w:p>
        </w:tc>
        <w:tc>
          <w:tcPr>
            <w:tcW w:w="737" w:type="pct"/>
            <w:shd w:val="clear" w:color="auto" w:fill="auto"/>
          </w:tcPr>
          <w:p w14:paraId="214070E1" w14:textId="77777777" w:rsidR="00935AB4" w:rsidRPr="00123E10" w:rsidRDefault="00187F23" w:rsidP="00243184">
            <w:pPr>
              <w:spacing w:before="60" w:after="60"/>
              <w:rPr>
                <w:rFonts w:ascii="Arial" w:hAnsi="Arial" w:cs="Arial"/>
                <w:sz w:val="18"/>
                <w:szCs w:val="18"/>
              </w:rPr>
            </w:pPr>
            <w:hyperlink r:id="rId104" w:history="1">
              <w:r w:rsidR="00935AB4" w:rsidRPr="00123E10">
                <w:rPr>
                  <w:rFonts w:ascii="Arial" w:hAnsi="Arial" w:cs="Arial"/>
                  <w:color w:val="0563C1"/>
                  <w:sz w:val="18"/>
                  <w:szCs w:val="18"/>
                  <w:u w:val="single"/>
                </w:rPr>
                <w:t>18.COM 1.BUR 4.1</w:t>
              </w:r>
            </w:hyperlink>
          </w:p>
          <w:p w14:paraId="40371A7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94,447</w:t>
            </w:r>
          </w:p>
        </w:tc>
        <w:tc>
          <w:tcPr>
            <w:tcW w:w="945" w:type="pct"/>
            <w:shd w:val="clear" w:color="auto" w:fill="auto"/>
          </w:tcPr>
          <w:p w14:paraId="1CFF1FF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02/08/2023</w:t>
            </w:r>
          </w:p>
          <w:p w14:paraId="0279632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28/02/2025</w:t>
            </w:r>
          </w:p>
        </w:tc>
        <w:tc>
          <w:tcPr>
            <w:tcW w:w="1146" w:type="pct"/>
            <w:shd w:val="clear" w:color="auto" w:fill="auto"/>
          </w:tcPr>
          <w:p w14:paraId="05DD99A7"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January 2024 </w:t>
            </w:r>
          </w:p>
          <w:p w14:paraId="215C3DEA" w14:textId="77777777" w:rsidR="00935AB4" w:rsidRPr="00123E10" w:rsidRDefault="00187F23" w:rsidP="00243184">
            <w:pPr>
              <w:spacing w:before="60" w:after="60"/>
              <w:rPr>
                <w:rFonts w:ascii="Arial" w:hAnsi="Arial" w:cs="Arial"/>
                <w:snapToGrid w:val="0"/>
                <w:sz w:val="18"/>
                <w:szCs w:val="18"/>
                <w:lang w:eastAsia="en-US"/>
              </w:rPr>
            </w:pPr>
            <w:hyperlink r:id="rId105"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7824182D" w14:textId="77777777" w:rsidTr="00243184">
        <w:trPr>
          <w:trHeight w:val="913"/>
        </w:trPr>
        <w:tc>
          <w:tcPr>
            <w:tcW w:w="654" w:type="pct"/>
            <w:shd w:val="clear" w:color="auto" w:fill="auto"/>
          </w:tcPr>
          <w:p w14:paraId="6386FB6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Burkina Faso </w:t>
            </w:r>
          </w:p>
        </w:tc>
        <w:tc>
          <w:tcPr>
            <w:tcW w:w="1518" w:type="pct"/>
            <w:shd w:val="clear" w:color="auto" w:fill="auto"/>
          </w:tcPr>
          <w:p w14:paraId="4C672BE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Capacity building for stakeholders involved in safeguarding the intangible cultural heritage in Burkina Faso (No. 01501)</w:t>
            </w:r>
          </w:p>
        </w:tc>
        <w:tc>
          <w:tcPr>
            <w:tcW w:w="737" w:type="pct"/>
            <w:shd w:val="clear" w:color="auto" w:fill="auto"/>
          </w:tcPr>
          <w:p w14:paraId="2D0C316F" w14:textId="77777777" w:rsidR="00935AB4" w:rsidRPr="00123E10" w:rsidRDefault="00187F23" w:rsidP="00243184">
            <w:pPr>
              <w:spacing w:before="60" w:after="60"/>
              <w:rPr>
                <w:rFonts w:ascii="Arial" w:hAnsi="Arial" w:cs="Arial"/>
                <w:sz w:val="18"/>
                <w:szCs w:val="18"/>
              </w:rPr>
            </w:pPr>
            <w:hyperlink r:id="rId106" w:history="1">
              <w:r w:rsidR="00935AB4" w:rsidRPr="00123E10">
                <w:rPr>
                  <w:rFonts w:ascii="Arial" w:hAnsi="Arial" w:cs="Arial"/>
                  <w:color w:val="0563C1"/>
                  <w:sz w:val="18"/>
                  <w:szCs w:val="18"/>
                  <w:u w:val="single"/>
                </w:rPr>
                <w:t>14.COM 10.D</w:t>
              </w:r>
            </w:hyperlink>
          </w:p>
          <w:p w14:paraId="47D1341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305,236</w:t>
            </w:r>
          </w:p>
        </w:tc>
        <w:tc>
          <w:tcPr>
            <w:tcW w:w="945" w:type="pct"/>
            <w:shd w:val="clear" w:color="auto" w:fill="auto"/>
          </w:tcPr>
          <w:p w14:paraId="3FC8E64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10/07/2023 </w:t>
            </w:r>
          </w:p>
          <w:p w14:paraId="1936C59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31/07/2025</w:t>
            </w:r>
          </w:p>
        </w:tc>
        <w:tc>
          <w:tcPr>
            <w:tcW w:w="1146" w:type="pct"/>
            <w:shd w:val="clear" w:color="auto" w:fill="auto"/>
          </w:tcPr>
          <w:p w14:paraId="65467071"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Progress report due in December 2023</w:t>
            </w:r>
          </w:p>
          <w:p w14:paraId="5A54894C" w14:textId="77777777" w:rsidR="00935AB4" w:rsidRPr="00123E10" w:rsidRDefault="00187F23" w:rsidP="00243184">
            <w:pPr>
              <w:spacing w:before="60" w:after="60"/>
              <w:rPr>
                <w:rFonts w:ascii="Arial" w:hAnsi="Arial" w:cs="Arial"/>
                <w:snapToGrid w:val="0"/>
                <w:sz w:val="18"/>
                <w:szCs w:val="18"/>
                <w:lang w:eastAsia="en-US"/>
              </w:rPr>
            </w:pPr>
            <w:hyperlink r:id="rId107"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6AF7539A" w14:textId="77777777" w:rsidTr="00243184">
        <w:trPr>
          <w:trHeight w:val="913"/>
        </w:trPr>
        <w:tc>
          <w:tcPr>
            <w:tcW w:w="654" w:type="pct"/>
            <w:shd w:val="clear" w:color="auto" w:fill="auto"/>
          </w:tcPr>
          <w:p w14:paraId="1BC061F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Burundi </w:t>
            </w:r>
          </w:p>
        </w:tc>
        <w:tc>
          <w:tcPr>
            <w:tcW w:w="1518" w:type="pct"/>
            <w:shd w:val="clear" w:color="auto" w:fill="auto"/>
          </w:tcPr>
          <w:p w14:paraId="3E7A547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Updating of the 2009 inventory of intangible cultural heritage (ICH) in Burundi with the participation of the communities (No. 01428) </w:t>
            </w:r>
          </w:p>
        </w:tc>
        <w:tc>
          <w:tcPr>
            <w:tcW w:w="737" w:type="pct"/>
            <w:shd w:val="clear" w:color="auto" w:fill="auto"/>
          </w:tcPr>
          <w:p w14:paraId="7606FAA5" w14:textId="77777777" w:rsidR="00935AB4" w:rsidRPr="00123E10" w:rsidRDefault="00187F23" w:rsidP="00243184">
            <w:pPr>
              <w:spacing w:before="60" w:after="60"/>
              <w:rPr>
                <w:rFonts w:ascii="Arial" w:hAnsi="Arial" w:cs="Arial"/>
                <w:sz w:val="18"/>
                <w:szCs w:val="18"/>
              </w:rPr>
            </w:pPr>
            <w:hyperlink r:id="rId108" w:history="1">
              <w:r w:rsidR="00935AB4" w:rsidRPr="00123E10">
                <w:rPr>
                  <w:rFonts w:ascii="Arial" w:hAnsi="Arial" w:cs="Arial"/>
                  <w:color w:val="0563C1"/>
                  <w:sz w:val="18"/>
                  <w:szCs w:val="18"/>
                  <w:u w:val="single"/>
                </w:rPr>
                <w:t>15.COM 2.BUR 3.2</w:t>
              </w:r>
            </w:hyperlink>
          </w:p>
          <w:p w14:paraId="04CA8C9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96,052</w:t>
            </w:r>
          </w:p>
        </w:tc>
        <w:tc>
          <w:tcPr>
            <w:tcW w:w="945" w:type="pct"/>
            <w:shd w:val="clear" w:color="auto" w:fill="auto"/>
          </w:tcPr>
          <w:p w14:paraId="6980786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05/05/2021</w:t>
            </w:r>
          </w:p>
          <w:p w14:paraId="0098422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17/07/2023</w:t>
            </w:r>
          </w:p>
        </w:tc>
        <w:tc>
          <w:tcPr>
            <w:tcW w:w="1146" w:type="pct"/>
            <w:shd w:val="clear" w:color="auto" w:fill="FFFFFF"/>
          </w:tcPr>
          <w:p w14:paraId="6C2E2B6D"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Final report due in July 2023</w:t>
            </w:r>
          </w:p>
          <w:p w14:paraId="4244F853" w14:textId="77777777" w:rsidR="00935AB4" w:rsidRPr="00123E10" w:rsidRDefault="00187F23" w:rsidP="00243184">
            <w:pPr>
              <w:spacing w:before="60" w:after="60"/>
              <w:rPr>
                <w:rFonts w:ascii="Arial" w:hAnsi="Arial" w:cs="Arial"/>
                <w:snapToGrid w:val="0"/>
                <w:sz w:val="18"/>
                <w:szCs w:val="18"/>
                <w:lang w:eastAsia="en-US"/>
              </w:rPr>
            </w:pPr>
            <w:hyperlink r:id="rId109"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7218DC4A" w14:textId="77777777" w:rsidTr="00243184">
        <w:trPr>
          <w:trHeight w:val="913"/>
        </w:trPr>
        <w:tc>
          <w:tcPr>
            <w:tcW w:w="654" w:type="pct"/>
            <w:shd w:val="clear" w:color="auto" w:fill="auto"/>
          </w:tcPr>
          <w:p w14:paraId="2D4F37C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Central African Republic</w:t>
            </w:r>
          </w:p>
        </w:tc>
        <w:tc>
          <w:tcPr>
            <w:tcW w:w="1518" w:type="pct"/>
            <w:shd w:val="clear" w:color="auto" w:fill="auto"/>
          </w:tcPr>
          <w:p w14:paraId="531B987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Pilot inventory of the intangible cultural heritage of the communities of the Lobaye forest prefecture (No. 01931)</w:t>
            </w:r>
          </w:p>
        </w:tc>
        <w:tc>
          <w:tcPr>
            <w:tcW w:w="737" w:type="pct"/>
            <w:shd w:val="clear" w:color="auto" w:fill="auto"/>
          </w:tcPr>
          <w:p w14:paraId="64B42E5F" w14:textId="77777777" w:rsidR="00935AB4" w:rsidRPr="00123E10" w:rsidRDefault="00187F23" w:rsidP="00243184">
            <w:pPr>
              <w:spacing w:before="60" w:after="60"/>
              <w:rPr>
                <w:rFonts w:ascii="Arial" w:hAnsi="Arial" w:cs="Arial"/>
                <w:sz w:val="18"/>
                <w:szCs w:val="18"/>
              </w:rPr>
            </w:pPr>
            <w:hyperlink r:id="rId110" w:history="1">
              <w:r w:rsidR="00935AB4" w:rsidRPr="00123E10">
                <w:rPr>
                  <w:rFonts w:ascii="Arial" w:hAnsi="Arial" w:cs="Arial"/>
                  <w:color w:val="0563C1"/>
                  <w:sz w:val="18"/>
                  <w:szCs w:val="18"/>
                  <w:u w:val="single"/>
                </w:rPr>
                <w:t>18.COM 1.BUR 4.2</w:t>
              </w:r>
            </w:hyperlink>
          </w:p>
          <w:p w14:paraId="6F63CDF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99,997</w:t>
            </w:r>
          </w:p>
        </w:tc>
        <w:tc>
          <w:tcPr>
            <w:tcW w:w="945" w:type="pct"/>
            <w:shd w:val="clear" w:color="auto" w:fill="auto"/>
          </w:tcPr>
          <w:p w14:paraId="62E2A785"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2C418B22" w14:textId="53858A80"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69836DD1" w14:textId="77777777" w:rsidR="00935AB4" w:rsidRPr="00123E10" w:rsidRDefault="00187F23" w:rsidP="00243184">
            <w:pPr>
              <w:spacing w:before="60" w:after="60"/>
              <w:rPr>
                <w:rFonts w:ascii="Arial" w:hAnsi="Arial" w:cs="Arial"/>
                <w:snapToGrid w:val="0"/>
                <w:sz w:val="18"/>
                <w:szCs w:val="18"/>
                <w:lang w:eastAsia="en-US"/>
              </w:rPr>
            </w:pPr>
            <w:hyperlink r:id="rId111"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E55FF8D" w14:textId="77777777" w:rsidTr="00243184">
        <w:trPr>
          <w:trHeight w:val="913"/>
        </w:trPr>
        <w:tc>
          <w:tcPr>
            <w:tcW w:w="654" w:type="pct"/>
            <w:shd w:val="clear" w:color="auto" w:fill="auto"/>
          </w:tcPr>
          <w:p w14:paraId="3EC7FC4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Chad </w:t>
            </w:r>
          </w:p>
        </w:tc>
        <w:tc>
          <w:tcPr>
            <w:tcW w:w="1518" w:type="pct"/>
            <w:shd w:val="clear" w:color="auto" w:fill="auto"/>
          </w:tcPr>
          <w:p w14:paraId="1925A06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Pilot inventory of intangible cultural heritage in six provinces of Chad (No. 01623) </w:t>
            </w:r>
          </w:p>
        </w:tc>
        <w:tc>
          <w:tcPr>
            <w:tcW w:w="737" w:type="pct"/>
            <w:shd w:val="clear" w:color="auto" w:fill="auto"/>
          </w:tcPr>
          <w:p w14:paraId="53889319" w14:textId="77777777" w:rsidR="00935AB4" w:rsidRPr="00123E10" w:rsidRDefault="00187F23" w:rsidP="00243184">
            <w:pPr>
              <w:spacing w:before="60" w:after="60"/>
              <w:rPr>
                <w:rFonts w:ascii="Arial" w:hAnsi="Arial" w:cs="Arial"/>
                <w:sz w:val="18"/>
                <w:szCs w:val="18"/>
              </w:rPr>
            </w:pPr>
            <w:hyperlink r:id="rId112" w:history="1">
              <w:r w:rsidR="00935AB4" w:rsidRPr="00123E10">
                <w:rPr>
                  <w:rFonts w:ascii="Arial" w:hAnsi="Arial" w:cs="Arial"/>
                  <w:color w:val="0563C1"/>
                  <w:sz w:val="18"/>
                  <w:szCs w:val="18"/>
                  <w:u w:val="single"/>
                </w:rPr>
                <w:t>17.COM 4.BUR 3.1</w:t>
              </w:r>
            </w:hyperlink>
          </w:p>
          <w:p w14:paraId="397FF89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99,610</w:t>
            </w:r>
          </w:p>
        </w:tc>
        <w:tc>
          <w:tcPr>
            <w:tcW w:w="945" w:type="pct"/>
            <w:shd w:val="clear" w:color="auto" w:fill="auto"/>
          </w:tcPr>
          <w:p w14:paraId="7D701F1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02/08/2023</w:t>
            </w:r>
          </w:p>
          <w:p w14:paraId="51652FE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31/12/2024</w:t>
            </w:r>
          </w:p>
        </w:tc>
        <w:tc>
          <w:tcPr>
            <w:tcW w:w="1146" w:type="pct"/>
            <w:shd w:val="clear" w:color="auto" w:fill="auto"/>
          </w:tcPr>
          <w:p w14:paraId="31EAE76A"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February 2024 </w:t>
            </w:r>
          </w:p>
          <w:p w14:paraId="1BBCA015" w14:textId="77777777" w:rsidR="00935AB4" w:rsidRPr="00123E10" w:rsidRDefault="00187F23" w:rsidP="00243184">
            <w:pPr>
              <w:spacing w:before="60" w:after="60"/>
              <w:rPr>
                <w:rFonts w:ascii="Arial" w:hAnsi="Arial" w:cs="Arial"/>
                <w:snapToGrid w:val="0"/>
                <w:sz w:val="18"/>
                <w:szCs w:val="18"/>
                <w:lang w:eastAsia="en-US"/>
              </w:rPr>
            </w:pPr>
            <w:hyperlink r:id="rId113"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59A2FE70" w14:textId="77777777" w:rsidTr="00243184">
        <w:trPr>
          <w:trHeight w:val="913"/>
        </w:trPr>
        <w:tc>
          <w:tcPr>
            <w:tcW w:w="654" w:type="pct"/>
            <w:shd w:val="clear" w:color="auto" w:fill="auto"/>
          </w:tcPr>
          <w:p w14:paraId="3439875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Cook Islands </w:t>
            </w:r>
          </w:p>
        </w:tc>
        <w:tc>
          <w:tcPr>
            <w:tcW w:w="1518" w:type="pct"/>
            <w:shd w:val="clear" w:color="auto" w:fill="auto"/>
          </w:tcPr>
          <w:p w14:paraId="1E0AA4A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Documentation and inventory of peu karioi (performing arts) in the Cook Islands (No. 01635) </w:t>
            </w:r>
          </w:p>
        </w:tc>
        <w:tc>
          <w:tcPr>
            <w:tcW w:w="737" w:type="pct"/>
            <w:shd w:val="clear" w:color="auto" w:fill="auto"/>
          </w:tcPr>
          <w:p w14:paraId="195C2291" w14:textId="77777777" w:rsidR="00935AB4" w:rsidRPr="00123E10" w:rsidRDefault="00187F23" w:rsidP="00243184">
            <w:pPr>
              <w:spacing w:before="60" w:after="60"/>
              <w:rPr>
                <w:rFonts w:ascii="Arial" w:hAnsi="Arial" w:cs="Arial"/>
                <w:sz w:val="18"/>
                <w:szCs w:val="18"/>
              </w:rPr>
            </w:pPr>
            <w:hyperlink r:id="rId114" w:history="1">
              <w:r w:rsidR="00935AB4" w:rsidRPr="00123E10">
                <w:rPr>
                  <w:rFonts w:ascii="Arial" w:hAnsi="Arial" w:cs="Arial"/>
                  <w:color w:val="0563C1"/>
                  <w:sz w:val="18"/>
                  <w:szCs w:val="18"/>
                  <w:u w:val="single"/>
                </w:rPr>
                <w:t>16.COM 2.BUR 3.1</w:t>
              </w:r>
            </w:hyperlink>
          </w:p>
          <w:p w14:paraId="7EA6E47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99,983</w:t>
            </w:r>
          </w:p>
        </w:tc>
        <w:tc>
          <w:tcPr>
            <w:tcW w:w="945" w:type="pct"/>
            <w:shd w:val="clear" w:color="auto" w:fill="auto"/>
          </w:tcPr>
          <w:p w14:paraId="6397E0F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08/10/2021</w:t>
            </w:r>
          </w:p>
          <w:p w14:paraId="549DD92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31/12/2023 </w:t>
            </w:r>
          </w:p>
        </w:tc>
        <w:tc>
          <w:tcPr>
            <w:tcW w:w="1146" w:type="pct"/>
            <w:shd w:val="clear" w:color="auto" w:fill="auto"/>
          </w:tcPr>
          <w:p w14:paraId="46A10902"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August 2022 </w:t>
            </w:r>
          </w:p>
          <w:p w14:paraId="2AE36905"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Final report due in December 2023 </w:t>
            </w:r>
          </w:p>
          <w:p w14:paraId="7140AFBE" w14:textId="77777777" w:rsidR="00935AB4" w:rsidRPr="00123E10" w:rsidRDefault="00187F23" w:rsidP="00243184">
            <w:pPr>
              <w:spacing w:before="60" w:after="60"/>
              <w:rPr>
                <w:rFonts w:ascii="Arial" w:hAnsi="Arial" w:cs="Arial"/>
                <w:snapToGrid w:val="0"/>
                <w:sz w:val="18"/>
                <w:szCs w:val="18"/>
                <w:lang w:eastAsia="en-US"/>
              </w:rPr>
            </w:pPr>
            <w:hyperlink r:id="rId115"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6E5AE705" w14:textId="77777777" w:rsidTr="00243184">
        <w:trPr>
          <w:trHeight w:val="913"/>
        </w:trPr>
        <w:tc>
          <w:tcPr>
            <w:tcW w:w="654" w:type="pct"/>
            <w:shd w:val="clear" w:color="auto" w:fill="auto"/>
          </w:tcPr>
          <w:p w14:paraId="5D07F69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Democratic People’s Republic of Korea</w:t>
            </w:r>
          </w:p>
        </w:tc>
        <w:tc>
          <w:tcPr>
            <w:tcW w:w="1518" w:type="pct"/>
            <w:shd w:val="clear" w:color="auto" w:fill="auto"/>
          </w:tcPr>
          <w:p w14:paraId="158CBC6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Capacity building on traditional Koryo celadon making practice (No. 01619) </w:t>
            </w:r>
          </w:p>
        </w:tc>
        <w:tc>
          <w:tcPr>
            <w:tcW w:w="737" w:type="pct"/>
            <w:shd w:val="clear" w:color="auto" w:fill="auto"/>
          </w:tcPr>
          <w:p w14:paraId="53248D50" w14:textId="77777777" w:rsidR="00935AB4" w:rsidRPr="00123E10" w:rsidRDefault="00187F23" w:rsidP="00243184">
            <w:pPr>
              <w:spacing w:before="60" w:after="60"/>
              <w:rPr>
                <w:rFonts w:ascii="Arial" w:hAnsi="Arial" w:cs="Arial"/>
                <w:sz w:val="18"/>
                <w:szCs w:val="18"/>
              </w:rPr>
            </w:pPr>
            <w:hyperlink r:id="rId116" w:history="1">
              <w:r w:rsidR="00935AB4" w:rsidRPr="00123E10">
                <w:rPr>
                  <w:rFonts w:ascii="Arial" w:hAnsi="Arial" w:cs="Arial"/>
                  <w:color w:val="0563C1"/>
                  <w:sz w:val="18"/>
                  <w:szCs w:val="18"/>
                  <w:u w:val="single"/>
                </w:rPr>
                <w:t>14.COM 4.BUR 4.1</w:t>
              </w:r>
            </w:hyperlink>
          </w:p>
          <w:p w14:paraId="3C4E245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41,767</w:t>
            </w:r>
          </w:p>
        </w:tc>
        <w:tc>
          <w:tcPr>
            <w:tcW w:w="945" w:type="pct"/>
            <w:shd w:val="clear" w:color="auto" w:fill="auto"/>
          </w:tcPr>
          <w:p w14:paraId="1CD59F49"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4A4C8065" w14:textId="451F241F"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r w:rsidR="00935AB4" w:rsidRPr="00123E10">
              <w:rPr>
                <w:rFonts w:ascii="Arial" w:hAnsi="Arial" w:cs="Arial"/>
                <w:snapToGrid w:val="0"/>
                <w:sz w:val="18"/>
                <w:szCs w:val="18"/>
                <w:lang w:eastAsia="en-US"/>
              </w:rPr>
              <w:t xml:space="preserve"> </w:t>
            </w:r>
          </w:p>
          <w:p w14:paraId="73E68A77" w14:textId="77777777" w:rsidR="00935AB4" w:rsidRPr="00123E10" w:rsidRDefault="00187F23" w:rsidP="00243184">
            <w:pPr>
              <w:spacing w:before="60" w:after="60"/>
              <w:rPr>
                <w:rFonts w:ascii="Arial" w:hAnsi="Arial" w:cs="Arial"/>
                <w:snapToGrid w:val="0"/>
                <w:sz w:val="18"/>
                <w:szCs w:val="18"/>
                <w:lang w:eastAsia="en-US"/>
              </w:rPr>
            </w:pPr>
            <w:hyperlink r:id="rId117"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303933AA" w14:textId="77777777" w:rsidTr="00243184">
        <w:trPr>
          <w:trHeight w:val="913"/>
        </w:trPr>
        <w:tc>
          <w:tcPr>
            <w:tcW w:w="654" w:type="pct"/>
            <w:shd w:val="clear" w:color="auto" w:fill="auto"/>
          </w:tcPr>
          <w:p w14:paraId="305DAB5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Dominican Republic </w:t>
            </w:r>
          </w:p>
        </w:tc>
        <w:tc>
          <w:tcPr>
            <w:tcW w:w="1518" w:type="pct"/>
            <w:shd w:val="clear" w:color="auto" w:fill="auto"/>
          </w:tcPr>
          <w:p w14:paraId="1482300D" w14:textId="77777777" w:rsidR="00935AB4" w:rsidRPr="005F2BA5" w:rsidRDefault="00935AB4" w:rsidP="00243184">
            <w:pPr>
              <w:spacing w:before="60" w:after="60"/>
              <w:rPr>
                <w:rFonts w:ascii="Arial" w:hAnsi="Arial" w:cs="Arial"/>
                <w:sz w:val="18"/>
                <w:szCs w:val="18"/>
                <w:lang w:val="es-ES"/>
              </w:rPr>
            </w:pPr>
            <w:r w:rsidRPr="005F2BA5">
              <w:rPr>
                <w:rFonts w:ascii="Arial" w:hAnsi="Arial" w:cs="Arial"/>
                <w:sz w:val="18"/>
                <w:szCs w:val="18"/>
                <w:lang w:val="es-ES"/>
              </w:rPr>
              <w:t xml:space="preserve">Strengthening the capacities of La Cofradía del Espíritu Santo de Los Congos de Villa Mella and El Teatro Cocolo Danzante de Los Guloyas de San Pedro to safeguard their heritage (No. 02003) </w:t>
            </w:r>
          </w:p>
        </w:tc>
        <w:tc>
          <w:tcPr>
            <w:tcW w:w="737" w:type="pct"/>
            <w:shd w:val="clear" w:color="auto" w:fill="auto"/>
          </w:tcPr>
          <w:p w14:paraId="617A0C3B" w14:textId="77777777" w:rsidR="00935AB4" w:rsidRPr="00123E10" w:rsidRDefault="00187F23" w:rsidP="00243184">
            <w:pPr>
              <w:spacing w:before="60" w:after="60"/>
              <w:rPr>
                <w:rFonts w:ascii="Arial" w:hAnsi="Arial" w:cs="Arial"/>
                <w:sz w:val="18"/>
                <w:szCs w:val="18"/>
              </w:rPr>
            </w:pPr>
            <w:hyperlink r:id="rId118" w:history="1">
              <w:r w:rsidR="00935AB4" w:rsidRPr="00123E10">
                <w:rPr>
                  <w:rFonts w:ascii="Arial" w:hAnsi="Arial" w:cs="Arial"/>
                  <w:color w:val="0563C1"/>
                  <w:sz w:val="18"/>
                  <w:szCs w:val="18"/>
                  <w:u w:val="single"/>
                </w:rPr>
                <w:t>17.COM 4.BUR 3.2</w:t>
              </w:r>
            </w:hyperlink>
          </w:p>
          <w:p w14:paraId="2234256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98,752</w:t>
            </w:r>
          </w:p>
        </w:tc>
        <w:tc>
          <w:tcPr>
            <w:tcW w:w="945" w:type="pct"/>
            <w:shd w:val="clear" w:color="auto" w:fill="auto"/>
          </w:tcPr>
          <w:p w14:paraId="458B9E75"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184AD7A2" w14:textId="56B98803"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r w:rsidR="00935AB4" w:rsidRPr="00123E10">
              <w:rPr>
                <w:rFonts w:ascii="Arial" w:hAnsi="Arial" w:cs="Arial"/>
                <w:snapToGrid w:val="0"/>
                <w:sz w:val="18"/>
                <w:szCs w:val="18"/>
                <w:lang w:eastAsia="en-US"/>
              </w:rPr>
              <w:t xml:space="preserve"> </w:t>
            </w:r>
          </w:p>
          <w:p w14:paraId="0A3F0F43" w14:textId="77777777" w:rsidR="00935AB4" w:rsidRPr="00123E10" w:rsidRDefault="00187F23" w:rsidP="00243184">
            <w:pPr>
              <w:spacing w:before="60" w:after="60"/>
              <w:rPr>
                <w:rFonts w:ascii="Arial" w:hAnsi="Arial" w:cs="Arial"/>
                <w:snapToGrid w:val="0"/>
                <w:sz w:val="18"/>
                <w:szCs w:val="18"/>
                <w:lang w:eastAsia="en-US"/>
              </w:rPr>
            </w:pPr>
            <w:hyperlink r:id="rId119"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492AFF52" w14:textId="77777777" w:rsidTr="00243184">
        <w:trPr>
          <w:trHeight w:val="913"/>
        </w:trPr>
        <w:tc>
          <w:tcPr>
            <w:tcW w:w="654" w:type="pct"/>
            <w:shd w:val="clear" w:color="auto" w:fill="auto"/>
          </w:tcPr>
          <w:p w14:paraId="1D7FCEB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Ethiopia </w:t>
            </w:r>
          </w:p>
        </w:tc>
        <w:tc>
          <w:tcPr>
            <w:tcW w:w="1518" w:type="pct"/>
            <w:shd w:val="clear" w:color="auto" w:fill="auto"/>
          </w:tcPr>
          <w:p w14:paraId="4B28E5D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Emergency response to safeguard the intangible cultural heritage of Lalibela, World Heritage property, and the </w:t>
            </w:r>
            <w:r w:rsidRPr="00123E10">
              <w:rPr>
                <w:rFonts w:ascii="Arial" w:hAnsi="Arial" w:cs="Arial"/>
                <w:sz w:val="18"/>
                <w:szCs w:val="18"/>
              </w:rPr>
              <w:lastRenderedPageBreak/>
              <w:t>surrounding area endangered by conflict (No. 02045)</w:t>
            </w:r>
          </w:p>
        </w:tc>
        <w:tc>
          <w:tcPr>
            <w:tcW w:w="737" w:type="pct"/>
            <w:shd w:val="clear" w:color="auto" w:fill="auto"/>
          </w:tcPr>
          <w:p w14:paraId="7B055F62" w14:textId="77777777" w:rsidR="00935AB4" w:rsidRPr="00123E10" w:rsidRDefault="00187F23" w:rsidP="00243184">
            <w:pPr>
              <w:spacing w:before="60" w:after="60"/>
              <w:rPr>
                <w:rFonts w:ascii="Arial" w:hAnsi="Arial" w:cs="Arial"/>
                <w:sz w:val="18"/>
                <w:szCs w:val="18"/>
              </w:rPr>
            </w:pPr>
            <w:hyperlink r:id="rId120" w:history="1">
              <w:r w:rsidR="00935AB4" w:rsidRPr="00123E10">
                <w:rPr>
                  <w:rFonts w:ascii="Arial" w:hAnsi="Arial" w:cs="Arial"/>
                  <w:color w:val="0563C1"/>
                  <w:sz w:val="18"/>
                  <w:szCs w:val="18"/>
                  <w:u w:val="single"/>
                </w:rPr>
                <w:t>18.COM 1.BUR 3.1</w:t>
              </w:r>
            </w:hyperlink>
          </w:p>
          <w:p w14:paraId="1829385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150,000</w:t>
            </w:r>
          </w:p>
        </w:tc>
        <w:tc>
          <w:tcPr>
            <w:tcW w:w="945" w:type="pct"/>
            <w:shd w:val="clear" w:color="auto" w:fill="auto"/>
          </w:tcPr>
          <w:p w14:paraId="06BF0266"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68CBC285" w14:textId="26A3B142"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r w:rsidR="00935AB4" w:rsidRPr="00123E10">
              <w:rPr>
                <w:rFonts w:ascii="Arial" w:hAnsi="Arial" w:cs="Arial"/>
                <w:snapToGrid w:val="0"/>
                <w:sz w:val="18"/>
                <w:szCs w:val="18"/>
                <w:lang w:eastAsia="en-US"/>
              </w:rPr>
              <w:t xml:space="preserve"> </w:t>
            </w:r>
          </w:p>
          <w:p w14:paraId="6BF24AC3" w14:textId="77777777" w:rsidR="00935AB4" w:rsidRPr="00123E10" w:rsidRDefault="00187F23" w:rsidP="00243184">
            <w:pPr>
              <w:spacing w:before="60" w:after="60"/>
              <w:rPr>
                <w:rFonts w:ascii="Arial" w:hAnsi="Arial" w:cs="Arial"/>
                <w:snapToGrid w:val="0"/>
                <w:sz w:val="18"/>
                <w:szCs w:val="18"/>
                <w:lang w:eastAsia="en-US"/>
              </w:rPr>
            </w:pPr>
            <w:hyperlink r:id="rId121"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1969A12" w14:textId="77777777" w:rsidTr="00243184">
        <w:trPr>
          <w:trHeight w:val="913"/>
        </w:trPr>
        <w:tc>
          <w:tcPr>
            <w:tcW w:w="654" w:type="pct"/>
            <w:shd w:val="clear" w:color="auto" w:fill="auto"/>
          </w:tcPr>
          <w:p w14:paraId="1191B69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Haiti </w:t>
            </w:r>
          </w:p>
        </w:tc>
        <w:tc>
          <w:tcPr>
            <w:tcW w:w="1518" w:type="pct"/>
            <w:shd w:val="clear" w:color="auto" w:fill="auto"/>
          </w:tcPr>
          <w:p w14:paraId="1E16BBD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Supporting the community of artists and artisans of the village of Noailles to safeguard the intangible cultural heritage of metal cutting in the context of the security crisis and for resilience in Haiti (No. 02049)</w:t>
            </w:r>
          </w:p>
        </w:tc>
        <w:tc>
          <w:tcPr>
            <w:tcW w:w="737" w:type="pct"/>
            <w:shd w:val="clear" w:color="auto" w:fill="auto"/>
          </w:tcPr>
          <w:p w14:paraId="6930D9AE" w14:textId="2AEEA12F" w:rsidR="00935AB4" w:rsidRPr="00123E10" w:rsidRDefault="00187F23" w:rsidP="00243184">
            <w:pPr>
              <w:spacing w:before="60" w:after="60"/>
              <w:rPr>
                <w:rFonts w:ascii="Arial" w:hAnsi="Arial" w:cs="Arial"/>
                <w:sz w:val="18"/>
                <w:szCs w:val="18"/>
              </w:rPr>
            </w:pPr>
            <w:hyperlink r:id="rId122" w:history="1">
              <w:r w:rsidR="00935AB4" w:rsidRPr="00596034">
                <w:rPr>
                  <w:rStyle w:val="Lienhypertexte"/>
                  <w:rFonts w:ascii="Arial" w:hAnsi="Arial" w:cs="Arial"/>
                  <w:sz w:val="18"/>
                  <w:szCs w:val="18"/>
                </w:rPr>
                <w:t>18.COM 2.BUR 3.1</w:t>
              </w:r>
            </w:hyperlink>
          </w:p>
          <w:p w14:paraId="121BD95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280,092</w:t>
            </w:r>
          </w:p>
        </w:tc>
        <w:tc>
          <w:tcPr>
            <w:tcW w:w="945" w:type="pct"/>
            <w:shd w:val="clear" w:color="auto" w:fill="FFFFFF"/>
          </w:tcPr>
          <w:p w14:paraId="516E362C" w14:textId="77777777" w:rsidR="00935AB4" w:rsidRPr="00123E10" w:rsidRDefault="00935AB4" w:rsidP="00243184">
            <w:pPr>
              <w:spacing w:before="60" w:after="60"/>
              <w:rPr>
                <w:rFonts w:ascii="Arial" w:hAnsi="Arial" w:cs="Arial"/>
                <w:sz w:val="18"/>
                <w:szCs w:val="18"/>
              </w:rPr>
            </w:pPr>
          </w:p>
        </w:tc>
        <w:tc>
          <w:tcPr>
            <w:tcW w:w="1146" w:type="pct"/>
            <w:shd w:val="clear" w:color="auto" w:fill="FFFFFF"/>
          </w:tcPr>
          <w:p w14:paraId="0C212615" w14:textId="70D40678"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6EBE9CE9" w14:textId="77777777" w:rsidR="00935AB4" w:rsidRPr="00123E10" w:rsidRDefault="00187F23" w:rsidP="00243184">
            <w:pPr>
              <w:spacing w:before="60" w:after="60"/>
              <w:rPr>
                <w:rFonts w:ascii="Arial" w:hAnsi="Arial" w:cs="Arial"/>
                <w:snapToGrid w:val="0"/>
                <w:sz w:val="18"/>
                <w:szCs w:val="18"/>
                <w:lang w:eastAsia="en-US"/>
              </w:rPr>
            </w:pPr>
            <w:hyperlink r:id="rId123" w:history="1">
              <w:r w:rsidR="00935AB4" w:rsidRPr="00123E10">
                <w:rPr>
                  <w:rFonts w:ascii="Arial" w:hAnsi="Arial" w:cs="Arial"/>
                  <w:snapToGrid w:val="0"/>
                  <w:color w:val="0563C1"/>
                  <w:sz w:val="18"/>
                  <w:szCs w:val="18"/>
                  <w:u w:val="single"/>
                  <w:lang w:eastAsia="en-US"/>
                </w:rPr>
                <w:t>Dedicated webpage</w:t>
              </w:r>
            </w:hyperlink>
            <w:r w:rsidR="00935AB4" w:rsidRPr="00123E10">
              <w:rPr>
                <w:rFonts w:ascii="Arial" w:hAnsi="Arial" w:cs="Arial"/>
                <w:snapToGrid w:val="0"/>
                <w:sz w:val="18"/>
                <w:szCs w:val="18"/>
                <w:lang w:eastAsia="en-US"/>
              </w:rPr>
              <w:t xml:space="preserve"> </w:t>
            </w:r>
          </w:p>
        </w:tc>
      </w:tr>
      <w:tr w:rsidR="00935AB4" w:rsidRPr="00123E10" w14:paraId="23EEF8AC" w14:textId="77777777" w:rsidTr="00243184">
        <w:trPr>
          <w:trHeight w:val="913"/>
        </w:trPr>
        <w:tc>
          <w:tcPr>
            <w:tcW w:w="654" w:type="pct"/>
          </w:tcPr>
          <w:p w14:paraId="29A16F1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Kyrgyzstan </w:t>
            </w:r>
          </w:p>
        </w:tc>
        <w:tc>
          <w:tcPr>
            <w:tcW w:w="1518" w:type="pct"/>
          </w:tcPr>
          <w:p w14:paraId="312FBB4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Digital journey to intangible cultural heritage of Kyrgyzstan (No. 02007)</w:t>
            </w:r>
          </w:p>
        </w:tc>
        <w:tc>
          <w:tcPr>
            <w:tcW w:w="737" w:type="pct"/>
          </w:tcPr>
          <w:p w14:paraId="0F310258" w14:textId="77777777" w:rsidR="00935AB4" w:rsidRPr="00123E10" w:rsidRDefault="00187F23" w:rsidP="00243184">
            <w:pPr>
              <w:spacing w:before="60" w:after="60"/>
              <w:rPr>
                <w:rFonts w:ascii="Arial" w:hAnsi="Arial" w:cs="Arial"/>
                <w:sz w:val="18"/>
                <w:szCs w:val="18"/>
              </w:rPr>
            </w:pPr>
            <w:hyperlink r:id="rId124" w:history="1">
              <w:r w:rsidR="00935AB4" w:rsidRPr="00123E10">
                <w:rPr>
                  <w:rFonts w:ascii="Arial" w:hAnsi="Arial" w:cs="Arial"/>
                  <w:color w:val="0563C1"/>
                  <w:sz w:val="18"/>
                  <w:szCs w:val="18"/>
                  <w:u w:val="single"/>
                </w:rPr>
                <w:t>17.COM 5.BUR 3.2</w:t>
              </w:r>
            </w:hyperlink>
          </w:p>
          <w:p w14:paraId="6633922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99,963</w:t>
            </w:r>
          </w:p>
        </w:tc>
        <w:tc>
          <w:tcPr>
            <w:tcW w:w="945" w:type="pct"/>
          </w:tcPr>
          <w:p w14:paraId="6379E39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31/03/2023 </w:t>
            </w:r>
          </w:p>
          <w:p w14:paraId="561DDFE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30/09/2025</w:t>
            </w:r>
          </w:p>
        </w:tc>
        <w:tc>
          <w:tcPr>
            <w:tcW w:w="1146" w:type="pct"/>
          </w:tcPr>
          <w:p w14:paraId="5323103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Progress report due in August 2023 </w:t>
            </w:r>
          </w:p>
          <w:p w14:paraId="0331AE0E" w14:textId="77777777" w:rsidR="00935AB4" w:rsidRPr="00123E10" w:rsidRDefault="00187F23" w:rsidP="00243184">
            <w:pPr>
              <w:spacing w:before="60" w:after="60"/>
              <w:rPr>
                <w:rFonts w:ascii="Arial" w:hAnsi="Arial" w:cs="Arial"/>
                <w:sz w:val="18"/>
                <w:szCs w:val="18"/>
              </w:rPr>
            </w:pPr>
            <w:hyperlink r:id="rId125" w:history="1">
              <w:r w:rsidR="00935AB4" w:rsidRPr="00123E10">
                <w:rPr>
                  <w:rFonts w:ascii="Arial" w:hAnsi="Arial" w:cs="Arial"/>
                  <w:color w:val="0563C1"/>
                  <w:sz w:val="18"/>
                  <w:szCs w:val="18"/>
                  <w:u w:val="single"/>
                </w:rPr>
                <w:t>Dedicated webpage</w:t>
              </w:r>
            </w:hyperlink>
          </w:p>
        </w:tc>
      </w:tr>
      <w:tr w:rsidR="00935AB4" w:rsidRPr="00123E10" w14:paraId="4F43943C" w14:textId="77777777" w:rsidTr="00243184">
        <w:trPr>
          <w:trHeight w:val="913"/>
        </w:trPr>
        <w:tc>
          <w:tcPr>
            <w:tcW w:w="654" w:type="pct"/>
            <w:shd w:val="clear" w:color="auto" w:fill="auto"/>
          </w:tcPr>
          <w:p w14:paraId="21C6B10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Malawi </w:t>
            </w:r>
          </w:p>
        </w:tc>
        <w:tc>
          <w:tcPr>
            <w:tcW w:w="1518" w:type="pct"/>
            <w:shd w:val="clear" w:color="auto" w:fill="auto"/>
          </w:tcPr>
          <w:p w14:paraId="5E835D5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Safeguarding of ludodiversity in Malawi through formal and non-formal education (No. 01897) </w:t>
            </w:r>
          </w:p>
        </w:tc>
        <w:tc>
          <w:tcPr>
            <w:tcW w:w="737" w:type="pct"/>
            <w:shd w:val="clear" w:color="auto" w:fill="auto"/>
          </w:tcPr>
          <w:p w14:paraId="70A1E5F1" w14:textId="77777777" w:rsidR="00935AB4" w:rsidRPr="00123E10" w:rsidRDefault="00187F23" w:rsidP="00243184">
            <w:pPr>
              <w:spacing w:before="60" w:after="60"/>
              <w:rPr>
                <w:rFonts w:ascii="Arial" w:hAnsi="Arial" w:cs="Arial"/>
                <w:sz w:val="18"/>
                <w:szCs w:val="18"/>
              </w:rPr>
            </w:pPr>
            <w:hyperlink r:id="rId126" w:history="1">
              <w:r w:rsidR="00935AB4" w:rsidRPr="00123E10">
                <w:rPr>
                  <w:rFonts w:ascii="Arial" w:hAnsi="Arial" w:cs="Arial"/>
                  <w:color w:val="0563C1"/>
                  <w:sz w:val="18"/>
                  <w:szCs w:val="18"/>
                  <w:u w:val="single"/>
                </w:rPr>
                <w:t>17.COM 7.D</w:t>
              </w:r>
            </w:hyperlink>
          </w:p>
          <w:p w14:paraId="0DFF45F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305,144</w:t>
            </w:r>
          </w:p>
        </w:tc>
        <w:tc>
          <w:tcPr>
            <w:tcW w:w="945" w:type="pct"/>
            <w:shd w:val="clear" w:color="auto" w:fill="auto"/>
          </w:tcPr>
          <w:p w14:paraId="152CC31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26/06/2023</w:t>
            </w:r>
          </w:p>
          <w:p w14:paraId="714439F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15/07/2026</w:t>
            </w:r>
          </w:p>
        </w:tc>
        <w:tc>
          <w:tcPr>
            <w:tcW w:w="1146" w:type="pct"/>
            <w:shd w:val="clear" w:color="auto" w:fill="auto"/>
          </w:tcPr>
          <w:p w14:paraId="616FB96D"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January 2024 </w:t>
            </w:r>
          </w:p>
          <w:p w14:paraId="16297393" w14:textId="77777777" w:rsidR="00935AB4" w:rsidRPr="00123E10" w:rsidRDefault="00187F23" w:rsidP="00243184">
            <w:pPr>
              <w:spacing w:before="60" w:after="60"/>
              <w:rPr>
                <w:rFonts w:ascii="Arial" w:hAnsi="Arial" w:cs="Arial"/>
                <w:snapToGrid w:val="0"/>
                <w:sz w:val="18"/>
                <w:szCs w:val="18"/>
                <w:lang w:eastAsia="en-US"/>
              </w:rPr>
            </w:pPr>
            <w:hyperlink r:id="rId127"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0502BD37" w14:textId="77777777" w:rsidTr="00243184">
        <w:trPr>
          <w:trHeight w:val="913"/>
        </w:trPr>
        <w:tc>
          <w:tcPr>
            <w:tcW w:w="654" w:type="pct"/>
            <w:shd w:val="clear" w:color="auto" w:fill="auto"/>
          </w:tcPr>
          <w:p w14:paraId="6E9AA6B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Mauritania</w:t>
            </w:r>
          </w:p>
        </w:tc>
        <w:tc>
          <w:tcPr>
            <w:tcW w:w="1518" w:type="pct"/>
            <w:shd w:val="clear" w:color="auto" w:fill="auto"/>
          </w:tcPr>
          <w:p w14:paraId="3DFAFAB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Safeguarding and inventories of children’s tales and narratives in Mauritania (No. 02046)</w:t>
            </w:r>
          </w:p>
        </w:tc>
        <w:tc>
          <w:tcPr>
            <w:tcW w:w="737" w:type="pct"/>
            <w:shd w:val="clear" w:color="auto" w:fill="auto"/>
          </w:tcPr>
          <w:p w14:paraId="60724ED2" w14:textId="77777777" w:rsidR="00935AB4" w:rsidRPr="00123E10" w:rsidRDefault="00187F23" w:rsidP="00243184">
            <w:pPr>
              <w:spacing w:before="60" w:after="60"/>
              <w:rPr>
                <w:rFonts w:ascii="Arial" w:hAnsi="Arial" w:cs="Arial"/>
                <w:sz w:val="18"/>
                <w:szCs w:val="18"/>
              </w:rPr>
            </w:pPr>
            <w:hyperlink r:id="rId128" w:history="1">
              <w:r w:rsidR="00935AB4" w:rsidRPr="00123E10">
                <w:rPr>
                  <w:rFonts w:ascii="Arial" w:hAnsi="Arial" w:cs="Arial"/>
                  <w:color w:val="0563C1"/>
                  <w:sz w:val="18"/>
                  <w:szCs w:val="18"/>
                  <w:u w:val="single"/>
                </w:rPr>
                <w:t>18.COM 2.BUR 4.2</w:t>
              </w:r>
            </w:hyperlink>
          </w:p>
          <w:p w14:paraId="1C46BB8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87,460</w:t>
            </w:r>
          </w:p>
        </w:tc>
        <w:tc>
          <w:tcPr>
            <w:tcW w:w="945" w:type="pct"/>
            <w:shd w:val="clear" w:color="auto" w:fill="auto"/>
          </w:tcPr>
          <w:p w14:paraId="60954A2A"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5A4B0D77" w14:textId="11090D1A"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0C5070C4" w14:textId="77777777" w:rsidR="00935AB4" w:rsidRPr="00123E10" w:rsidRDefault="00187F23" w:rsidP="00243184">
            <w:pPr>
              <w:spacing w:before="60" w:after="60"/>
              <w:rPr>
                <w:rFonts w:ascii="Arial" w:hAnsi="Arial" w:cs="Arial"/>
                <w:snapToGrid w:val="0"/>
                <w:sz w:val="18"/>
                <w:szCs w:val="18"/>
                <w:lang w:eastAsia="en-US"/>
              </w:rPr>
            </w:pPr>
            <w:hyperlink r:id="rId129"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1B3DAB37" w14:textId="77777777" w:rsidTr="00243184">
        <w:trPr>
          <w:trHeight w:val="913"/>
        </w:trPr>
        <w:tc>
          <w:tcPr>
            <w:tcW w:w="654" w:type="pct"/>
            <w:shd w:val="clear" w:color="auto" w:fill="auto"/>
          </w:tcPr>
          <w:p w14:paraId="5521885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Mongolia</w:t>
            </w:r>
          </w:p>
        </w:tc>
        <w:tc>
          <w:tcPr>
            <w:tcW w:w="1518" w:type="pct"/>
            <w:shd w:val="clear" w:color="auto" w:fill="auto"/>
          </w:tcPr>
          <w:p w14:paraId="0277AB7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Nomadic Mongolia festival (No. 02145)</w:t>
            </w:r>
            <w:r w:rsidRPr="00123E10">
              <w:rPr>
                <w:rFonts w:ascii="Arial" w:hAnsi="Arial" w:cs="Arial"/>
                <w:sz w:val="18"/>
                <w:szCs w:val="18"/>
                <w:vertAlign w:val="superscript"/>
              </w:rPr>
              <w:footnoteReference w:id="4"/>
            </w:r>
          </w:p>
        </w:tc>
        <w:tc>
          <w:tcPr>
            <w:tcW w:w="737" w:type="pct"/>
            <w:shd w:val="clear" w:color="auto" w:fill="auto"/>
          </w:tcPr>
          <w:p w14:paraId="43FA1A32" w14:textId="77777777" w:rsidR="00935AB4" w:rsidRPr="00123E10" w:rsidRDefault="00187F23" w:rsidP="00243184">
            <w:pPr>
              <w:spacing w:before="60" w:after="60"/>
              <w:rPr>
                <w:rFonts w:ascii="Arial" w:hAnsi="Arial" w:cs="Arial"/>
                <w:sz w:val="18"/>
                <w:szCs w:val="18"/>
              </w:rPr>
            </w:pPr>
            <w:hyperlink r:id="rId130" w:history="1">
              <w:r w:rsidR="00935AB4" w:rsidRPr="00123E10">
                <w:rPr>
                  <w:rFonts w:ascii="Arial" w:hAnsi="Arial" w:cs="Arial"/>
                  <w:color w:val="0563C1"/>
                  <w:sz w:val="18"/>
                  <w:szCs w:val="18"/>
                  <w:u w:val="single"/>
                </w:rPr>
                <w:t>18.COM 2.BUR 5.1</w:t>
              </w:r>
            </w:hyperlink>
          </w:p>
          <w:p w14:paraId="6CCBD6D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8,340</w:t>
            </w:r>
          </w:p>
        </w:tc>
        <w:tc>
          <w:tcPr>
            <w:tcW w:w="945" w:type="pct"/>
            <w:shd w:val="clear" w:color="auto" w:fill="auto"/>
          </w:tcPr>
          <w:p w14:paraId="62FCFAE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04/09/2023</w:t>
            </w:r>
          </w:p>
          <w:p w14:paraId="1E33184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15/04/2024</w:t>
            </w:r>
          </w:p>
        </w:tc>
        <w:tc>
          <w:tcPr>
            <w:tcW w:w="1146" w:type="pct"/>
            <w:shd w:val="clear" w:color="auto" w:fill="auto"/>
          </w:tcPr>
          <w:p w14:paraId="293684BA"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Final report due in April 2024</w:t>
            </w:r>
          </w:p>
          <w:p w14:paraId="2B8EAADD" w14:textId="77777777" w:rsidR="00935AB4" w:rsidRPr="00123E10" w:rsidRDefault="00187F23" w:rsidP="00243184">
            <w:pPr>
              <w:spacing w:before="60" w:after="60"/>
              <w:rPr>
                <w:rFonts w:ascii="Arial" w:hAnsi="Arial" w:cs="Arial"/>
                <w:snapToGrid w:val="0"/>
                <w:sz w:val="18"/>
                <w:szCs w:val="18"/>
                <w:lang w:eastAsia="en-US"/>
              </w:rPr>
            </w:pPr>
            <w:hyperlink r:id="rId131"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49D130C8" w14:textId="77777777" w:rsidTr="00243184">
        <w:trPr>
          <w:trHeight w:val="913"/>
        </w:trPr>
        <w:tc>
          <w:tcPr>
            <w:tcW w:w="654" w:type="pct"/>
            <w:shd w:val="clear" w:color="auto" w:fill="auto"/>
          </w:tcPr>
          <w:p w14:paraId="27DE290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Nicaragua </w:t>
            </w:r>
          </w:p>
        </w:tc>
        <w:tc>
          <w:tcPr>
            <w:tcW w:w="1518" w:type="pct"/>
            <w:shd w:val="clear" w:color="auto" w:fill="auto"/>
          </w:tcPr>
          <w:p w14:paraId="10D8FFC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Inventory of the intangible cultural heritage of traditional and religious festivities in the municipalities of Bluefields, Diriamba, León, El Viejo and Masaya (No. 02042)</w:t>
            </w:r>
          </w:p>
        </w:tc>
        <w:tc>
          <w:tcPr>
            <w:tcW w:w="737" w:type="pct"/>
            <w:shd w:val="clear" w:color="auto" w:fill="auto"/>
          </w:tcPr>
          <w:p w14:paraId="6FD885DF" w14:textId="77777777" w:rsidR="00935AB4" w:rsidRPr="00123E10" w:rsidRDefault="00187F23" w:rsidP="00243184">
            <w:pPr>
              <w:spacing w:before="60" w:after="60"/>
              <w:rPr>
                <w:rFonts w:ascii="Arial" w:hAnsi="Arial" w:cs="Arial"/>
                <w:sz w:val="18"/>
                <w:szCs w:val="18"/>
              </w:rPr>
            </w:pPr>
            <w:hyperlink r:id="rId132" w:history="1">
              <w:r w:rsidR="00935AB4" w:rsidRPr="00123E10">
                <w:rPr>
                  <w:rFonts w:ascii="Arial" w:hAnsi="Arial" w:cs="Arial"/>
                  <w:color w:val="0563C1"/>
                  <w:sz w:val="18"/>
                  <w:szCs w:val="18"/>
                  <w:u w:val="single"/>
                </w:rPr>
                <w:t>18.COM 2.BUR 4.3</w:t>
              </w:r>
            </w:hyperlink>
          </w:p>
          <w:p w14:paraId="6094B86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100,000</w:t>
            </w:r>
          </w:p>
        </w:tc>
        <w:tc>
          <w:tcPr>
            <w:tcW w:w="945" w:type="pct"/>
            <w:shd w:val="clear" w:color="auto" w:fill="auto"/>
          </w:tcPr>
          <w:p w14:paraId="4472C23F"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0192D6A3" w14:textId="23485A51"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7940E655" w14:textId="77777777" w:rsidR="00935AB4" w:rsidRPr="00123E10" w:rsidRDefault="00187F23" w:rsidP="00243184">
            <w:pPr>
              <w:spacing w:before="60" w:after="60"/>
              <w:rPr>
                <w:rFonts w:ascii="Arial" w:hAnsi="Arial" w:cs="Arial"/>
                <w:snapToGrid w:val="0"/>
                <w:sz w:val="18"/>
                <w:szCs w:val="18"/>
                <w:lang w:eastAsia="en-US"/>
              </w:rPr>
            </w:pPr>
            <w:hyperlink r:id="rId133"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1BE1BA52" w14:textId="77777777" w:rsidTr="00243184">
        <w:trPr>
          <w:trHeight w:val="913"/>
        </w:trPr>
        <w:tc>
          <w:tcPr>
            <w:tcW w:w="654" w:type="pct"/>
            <w:shd w:val="clear" w:color="auto" w:fill="auto"/>
          </w:tcPr>
          <w:p w14:paraId="79494F3B"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Peru </w:t>
            </w:r>
          </w:p>
        </w:tc>
        <w:tc>
          <w:tcPr>
            <w:tcW w:w="1518" w:type="pct"/>
            <w:shd w:val="clear" w:color="auto" w:fill="auto"/>
          </w:tcPr>
          <w:p w14:paraId="0C717DD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Strengthening and promotion of the intergenerational transmission of knowledge and meanings related to the production of traditional pottery in Checca Pupuja, Puno (No. 02078)</w:t>
            </w:r>
          </w:p>
        </w:tc>
        <w:tc>
          <w:tcPr>
            <w:tcW w:w="737" w:type="pct"/>
            <w:shd w:val="clear" w:color="auto" w:fill="auto"/>
          </w:tcPr>
          <w:p w14:paraId="78F4D700" w14:textId="77777777" w:rsidR="00935AB4" w:rsidRPr="00123E10" w:rsidRDefault="00935AB4" w:rsidP="00243184">
            <w:pPr>
              <w:spacing w:before="60" w:after="60"/>
              <w:rPr>
                <w:rFonts w:ascii="Arial" w:hAnsi="Arial" w:cs="Arial"/>
                <w:color w:val="0563C1"/>
                <w:sz w:val="18"/>
                <w:szCs w:val="18"/>
                <w:u w:val="single"/>
              </w:rPr>
            </w:pPr>
            <w:r w:rsidRPr="00123E10">
              <w:rPr>
                <w:rFonts w:ascii="Arial" w:hAnsi="Arial" w:cs="Arial"/>
                <w:sz w:val="18"/>
                <w:szCs w:val="18"/>
              </w:rPr>
              <w:fldChar w:fldCharType="begin"/>
            </w:r>
            <w:r w:rsidRPr="00123E10">
              <w:rPr>
                <w:rFonts w:ascii="Arial" w:hAnsi="Arial" w:cs="Arial"/>
                <w:sz w:val="18"/>
                <w:szCs w:val="18"/>
              </w:rPr>
              <w:instrText>HYPERLINK "https://ich.unesco.org/en/decisions-bureau/18.COM%202.BUR/4.4"</w:instrText>
            </w:r>
            <w:r w:rsidRPr="00123E10">
              <w:rPr>
                <w:rFonts w:ascii="Arial" w:hAnsi="Arial" w:cs="Arial"/>
                <w:sz w:val="18"/>
                <w:szCs w:val="18"/>
              </w:rPr>
            </w:r>
            <w:r w:rsidRPr="00123E10">
              <w:rPr>
                <w:rFonts w:ascii="Arial" w:hAnsi="Arial" w:cs="Arial"/>
                <w:sz w:val="18"/>
                <w:szCs w:val="18"/>
              </w:rPr>
              <w:fldChar w:fldCharType="separate"/>
            </w:r>
            <w:r w:rsidRPr="00123E10">
              <w:rPr>
                <w:rFonts w:ascii="Arial" w:hAnsi="Arial" w:cs="Arial"/>
                <w:color w:val="0563C1"/>
                <w:sz w:val="18"/>
                <w:szCs w:val="18"/>
                <w:u w:val="single"/>
              </w:rPr>
              <w:t>18.COM 2.BUR 4.4</w:t>
            </w:r>
          </w:p>
          <w:p w14:paraId="63E9028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fldChar w:fldCharType="end"/>
            </w:r>
            <w:r w:rsidRPr="00123E10">
              <w:rPr>
                <w:rFonts w:ascii="Arial" w:hAnsi="Arial" w:cs="Arial"/>
                <w:sz w:val="18"/>
                <w:szCs w:val="18"/>
              </w:rPr>
              <w:t>99,275</w:t>
            </w:r>
          </w:p>
        </w:tc>
        <w:tc>
          <w:tcPr>
            <w:tcW w:w="945" w:type="pct"/>
            <w:shd w:val="clear" w:color="auto" w:fill="auto"/>
          </w:tcPr>
          <w:p w14:paraId="7D13B642"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01/09/2023</w:t>
            </w:r>
          </w:p>
          <w:p w14:paraId="7843F66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28/02/2025 </w:t>
            </w:r>
          </w:p>
        </w:tc>
        <w:tc>
          <w:tcPr>
            <w:tcW w:w="1146" w:type="pct"/>
            <w:shd w:val="clear" w:color="auto" w:fill="auto"/>
          </w:tcPr>
          <w:p w14:paraId="625124D6" w14:textId="29BD8DEC"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5DFF07F9" w14:textId="77777777" w:rsidR="00935AB4" w:rsidRPr="00123E10" w:rsidRDefault="00187F23" w:rsidP="00243184">
            <w:pPr>
              <w:spacing w:before="60" w:after="60"/>
              <w:rPr>
                <w:rFonts w:ascii="Arial" w:hAnsi="Arial" w:cs="Arial"/>
                <w:snapToGrid w:val="0"/>
                <w:sz w:val="18"/>
                <w:szCs w:val="18"/>
                <w:lang w:eastAsia="en-US"/>
              </w:rPr>
            </w:pPr>
            <w:hyperlink r:id="rId134"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929C18C" w14:textId="77777777" w:rsidTr="00243184">
        <w:trPr>
          <w:trHeight w:val="913"/>
        </w:trPr>
        <w:tc>
          <w:tcPr>
            <w:tcW w:w="654" w:type="pct"/>
            <w:shd w:val="clear" w:color="auto" w:fill="auto"/>
          </w:tcPr>
          <w:p w14:paraId="3DB58D9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Romania </w:t>
            </w:r>
          </w:p>
        </w:tc>
        <w:tc>
          <w:tcPr>
            <w:tcW w:w="1518" w:type="pct"/>
            <w:shd w:val="clear" w:color="auto" w:fill="auto"/>
          </w:tcPr>
          <w:p w14:paraId="7906B83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Community-based teaching and learning of Ukraine’s living heritage in Romania (No. 02074) </w:t>
            </w:r>
          </w:p>
        </w:tc>
        <w:tc>
          <w:tcPr>
            <w:tcW w:w="737" w:type="pct"/>
            <w:shd w:val="clear" w:color="auto" w:fill="auto"/>
          </w:tcPr>
          <w:p w14:paraId="11D623AC" w14:textId="77777777" w:rsidR="00935AB4" w:rsidRPr="00123E10" w:rsidRDefault="00187F23" w:rsidP="00243184">
            <w:pPr>
              <w:spacing w:before="60" w:after="60"/>
              <w:rPr>
                <w:rFonts w:ascii="Arial" w:hAnsi="Arial" w:cs="Arial"/>
                <w:sz w:val="18"/>
                <w:szCs w:val="18"/>
              </w:rPr>
            </w:pPr>
            <w:hyperlink r:id="rId135" w:history="1">
              <w:r w:rsidR="00935AB4" w:rsidRPr="00123E10">
                <w:rPr>
                  <w:rFonts w:ascii="Arial" w:hAnsi="Arial" w:cs="Arial"/>
                  <w:color w:val="0563C1"/>
                  <w:sz w:val="18"/>
                  <w:szCs w:val="18"/>
                  <w:u w:val="single"/>
                </w:rPr>
                <w:t>18.COM 1.BUR 3.2</w:t>
              </w:r>
            </w:hyperlink>
          </w:p>
          <w:p w14:paraId="5F23438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99,886</w:t>
            </w:r>
          </w:p>
        </w:tc>
        <w:tc>
          <w:tcPr>
            <w:tcW w:w="945" w:type="pct"/>
            <w:shd w:val="clear" w:color="auto" w:fill="auto"/>
          </w:tcPr>
          <w:p w14:paraId="66E2FEF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11/07/2023</w:t>
            </w:r>
          </w:p>
          <w:p w14:paraId="2D5C30E8"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10/10/2024 </w:t>
            </w:r>
          </w:p>
        </w:tc>
        <w:tc>
          <w:tcPr>
            <w:tcW w:w="1146" w:type="pct"/>
            <w:shd w:val="clear" w:color="auto" w:fill="auto"/>
          </w:tcPr>
          <w:p w14:paraId="44CD12B1"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November 2023 </w:t>
            </w:r>
          </w:p>
          <w:p w14:paraId="0A52E50C" w14:textId="77777777" w:rsidR="00935AB4" w:rsidRPr="00123E10" w:rsidRDefault="00187F23" w:rsidP="00243184">
            <w:pPr>
              <w:spacing w:before="60" w:after="60"/>
              <w:rPr>
                <w:rFonts w:ascii="Arial" w:hAnsi="Arial" w:cs="Arial"/>
                <w:snapToGrid w:val="0"/>
                <w:sz w:val="18"/>
                <w:szCs w:val="18"/>
                <w:lang w:eastAsia="en-US"/>
              </w:rPr>
            </w:pPr>
            <w:hyperlink r:id="rId136"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1BC9B7EE" w14:textId="77777777" w:rsidTr="00243184">
        <w:trPr>
          <w:trHeight w:val="913"/>
        </w:trPr>
        <w:tc>
          <w:tcPr>
            <w:tcW w:w="654" w:type="pct"/>
            <w:shd w:val="clear" w:color="auto" w:fill="auto"/>
          </w:tcPr>
          <w:p w14:paraId="41F2D69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Rwanda</w:t>
            </w:r>
          </w:p>
        </w:tc>
        <w:tc>
          <w:tcPr>
            <w:tcW w:w="1518" w:type="pct"/>
            <w:shd w:val="clear" w:color="auto" w:fill="auto"/>
          </w:tcPr>
          <w:p w14:paraId="1C1EA085"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Elaboration of an inventory of national intangible cultural heritage (No. 02050)</w:t>
            </w:r>
          </w:p>
        </w:tc>
        <w:tc>
          <w:tcPr>
            <w:tcW w:w="737" w:type="pct"/>
            <w:shd w:val="clear" w:color="auto" w:fill="auto"/>
          </w:tcPr>
          <w:p w14:paraId="5E00BCFF" w14:textId="77777777" w:rsidR="00935AB4" w:rsidRPr="00123E10" w:rsidRDefault="00187F23" w:rsidP="00243184">
            <w:pPr>
              <w:spacing w:before="60" w:after="60"/>
              <w:rPr>
                <w:rFonts w:ascii="Arial" w:hAnsi="Arial" w:cs="Arial"/>
                <w:sz w:val="18"/>
                <w:szCs w:val="18"/>
              </w:rPr>
            </w:pPr>
            <w:hyperlink r:id="rId137" w:history="1">
              <w:r w:rsidR="00935AB4" w:rsidRPr="00123E10">
                <w:rPr>
                  <w:rFonts w:ascii="Arial" w:hAnsi="Arial" w:cs="Arial"/>
                  <w:color w:val="0563C1"/>
                  <w:sz w:val="18"/>
                  <w:szCs w:val="18"/>
                  <w:u w:val="single"/>
                </w:rPr>
                <w:t>18.COM 2.BUR 4.5</w:t>
              </w:r>
            </w:hyperlink>
          </w:p>
          <w:p w14:paraId="5D5F62B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99,230</w:t>
            </w:r>
          </w:p>
        </w:tc>
        <w:tc>
          <w:tcPr>
            <w:tcW w:w="945" w:type="pct"/>
            <w:shd w:val="clear" w:color="auto" w:fill="auto"/>
          </w:tcPr>
          <w:p w14:paraId="2F5A1B42" w14:textId="77777777" w:rsidR="00935AB4" w:rsidRPr="00123E10" w:rsidRDefault="00935AB4" w:rsidP="00243184">
            <w:pPr>
              <w:spacing w:before="60" w:after="60"/>
              <w:rPr>
                <w:rFonts w:ascii="Arial" w:hAnsi="Arial" w:cs="Arial"/>
                <w:sz w:val="18"/>
                <w:szCs w:val="18"/>
              </w:rPr>
            </w:pPr>
          </w:p>
        </w:tc>
        <w:tc>
          <w:tcPr>
            <w:tcW w:w="1146" w:type="pct"/>
            <w:shd w:val="clear" w:color="auto" w:fill="auto"/>
          </w:tcPr>
          <w:p w14:paraId="2ED48F97" w14:textId="67FA6EEC"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2B955AD0" w14:textId="77777777" w:rsidR="00935AB4" w:rsidRPr="00123E10" w:rsidRDefault="00187F23" w:rsidP="00243184">
            <w:pPr>
              <w:spacing w:before="60" w:after="60"/>
              <w:rPr>
                <w:rFonts w:ascii="Arial" w:hAnsi="Arial" w:cs="Arial"/>
                <w:snapToGrid w:val="0"/>
                <w:sz w:val="18"/>
                <w:szCs w:val="18"/>
                <w:lang w:eastAsia="en-US"/>
              </w:rPr>
            </w:pPr>
            <w:hyperlink r:id="rId138"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C36445A" w14:textId="77777777" w:rsidTr="00243184">
        <w:trPr>
          <w:trHeight w:val="913"/>
        </w:trPr>
        <w:tc>
          <w:tcPr>
            <w:tcW w:w="654" w:type="pct"/>
            <w:shd w:val="clear" w:color="auto" w:fill="auto"/>
          </w:tcPr>
          <w:p w14:paraId="24A1DB3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Slovakia </w:t>
            </w:r>
          </w:p>
        </w:tc>
        <w:tc>
          <w:tcPr>
            <w:tcW w:w="1518" w:type="pct"/>
            <w:shd w:val="clear" w:color="auto" w:fill="auto"/>
          </w:tcPr>
          <w:p w14:paraId="70627CF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To get together - Enhancement of the capacities of displaced communities from Ukraine living in Slovakia through living heritage (No. 02051)</w:t>
            </w:r>
          </w:p>
        </w:tc>
        <w:tc>
          <w:tcPr>
            <w:tcW w:w="737" w:type="pct"/>
            <w:shd w:val="clear" w:color="auto" w:fill="auto"/>
          </w:tcPr>
          <w:p w14:paraId="0D617A09" w14:textId="77777777" w:rsidR="00935AB4" w:rsidRPr="00123E10" w:rsidRDefault="00187F23" w:rsidP="00243184">
            <w:pPr>
              <w:spacing w:before="60" w:after="60"/>
              <w:rPr>
                <w:rFonts w:ascii="Arial" w:hAnsi="Arial" w:cs="Arial"/>
                <w:sz w:val="18"/>
                <w:szCs w:val="18"/>
              </w:rPr>
            </w:pPr>
            <w:hyperlink r:id="rId139" w:history="1">
              <w:r w:rsidR="00935AB4" w:rsidRPr="00123E10">
                <w:rPr>
                  <w:rFonts w:ascii="Arial" w:hAnsi="Arial" w:cs="Arial"/>
                  <w:color w:val="0563C1"/>
                  <w:sz w:val="18"/>
                  <w:szCs w:val="18"/>
                  <w:u w:val="single"/>
                </w:rPr>
                <w:t>18.COM 1.BUR 3.3</w:t>
              </w:r>
            </w:hyperlink>
          </w:p>
          <w:p w14:paraId="6F935E7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99,914</w:t>
            </w:r>
          </w:p>
        </w:tc>
        <w:tc>
          <w:tcPr>
            <w:tcW w:w="945" w:type="pct"/>
            <w:shd w:val="clear" w:color="auto" w:fill="auto"/>
          </w:tcPr>
          <w:p w14:paraId="039B1794"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15/06/2023</w:t>
            </w:r>
          </w:p>
          <w:p w14:paraId="6FE44C6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31/03/2025 </w:t>
            </w:r>
          </w:p>
        </w:tc>
        <w:tc>
          <w:tcPr>
            <w:tcW w:w="1146" w:type="pct"/>
            <w:shd w:val="clear" w:color="auto" w:fill="auto"/>
          </w:tcPr>
          <w:p w14:paraId="2454CC43"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November 2023 </w:t>
            </w:r>
          </w:p>
          <w:p w14:paraId="642CF816" w14:textId="77777777" w:rsidR="00935AB4" w:rsidRPr="00123E10" w:rsidRDefault="00187F23" w:rsidP="00243184">
            <w:pPr>
              <w:spacing w:before="60" w:after="60"/>
              <w:rPr>
                <w:rFonts w:ascii="Arial" w:hAnsi="Arial" w:cs="Arial"/>
                <w:snapToGrid w:val="0"/>
                <w:sz w:val="18"/>
                <w:szCs w:val="18"/>
                <w:lang w:eastAsia="en-US"/>
              </w:rPr>
            </w:pPr>
            <w:hyperlink r:id="rId140"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1DEA7B0B" w14:textId="77777777" w:rsidTr="00243184">
        <w:trPr>
          <w:trHeight w:val="913"/>
        </w:trPr>
        <w:tc>
          <w:tcPr>
            <w:tcW w:w="654" w:type="pct"/>
            <w:shd w:val="clear" w:color="auto" w:fill="auto"/>
          </w:tcPr>
          <w:p w14:paraId="38E8FAC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South Sudan </w:t>
            </w:r>
          </w:p>
        </w:tc>
        <w:tc>
          <w:tcPr>
            <w:tcW w:w="1518" w:type="pct"/>
            <w:shd w:val="clear" w:color="auto" w:fill="auto"/>
          </w:tcPr>
          <w:p w14:paraId="5CEA569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Development of an inventory of intangible cultural heritage in South Sudan (No. 01535) </w:t>
            </w:r>
          </w:p>
        </w:tc>
        <w:tc>
          <w:tcPr>
            <w:tcW w:w="737" w:type="pct"/>
            <w:shd w:val="clear" w:color="auto" w:fill="auto"/>
          </w:tcPr>
          <w:p w14:paraId="25091A67" w14:textId="77777777" w:rsidR="00935AB4" w:rsidRPr="00123E10" w:rsidRDefault="00187F23" w:rsidP="00243184">
            <w:pPr>
              <w:spacing w:before="60" w:after="60"/>
              <w:rPr>
                <w:rFonts w:ascii="Arial" w:hAnsi="Arial" w:cs="Arial"/>
                <w:sz w:val="18"/>
                <w:szCs w:val="18"/>
              </w:rPr>
            </w:pPr>
            <w:hyperlink r:id="rId141" w:history="1">
              <w:r w:rsidR="00935AB4" w:rsidRPr="00123E10">
                <w:rPr>
                  <w:rFonts w:ascii="Arial" w:hAnsi="Arial" w:cs="Arial"/>
                  <w:color w:val="0563C1"/>
                  <w:sz w:val="18"/>
                  <w:szCs w:val="18"/>
                  <w:u w:val="single"/>
                </w:rPr>
                <w:t>15.COM 2.BUR 3.5</w:t>
              </w:r>
            </w:hyperlink>
          </w:p>
          <w:p w14:paraId="6946ADB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99,474</w:t>
            </w:r>
          </w:p>
        </w:tc>
        <w:tc>
          <w:tcPr>
            <w:tcW w:w="945" w:type="pct"/>
            <w:shd w:val="clear" w:color="auto" w:fill="auto"/>
          </w:tcPr>
          <w:p w14:paraId="57825C0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20/04/2022 </w:t>
            </w:r>
          </w:p>
          <w:p w14:paraId="3F126F7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30/05/2025 </w:t>
            </w:r>
          </w:p>
        </w:tc>
        <w:tc>
          <w:tcPr>
            <w:tcW w:w="1146" w:type="pct"/>
            <w:shd w:val="clear" w:color="auto" w:fill="FFFFFF"/>
          </w:tcPr>
          <w:p w14:paraId="414BBF30" w14:textId="0D7E4BEC"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11F277CC" w14:textId="77777777" w:rsidR="00935AB4" w:rsidRPr="00123E10" w:rsidRDefault="00187F23" w:rsidP="00243184">
            <w:pPr>
              <w:spacing w:before="60" w:after="60"/>
              <w:rPr>
                <w:rFonts w:ascii="Arial" w:hAnsi="Arial" w:cs="Arial"/>
                <w:snapToGrid w:val="0"/>
                <w:sz w:val="18"/>
                <w:szCs w:val="18"/>
                <w:lang w:eastAsia="en-US"/>
              </w:rPr>
            </w:pPr>
            <w:hyperlink r:id="rId142"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162D988E" w14:textId="77777777" w:rsidTr="00243184">
        <w:trPr>
          <w:trHeight w:val="913"/>
        </w:trPr>
        <w:tc>
          <w:tcPr>
            <w:tcW w:w="654" w:type="pct"/>
            <w:shd w:val="clear" w:color="auto" w:fill="auto"/>
          </w:tcPr>
          <w:p w14:paraId="477F15B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lastRenderedPageBreak/>
              <w:t xml:space="preserve">Togo </w:t>
            </w:r>
          </w:p>
        </w:tc>
        <w:tc>
          <w:tcPr>
            <w:tcW w:w="1518" w:type="pct"/>
            <w:shd w:val="clear" w:color="auto" w:fill="auto"/>
          </w:tcPr>
          <w:p w14:paraId="7171A4B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Identification, capacity-building, safeguarding and promotion of traditional dances of Togo as a vector of sustainable cultural development (No. 02072)</w:t>
            </w:r>
          </w:p>
        </w:tc>
        <w:tc>
          <w:tcPr>
            <w:tcW w:w="737" w:type="pct"/>
            <w:shd w:val="clear" w:color="auto" w:fill="auto"/>
          </w:tcPr>
          <w:p w14:paraId="2FC9BF87" w14:textId="77777777" w:rsidR="00935AB4" w:rsidRPr="00123E10" w:rsidRDefault="00187F23" w:rsidP="00243184">
            <w:pPr>
              <w:spacing w:before="60" w:after="60"/>
              <w:rPr>
                <w:rFonts w:ascii="Arial" w:hAnsi="Arial" w:cs="Arial"/>
                <w:sz w:val="18"/>
                <w:szCs w:val="18"/>
              </w:rPr>
            </w:pPr>
            <w:hyperlink r:id="rId143" w:history="1">
              <w:r w:rsidR="00935AB4" w:rsidRPr="00123E10">
                <w:rPr>
                  <w:rFonts w:ascii="Arial" w:hAnsi="Arial" w:cs="Arial"/>
                  <w:color w:val="0563C1"/>
                  <w:sz w:val="18"/>
                  <w:szCs w:val="18"/>
                  <w:u w:val="single"/>
                </w:rPr>
                <w:t>18.COM 2.BUR 4.6</w:t>
              </w:r>
            </w:hyperlink>
          </w:p>
          <w:p w14:paraId="69C56200"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99,876</w:t>
            </w:r>
          </w:p>
        </w:tc>
        <w:tc>
          <w:tcPr>
            <w:tcW w:w="945" w:type="pct"/>
            <w:shd w:val="clear" w:color="auto" w:fill="auto"/>
          </w:tcPr>
          <w:p w14:paraId="544D9089"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02/08/2023</w:t>
            </w:r>
          </w:p>
          <w:p w14:paraId="3EAEBF3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15/09/2025</w:t>
            </w:r>
          </w:p>
        </w:tc>
        <w:tc>
          <w:tcPr>
            <w:tcW w:w="1146" w:type="pct"/>
            <w:shd w:val="clear" w:color="auto" w:fill="auto"/>
          </w:tcPr>
          <w:p w14:paraId="50EBA7CE" w14:textId="77777777" w:rsidR="00935AB4" w:rsidRPr="00123E10" w:rsidRDefault="00935AB4" w:rsidP="00243184">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 xml:space="preserve">Progress report due in March 2024 </w:t>
            </w:r>
          </w:p>
          <w:p w14:paraId="7B917475" w14:textId="77777777" w:rsidR="00935AB4" w:rsidRPr="00123E10" w:rsidRDefault="00187F23" w:rsidP="00243184">
            <w:pPr>
              <w:spacing w:before="60" w:after="60"/>
              <w:rPr>
                <w:rFonts w:ascii="Arial" w:hAnsi="Arial" w:cs="Arial"/>
                <w:snapToGrid w:val="0"/>
                <w:sz w:val="18"/>
                <w:szCs w:val="18"/>
                <w:lang w:eastAsia="en-US"/>
              </w:rPr>
            </w:pPr>
            <w:hyperlink r:id="rId144"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22D1D3FC" w14:textId="77777777" w:rsidTr="00243184">
        <w:trPr>
          <w:trHeight w:val="913"/>
        </w:trPr>
        <w:tc>
          <w:tcPr>
            <w:tcW w:w="654" w:type="pct"/>
            <w:shd w:val="clear" w:color="auto" w:fill="auto"/>
          </w:tcPr>
          <w:p w14:paraId="6E42305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Uzbekistan </w:t>
            </w:r>
          </w:p>
        </w:tc>
        <w:tc>
          <w:tcPr>
            <w:tcW w:w="1518" w:type="pct"/>
            <w:shd w:val="clear" w:color="auto" w:fill="auto"/>
          </w:tcPr>
          <w:p w14:paraId="7C464323"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Urgent safeguarding of the making of traditional musical instrument Kobyz and its tradition of Zhyrau performance (No. 02146) </w:t>
            </w:r>
          </w:p>
        </w:tc>
        <w:tc>
          <w:tcPr>
            <w:tcW w:w="737" w:type="pct"/>
            <w:shd w:val="clear" w:color="auto" w:fill="auto"/>
          </w:tcPr>
          <w:p w14:paraId="2E8A9086" w14:textId="77777777" w:rsidR="00935AB4" w:rsidRPr="00123E10" w:rsidRDefault="00187F23" w:rsidP="00243184">
            <w:pPr>
              <w:spacing w:before="60" w:after="60"/>
              <w:rPr>
                <w:rFonts w:ascii="Arial" w:hAnsi="Arial" w:cs="Arial"/>
                <w:sz w:val="18"/>
                <w:szCs w:val="18"/>
              </w:rPr>
            </w:pPr>
            <w:hyperlink r:id="rId145" w:history="1">
              <w:r w:rsidR="00935AB4" w:rsidRPr="00123E10">
                <w:rPr>
                  <w:rFonts w:ascii="Arial" w:hAnsi="Arial" w:cs="Arial"/>
                  <w:color w:val="0563C1"/>
                  <w:sz w:val="18"/>
                  <w:szCs w:val="18"/>
                  <w:u w:val="single"/>
                </w:rPr>
                <w:t>18.COM 2.BUR 4.7</w:t>
              </w:r>
            </w:hyperlink>
          </w:p>
          <w:p w14:paraId="14D7336F"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99,903</w:t>
            </w:r>
          </w:p>
        </w:tc>
        <w:tc>
          <w:tcPr>
            <w:tcW w:w="945" w:type="pct"/>
            <w:shd w:val="clear" w:color="auto" w:fill="auto"/>
          </w:tcPr>
          <w:p w14:paraId="1EDCD921"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23/08/2023 </w:t>
            </w:r>
          </w:p>
          <w:p w14:paraId="19829C7C"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28/02/2025 </w:t>
            </w:r>
          </w:p>
        </w:tc>
        <w:tc>
          <w:tcPr>
            <w:tcW w:w="1146" w:type="pct"/>
            <w:shd w:val="clear" w:color="auto" w:fill="auto"/>
          </w:tcPr>
          <w:p w14:paraId="42B9FE30" w14:textId="41335DB3" w:rsidR="00935AB4" w:rsidRPr="00123E10" w:rsidRDefault="009F27F7" w:rsidP="009F27F7">
            <w:pPr>
              <w:spacing w:before="60" w:after="60"/>
              <w:rPr>
                <w:rFonts w:ascii="Arial" w:hAnsi="Arial" w:cs="Arial"/>
                <w:snapToGrid w:val="0"/>
                <w:sz w:val="18"/>
                <w:szCs w:val="18"/>
                <w:lang w:eastAsia="en-US"/>
              </w:rPr>
            </w:pPr>
            <w:r w:rsidRPr="00123E10">
              <w:rPr>
                <w:rFonts w:ascii="Arial" w:hAnsi="Arial" w:cs="Arial"/>
                <w:snapToGrid w:val="0"/>
                <w:sz w:val="18"/>
                <w:szCs w:val="18"/>
                <w:lang w:eastAsia="en-US"/>
              </w:rPr>
              <w:t>Project yet to start</w:t>
            </w:r>
          </w:p>
          <w:p w14:paraId="745959AA" w14:textId="77777777" w:rsidR="00935AB4" w:rsidRPr="00123E10" w:rsidRDefault="00187F23" w:rsidP="00243184">
            <w:pPr>
              <w:spacing w:before="60" w:after="60"/>
              <w:rPr>
                <w:rFonts w:ascii="Arial" w:hAnsi="Arial" w:cs="Arial"/>
                <w:snapToGrid w:val="0"/>
                <w:sz w:val="18"/>
                <w:szCs w:val="18"/>
                <w:lang w:eastAsia="en-US"/>
              </w:rPr>
            </w:pPr>
            <w:hyperlink r:id="rId146" w:history="1">
              <w:r w:rsidR="00935AB4" w:rsidRPr="00123E10">
                <w:rPr>
                  <w:rFonts w:ascii="Arial" w:hAnsi="Arial" w:cs="Arial"/>
                  <w:snapToGrid w:val="0"/>
                  <w:color w:val="0563C1"/>
                  <w:sz w:val="18"/>
                  <w:szCs w:val="18"/>
                  <w:u w:val="single"/>
                  <w:lang w:eastAsia="en-US"/>
                </w:rPr>
                <w:t>Dedicated webpage</w:t>
              </w:r>
            </w:hyperlink>
          </w:p>
        </w:tc>
      </w:tr>
      <w:tr w:rsidR="00935AB4" w:rsidRPr="00123E10" w14:paraId="37C4C23E" w14:textId="77777777" w:rsidTr="00243184">
        <w:trPr>
          <w:trHeight w:val="913"/>
        </w:trPr>
        <w:tc>
          <w:tcPr>
            <w:tcW w:w="654" w:type="pct"/>
            <w:shd w:val="clear" w:color="auto" w:fill="auto"/>
          </w:tcPr>
          <w:p w14:paraId="66BE1C86"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Zimbabwe </w:t>
            </w:r>
          </w:p>
        </w:tc>
        <w:tc>
          <w:tcPr>
            <w:tcW w:w="1518" w:type="pct"/>
            <w:shd w:val="clear" w:color="auto" w:fill="auto"/>
          </w:tcPr>
          <w:p w14:paraId="26592071" w14:textId="34AFF1BA"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Developing and testing </w:t>
            </w:r>
            <w:r w:rsidR="00E57F25" w:rsidRPr="00123E10">
              <w:rPr>
                <w:rFonts w:ascii="Arial" w:hAnsi="Arial" w:cs="Arial"/>
                <w:sz w:val="18"/>
                <w:szCs w:val="18"/>
              </w:rPr>
              <w:t>intangible cultural heritage (</w:t>
            </w:r>
            <w:r w:rsidRPr="00123E10">
              <w:rPr>
                <w:rFonts w:ascii="Arial" w:hAnsi="Arial" w:cs="Arial"/>
                <w:sz w:val="18"/>
                <w:szCs w:val="18"/>
              </w:rPr>
              <w:t>ICH</w:t>
            </w:r>
            <w:r w:rsidR="00E57F25" w:rsidRPr="00123E10">
              <w:rPr>
                <w:rFonts w:ascii="Arial" w:hAnsi="Arial" w:cs="Arial"/>
                <w:sz w:val="18"/>
                <w:szCs w:val="18"/>
              </w:rPr>
              <w:t>)</w:t>
            </w:r>
            <w:r w:rsidRPr="00123E10">
              <w:rPr>
                <w:rFonts w:ascii="Arial" w:hAnsi="Arial" w:cs="Arial"/>
                <w:sz w:val="18"/>
                <w:szCs w:val="18"/>
              </w:rPr>
              <w:t xml:space="preserve"> curriculum materials for primary schools teacher training colleges in Zimbabwe (No. 01616) </w:t>
            </w:r>
          </w:p>
        </w:tc>
        <w:tc>
          <w:tcPr>
            <w:tcW w:w="737" w:type="pct"/>
            <w:shd w:val="clear" w:color="auto" w:fill="auto"/>
          </w:tcPr>
          <w:p w14:paraId="443E47C6" w14:textId="77777777" w:rsidR="00935AB4" w:rsidRPr="00123E10" w:rsidRDefault="00187F23" w:rsidP="00243184">
            <w:pPr>
              <w:spacing w:before="60" w:after="60"/>
              <w:rPr>
                <w:rFonts w:ascii="Arial" w:hAnsi="Arial" w:cs="Arial"/>
                <w:sz w:val="18"/>
                <w:szCs w:val="18"/>
              </w:rPr>
            </w:pPr>
            <w:hyperlink r:id="rId147" w:history="1">
              <w:r w:rsidR="00935AB4" w:rsidRPr="00123E10">
                <w:rPr>
                  <w:rFonts w:ascii="Arial" w:hAnsi="Arial" w:cs="Arial"/>
                  <w:color w:val="0563C1"/>
                  <w:sz w:val="18"/>
                  <w:szCs w:val="18"/>
                  <w:u w:val="single"/>
                </w:rPr>
                <w:t>15.COM 3.BUR 3.3</w:t>
              </w:r>
            </w:hyperlink>
          </w:p>
          <w:p w14:paraId="24543DAA"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60,595</w:t>
            </w:r>
          </w:p>
        </w:tc>
        <w:tc>
          <w:tcPr>
            <w:tcW w:w="945" w:type="pct"/>
            <w:shd w:val="clear" w:color="auto" w:fill="auto"/>
          </w:tcPr>
          <w:p w14:paraId="4ECE6837"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05/05/2021</w:t>
            </w:r>
          </w:p>
          <w:p w14:paraId="5F80EE6E"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15/11/2022</w:t>
            </w:r>
          </w:p>
        </w:tc>
        <w:tc>
          <w:tcPr>
            <w:tcW w:w="1146" w:type="pct"/>
            <w:shd w:val="clear" w:color="auto" w:fill="auto"/>
          </w:tcPr>
          <w:p w14:paraId="7047D3BD" w14:textId="77777777" w:rsidR="00935AB4" w:rsidRPr="00123E10" w:rsidRDefault="00935AB4" w:rsidP="00243184">
            <w:pPr>
              <w:spacing w:before="60" w:after="60"/>
              <w:rPr>
                <w:rFonts w:ascii="Arial" w:hAnsi="Arial" w:cs="Arial"/>
                <w:sz w:val="18"/>
                <w:szCs w:val="18"/>
              </w:rPr>
            </w:pPr>
            <w:r w:rsidRPr="00123E10">
              <w:rPr>
                <w:rFonts w:ascii="Arial" w:hAnsi="Arial" w:cs="Arial"/>
                <w:sz w:val="18"/>
                <w:szCs w:val="18"/>
              </w:rPr>
              <w:t xml:space="preserve">Final report due in November 2022 </w:t>
            </w:r>
          </w:p>
          <w:p w14:paraId="0E92FB70" w14:textId="77777777" w:rsidR="00935AB4" w:rsidRPr="00123E10" w:rsidRDefault="00187F23" w:rsidP="00243184">
            <w:pPr>
              <w:spacing w:before="60" w:after="60"/>
              <w:rPr>
                <w:rFonts w:ascii="Arial" w:hAnsi="Arial" w:cs="Arial"/>
                <w:snapToGrid w:val="0"/>
                <w:sz w:val="18"/>
                <w:szCs w:val="18"/>
                <w:lang w:eastAsia="en-US"/>
              </w:rPr>
            </w:pPr>
            <w:hyperlink r:id="rId148" w:history="1">
              <w:r w:rsidR="00935AB4" w:rsidRPr="00123E10">
                <w:rPr>
                  <w:rFonts w:ascii="Arial" w:hAnsi="Arial" w:cs="Arial"/>
                  <w:snapToGrid w:val="0"/>
                  <w:color w:val="0563C1"/>
                  <w:sz w:val="18"/>
                  <w:szCs w:val="18"/>
                  <w:u w:val="single"/>
                  <w:lang w:eastAsia="en-US"/>
                </w:rPr>
                <w:t>Dedicated webpage</w:t>
              </w:r>
            </w:hyperlink>
          </w:p>
        </w:tc>
      </w:tr>
    </w:tbl>
    <w:p w14:paraId="125C941A" w14:textId="77777777" w:rsidR="00935AB4" w:rsidRPr="00123E10" w:rsidRDefault="00935AB4" w:rsidP="004F71FB">
      <w:pPr>
        <w:pStyle w:val="COMParaDecision"/>
        <w:numPr>
          <w:ilvl w:val="0"/>
          <w:numId w:val="0"/>
        </w:numPr>
        <w:ind w:left="1287"/>
      </w:pPr>
    </w:p>
    <w:p w14:paraId="3554F795" w14:textId="77777777" w:rsidR="000B499B" w:rsidRPr="00123E10" w:rsidRDefault="000B499B" w:rsidP="00E65AC9">
      <w:pPr>
        <w:pStyle w:val="COMParaDecision"/>
        <w:numPr>
          <w:ilvl w:val="0"/>
          <w:numId w:val="37"/>
        </w:numPr>
        <w:sectPr w:rsidR="000B499B" w:rsidRPr="00123E10" w:rsidSect="00B14207">
          <w:headerReference w:type="even" r:id="rId149"/>
          <w:headerReference w:type="default" r:id="rId150"/>
          <w:headerReference w:type="first" r:id="rId151"/>
          <w:pgSz w:w="11906" w:h="16838" w:code="9"/>
          <w:pgMar w:top="1418" w:right="1134" w:bottom="1134" w:left="1134" w:header="397" w:footer="284" w:gutter="0"/>
          <w:cols w:space="708"/>
          <w:titlePg/>
          <w:docGrid w:linePitch="360"/>
        </w:sectPr>
      </w:pPr>
    </w:p>
    <w:p w14:paraId="29C9E500" w14:textId="6A9E6202" w:rsidR="000B499B" w:rsidRPr="00123E10" w:rsidRDefault="000B499B" w:rsidP="000B499B">
      <w:pPr>
        <w:jc w:val="center"/>
        <w:rPr>
          <w:rFonts w:asciiTheme="minorBidi" w:hAnsiTheme="minorBidi" w:cstheme="minorBidi"/>
          <w:b/>
          <w:bCs/>
          <w:sz w:val="20"/>
          <w:szCs w:val="20"/>
        </w:rPr>
      </w:pPr>
      <w:bookmarkStart w:id="13" w:name="annex"/>
      <w:bookmarkStart w:id="14" w:name="annex3"/>
      <w:bookmarkEnd w:id="13"/>
      <w:r w:rsidRPr="00123E10">
        <w:rPr>
          <w:rFonts w:asciiTheme="minorBidi" w:hAnsiTheme="minorBidi" w:cstheme="minorBidi"/>
          <w:b/>
          <w:bCs/>
          <w:sz w:val="20"/>
          <w:szCs w:val="20"/>
        </w:rPr>
        <w:lastRenderedPageBreak/>
        <w:t>ANNEX</w:t>
      </w:r>
      <w:r w:rsidR="00B73281" w:rsidRPr="00123E10">
        <w:rPr>
          <w:rFonts w:asciiTheme="minorBidi" w:hAnsiTheme="minorBidi" w:cstheme="minorBidi"/>
          <w:b/>
          <w:bCs/>
          <w:sz w:val="20"/>
          <w:szCs w:val="20"/>
        </w:rPr>
        <w:t xml:space="preserve"> I</w:t>
      </w:r>
      <w:r w:rsidR="00B91E59" w:rsidRPr="00123E10">
        <w:rPr>
          <w:rFonts w:asciiTheme="minorBidi" w:hAnsiTheme="minorBidi" w:cstheme="minorBidi"/>
          <w:b/>
          <w:bCs/>
          <w:sz w:val="20"/>
          <w:szCs w:val="20"/>
        </w:rPr>
        <w:t>I</w:t>
      </w:r>
      <w:r w:rsidR="00FF7578" w:rsidRPr="00123E10">
        <w:rPr>
          <w:rFonts w:asciiTheme="minorBidi" w:hAnsiTheme="minorBidi" w:cstheme="minorBidi"/>
          <w:b/>
          <w:bCs/>
          <w:sz w:val="20"/>
          <w:szCs w:val="20"/>
        </w:rPr>
        <w:t>I</w:t>
      </w:r>
    </w:p>
    <w:bookmarkEnd w:id="14"/>
    <w:p w14:paraId="4162EA78" w14:textId="77777777" w:rsidR="000B499B" w:rsidRPr="00123E10" w:rsidRDefault="000B499B" w:rsidP="000B499B">
      <w:pPr>
        <w:spacing w:before="240" w:after="360"/>
        <w:jc w:val="center"/>
        <w:rPr>
          <w:rFonts w:asciiTheme="minorBidi" w:hAnsiTheme="minorBidi" w:cstheme="minorBidi"/>
          <w:b/>
          <w:bCs/>
          <w:sz w:val="20"/>
          <w:szCs w:val="20"/>
        </w:rPr>
      </w:pPr>
      <w:r w:rsidRPr="00123E10">
        <w:rPr>
          <w:rFonts w:asciiTheme="minorBidi" w:hAnsiTheme="minorBidi" w:cstheme="minorBidi"/>
          <w:b/>
          <w:bCs/>
          <w:sz w:val="20"/>
          <w:szCs w:val="20"/>
        </w:rPr>
        <w:t>Proposed amendments to the Operational Directives for the implementation of the Convention</w:t>
      </w:r>
    </w:p>
    <w:tbl>
      <w:tblPr>
        <w:tblStyle w:val="Grilledutableau2"/>
        <w:tblW w:w="14279" w:type="dxa"/>
        <w:tblLook w:val="04A0" w:firstRow="1" w:lastRow="0" w:firstColumn="1" w:lastColumn="0" w:noHBand="0" w:noVBand="1"/>
      </w:tblPr>
      <w:tblGrid>
        <w:gridCol w:w="741"/>
        <w:gridCol w:w="6406"/>
        <w:gridCol w:w="779"/>
        <w:gridCol w:w="6353"/>
      </w:tblGrid>
      <w:tr w:rsidR="000B499B" w:rsidRPr="00123E10" w14:paraId="70021234" w14:textId="77777777" w:rsidTr="001971EE">
        <w:tc>
          <w:tcPr>
            <w:tcW w:w="7147" w:type="dxa"/>
            <w:gridSpan w:val="2"/>
            <w:shd w:val="clear" w:color="auto" w:fill="DBE5F1" w:themeFill="accent1" w:themeFillTint="33"/>
          </w:tcPr>
          <w:p w14:paraId="0AC9E3A6" w14:textId="77777777" w:rsidR="000B499B" w:rsidRPr="00123E10" w:rsidRDefault="000B499B" w:rsidP="001971EE">
            <w:pPr>
              <w:spacing w:before="120" w:after="120"/>
              <w:jc w:val="center"/>
              <w:rPr>
                <w:rFonts w:asciiTheme="minorBidi" w:eastAsia="Yu Mincho" w:hAnsiTheme="minorBidi" w:cstheme="minorBidi"/>
                <w:b/>
                <w:bCs/>
                <w:sz w:val="20"/>
                <w:szCs w:val="20"/>
              </w:rPr>
            </w:pPr>
            <w:r w:rsidRPr="00123E10">
              <w:rPr>
                <w:rFonts w:asciiTheme="minorBidi" w:eastAsia="Yu Mincho" w:hAnsiTheme="minorBidi" w:cstheme="minorBidi"/>
                <w:b/>
                <w:bCs/>
                <w:sz w:val="20"/>
                <w:szCs w:val="20"/>
              </w:rPr>
              <w:t>Operational Directives (2022 edition)</w:t>
            </w:r>
          </w:p>
        </w:tc>
        <w:tc>
          <w:tcPr>
            <w:tcW w:w="7132" w:type="dxa"/>
            <w:gridSpan w:val="2"/>
            <w:shd w:val="clear" w:color="auto" w:fill="95B3D7" w:themeFill="accent1" w:themeFillTint="99"/>
          </w:tcPr>
          <w:p w14:paraId="7E2F19EA" w14:textId="088CF7CC" w:rsidR="000B499B" w:rsidRPr="00123E10" w:rsidRDefault="000B499B" w:rsidP="001971EE">
            <w:pPr>
              <w:spacing w:before="120" w:after="120"/>
              <w:jc w:val="center"/>
              <w:rPr>
                <w:rFonts w:asciiTheme="minorBidi" w:eastAsia="Yu Mincho" w:hAnsiTheme="minorBidi" w:cstheme="minorBidi"/>
                <w:b/>
                <w:bCs/>
                <w:sz w:val="20"/>
                <w:szCs w:val="20"/>
              </w:rPr>
            </w:pPr>
            <w:r w:rsidRPr="00123E10">
              <w:rPr>
                <w:rFonts w:asciiTheme="minorBidi" w:eastAsia="Yu Mincho" w:hAnsiTheme="minorBidi" w:cstheme="minorBidi"/>
                <w:b/>
                <w:bCs/>
                <w:sz w:val="20"/>
                <w:szCs w:val="20"/>
              </w:rPr>
              <w:t>Proposed amendment</w:t>
            </w:r>
          </w:p>
        </w:tc>
      </w:tr>
      <w:tr w:rsidR="000B499B" w:rsidRPr="00123E10" w14:paraId="52C1852E" w14:textId="77777777" w:rsidTr="001971EE">
        <w:tc>
          <w:tcPr>
            <w:tcW w:w="741" w:type="dxa"/>
            <w:shd w:val="clear" w:color="auto" w:fill="F2F2F2"/>
          </w:tcPr>
          <w:p w14:paraId="1A8139D2" w14:textId="77777777" w:rsidR="000B499B" w:rsidRPr="00123E10" w:rsidRDefault="000B499B" w:rsidP="001971EE">
            <w:pPr>
              <w:keepNext/>
              <w:keepLines/>
              <w:spacing w:before="120" w:after="120"/>
              <w:rPr>
                <w:rFonts w:asciiTheme="minorBidi" w:eastAsia="Yu Mincho" w:hAnsiTheme="minorBidi" w:cstheme="minorBidi"/>
                <w:sz w:val="20"/>
                <w:szCs w:val="20"/>
              </w:rPr>
            </w:pPr>
            <w:r w:rsidRPr="00123E10">
              <w:rPr>
                <w:rFonts w:asciiTheme="minorBidi" w:eastAsia="Yu Mincho" w:hAnsiTheme="minorBidi" w:cstheme="minorBidi"/>
                <w:b/>
                <w:bCs/>
                <w:color w:val="1F4E79"/>
                <w:sz w:val="20"/>
                <w:szCs w:val="20"/>
              </w:rPr>
              <w:t>I.7</w:t>
            </w:r>
          </w:p>
        </w:tc>
        <w:tc>
          <w:tcPr>
            <w:tcW w:w="6406" w:type="dxa"/>
            <w:shd w:val="clear" w:color="auto" w:fill="F2F2F2"/>
          </w:tcPr>
          <w:p w14:paraId="6A93FA8A" w14:textId="77777777" w:rsidR="000B499B" w:rsidRPr="00123E10" w:rsidRDefault="000B499B" w:rsidP="001971EE">
            <w:pPr>
              <w:keepNext/>
              <w:keepLines/>
              <w:spacing w:before="120" w:after="120"/>
              <w:rPr>
                <w:rFonts w:asciiTheme="minorBidi" w:eastAsia="Yu Mincho" w:hAnsiTheme="minorBidi" w:cstheme="minorBidi"/>
                <w:sz w:val="20"/>
                <w:szCs w:val="20"/>
              </w:rPr>
            </w:pPr>
            <w:r w:rsidRPr="00123E10">
              <w:rPr>
                <w:rFonts w:asciiTheme="minorBidi" w:eastAsia="Yu Mincho" w:hAnsiTheme="minorBidi" w:cstheme="minorBidi"/>
                <w:b/>
                <w:bCs/>
                <w:color w:val="1F4E79"/>
                <w:sz w:val="20"/>
                <w:szCs w:val="20"/>
              </w:rPr>
              <w:t>Submission of files</w:t>
            </w:r>
          </w:p>
        </w:tc>
        <w:tc>
          <w:tcPr>
            <w:tcW w:w="779" w:type="dxa"/>
            <w:shd w:val="clear" w:color="auto" w:fill="F2F2F2"/>
          </w:tcPr>
          <w:p w14:paraId="49FF6463" w14:textId="77777777" w:rsidR="000B499B" w:rsidRPr="00123E10" w:rsidRDefault="000B499B" w:rsidP="001971EE">
            <w:pPr>
              <w:keepNext/>
              <w:keepLines/>
              <w:spacing w:before="120" w:after="120"/>
              <w:rPr>
                <w:rFonts w:asciiTheme="minorBidi" w:eastAsia="Yu Mincho" w:hAnsiTheme="minorBidi" w:cstheme="minorBidi"/>
                <w:b/>
                <w:bCs/>
                <w:sz w:val="20"/>
                <w:szCs w:val="20"/>
              </w:rPr>
            </w:pPr>
            <w:r w:rsidRPr="00123E10">
              <w:rPr>
                <w:rFonts w:asciiTheme="minorBidi" w:eastAsia="Yu Mincho" w:hAnsiTheme="minorBidi" w:cstheme="minorBidi"/>
                <w:b/>
                <w:bCs/>
                <w:color w:val="1F4E79"/>
                <w:sz w:val="20"/>
                <w:szCs w:val="20"/>
              </w:rPr>
              <w:t>I.7</w:t>
            </w:r>
          </w:p>
        </w:tc>
        <w:tc>
          <w:tcPr>
            <w:tcW w:w="6353" w:type="dxa"/>
            <w:shd w:val="clear" w:color="auto" w:fill="F2F2F2"/>
          </w:tcPr>
          <w:p w14:paraId="65BB0527" w14:textId="77777777" w:rsidR="000B499B" w:rsidRPr="00123E10" w:rsidRDefault="000B499B" w:rsidP="001971EE">
            <w:pPr>
              <w:keepNext/>
              <w:keepLines/>
              <w:spacing w:before="120" w:after="120"/>
              <w:rPr>
                <w:rFonts w:asciiTheme="minorBidi" w:eastAsia="Yu Mincho" w:hAnsiTheme="minorBidi" w:cstheme="minorBidi"/>
                <w:sz w:val="20"/>
                <w:szCs w:val="20"/>
              </w:rPr>
            </w:pPr>
            <w:r w:rsidRPr="00123E10">
              <w:rPr>
                <w:rFonts w:asciiTheme="minorBidi" w:eastAsia="Yu Mincho" w:hAnsiTheme="minorBidi" w:cstheme="minorBidi"/>
                <w:sz w:val="20"/>
                <w:szCs w:val="20"/>
              </w:rPr>
              <w:t>[No change.]</w:t>
            </w:r>
          </w:p>
        </w:tc>
      </w:tr>
      <w:tr w:rsidR="000B499B" w:rsidRPr="00123E10" w14:paraId="5F23E96F" w14:textId="77777777" w:rsidTr="001971EE">
        <w:tc>
          <w:tcPr>
            <w:tcW w:w="741" w:type="dxa"/>
          </w:tcPr>
          <w:p w14:paraId="651F11A5" w14:textId="77777777" w:rsidR="000B499B" w:rsidRPr="00123E10" w:rsidRDefault="000B499B" w:rsidP="001971EE">
            <w:pPr>
              <w:keepLines/>
              <w:spacing w:before="60" w:after="60"/>
              <w:rPr>
                <w:rFonts w:asciiTheme="minorBidi" w:eastAsia="Yu Mincho" w:hAnsiTheme="minorBidi" w:cstheme="minorBidi"/>
                <w:sz w:val="20"/>
                <w:szCs w:val="20"/>
              </w:rPr>
            </w:pPr>
            <w:r w:rsidRPr="00123E10">
              <w:rPr>
                <w:rFonts w:asciiTheme="minorBidi" w:eastAsia="Yu Mincho" w:hAnsiTheme="minorBidi" w:cstheme="minorBidi"/>
                <w:sz w:val="20"/>
                <w:szCs w:val="20"/>
              </w:rPr>
              <w:t>21.</w:t>
            </w:r>
          </w:p>
        </w:tc>
        <w:tc>
          <w:tcPr>
            <w:tcW w:w="6406" w:type="dxa"/>
          </w:tcPr>
          <w:p w14:paraId="73F4E245" w14:textId="77777777" w:rsidR="000B499B" w:rsidRPr="00123E10" w:rsidRDefault="000B499B" w:rsidP="001971EE">
            <w:pPr>
              <w:keepLines/>
              <w:snapToGrid w:val="0"/>
              <w:spacing w:before="120" w:after="120"/>
              <w:rPr>
                <w:rFonts w:asciiTheme="minorBidi" w:eastAsia="Yu Mincho" w:hAnsiTheme="minorBidi" w:cstheme="minorBidi"/>
                <w:sz w:val="20"/>
                <w:szCs w:val="20"/>
              </w:rPr>
            </w:pPr>
            <w:r w:rsidRPr="00123E10">
              <w:rPr>
                <w:rFonts w:asciiTheme="minorBidi" w:eastAsia="Yu Mincho" w:hAnsiTheme="minorBidi" w:cstheme="minorBidi"/>
                <w:sz w:val="20"/>
                <w:szCs w:val="20"/>
              </w:rPr>
              <w:t>States Parties may request preparatory assistance, in consultation with communities, groups and where appropriate, individuals concerned, for the elaboration of:</w:t>
            </w:r>
          </w:p>
          <w:p w14:paraId="14997086" w14:textId="77777777" w:rsidR="000B499B" w:rsidRPr="00123E10" w:rsidRDefault="000B499B" w:rsidP="001971EE">
            <w:pPr>
              <w:keepLines/>
              <w:snapToGrid w:val="0"/>
              <w:spacing w:before="120" w:after="120"/>
              <w:ind w:left="422" w:hanging="422"/>
              <w:rPr>
                <w:rFonts w:asciiTheme="minorBidi" w:eastAsia="Yu Mincho" w:hAnsiTheme="minorBidi" w:cstheme="minorBidi"/>
                <w:sz w:val="20"/>
                <w:szCs w:val="20"/>
              </w:rPr>
            </w:pPr>
            <w:r w:rsidRPr="00123E10">
              <w:rPr>
                <w:rFonts w:asciiTheme="minorBidi" w:eastAsia="Yu Mincho" w:hAnsiTheme="minorBidi" w:cstheme="minorBidi"/>
                <w:sz w:val="20"/>
                <w:szCs w:val="20"/>
              </w:rPr>
              <w:t>(a)</w:t>
            </w:r>
            <w:r w:rsidRPr="00123E10">
              <w:rPr>
                <w:rFonts w:asciiTheme="minorBidi" w:eastAsia="Yu Mincho" w:hAnsiTheme="minorBidi" w:cstheme="minorBidi"/>
                <w:sz w:val="20"/>
                <w:szCs w:val="20"/>
              </w:rPr>
              <w:tab/>
              <w:t xml:space="preserve">nomination files to the List of Intangible Cultural Heritage in Need of Urgent Safeguarding, </w:t>
            </w:r>
          </w:p>
          <w:p w14:paraId="5D7E771B" w14:textId="77777777" w:rsidR="000B499B" w:rsidRPr="00123E10" w:rsidRDefault="000B499B" w:rsidP="001971EE">
            <w:pPr>
              <w:keepLines/>
              <w:snapToGrid w:val="0"/>
              <w:spacing w:before="120" w:after="120"/>
              <w:ind w:left="422" w:hanging="422"/>
              <w:rPr>
                <w:rFonts w:asciiTheme="minorBidi" w:eastAsia="Yu Mincho" w:hAnsiTheme="minorBidi" w:cstheme="minorBidi"/>
                <w:sz w:val="20"/>
                <w:szCs w:val="20"/>
              </w:rPr>
            </w:pPr>
            <w:r w:rsidRPr="00123E10">
              <w:rPr>
                <w:rFonts w:asciiTheme="minorBidi" w:eastAsia="Yu Mincho" w:hAnsiTheme="minorBidi" w:cstheme="minorBidi"/>
                <w:sz w:val="20"/>
                <w:szCs w:val="20"/>
              </w:rPr>
              <w:t>(b)</w:t>
            </w:r>
            <w:r w:rsidRPr="00123E10">
              <w:rPr>
                <w:rFonts w:asciiTheme="minorBidi" w:eastAsia="Yu Mincho" w:hAnsiTheme="minorBidi" w:cstheme="minorBidi"/>
                <w:sz w:val="20"/>
                <w:szCs w:val="20"/>
              </w:rPr>
              <w:tab/>
              <w:t>proposals of programmes, projects and activities that best reflect the principles and objectives of the Convention,</w:t>
            </w:r>
          </w:p>
          <w:p w14:paraId="57AC2A03" w14:textId="77777777" w:rsidR="000B499B" w:rsidRPr="00123E10" w:rsidRDefault="000B499B" w:rsidP="001971EE">
            <w:pPr>
              <w:keepLines/>
              <w:snapToGrid w:val="0"/>
              <w:spacing w:before="120" w:after="120"/>
              <w:ind w:left="422" w:hanging="422"/>
              <w:rPr>
                <w:rFonts w:asciiTheme="minorBidi" w:eastAsia="Yu Mincho" w:hAnsiTheme="minorBidi" w:cstheme="minorBidi"/>
                <w:sz w:val="20"/>
                <w:szCs w:val="20"/>
              </w:rPr>
            </w:pPr>
            <w:r w:rsidRPr="00123E10">
              <w:rPr>
                <w:rFonts w:asciiTheme="minorBidi" w:eastAsia="Yu Mincho" w:hAnsiTheme="minorBidi" w:cstheme="minorBidi"/>
                <w:sz w:val="20"/>
                <w:szCs w:val="20"/>
              </w:rPr>
              <w:t>(c)</w:t>
            </w:r>
            <w:r w:rsidRPr="00123E10">
              <w:rPr>
                <w:rFonts w:asciiTheme="minorBidi" w:eastAsia="Yu Mincho" w:hAnsiTheme="minorBidi" w:cstheme="minorBidi"/>
                <w:sz w:val="20"/>
                <w:szCs w:val="20"/>
              </w:rPr>
              <w:tab/>
              <w:t xml:space="preserve">requests for the transfer of an element from one List to another, and </w:t>
            </w:r>
          </w:p>
          <w:p w14:paraId="02D4A1D1" w14:textId="77777777" w:rsidR="000B499B" w:rsidRPr="00123E10" w:rsidRDefault="000B499B" w:rsidP="001971EE">
            <w:pPr>
              <w:keepLines/>
              <w:snapToGrid w:val="0"/>
              <w:spacing w:before="120" w:after="120"/>
              <w:ind w:left="422" w:hanging="422"/>
              <w:rPr>
                <w:rFonts w:asciiTheme="minorBidi" w:eastAsia="Yu Mincho" w:hAnsiTheme="minorBidi" w:cstheme="minorBidi"/>
                <w:sz w:val="20"/>
                <w:szCs w:val="20"/>
              </w:rPr>
            </w:pPr>
            <w:r w:rsidRPr="00123E10">
              <w:rPr>
                <w:rFonts w:asciiTheme="minorBidi" w:eastAsia="Yu Mincho" w:hAnsiTheme="minorBidi" w:cstheme="minorBidi"/>
                <w:sz w:val="20"/>
                <w:szCs w:val="20"/>
              </w:rPr>
              <w:t xml:space="preserve">(d) </w:t>
            </w:r>
            <w:r w:rsidRPr="00123E10">
              <w:rPr>
                <w:rFonts w:asciiTheme="minorBidi" w:eastAsia="Yu Mincho" w:hAnsiTheme="minorBidi" w:cstheme="minorBidi"/>
                <w:sz w:val="20"/>
                <w:szCs w:val="20"/>
              </w:rPr>
              <w:tab/>
              <w:t>nomination files on an extended or reduced basis of already inscribed elements.</w:t>
            </w:r>
          </w:p>
        </w:tc>
        <w:tc>
          <w:tcPr>
            <w:tcW w:w="779" w:type="dxa"/>
          </w:tcPr>
          <w:p w14:paraId="3250718B" w14:textId="77777777" w:rsidR="000B499B" w:rsidRPr="00123E10" w:rsidRDefault="000B499B" w:rsidP="001971EE">
            <w:pPr>
              <w:keepLines/>
              <w:spacing w:before="60" w:after="60"/>
              <w:rPr>
                <w:rFonts w:asciiTheme="minorBidi" w:eastAsia="Yu Mincho" w:hAnsiTheme="minorBidi" w:cstheme="minorBidi"/>
                <w:sz w:val="20"/>
                <w:szCs w:val="20"/>
              </w:rPr>
            </w:pPr>
            <w:r w:rsidRPr="00123E10">
              <w:rPr>
                <w:rFonts w:asciiTheme="minorBidi" w:eastAsia="Yu Mincho" w:hAnsiTheme="minorBidi" w:cstheme="minorBidi"/>
                <w:sz w:val="20"/>
                <w:szCs w:val="20"/>
              </w:rPr>
              <w:t>21.</w:t>
            </w:r>
          </w:p>
        </w:tc>
        <w:tc>
          <w:tcPr>
            <w:tcW w:w="6353" w:type="dxa"/>
          </w:tcPr>
          <w:p w14:paraId="5320B831" w14:textId="6B3335B5" w:rsidR="000B499B" w:rsidRPr="00123E10" w:rsidRDefault="000B499B" w:rsidP="001971EE">
            <w:pPr>
              <w:keepLines/>
              <w:snapToGrid w:val="0"/>
              <w:spacing w:before="120" w:after="120"/>
              <w:rPr>
                <w:rFonts w:asciiTheme="minorBidi" w:eastAsia="Yu Mincho" w:hAnsiTheme="minorBidi" w:cstheme="minorBidi"/>
                <w:sz w:val="20"/>
                <w:szCs w:val="20"/>
              </w:rPr>
            </w:pPr>
            <w:r w:rsidRPr="00123E10">
              <w:rPr>
                <w:rFonts w:asciiTheme="minorBidi" w:eastAsia="Yu Mincho" w:hAnsiTheme="minorBidi" w:cstheme="minorBidi"/>
                <w:sz w:val="20"/>
                <w:szCs w:val="20"/>
              </w:rPr>
              <w:t>States Parties may request preparatory assistance, in consultation with communities, groups and</w:t>
            </w:r>
            <w:r w:rsidR="00E57F25" w:rsidRPr="00123E10">
              <w:rPr>
                <w:rFonts w:asciiTheme="minorBidi" w:eastAsia="Yu Mincho" w:hAnsiTheme="minorBidi" w:cstheme="minorBidi"/>
                <w:sz w:val="20"/>
                <w:szCs w:val="20"/>
              </w:rPr>
              <w:t>,</w:t>
            </w:r>
            <w:r w:rsidRPr="00123E10">
              <w:rPr>
                <w:rFonts w:asciiTheme="minorBidi" w:eastAsia="Yu Mincho" w:hAnsiTheme="minorBidi" w:cstheme="minorBidi"/>
                <w:sz w:val="20"/>
                <w:szCs w:val="20"/>
              </w:rPr>
              <w:t xml:space="preserve"> where appropriate, individuals concerned, for the elaboration of:</w:t>
            </w:r>
          </w:p>
          <w:p w14:paraId="2947005A" w14:textId="77777777" w:rsidR="000B499B" w:rsidRPr="00286B8B" w:rsidRDefault="000B499B" w:rsidP="00CA30D2">
            <w:pPr>
              <w:pStyle w:val="Paragraphedeliste"/>
              <w:numPr>
                <w:ilvl w:val="0"/>
                <w:numId w:val="24"/>
              </w:numPr>
              <w:rPr>
                <w:rFonts w:eastAsia="Yu Mincho"/>
                <w:b w:val="0"/>
                <w:bCs w:val="0"/>
                <w:sz w:val="20"/>
                <w:szCs w:val="20"/>
              </w:rPr>
            </w:pPr>
            <w:r w:rsidRPr="00286B8B">
              <w:rPr>
                <w:rFonts w:eastAsia="Yu Mincho"/>
                <w:b w:val="0"/>
                <w:bCs w:val="0"/>
                <w:sz w:val="20"/>
                <w:szCs w:val="20"/>
              </w:rPr>
              <w:t>nomination files to the List of Intangible Cultural Heritage in Need of Urgent Safeguarding,</w:t>
            </w:r>
          </w:p>
          <w:p w14:paraId="23E53A4A" w14:textId="7EB372A0" w:rsidR="000B499B" w:rsidRPr="00286B8B" w:rsidRDefault="000B499B" w:rsidP="00CA30D2">
            <w:pPr>
              <w:pStyle w:val="Paragraphedeliste"/>
              <w:numPr>
                <w:ilvl w:val="0"/>
                <w:numId w:val="24"/>
              </w:numPr>
              <w:rPr>
                <w:rFonts w:eastAsia="Yu Mincho"/>
                <w:sz w:val="20"/>
                <w:szCs w:val="20"/>
              </w:rPr>
            </w:pPr>
            <w:r w:rsidRPr="00286B8B">
              <w:rPr>
                <w:rFonts w:eastAsia="Calibri"/>
                <w:sz w:val="20"/>
                <w:szCs w:val="20"/>
                <w:highlight w:val="lightGray"/>
              </w:rPr>
              <w:t xml:space="preserve">nomination files to the Representative List (only for </w:t>
            </w:r>
            <w:r w:rsidR="00053745" w:rsidRPr="00286B8B">
              <w:rPr>
                <w:rFonts w:eastAsia="Calibri"/>
                <w:sz w:val="20"/>
                <w:szCs w:val="20"/>
                <w:highlight w:val="lightGray"/>
              </w:rPr>
              <w:t>States Parties</w:t>
            </w:r>
            <w:r w:rsidRPr="00286B8B">
              <w:rPr>
                <w:rFonts w:eastAsia="Calibri"/>
                <w:sz w:val="20"/>
                <w:szCs w:val="20"/>
                <w:highlight w:val="lightGray"/>
              </w:rPr>
              <w:t xml:space="preserve"> with no</w:t>
            </w:r>
            <w:r w:rsidR="00154012" w:rsidRPr="00286B8B">
              <w:rPr>
                <w:rFonts w:eastAsia="Calibri"/>
                <w:sz w:val="20"/>
                <w:szCs w:val="20"/>
                <w:highlight w:val="lightGray"/>
              </w:rPr>
              <w:t xml:space="preserve"> national</w:t>
            </w:r>
            <w:r w:rsidRPr="00286B8B">
              <w:rPr>
                <w:rFonts w:eastAsia="Calibri"/>
                <w:sz w:val="20"/>
                <w:szCs w:val="20"/>
                <w:highlight w:val="lightGray"/>
              </w:rPr>
              <w:t xml:space="preserve"> elements </w:t>
            </w:r>
            <w:r w:rsidR="00E57F25" w:rsidRPr="00286B8B">
              <w:rPr>
                <w:rFonts w:eastAsia="Calibri"/>
                <w:sz w:val="20"/>
                <w:szCs w:val="20"/>
                <w:highlight w:val="lightGray"/>
              </w:rPr>
              <w:t xml:space="preserve">already </w:t>
            </w:r>
            <w:r w:rsidRPr="00286B8B">
              <w:rPr>
                <w:rFonts w:eastAsia="Calibri"/>
                <w:sz w:val="20"/>
                <w:szCs w:val="20"/>
                <w:highlight w:val="lightGray"/>
              </w:rPr>
              <w:t xml:space="preserve">inscribed on </w:t>
            </w:r>
            <w:r w:rsidR="00E57F25" w:rsidRPr="00286B8B">
              <w:rPr>
                <w:rFonts w:eastAsia="Calibri"/>
                <w:sz w:val="20"/>
                <w:szCs w:val="20"/>
                <w:highlight w:val="lightGray"/>
              </w:rPr>
              <w:t xml:space="preserve">this </w:t>
            </w:r>
            <w:r w:rsidRPr="00286B8B">
              <w:rPr>
                <w:rFonts w:eastAsia="Calibri"/>
                <w:sz w:val="20"/>
                <w:szCs w:val="20"/>
                <w:highlight w:val="lightGray"/>
              </w:rPr>
              <w:t>List)</w:t>
            </w:r>
            <w:r w:rsidR="00E57F25" w:rsidRPr="00286B8B">
              <w:rPr>
                <w:rFonts w:eastAsia="Calibri"/>
                <w:sz w:val="20"/>
                <w:szCs w:val="20"/>
              </w:rPr>
              <w:t>,</w:t>
            </w:r>
          </w:p>
          <w:p w14:paraId="2BF9E833" w14:textId="77777777" w:rsidR="000B499B" w:rsidRPr="00286B8B" w:rsidRDefault="000B499B" w:rsidP="00CA30D2">
            <w:pPr>
              <w:pStyle w:val="Paragraphedeliste"/>
              <w:numPr>
                <w:ilvl w:val="0"/>
                <w:numId w:val="24"/>
              </w:numPr>
              <w:rPr>
                <w:rFonts w:eastAsia="Calibri"/>
                <w:b w:val="0"/>
                <w:bCs w:val="0"/>
                <w:color w:val="000000" w:themeColor="text1"/>
                <w:sz w:val="20"/>
                <w:szCs w:val="20"/>
                <w:u w:val="single"/>
              </w:rPr>
            </w:pPr>
            <w:r w:rsidRPr="00286B8B">
              <w:rPr>
                <w:rFonts w:eastAsia="Yu Mincho"/>
                <w:b w:val="0"/>
                <w:bCs w:val="0"/>
                <w:sz w:val="20"/>
                <w:szCs w:val="20"/>
              </w:rPr>
              <w:t xml:space="preserve">proposals of programmes, projects and activities that best reflect the principles and objectives of the Convention, </w:t>
            </w:r>
          </w:p>
          <w:p w14:paraId="2D4DB2A9" w14:textId="77777777" w:rsidR="000B499B" w:rsidRPr="00286B8B" w:rsidRDefault="000B499B" w:rsidP="00CA30D2">
            <w:pPr>
              <w:pStyle w:val="Paragraphedeliste"/>
              <w:numPr>
                <w:ilvl w:val="0"/>
                <w:numId w:val="24"/>
              </w:numPr>
              <w:rPr>
                <w:rFonts w:eastAsia="Calibri"/>
                <w:b w:val="0"/>
                <w:bCs w:val="0"/>
                <w:color w:val="000000" w:themeColor="text1"/>
                <w:sz w:val="20"/>
                <w:szCs w:val="20"/>
                <w:u w:val="single"/>
              </w:rPr>
            </w:pPr>
            <w:r w:rsidRPr="00286B8B">
              <w:rPr>
                <w:rFonts w:eastAsia="Yu Mincho"/>
                <w:b w:val="0"/>
                <w:bCs w:val="0"/>
                <w:sz w:val="20"/>
                <w:szCs w:val="20"/>
              </w:rPr>
              <w:t xml:space="preserve">requests for the transfer of an element from one List to another, and </w:t>
            </w:r>
          </w:p>
          <w:p w14:paraId="18CBD7D6" w14:textId="77777777" w:rsidR="000B499B" w:rsidRPr="00123E10" w:rsidRDefault="000B499B" w:rsidP="00CA30D2">
            <w:pPr>
              <w:pStyle w:val="Paragraphedeliste"/>
              <w:numPr>
                <w:ilvl w:val="0"/>
                <w:numId w:val="24"/>
              </w:numPr>
              <w:rPr>
                <w:rFonts w:eastAsia="Calibri"/>
                <w:color w:val="000000" w:themeColor="text1"/>
                <w:u w:val="single"/>
              </w:rPr>
            </w:pPr>
            <w:r w:rsidRPr="00286B8B">
              <w:rPr>
                <w:rFonts w:eastAsia="Yu Mincho"/>
                <w:b w:val="0"/>
                <w:bCs w:val="0"/>
                <w:sz w:val="20"/>
                <w:szCs w:val="20"/>
              </w:rPr>
              <w:t>nomination files on an extended or reduced basis of already inscribed elements.</w:t>
            </w:r>
          </w:p>
        </w:tc>
      </w:tr>
    </w:tbl>
    <w:p w14:paraId="4501C828" w14:textId="77777777" w:rsidR="009F4C66" w:rsidRPr="00123E10" w:rsidRDefault="009F4C66" w:rsidP="00510054">
      <w:pPr>
        <w:spacing w:before="240" w:after="120"/>
        <w:rPr>
          <w:rFonts w:ascii="Arial" w:eastAsia="SimSun" w:hAnsi="Arial" w:cs="Arial"/>
          <w:sz w:val="22"/>
          <w:szCs w:val="22"/>
          <w:u w:val="single"/>
        </w:rPr>
      </w:pPr>
    </w:p>
    <w:sectPr w:rsidR="009F4C66" w:rsidRPr="00123E10" w:rsidSect="0051005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906B" w14:textId="77777777" w:rsidR="008679C8" w:rsidRPr="00860FB4" w:rsidRDefault="008679C8" w:rsidP="00655736">
      <w:r w:rsidRPr="00860FB4">
        <w:separator/>
      </w:r>
    </w:p>
  </w:endnote>
  <w:endnote w:type="continuationSeparator" w:id="0">
    <w:p w14:paraId="6C3DC06C" w14:textId="77777777" w:rsidR="008679C8" w:rsidRPr="00860FB4" w:rsidRDefault="008679C8" w:rsidP="00655736">
      <w:r w:rsidRPr="00860F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AB5F" w14:textId="77777777" w:rsidR="008679C8" w:rsidRPr="00860FB4" w:rsidRDefault="008679C8" w:rsidP="00655736">
      <w:r w:rsidRPr="00860FB4">
        <w:separator/>
      </w:r>
    </w:p>
  </w:footnote>
  <w:footnote w:type="continuationSeparator" w:id="0">
    <w:p w14:paraId="1B1812FE" w14:textId="77777777" w:rsidR="008679C8" w:rsidRPr="00860FB4" w:rsidRDefault="008679C8" w:rsidP="00655736">
      <w:r w:rsidRPr="00860FB4">
        <w:continuationSeparator/>
      </w:r>
    </w:p>
  </w:footnote>
  <w:footnote w:id="1">
    <w:p w14:paraId="18914A50" w14:textId="22B02FDF" w:rsidR="00601E3E" w:rsidRPr="004F71FB" w:rsidRDefault="00601E3E" w:rsidP="002D630A">
      <w:pPr>
        <w:pStyle w:val="Notedebasdepage"/>
        <w:ind w:left="284" w:hanging="283"/>
        <w:jc w:val="both"/>
        <w:rPr>
          <w:rFonts w:asciiTheme="minorBidi" w:hAnsiTheme="minorBidi" w:cstheme="minorBidi"/>
          <w:sz w:val="18"/>
          <w:szCs w:val="18"/>
        </w:rPr>
      </w:pPr>
      <w:r>
        <w:rPr>
          <w:rStyle w:val="Appelnotedebasdep"/>
        </w:rPr>
        <w:footnoteRef/>
      </w:r>
      <w:r w:rsidRPr="00175865">
        <w:rPr>
          <w:vertAlign w:val="superscript"/>
        </w:rPr>
        <w:t>.</w:t>
      </w:r>
      <w:r w:rsidR="00A7708E">
        <w:rPr>
          <w:vertAlign w:val="superscript"/>
        </w:rPr>
        <w:tab/>
      </w:r>
      <w:r w:rsidRPr="00175865">
        <w:rPr>
          <w:rFonts w:asciiTheme="minorBidi" w:hAnsiTheme="minorBidi" w:cstheme="minorBidi"/>
          <w:sz w:val="18"/>
          <w:szCs w:val="18"/>
        </w:rPr>
        <w:t>The</w:t>
      </w:r>
      <w:r>
        <w:rPr>
          <w:rFonts w:asciiTheme="minorBidi" w:hAnsiTheme="minorBidi" w:cstheme="minorBidi"/>
          <w:sz w:val="18"/>
          <w:szCs w:val="18"/>
        </w:rPr>
        <w:t xml:space="preserve"> details </w:t>
      </w:r>
      <w:r w:rsidR="00CB0D46">
        <w:rPr>
          <w:rFonts w:asciiTheme="minorBidi" w:hAnsiTheme="minorBidi" w:cstheme="minorBidi"/>
          <w:sz w:val="18"/>
          <w:szCs w:val="18"/>
        </w:rPr>
        <w:t xml:space="preserve">of </w:t>
      </w:r>
      <w:r w:rsidR="00D65FD5">
        <w:rPr>
          <w:rFonts w:asciiTheme="minorBidi" w:hAnsiTheme="minorBidi" w:cstheme="minorBidi"/>
          <w:sz w:val="18"/>
          <w:szCs w:val="18"/>
        </w:rPr>
        <w:t xml:space="preserve">the </w:t>
      </w:r>
      <w:r w:rsidR="00CB0D46">
        <w:rPr>
          <w:rFonts w:asciiTheme="minorBidi" w:hAnsiTheme="minorBidi" w:cstheme="minorBidi"/>
          <w:sz w:val="18"/>
          <w:szCs w:val="18"/>
        </w:rPr>
        <w:t>projects benefit</w:t>
      </w:r>
      <w:r w:rsidR="00D65FD5">
        <w:rPr>
          <w:rFonts w:asciiTheme="minorBidi" w:hAnsiTheme="minorBidi" w:cstheme="minorBidi"/>
          <w:sz w:val="18"/>
          <w:szCs w:val="18"/>
        </w:rPr>
        <w:t>ing from</w:t>
      </w:r>
      <w:r w:rsidR="00CB0D46">
        <w:rPr>
          <w:rFonts w:asciiTheme="minorBidi" w:hAnsiTheme="minorBidi" w:cstheme="minorBidi"/>
          <w:sz w:val="18"/>
          <w:szCs w:val="18"/>
        </w:rPr>
        <w:t xml:space="preserve"> International Assistance </w:t>
      </w:r>
      <w:r>
        <w:rPr>
          <w:rFonts w:asciiTheme="minorBidi" w:hAnsiTheme="minorBidi" w:cstheme="minorBidi"/>
          <w:sz w:val="18"/>
          <w:szCs w:val="18"/>
        </w:rPr>
        <w:t xml:space="preserve">can be consulted </w:t>
      </w:r>
      <w:r w:rsidR="00D65FD5">
        <w:rPr>
          <w:rFonts w:asciiTheme="minorBidi" w:hAnsiTheme="minorBidi" w:cstheme="minorBidi"/>
          <w:sz w:val="18"/>
          <w:szCs w:val="18"/>
        </w:rPr>
        <w:t xml:space="preserve">on </w:t>
      </w:r>
      <w:r w:rsidRPr="00175865">
        <w:rPr>
          <w:rFonts w:asciiTheme="minorBidi" w:hAnsiTheme="minorBidi" w:cstheme="minorBidi"/>
          <w:sz w:val="18"/>
          <w:szCs w:val="18"/>
        </w:rPr>
        <w:t xml:space="preserve">the dedicated </w:t>
      </w:r>
      <w:hyperlink r:id="rId1" w:history="1">
        <w:r w:rsidRPr="00175865">
          <w:rPr>
            <w:rStyle w:val="Lienhypertexte"/>
            <w:rFonts w:asciiTheme="minorBidi" w:hAnsiTheme="minorBidi" w:cstheme="minorBidi"/>
            <w:sz w:val="18"/>
            <w:szCs w:val="18"/>
          </w:rPr>
          <w:t>web page</w:t>
        </w:r>
      </w:hyperlink>
      <w:r w:rsidRPr="00175865">
        <w:rPr>
          <w:rFonts w:asciiTheme="minorBidi" w:hAnsiTheme="minorBidi" w:cstheme="minorBidi"/>
          <w:sz w:val="18"/>
          <w:szCs w:val="18"/>
        </w:rPr>
        <w:t xml:space="preserve"> of the Convention.</w:t>
      </w:r>
    </w:p>
  </w:footnote>
  <w:footnote w:id="2">
    <w:p w14:paraId="59381805" w14:textId="6F495BC4" w:rsidR="007C734F" w:rsidRPr="00AE60F8" w:rsidRDefault="007C734F" w:rsidP="00EF0538">
      <w:pPr>
        <w:pStyle w:val="Notedebasdepage"/>
        <w:ind w:left="284" w:hanging="283"/>
        <w:jc w:val="both"/>
        <w:rPr>
          <w:rFonts w:asciiTheme="minorBidi" w:hAnsiTheme="minorBidi" w:cstheme="minorBidi"/>
          <w:sz w:val="18"/>
          <w:szCs w:val="18"/>
        </w:rPr>
      </w:pPr>
      <w:r w:rsidRPr="00AE60F8">
        <w:rPr>
          <w:rStyle w:val="Appelnotedebasdep"/>
        </w:rPr>
        <w:footnoteRef/>
      </w:r>
      <w:r w:rsidR="00A7708E">
        <w:rPr>
          <w:rFonts w:asciiTheme="minorBidi" w:hAnsiTheme="minorBidi"/>
          <w:sz w:val="18"/>
        </w:rPr>
        <w:tab/>
      </w:r>
      <w:r w:rsidRPr="00AE60F8">
        <w:rPr>
          <w:rFonts w:asciiTheme="minorBidi" w:hAnsiTheme="minorBidi" w:cstheme="minorBidi"/>
          <w:sz w:val="18"/>
          <w:szCs w:val="18"/>
        </w:rPr>
        <w:t xml:space="preserve">Projects supported by International Assistance that were approved by the Committee or the Bureau and that were initiated, </w:t>
      </w:r>
      <w:r w:rsidR="00123E10" w:rsidRPr="00AE60F8">
        <w:rPr>
          <w:rFonts w:asciiTheme="minorBidi" w:hAnsiTheme="minorBidi" w:cstheme="minorBidi"/>
          <w:sz w:val="18"/>
          <w:szCs w:val="18"/>
        </w:rPr>
        <w:t>implemented,</w:t>
      </w:r>
      <w:r w:rsidRPr="00AE60F8">
        <w:rPr>
          <w:rFonts w:asciiTheme="minorBidi" w:hAnsiTheme="minorBidi" w:cstheme="minorBidi"/>
          <w:sz w:val="18"/>
          <w:szCs w:val="18"/>
        </w:rPr>
        <w:t xml:space="preserve"> or terminated during the reporting period are considered as active. This includes projects approved but whose contracts were not established by 30 June </w:t>
      </w:r>
      <w:r w:rsidR="00B73979" w:rsidRPr="00AE60F8">
        <w:rPr>
          <w:rFonts w:asciiTheme="minorBidi" w:hAnsiTheme="minorBidi" w:cstheme="minorBidi"/>
          <w:sz w:val="18"/>
          <w:szCs w:val="18"/>
        </w:rPr>
        <w:t>202</w:t>
      </w:r>
      <w:r w:rsidR="009F27F7">
        <w:rPr>
          <w:rFonts w:asciiTheme="minorBidi" w:hAnsiTheme="minorBidi" w:cstheme="minorBidi"/>
          <w:sz w:val="18"/>
          <w:szCs w:val="18"/>
        </w:rPr>
        <w:t>3</w:t>
      </w:r>
      <w:r w:rsidRPr="00AE60F8">
        <w:rPr>
          <w:rFonts w:asciiTheme="minorBidi" w:hAnsiTheme="minorBidi" w:cstheme="minorBidi"/>
          <w:sz w:val="18"/>
          <w:szCs w:val="18"/>
        </w:rPr>
        <w:t xml:space="preserve"> and projects pending the administrative closure of the contract, which was delayed to a date later than 1 July 2023.</w:t>
      </w:r>
    </w:p>
  </w:footnote>
  <w:footnote w:id="3">
    <w:p w14:paraId="4E687A76" w14:textId="041D6EA5" w:rsidR="004A7535" w:rsidRPr="004F71FB" w:rsidRDefault="004A7535" w:rsidP="00B53157">
      <w:pPr>
        <w:pStyle w:val="Notedebasdepage"/>
        <w:ind w:left="284" w:hanging="283"/>
        <w:jc w:val="both"/>
        <w:rPr>
          <w:rFonts w:asciiTheme="minorBidi" w:hAnsiTheme="minorBidi" w:cstheme="minorBidi"/>
          <w:sz w:val="18"/>
          <w:szCs w:val="18"/>
        </w:rPr>
      </w:pPr>
      <w:r w:rsidRPr="00B53157">
        <w:rPr>
          <w:rStyle w:val="Appelnotedebasdep"/>
          <w:rFonts w:asciiTheme="minorBidi" w:hAnsiTheme="minorBidi" w:cstheme="minorBidi"/>
          <w:sz w:val="18"/>
          <w:szCs w:val="18"/>
        </w:rPr>
        <w:footnoteRef/>
      </w:r>
      <w:r w:rsidRPr="00B53157">
        <w:rPr>
          <w:rFonts w:asciiTheme="minorBidi" w:hAnsiTheme="minorBidi" w:cstheme="minorBidi"/>
          <w:sz w:val="18"/>
          <w:szCs w:val="18"/>
          <w:vertAlign w:val="superscript"/>
        </w:rPr>
        <w:t>.</w:t>
      </w:r>
      <w:r w:rsidR="00A7708E">
        <w:rPr>
          <w:rFonts w:asciiTheme="minorBidi" w:hAnsiTheme="minorBidi" w:cstheme="minorBidi"/>
          <w:sz w:val="18"/>
          <w:szCs w:val="18"/>
          <w:vertAlign w:val="superscript"/>
        </w:rPr>
        <w:tab/>
      </w:r>
      <w:r w:rsidRPr="00B53157">
        <w:rPr>
          <w:rFonts w:asciiTheme="minorBidi" w:hAnsiTheme="minorBidi" w:cstheme="minorBidi"/>
          <w:sz w:val="18"/>
          <w:szCs w:val="18"/>
        </w:rPr>
        <w:t>The period covered by each report varies from one report to the next, depending on the specific dates of each project, as agreed upon between the beneficiary State(s) and UNESCO when the contract governing the assistance is established.</w:t>
      </w:r>
    </w:p>
  </w:footnote>
  <w:footnote w:id="4">
    <w:p w14:paraId="162BE1E0" w14:textId="77777777" w:rsidR="00935AB4" w:rsidRPr="002B00F8" w:rsidRDefault="00935AB4" w:rsidP="00935AB4">
      <w:pPr>
        <w:pStyle w:val="Notedebasdepage"/>
        <w:rPr>
          <w:rFonts w:ascii="Arial" w:hAnsi="Arial" w:cs="Arial"/>
          <w:sz w:val="18"/>
          <w:szCs w:val="18"/>
          <w:lang w:val="en-US"/>
        </w:rPr>
      </w:pPr>
      <w:r w:rsidRPr="00A44F5E">
        <w:rPr>
          <w:rStyle w:val="Appelnotedebasdep"/>
          <w:rFonts w:ascii="Arial" w:hAnsi="Arial" w:cs="Arial"/>
          <w:sz w:val="18"/>
          <w:szCs w:val="18"/>
        </w:rPr>
        <w:footnoteRef/>
      </w:r>
      <w:r w:rsidRPr="00A44F5E">
        <w:rPr>
          <w:rFonts w:ascii="Arial" w:hAnsi="Arial" w:cs="Arial"/>
          <w:sz w:val="18"/>
          <w:szCs w:val="18"/>
        </w:rPr>
        <w:t xml:space="preserve"> </w:t>
      </w:r>
      <w:r w:rsidRPr="002B00F8">
        <w:rPr>
          <w:rFonts w:ascii="Arial" w:hAnsi="Arial" w:cs="Arial"/>
          <w:sz w:val="18"/>
          <w:szCs w:val="18"/>
          <w:lang w:val="en-US"/>
        </w:rPr>
        <w:t>Preparatory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D942C02" w:rsidR="00D95C4C" w:rsidRPr="00860FB4" w:rsidRDefault="00C5776D" w:rsidP="00C5776D">
    <w:pPr>
      <w:pStyle w:val="En-tte"/>
      <w:rPr>
        <w:rFonts w:ascii="Arial" w:hAnsi="Arial" w:cs="Arial"/>
      </w:rPr>
    </w:pPr>
    <w:r w:rsidRPr="00860FB4">
      <w:rPr>
        <w:rFonts w:ascii="Arial" w:hAnsi="Arial" w:cs="Arial"/>
        <w:sz w:val="20"/>
        <w:szCs w:val="20"/>
      </w:rPr>
      <w:t>L</w:t>
    </w:r>
    <w:r w:rsidR="00CB0542" w:rsidRPr="00860FB4">
      <w:rPr>
        <w:rFonts w:ascii="Arial" w:hAnsi="Arial" w:cs="Arial"/>
        <w:sz w:val="20"/>
        <w:szCs w:val="20"/>
      </w:rPr>
      <w:t>H</w:t>
    </w:r>
    <w:r w:rsidRPr="00860FB4">
      <w:rPr>
        <w:rFonts w:ascii="Arial" w:hAnsi="Arial" w:cs="Arial"/>
        <w:sz w:val="20"/>
        <w:szCs w:val="20"/>
      </w:rPr>
      <w:t>E</w:t>
    </w:r>
    <w:r w:rsidR="00CB0542" w:rsidRPr="00860FB4">
      <w:rPr>
        <w:rFonts w:ascii="Arial" w:hAnsi="Arial" w:cs="Arial"/>
        <w:sz w:val="20"/>
        <w:szCs w:val="20"/>
      </w:rPr>
      <w:t>/</w:t>
    </w:r>
    <w:r w:rsidR="00D7105A" w:rsidRPr="00860FB4">
      <w:rPr>
        <w:rFonts w:ascii="Arial" w:hAnsi="Arial" w:cs="Arial"/>
        <w:sz w:val="20"/>
        <w:szCs w:val="20"/>
      </w:rPr>
      <w:t>2</w:t>
    </w:r>
    <w:r w:rsidR="00245501" w:rsidRPr="00860FB4">
      <w:rPr>
        <w:rFonts w:ascii="Arial" w:hAnsi="Arial" w:cs="Arial"/>
        <w:sz w:val="20"/>
        <w:szCs w:val="20"/>
      </w:rPr>
      <w:t>3</w:t>
    </w:r>
    <w:r w:rsidR="00CB0542" w:rsidRPr="00860FB4">
      <w:rPr>
        <w:rFonts w:ascii="Arial" w:hAnsi="Arial" w:cs="Arial"/>
        <w:sz w:val="20"/>
        <w:szCs w:val="20"/>
      </w:rPr>
      <w:t>/1</w:t>
    </w:r>
    <w:r w:rsidR="00245501" w:rsidRPr="00860FB4">
      <w:rPr>
        <w:rFonts w:ascii="Arial" w:hAnsi="Arial" w:cs="Arial"/>
        <w:sz w:val="20"/>
        <w:szCs w:val="20"/>
      </w:rPr>
      <w:t>8</w:t>
    </w:r>
    <w:r w:rsidR="00EC6F8D" w:rsidRPr="00860FB4">
      <w:rPr>
        <w:rFonts w:ascii="Arial" w:hAnsi="Arial" w:cs="Arial"/>
        <w:sz w:val="20"/>
        <w:szCs w:val="20"/>
      </w:rPr>
      <w:t>.COM</w:t>
    </w:r>
    <w:r w:rsidR="00D95C4C" w:rsidRPr="00860FB4">
      <w:rPr>
        <w:rFonts w:ascii="Arial" w:hAnsi="Arial" w:cs="Arial"/>
        <w:sz w:val="20"/>
        <w:szCs w:val="20"/>
      </w:rPr>
      <w:t>/</w:t>
    </w:r>
    <w:r w:rsidR="00037FD7" w:rsidRPr="00860FB4">
      <w:rPr>
        <w:rFonts w:ascii="Arial" w:hAnsi="Arial" w:cs="Arial"/>
        <w:sz w:val="20"/>
        <w:szCs w:val="20"/>
      </w:rPr>
      <w:t>10</w:t>
    </w:r>
    <w:r w:rsidR="00D95C4C" w:rsidRPr="00860FB4">
      <w:rPr>
        <w:rFonts w:ascii="Arial" w:hAnsi="Arial" w:cs="Arial"/>
        <w:sz w:val="20"/>
        <w:szCs w:val="20"/>
      </w:rPr>
      <w:t xml:space="preserve"> – page </w:t>
    </w:r>
    <w:r w:rsidR="00D95C4C" w:rsidRPr="00860FB4">
      <w:rPr>
        <w:rStyle w:val="Numrodepage"/>
        <w:rFonts w:ascii="Arial" w:hAnsi="Arial" w:cs="Arial"/>
        <w:sz w:val="20"/>
        <w:szCs w:val="20"/>
      </w:rPr>
      <w:fldChar w:fldCharType="begin"/>
    </w:r>
    <w:r w:rsidR="00D95C4C" w:rsidRPr="00860FB4">
      <w:rPr>
        <w:rStyle w:val="Numrodepage"/>
        <w:rFonts w:ascii="Arial" w:hAnsi="Arial" w:cs="Arial"/>
        <w:sz w:val="20"/>
        <w:szCs w:val="20"/>
      </w:rPr>
      <w:instrText xml:space="preserve"> PAGE </w:instrText>
    </w:r>
    <w:r w:rsidR="00D95C4C" w:rsidRPr="00860FB4">
      <w:rPr>
        <w:rStyle w:val="Numrodepage"/>
        <w:rFonts w:ascii="Arial" w:hAnsi="Arial" w:cs="Arial"/>
        <w:sz w:val="20"/>
        <w:szCs w:val="20"/>
      </w:rPr>
      <w:fldChar w:fldCharType="separate"/>
    </w:r>
    <w:r w:rsidR="006E75EB" w:rsidRPr="00860FB4">
      <w:rPr>
        <w:rStyle w:val="Numrodepage"/>
        <w:rFonts w:ascii="Arial" w:hAnsi="Arial" w:cs="Arial"/>
        <w:sz w:val="20"/>
        <w:szCs w:val="20"/>
      </w:rPr>
      <w:t>2</w:t>
    </w:r>
    <w:r w:rsidR="00D95C4C" w:rsidRPr="00860FB4">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2FF031C" w:rsidR="00D95C4C" w:rsidRPr="00860FB4" w:rsidRDefault="00C5776D" w:rsidP="00C5776D">
    <w:pPr>
      <w:pStyle w:val="En-tte"/>
      <w:jc w:val="right"/>
      <w:rPr>
        <w:rFonts w:ascii="Arial" w:hAnsi="Arial" w:cs="Arial"/>
      </w:rPr>
    </w:pPr>
    <w:r w:rsidRPr="00860FB4">
      <w:rPr>
        <w:rFonts w:ascii="Arial" w:hAnsi="Arial" w:cs="Arial"/>
        <w:sz w:val="20"/>
        <w:szCs w:val="20"/>
      </w:rPr>
      <w:t>L</w:t>
    </w:r>
    <w:r w:rsidR="0053318C" w:rsidRPr="00860FB4">
      <w:rPr>
        <w:rFonts w:ascii="Arial" w:hAnsi="Arial" w:cs="Arial"/>
        <w:sz w:val="20"/>
        <w:szCs w:val="20"/>
      </w:rPr>
      <w:t>H</w:t>
    </w:r>
    <w:r w:rsidRPr="00860FB4">
      <w:rPr>
        <w:rFonts w:ascii="Arial" w:hAnsi="Arial" w:cs="Arial"/>
        <w:sz w:val="20"/>
        <w:szCs w:val="20"/>
      </w:rPr>
      <w:t>E</w:t>
    </w:r>
    <w:r w:rsidR="00E2125F" w:rsidRPr="00860FB4">
      <w:rPr>
        <w:rFonts w:ascii="Arial" w:hAnsi="Arial" w:cs="Arial"/>
        <w:sz w:val="20"/>
        <w:szCs w:val="20"/>
      </w:rPr>
      <w:t>/2</w:t>
    </w:r>
    <w:r w:rsidR="00245501" w:rsidRPr="00860FB4">
      <w:rPr>
        <w:rFonts w:ascii="Arial" w:hAnsi="Arial" w:cs="Arial"/>
        <w:sz w:val="20"/>
        <w:szCs w:val="20"/>
      </w:rPr>
      <w:t>3</w:t>
    </w:r>
    <w:r w:rsidR="0053318C" w:rsidRPr="00860FB4">
      <w:rPr>
        <w:rFonts w:ascii="Arial" w:hAnsi="Arial" w:cs="Arial"/>
        <w:sz w:val="20"/>
        <w:szCs w:val="20"/>
      </w:rPr>
      <w:t>/1</w:t>
    </w:r>
    <w:r w:rsidR="00245501" w:rsidRPr="00860FB4">
      <w:rPr>
        <w:rFonts w:ascii="Arial" w:hAnsi="Arial" w:cs="Arial"/>
        <w:sz w:val="20"/>
        <w:szCs w:val="20"/>
      </w:rPr>
      <w:t>8</w:t>
    </w:r>
    <w:r w:rsidR="00EC6F8D" w:rsidRPr="00860FB4">
      <w:rPr>
        <w:rFonts w:ascii="Arial" w:hAnsi="Arial" w:cs="Arial"/>
        <w:sz w:val="20"/>
        <w:szCs w:val="20"/>
      </w:rPr>
      <w:t>.COM</w:t>
    </w:r>
    <w:r w:rsidR="004A34A0" w:rsidRPr="00860FB4">
      <w:rPr>
        <w:rFonts w:ascii="Arial" w:hAnsi="Arial" w:cs="Arial"/>
        <w:sz w:val="20"/>
        <w:szCs w:val="20"/>
      </w:rPr>
      <w:t>/</w:t>
    </w:r>
    <w:r w:rsidR="00A55167" w:rsidRPr="00860FB4">
      <w:rPr>
        <w:rFonts w:ascii="Arial" w:hAnsi="Arial" w:cs="Arial"/>
        <w:sz w:val="20"/>
        <w:szCs w:val="20"/>
      </w:rPr>
      <w:t>10</w:t>
    </w:r>
    <w:r w:rsidR="004A34A0" w:rsidRPr="00860FB4">
      <w:rPr>
        <w:rFonts w:ascii="Arial" w:hAnsi="Arial" w:cs="Arial"/>
        <w:sz w:val="20"/>
        <w:szCs w:val="20"/>
      </w:rPr>
      <w:t xml:space="preserve"> – page </w:t>
    </w:r>
    <w:r w:rsidR="004A34A0" w:rsidRPr="00860FB4">
      <w:rPr>
        <w:rStyle w:val="Numrodepage"/>
        <w:rFonts w:ascii="Arial" w:hAnsi="Arial" w:cs="Arial"/>
        <w:sz w:val="20"/>
        <w:szCs w:val="20"/>
      </w:rPr>
      <w:fldChar w:fldCharType="begin"/>
    </w:r>
    <w:r w:rsidR="004A34A0" w:rsidRPr="00860FB4">
      <w:rPr>
        <w:rStyle w:val="Numrodepage"/>
        <w:rFonts w:ascii="Arial" w:hAnsi="Arial" w:cs="Arial"/>
        <w:sz w:val="20"/>
        <w:szCs w:val="20"/>
      </w:rPr>
      <w:instrText xml:space="preserve"> PAGE </w:instrText>
    </w:r>
    <w:r w:rsidR="004A34A0" w:rsidRPr="00860FB4">
      <w:rPr>
        <w:rStyle w:val="Numrodepage"/>
        <w:rFonts w:ascii="Arial" w:hAnsi="Arial" w:cs="Arial"/>
        <w:sz w:val="20"/>
        <w:szCs w:val="20"/>
      </w:rPr>
      <w:fldChar w:fldCharType="separate"/>
    </w:r>
    <w:r w:rsidR="00190205" w:rsidRPr="00860FB4">
      <w:rPr>
        <w:rStyle w:val="Numrodepage"/>
        <w:rFonts w:ascii="Arial" w:hAnsi="Arial" w:cs="Arial"/>
        <w:sz w:val="20"/>
        <w:szCs w:val="20"/>
      </w:rPr>
      <w:t>3</w:t>
    </w:r>
    <w:r w:rsidR="004A34A0" w:rsidRPr="00860FB4">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860FB4" w:rsidRDefault="00962034">
    <w:pPr>
      <w:pStyle w:val="En-tte"/>
      <w:rPr>
        <w:sz w:val="22"/>
        <w:szCs w:val="22"/>
      </w:rPr>
    </w:pPr>
    <w:r w:rsidRPr="00860FB4">
      <w:rPr>
        <w:noProof/>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2072657918" name="Image 207265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860FB4" w:rsidRDefault="00337CEB" w:rsidP="00C5776D">
    <w:pPr>
      <w:pStyle w:val="En-tte"/>
      <w:spacing w:after="520"/>
      <w:jc w:val="right"/>
      <w:rPr>
        <w:rFonts w:ascii="Arial" w:hAnsi="Arial" w:cs="Arial"/>
        <w:b/>
        <w:sz w:val="44"/>
        <w:szCs w:val="44"/>
      </w:rPr>
    </w:pPr>
    <w:r w:rsidRPr="00860FB4">
      <w:rPr>
        <w:rFonts w:ascii="Arial" w:hAnsi="Arial" w:cs="Arial"/>
        <w:b/>
        <w:sz w:val="44"/>
        <w:szCs w:val="44"/>
      </w:rPr>
      <w:t>1</w:t>
    </w:r>
    <w:r w:rsidR="00245501" w:rsidRPr="00860FB4">
      <w:rPr>
        <w:rFonts w:ascii="Arial" w:hAnsi="Arial" w:cs="Arial"/>
        <w:b/>
        <w:sz w:val="44"/>
        <w:szCs w:val="44"/>
      </w:rPr>
      <w:t>8</w:t>
    </w:r>
    <w:r w:rsidR="00EC6F8D" w:rsidRPr="00860FB4">
      <w:rPr>
        <w:rFonts w:ascii="Arial" w:hAnsi="Arial" w:cs="Arial"/>
        <w:b/>
        <w:sz w:val="44"/>
        <w:szCs w:val="44"/>
      </w:rPr>
      <w:t xml:space="preserve"> COM</w:t>
    </w:r>
  </w:p>
  <w:p w14:paraId="306484B8" w14:textId="748DCD4C" w:rsidR="00D95C4C" w:rsidRPr="00860FB4" w:rsidRDefault="00C5776D" w:rsidP="00C5776D">
    <w:pPr>
      <w:jc w:val="right"/>
      <w:rPr>
        <w:rFonts w:ascii="Arial" w:hAnsi="Arial" w:cs="Arial"/>
        <w:b/>
        <w:sz w:val="22"/>
        <w:szCs w:val="22"/>
      </w:rPr>
    </w:pPr>
    <w:r w:rsidRPr="00860FB4">
      <w:rPr>
        <w:rFonts w:ascii="Arial" w:hAnsi="Arial" w:cs="Arial"/>
        <w:b/>
        <w:sz w:val="22"/>
        <w:szCs w:val="22"/>
      </w:rPr>
      <w:t>LHE</w:t>
    </w:r>
    <w:r w:rsidR="00337CEB" w:rsidRPr="00860FB4">
      <w:rPr>
        <w:rFonts w:ascii="Arial" w:hAnsi="Arial" w:cs="Arial"/>
        <w:b/>
        <w:sz w:val="22"/>
        <w:szCs w:val="22"/>
      </w:rPr>
      <w:t>/</w:t>
    </w:r>
    <w:r w:rsidR="00D7105A" w:rsidRPr="00860FB4">
      <w:rPr>
        <w:rFonts w:ascii="Arial" w:hAnsi="Arial" w:cs="Arial"/>
        <w:b/>
        <w:sz w:val="22"/>
        <w:szCs w:val="22"/>
      </w:rPr>
      <w:t>2</w:t>
    </w:r>
    <w:r w:rsidR="00245501" w:rsidRPr="00860FB4">
      <w:rPr>
        <w:rFonts w:ascii="Arial" w:hAnsi="Arial" w:cs="Arial"/>
        <w:b/>
        <w:sz w:val="22"/>
        <w:szCs w:val="22"/>
      </w:rPr>
      <w:t>3</w:t>
    </w:r>
    <w:r w:rsidR="00D95C4C" w:rsidRPr="00860FB4">
      <w:rPr>
        <w:rFonts w:ascii="Arial" w:hAnsi="Arial" w:cs="Arial"/>
        <w:b/>
        <w:sz w:val="22"/>
        <w:szCs w:val="22"/>
      </w:rPr>
      <w:t>/</w:t>
    </w:r>
    <w:r w:rsidR="00CB0542" w:rsidRPr="00860FB4">
      <w:rPr>
        <w:rFonts w:ascii="Arial" w:hAnsi="Arial" w:cs="Arial"/>
        <w:b/>
        <w:sz w:val="22"/>
        <w:szCs w:val="22"/>
      </w:rPr>
      <w:t>1</w:t>
    </w:r>
    <w:r w:rsidR="00245501" w:rsidRPr="00860FB4">
      <w:rPr>
        <w:rFonts w:ascii="Arial" w:hAnsi="Arial" w:cs="Arial"/>
        <w:b/>
        <w:sz w:val="22"/>
        <w:szCs w:val="22"/>
      </w:rPr>
      <w:t>8</w:t>
    </w:r>
    <w:r w:rsidR="00D95C4C" w:rsidRPr="00860FB4">
      <w:rPr>
        <w:rFonts w:ascii="Arial" w:hAnsi="Arial" w:cs="Arial"/>
        <w:b/>
        <w:sz w:val="22"/>
        <w:szCs w:val="22"/>
      </w:rPr>
      <w:t>.</w:t>
    </w:r>
    <w:r w:rsidR="00EC6F8D" w:rsidRPr="00860FB4">
      <w:rPr>
        <w:rFonts w:ascii="Arial" w:hAnsi="Arial" w:cs="Arial"/>
        <w:b/>
        <w:sz w:val="22"/>
        <w:szCs w:val="22"/>
      </w:rPr>
      <w:t>COM</w:t>
    </w:r>
    <w:r w:rsidR="00D95C4C" w:rsidRPr="00860FB4">
      <w:rPr>
        <w:rFonts w:ascii="Arial" w:hAnsi="Arial" w:cs="Arial"/>
        <w:b/>
        <w:sz w:val="22"/>
        <w:szCs w:val="22"/>
      </w:rPr>
      <w:t>/</w:t>
    </w:r>
    <w:r w:rsidR="00037FD7" w:rsidRPr="00860FB4">
      <w:rPr>
        <w:rFonts w:ascii="Arial" w:hAnsi="Arial" w:cs="Arial"/>
        <w:b/>
        <w:sz w:val="22"/>
        <w:szCs w:val="22"/>
      </w:rPr>
      <w:t>10</w:t>
    </w:r>
  </w:p>
  <w:p w14:paraId="1B4446C3" w14:textId="302461D8" w:rsidR="00D95C4C" w:rsidRPr="00860FB4" w:rsidRDefault="00D95C4C" w:rsidP="00655736">
    <w:pPr>
      <w:jc w:val="right"/>
      <w:rPr>
        <w:rFonts w:ascii="Arial" w:eastAsiaTheme="minorEastAsia" w:hAnsi="Arial" w:cs="Arial"/>
        <w:b/>
        <w:sz w:val="22"/>
        <w:szCs w:val="22"/>
        <w:lang w:eastAsia="ko-KR"/>
      </w:rPr>
    </w:pPr>
    <w:r w:rsidRPr="00860FB4">
      <w:rPr>
        <w:rFonts w:ascii="Arial" w:hAnsi="Arial" w:cs="Arial"/>
        <w:b/>
        <w:sz w:val="22"/>
        <w:szCs w:val="22"/>
      </w:rPr>
      <w:t xml:space="preserve">Paris, </w:t>
    </w:r>
    <w:r w:rsidR="005E79F3">
      <w:rPr>
        <w:rFonts w:ascii="Arial" w:hAnsi="Arial" w:cs="Arial"/>
        <w:b/>
        <w:sz w:val="22"/>
        <w:szCs w:val="22"/>
      </w:rPr>
      <w:t xml:space="preserve">6 </w:t>
    </w:r>
    <w:r w:rsidR="00465D85">
      <w:rPr>
        <w:rFonts w:ascii="Arial" w:hAnsi="Arial" w:cs="Arial"/>
        <w:b/>
        <w:sz w:val="22"/>
        <w:szCs w:val="22"/>
      </w:rPr>
      <w:t>November</w:t>
    </w:r>
    <w:r w:rsidRPr="00860FB4">
      <w:rPr>
        <w:rFonts w:ascii="Arial" w:hAnsi="Arial" w:cs="Arial"/>
        <w:b/>
        <w:sz w:val="22"/>
        <w:szCs w:val="22"/>
      </w:rPr>
      <w:t xml:space="preserve"> </w:t>
    </w:r>
    <w:r w:rsidR="00337CEB" w:rsidRPr="00860FB4">
      <w:rPr>
        <w:rFonts w:ascii="Arial" w:hAnsi="Arial" w:cs="Arial"/>
        <w:b/>
        <w:sz w:val="22"/>
        <w:szCs w:val="22"/>
      </w:rPr>
      <w:t>20</w:t>
    </w:r>
    <w:r w:rsidR="00D7105A" w:rsidRPr="00860FB4">
      <w:rPr>
        <w:rFonts w:ascii="Arial" w:hAnsi="Arial" w:cs="Arial"/>
        <w:b/>
        <w:sz w:val="22"/>
        <w:szCs w:val="22"/>
      </w:rPr>
      <w:t>2</w:t>
    </w:r>
    <w:r w:rsidR="00245501" w:rsidRPr="00860FB4">
      <w:rPr>
        <w:rFonts w:ascii="Arial" w:hAnsi="Arial" w:cs="Arial"/>
        <w:b/>
        <w:sz w:val="22"/>
        <w:szCs w:val="22"/>
      </w:rPr>
      <w:t>3</w:t>
    </w:r>
  </w:p>
  <w:p w14:paraId="255B57FF" w14:textId="2063C45F" w:rsidR="00D95C4C" w:rsidRPr="00860FB4" w:rsidRDefault="00D95C4C" w:rsidP="00962034">
    <w:pPr>
      <w:spacing w:after="120"/>
      <w:jc w:val="right"/>
      <w:rPr>
        <w:rFonts w:ascii="Arial" w:hAnsi="Arial" w:cs="Arial"/>
        <w:b/>
        <w:sz w:val="22"/>
        <w:szCs w:val="22"/>
      </w:rPr>
    </w:pPr>
    <w:r w:rsidRPr="00860FB4">
      <w:rPr>
        <w:rFonts w:ascii="Arial" w:hAnsi="Arial" w:cs="Arial"/>
        <w:b/>
        <w:sz w:val="22"/>
        <w:szCs w:val="22"/>
      </w:rPr>
      <w:t xml:space="preserve">Original: </w:t>
    </w:r>
    <w:r w:rsidR="00037FD7" w:rsidRPr="00860FB4">
      <w:rPr>
        <w:rFonts w:ascii="Arial" w:hAnsi="Arial" w:cs="Arial"/>
        <w:b/>
        <w:sz w:val="22"/>
        <w:szCs w:val="22"/>
      </w:rPr>
      <w:t>English</w:t>
    </w:r>
  </w:p>
  <w:p w14:paraId="3C4B8B1B" w14:textId="77777777" w:rsidR="00D95C4C" w:rsidRPr="00860FB4"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9667B4"/>
    <w:multiLevelType w:val="hybridMultilevel"/>
    <w:tmpl w:val="2CF0710A"/>
    <w:lvl w:ilvl="0" w:tplc="FFFFFFFF">
      <w:start w:val="1"/>
      <w:numFmt w:val="decimal"/>
      <w:lvlText w:val="%1."/>
      <w:lvlJc w:val="left"/>
      <w:pPr>
        <w:ind w:left="720" w:hanging="360"/>
      </w:pPr>
      <w:rPr>
        <w:rFonts w:asciiTheme="minorBidi" w:hAnsiTheme="minorBidi" w:cstheme="minorBidi" w:hint="default"/>
        <w:sz w:val="22"/>
        <w:szCs w:val="22"/>
      </w:rPr>
    </w:lvl>
    <w:lvl w:ilvl="1" w:tplc="E6B2E464">
      <w:start w:val="1"/>
      <w:numFmt w:val="lowerRoman"/>
      <w:lvlText w:val="(%2)"/>
      <w:lvlJc w:val="left"/>
      <w:pPr>
        <w:ind w:left="1440" w:hanging="360"/>
      </w:pPr>
      <w:rPr>
        <w:rFonts w:eastAsia="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5713F"/>
    <w:multiLevelType w:val="hybridMultilevel"/>
    <w:tmpl w:val="3012AA32"/>
    <w:lvl w:ilvl="0" w:tplc="F9DC14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5B68E0"/>
    <w:multiLevelType w:val="multilevel"/>
    <w:tmpl w:val="CB22638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8738A6"/>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35F07BFE"/>
    <w:multiLevelType w:val="hybridMultilevel"/>
    <w:tmpl w:val="3A88DB96"/>
    <w:lvl w:ilvl="0" w:tplc="BC36D76E">
      <w:start w:val="1"/>
      <w:numFmt w:val="decimal"/>
      <w:pStyle w:val="Style1"/>
      <w:lvlText w:val="%1."/>
      <w:lvlJc w:val="left"/>
      <w:pPr>
        <w:ind w:left="720" w:hanging="360"/>
      </w:pPr>
      <w:rPr>
        <w:rFonts w:asciiTheme="minorBidi" w:hAnsiTheme="minorBidi" w:cstheme="minorBidi" w:hint="default"/>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61F53C9"/>
    <w:multiLevelType w:val="multilevel"/>
    <w:tmpl w:val="F55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2052E"/>
    <w:multiLevelType w:val="hybridMultilevel"/>
    <w:tmpl w:val="4C023CB2"/>
    <w:lvl w:ilvl="0" w:tplc="F03268B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8493513"/>
    <w:multiLevelType w:val="hybridMultilevel"/>
    <w:tmpl w:val="6B6445A4"/>
    <w:lvl w:ilvl="0" w:tplc="219CA262">
      <w:start w:val="1"/>
      <w:numFmt w:val="upperLetter"/>
      <w:pStyle w:val="Paragraphedelist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6AB0105"/>
    <w:multiLevelType w:val="hybridMultilevel"/>
    <w:tmpl w:val="1248B794"/>
    <w:lvl w:ilvl="0" w:tplc="45228AAE">
      <w:start w:val="1"/>
      <w:numFmt w:val="lowerLetter"/>
      <w:lvlText w:val="(%1)"/>
      <w:lvlJc w:val="left"/>
      <w:pPr>
        <w:ind w:left="825" w:hanging="46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601501"/>
    <w:multiLevelType w:val="hybridMultilevel"/>
    <w:tmpl w:val="63F2AA9A"/>
    <w:lvl w:ilvl="0" w:tplc="F1FE35C0">
      <w:start w:val="1"/>
      <w:numFmt w:val="bullet"/>
      <w:lvlText w:val="-"/>
      <w:lvlJc w:val="left"/>
      <w:pPr>
        <w:ind w:left="538" w:hanging="360"/>
      </w:pPr>
      <w:rPr>
        <w:rFonts w:ascii="Arial" w:eastAsia="Times New Roman" w:hAnsi="Arial" w:cs="Arial" w:hint="default"/>
      </w:rPr>
    </w:lvl>
    <w:lvl w:ilvl="1" w:tplc="040C0003" w:tentative="1">
      <w:start w:val="1"/>
      <w:numFmt w:val="bullet"/>
      <w:lvlText w:val="o"/>
      <w:lvlJc w:val="left"/>
      <w:pPr>
        <w:ind w:left="1258" w:hanging="360"/>
      </w:pPr>
      <w:rPr>
        <w:rFonts w:ascii="Courier New" w:hAnsi="Courier New" w:cs="Courier New" w:hint="default"/>
      </w:rPr>
    </w:lvl>
    <w:lvl w:ilvl="2" w:tplc="040C0005" w:tentative="1">
      <w:start w:val="1"/>
      <w:numFmt w:val="bullet"/>
      <w:lvlText w:val=""/>
      <w:lvlJc w:val="left"/>
      <w:pPr>
        <w:ind w:left="1978" w:hanging="360"/>
      </w:pPr>
      <w:rPr>
        <w:rFonts w:ascii="Wingdings" w:hAnsi="Wingdings" w:hint="default"/>
      </w:rPr>
    </w:lvl>
    <w:lvl w:ilvl="3" w:tplc="040C0001" w:tentative="1">
      <w:start w:val="1"/>
      <w:numFmt w:val="bullet"/>
      <w:lvlText w:val=""/>
      <w:lvlJc w:val="left"/>
      <w:pPr>
        <w:ind w:left="2698" w:hanging="360"/>
      </w:pPr>
      <w:rPr>
        <w:rFonts w:ascii="Symbol" w:hAnsi="Symbol" w:hint="default"/>
      </w:rPr>
    </w:lvl>
    <w:lvl w:ilvl="4" w:tplc="040C0003" w:tentative="1">
      <w:start w:val="1"/>
      <w:numFmt w:val="bullet"/>
      <w:lvlText w:val="o"/>
      <w:lvlJc w:val="left"/>
      <w:pPr>
        <w:ind w:left="3418" w:hanging="360"/>
      </w:pPr>
      <w:rPr>
        <w:rFonts w:ascii="Courier New" w:hAnsi="Courier New" w:cs="Courier New" w:hint="default"/>
      </w:rPr>
    </w:lvl>
    <w:lvl w:ilvl="5" w:tplc="040C0005" w:tentative="1">
      <w:start w:val="1"/>
      <w:numFmt w:val="bullet"/>
      <w:lvlText w:val=""/>
      <w:lvlJc w:val="left"/>
      <w:pPr>
        <w:ind w:left="4138" w:hanging="360"/>
      </w:pPr>
      <w:rPr>
        <w:rFonts w:ascii="Wingdings" w:hAnsi="Wingdings" w:hint="default"/>
      </w:rPr>
    </w:lvl>
    <w:lvl w:ilvl="6" w:tplc="040C0001" w:tentative="1">
      <w:start w:val="1"/>
      <w:numFmt w:val="bullet"/>
      <w:lvlText w:val=""/>
      <w:lvlJc w:val="left"/>
      <w:pPr>
        <w:ind w:left="4858" w:hanging="360"/>
      </w:pPr>
      <w:rPr>
        <w:rFonts w:ascii="Symbol" w:hAnsi="Symbol" w:hint="default"/>
      </w:rPr>
    </w:lvl>
    <w:lvl w:ilvl="7" w:tplc="040C0003" w:tentative="1">
      <w:start w:val="1"/>
      <w:numFmt w:val="bullet"/>
      <w:lvlText w:val="o"/>
      <w:lvlJc w:val="left"/>
      <w:pPr>
        <w:ind w:left="5578" w:hanging="360"/>
      </w:pPr>
      <w:rPr>
        <w:rFonts w:ascii="Courier New" w:hAnsi="Courier New" w:cs="Courier New" w:hint="default"/>
      </w:rPr>
    </w:lvl>
    <w:lvl w:ilvl="8" w:tplc="040C0005" w:tentative="1">
      <w:start w:val="1"/>
      <w:numFmt w:val="bullet"/>
      <w:lvlText w:val=""/>
      <w:lvlJc w:val="left"/>
      <w:pPr>
        <w:ind w:left="6298" w:hanging="360"/>
      </w:pPr>
      <w:rPr>
        <w:rFonts w:ascii="Wingdings" w:hAnsi="Wingdings" w:hint="default"/>
      </w:rPr>
    </w:lvl>
  </w:abstractNum>
  <w:abstractNum w:abstractNumId="22" w15:restartNumberingAfterBreak="0">
    <w:nsid w:val="766A1FCE"/>
    <w:multiLevelType w:val="hybridMultilevel"/>
    <w:tmpl w:val="A828B7DE"/>
    <w:lvl w:ilvl="0" w:tplc="F8C096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8"/>
  </w:num>
  <w:num w:numId="2" w16cid:durableId="699629408">
    <w:abstractNumId w:val="10"/>
  </w:num>
  <w:num w:numId="3" w16cid:durableId="164177712">
    <w:abstractNumId w:val="2"/>
  </w:num>
  <w:num w:numId="4" w16cid:durableId="1416590798">
    <w:abstractNumId w:val="23"/>
  </w:num>
  <w:num w:numId="5" w16cid:durableId="1762608160">
    <w:abstractNumId w:val="20"/>
  </w:num>
  <w:num w:numId="6" w16cid:durableId="2146270374">
    <w:abstractNumId w:val="0"/>
  </w:num>
  <w:num w:numId="7" w16cid:durableId="1113592211">
    <w:abstractNumId w:val="3"/>
  </w:num>
  <w:num w:numId="8" w16cid:durableId="1920598164">
    <w:abstractNumId w:val="14"/>
  </w:num>
  <w:num w:numId="9" w16cid:durableId="1533764642">
    <w:abstractNumId w:val="9"/>
  </w:num>
  <w:num w:numId="10" w16cid:durableId="1246129">
    <w:abstractNumId w:val="11"/>
  </w:num>
  <w:num w:numId="11" w16cid:durableId="111829808">
    <w:abstractNumId w:val="13"/>
  </w:num>
  <w:num w:numId="12" w16cid:durableId="1088770206">
    <w:abstractNumId w:val="12"/>
  </w:num>
  <w:num w:numId="13" w16cid:durableId="1263951029">
    <w:abstractNumId w:val="24"/>
  </w:num>
  <w:num w:numId="14" w16cid:durableId="395903570">
    <w:abstractNumId w:val="7"/>
  </w:num>
  <w:num w:numId="15" w16cid:durableId="1857570918">
    <w:abstractNumId w:val="9"/>
  </w:num>
  <w:num w:numId="16" w16cid:durableId="248199808">
    <w:abstractNumId w:val="9"/>
  </w:num>
  <w:num w:numId="17" w16cid:durableId="350380342">
    <w:abstractNumId w:val="9"/>
  </w:num>
  <w:num w:numId="18" w16cid:durableId="944581980">
    <w:abstractNumId w:val="9"/>
  </w:num>
  <w:num w:numId="19" w16cid:durableId="772675100">
    <w:abstractNumId w:val="9"/>
  </w:num>
  <w:num w:numId="20" w16cid:durableId="1253010311">
    <w:abstractNumId w:val="9"/>
  </w:num>
  <w:num w:numId="21" w16cid:durableId="540821319">
    <w:abstractNumId w:val="1"/>
  </w:num>
  <w:num w:numId="22" w16cid:durableId="785584479">
    <w:abstractNumId w:val="9"/>
  </w:num>
  <w:num w:numId="23" w16cid:durableId="1638025897">
    <w:abstractNumId w:val="9"/>
  </w:num>
  <w:num w:numId="24" w16cid:durableId="1883402685">
    <w:abstractNumId w:val="19"/>
  </w:num>
  <w:num w:numId="25" w16cid:durableId="1722361285">
    <w:abstractNumId w:val="9"/>
    <w:lvlOverride w:ilvl="0">
      <w:startOverride w:val="1"/>
    </w:lvlOverride>
  </w:num>
  <w:num w:numId="26" w16cid:durableId="781418416">
    <w:abstractNumId w:val="9"/>
    <w:lvlOverride w:ilvl="0">
      <w:startOverride w:val="1"/>
    </w:lvlOverride>
  </w:num>
  <w:num w:numId="27" w16cid:durableId="776212708">
    <w:abstractNumId w:val="6"/>
  </w:num>
  <w:num w:numId="28" w16cid:durableId="1195852638">
    <w:abstractNumId w:val="17"/>
  </w:num>
  <w:num w:numId="29" w16cid:durableId="1170756642">
    <w:abstractNumId w:val="15"/>
  </w:num>
  <w:num w:numId="30" w16cid:durableId="1269973259">
    <w:abstractNumId w:val="8"/>
  </w:num>
  <w:num w:numId="31" w16cid:durableId="1238513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1994494">
    <w:abstractNumId w:val="22"/>
  </w:num>
  <w:num w:numId="33" w16cid:durableId="878468602">
    <w:abstractNumId w:val="5"/>
  </w:num>
  <w:num w:numId="34" w16cid:durableId="563756653">
    <w:abstractNumId w:val="4"/>
  </w:num>
  <w:num w:numId="35" w16cid:durableId="329606270">
    <w:abstractNumId w:val="16"/>
  </w:num>
  <w:num w:numId="36" w16cid:durableId="385688307">
    <w:abstractNumId w:val="21"/>
  </w:num>
  <w:num w:numId="37" w16cid:durableId="13309884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2B53"/>
    <w:rsid w:val="000048ED"/>
    <w:rsid w:val="00005DE6"/>
    <w:rsid w:val="00014915"/>
    <w:rsid w:val="00016C72"/>
    <w:rsid w:val="000358F8"/>
    <w:rsid w:val="00037FD7"/>
    <w:rsid w:val="00041A66"/>
    <w:rsid w:val="00042D88"/>
    <w:rsid w:val="0005176E"/>
    <w:rsid w:val="00053745"/>
    <w:rsid w:val="000671BC"/>
    <w:rsid w:val="00070BCA"/>
    <w:rsid w:val="000765F7"/>
    <w:rsid w:val="0007725F"/>
    <w:rsid w:val="00077AB7"/>
    <w:rsid w:val="00081CD8"/>
    <w:rsid w:val="00092977"/>
    <w:rsid w:val="00096555"/>
    <w:rsid w:val="000A0C62"/>
    <w:rsid w:val="000A7E3E"/>
    <w:rsid w:val="000A7F0E"/>
    <w:rsid w:val="000B15F6"/>
    <w:rsid w:val="000B1C8F"/>
    <w:rsid w:val="000B499B"/>
    <w:rsid w:val="000C0D61"/>
    <w:rsid w:val="000C1A54"/>
    <w:rsid w:val="000C7AF6"/>
    <w:rsid w:val="000D2464"/>
    <w:rsid w:val="000D73D7"/>
    <w:rsid w:val="000E1570"/>
    <w:rsid w:val="000F3A3F"/>
    <w:rsid w:val="00102557"/>
    <w:rsid w:val="00102AFC"/>
    <w:rsid w:val="0010432D"/>
    <w:rsid w:val="00123E10"/>
    <w:rsid w:val="00124E79"/>
    <w:rsid w:val="00125A69"/>
    <w:rsid w:val="00147A38"/>
    <w:rsid w:val="001532CC"/>
    <w:rsid w:val="00154012"/>
    <w:rsid w:val="00157199"/>
    <w:rsid w:val="00161908"/>
    <w:rsid w:val="00164D56"/>
    <w:rsid w:val="00165417"/>
    <w:rsid w:val="00167B10"/>
    <w:rsid w:val="00171558"/>
    <w:rsid w:val="00171AD8"/>
    <w:rsid w:val="0017402F"/>
    <w:rsid w:val="00184419"/>
    <w:rsid w:val="00187F23"/>
    <w:rsid w:val="00190205"/>
    <w:rsid w:val="00190C7D"/>
    <w:rsid w:val="00196C1B"/>
    <w:rsid w:val="001A4B82"/>
    <w:rsid w:val="001B0F73"/>
    <w:rsid w:val="001B71BE"/>
    <w:rsid w:val="001C0962"/>
    <w:rsid w:val="001C2DB7"/>
    <w:rsid w:val="001D135C"/>
    <w:rsid w:val="001D14FE"/>
    <w:rsid w:val="001D5C04"/>
    <w:rsid w:val="001E642B"/>
    <w:rsid w:val="001F26CF"/>
    <w:rsid w:val="001F49B0"/>
    <w:rsid w:val="001F575C"/>
    <w:rsid w:val="00200A8C"/>
    <w:rsid w:val="00204DF8"/>
    <w:rsid w:val="00205CE0"/>
    <w:rsid w:val="00215785"/>
    <w:rsid w:val="00222A2D"/>
    <w:rsid w:val="00222D8B"/>
    <w:rsid w:val="00223029"/>
    <w:rsid w:val="00234745"/>
    <w:rsid w:val="002351A6"/>
    <w:rsid w:val="002407AF"/>
    <w:rsid w:val="00243A9D"/>
    <w:rsid w:val="00245501"/>
    <w:rsid w:val="00254B26"/>
    <w:rsid w:val="00257990"/>
    <w:rsid w:val="0026221A"/>
    <w:rsid w:val="00263A74"/>
    <w:rsid w:val="00267DA7"/>
    <w:rsid w:val="0027466B"/>
    <w:rsid w:val="002814F6"/>
    <w:rsid w:val="00281C1A"/>
    <w:rsid w:val="002838A5"/>
    <w:rsid w:val="00284AC3"/>
    <w:rsid w:val="00285BB4"/>
    <w:rsid w:val="00286B8B"/>
    <w:rsid w:val="00294F18"/>
    <w:rsid w:val="002A1F78"/>
    <w:rsid w:val="002B2114"/>
    <w:rsid w:val="002C09E3"/>
    <w:rsid w:val="002C0B42"/>
    <w:rsid w:val="002C2321"/>
    <w:rsid w:val="002C5287"/>
    <w:rsid w:val="002C6A2C"/>
    <w:rsid w:val="002D1244"/>
    <w:rsid w:val="002D630A"/>
    <w:rsid w:val="002D7628"/>
    <w:rsid w:val="002E17E0"/>
    <w:rsid w:val="002E27C8"/>
    <w:rsid w:val="002F020C"/>
    <w:rsid w:val="002F133F"/>
    <w:rsid w:val="00306035"/>
    <w:rsid w:val="00307F1A"/>
    <w:rsid w:val="00312BEF"/>
    <w:rsid w:val="00314DA0"/>
    <w:rsid w:val="00325F46"/>
    <w:rsid w:val="00330E07"/>
    <w:rsid w:val="00336E44"/>
    <w:rsid w:val="00337CEB"/>
    <w:rsid w:val="00344B58"/>
    <w:rsid w:val="0034539A"/>
    <w:rsid w:val="00345CB4"/>
    <w:rsid w:val="0034619B"/>
    <w:rsid w:val="00346A97"/>
    <w:rsid w:val="00350735"/>
    <w:rsid w:val="00352CBA"/>
    <w:rsid w:val="00364DBE"/>
    <w:rsid w:val="0036688E"/>
    <w:rsid w:val="00366C1F"/>
    <w:rsid w:val="00375D42"/>
    <w:rsid w:val="00377D00"/>
    <w:rsid w:val="00383A98"/>
    <w:rsid w:val="003A0773"/>
    <w:rsid w:val="003B0EDE"/>
    <w:rsid w:val="003B4A01"/>
    <w:rsid w:val="003B59D4"/>
    <w:rsid w:val="003C26A7"/>
    <w:rsid w:val="003C3932"/>
    <w:rsid w:val="003D0425"/>
    <w:rsid w:val="003D069C"/>
    <w:rsid w:val="003D7646"/>
    <w:rsid w:val="003F113A"/>
    <w:rsid w:val="003F3E63"/>
    <w:rsid w:val="00407480"/>
    <w:rsid w:val="00413D78"/>
    <w:rsid w:val="00414643"/>
    <w:rsid w:val="004221C4"/>
    <w:rsid w:val="004313C4"/>
    <w:rsid w:val="00437340"/>
    <w:rsid w:val="004421E5"/>
    <w:rsid w:val="00452284"/>
    <w:rsid w:val="00457177"/>
    <w:rsid w:val="00457C8E"/>
    <w:rsid w:val="00465D85"/>
    <w:rsid w:val="00467011"/>
    <w:rsid w:val="00467B29"/>
    <w:rsid w:val="00475FA4"/>
    <w:rsid w:val="00480175"/>
    <w:rsid w:val="004856CA"/>
    <w:rsid w:val="00487E67"/>
    <w:rsid w:val="004906B7"/>
    <w:rsid w:val="004929EF"/>
    <w:rsid w:val="0049705E"/>
    <w:rsid w:val="004A0824"/>
    <w:rsid w:val="004A2875"/>
    <w:rsid w:val="004A34A0"/>
    <w:rsid w:val="004A7535"/>
    <w:rsid w:val="004B3A1A"/>
    <w:rsid w:val="004C1FA6"/>
    <w:rsid w:val="004C35F8"/>
    <w:rsid w:val="004C7C82"/>
    <w:rsid w:val="004D3325"/>
    <w:rsid w:val="004D55EF"/>
    <w:rsid w:val="004D65FB"/>
    <w:rsid w:val="004F048C"/>
    <w:rsid w:val="004F3329"/>
    <w:rsid w:val="004F5BDC"/>
    <w:rsid w:val="004F71FB"/>
    <w:rsid w:val="005008A8"/>
    <w:rsid w:val="00510054"/>
    <w:rsid w:val="005165BE"/>
    <w:rsid w:val="00517FD8"/>
    <w:rsid w:val="00523F48"/>
    <w:rsid w:val="00526B7B"/>
    <w:rsid w:val="005274D2"/>
    <w:rsid w:val="005308CE"/>
    <w:rsid w:val="0053318C"/>
    <w:rsid w:val="00550C94"/>
    <w:rsid w:val="00554826"/>
    <w:rsid w:val="0057439C"/>
    <w:rsid w:val="00583BE5"/>
    <w:rsid w:val="0059257E"/>
    <w:rsid w:val="00596034"/>
    <w:rsid w:val="005960FA"/>
    <w:rsid w:val="00597888"/>
    <w:rsid w:val="005B0127"/>
    <w:rsid w:val="005B7A35"/>
    <w:rsid w:val="005C4B73"/>
    <w:rsid w:val="005D0181"/>
    <w:rsid w:val="005D28BE"/>
    <w:rsid w:val="005D773F"/>
    <w:rsid w:val="005E1D2B"/>
    <w:rsid w:val="005E2111"/>
    <w:rsid w:val="005E7074"/>
    <w:rsid w:val="005E79F3"/>
    <w:rsid w:val="005F2A33"/>
    <w:rsid w:val="005F2BA5"/>
    <w:rsid w:val="005F2BAF"/>
    <w:rsid w:val="00600D93"/>
    <w:rsid w:val="00601E3E"/>
    <w:rsid w:val="00604D2D"/>
    <w:rsid w:val="00606A70"/>
    <w:rsid w:val="006151AB"/>
    <w:rsid w:val="006156BC"/>
    <w:rsid w:val="00623E4E"/>
    <w:rsid w:val="00626BEA"/>
    <w:rsid w:val="00632113"/>
    <w:rsid w:val="0063246E"/>
    <w:rsid w:val="0063300C"/>
    <w:rsid w:val="00651A5B"/>
    <w:rsid w:val="00652F86"/>
    <w:rsid w:val="00655736"/>
    <w:rsid w:val="006611F5"/>
    <w:rsid w:val="00663B55"/>
    <w:rsid w:val="00663B8D"/>
    <w:rsid w:val="00674243"/>
    <w:rsid w:val="006818DF"/>
    <w:rsid w:val="006859CA"/>
    <w:rsid w:val="00696C8D"/>
    <w:rsid w:val="006A0DF3"/>
    <w:rsid w:val="006A2AC2"/>
    <w:rsid w:val="006A2DE1"/>
    <w:rsid w:val="006A3617"/>
    <w:rsid w:val="006A5D5E"/>
    <w:rsid w:val="006B4452"/>
    <w:rsid w:val="006B4991"/>
    <w:rsid w:val="006C0349"/>
    <w:rsid w:val="006C2FC0"/>
    <w:rsid w:val="006C3899"/>
    <w:rsid w:val="006C5BF0"/>
    <w:rsid w:val="006D5735"/>
    <w:rsid w:val="006D5C7D"/>
    <w:rsid w:val="006D7B3A"/>
    <w:rsid w:val="006D7C78"/>
    <w:rsid w:val="006E46E4"/>
    <w:rsid w:val="006E5539"/>
    <w:rsid w:val="006E75EB"/>
    <w:rsid w:val="007063B7"/>
    <w:rsid w:val="00717DA5"/>
    <w:rsid w:val="00725132"/>
    <w:rsid w:val="00730A64"/>
    <w:rsid w:val="007333D0"/>
    <w:rsid w:val="0073345D"/>
    <w:rsid w:val="00742743"/>
    <w:rsid w:val="00744484"/>
    <w:rsid w:val="007454B5"/>
    <w:rsid w:val="00747566"/>
    <w:rsid w:val="00753727"/>
    <w:rsid w:val="00755D0E"/>
    <w:rsid w:val="0076157B"/>
    <w:rsid w:val="00773188"/>
    <w:rsid w:val="00783782"/>
    <w:rsid w:val="00784B8C"/>
    <w:rsid w:val="007850D7"/>
    <w:rsid w:val="0078774E"/>
    <w:rsid w:val="007879E1"/>
    <w:rsid w:val="007B5635"/>
    <w:rsid w:val="007B584A"/>
    <w:rsid w:val="007B607D"/>
    <w:rsid w:val="007B7117"/>
    <w:rsid w:val="007C6CCF"/>
    <w:rsid w:val="007C734F"/>
    <w:rsid w:val="007D7CFB"/>
    <w:rsid w:val="007E1ED8"/>
    <w:rsid w:val="007E332D"/>
    <w:rsid w:val="007E36A3"/>
    <w:rsid w:val="007E57AA"/>
    <w:rsid w:val="007F78FA"/>
    <w:rsid w:val="00800FA6"/>
    <w:rsid w:val="0080729F"/>
    <w:rsid w:val="00810E89"/>
    <w:rsid w:val="00812DD4"/>
    <w:rsid w:val="008143B4"/>
    <w:rsid w:val="00816B1F"/>
    <w:rsid w:val="00823A11"/>
    <w:rsid w:val="00835718"/>
    <w:rsid w:val="008461F2"/>
    <w:rsid w:val="0085142B"/>
    <w:rsid w:val="00852D32"/>
    <w:rsid w:val="00852FDB"/>
    <w:rsid w:val="0085405E"/>
    <w:rsid w:val="0085414A"/>
    <w:rsid w:val="00857EB9"/>
    <w:rsid w:val="00860FB4"/>
    <w:rsid w:val="0086269D"/>
    <w:rsid w:val="00865087"/>
    <w:rsid w:val="008653E0"/>
    <w:rsid w:val="0086543A"/>
    <w:rsid w:val="008679C8"/>
    <w:rsid w:val="008724E5"/>
    <w:rsid w:val="008765C9"/>
    <w:rsid w:val="00884A9D"/>
    <w:rsid w:val="0088512B"/>
    <w:rsid w:val="008875BD"/>
    <w:rsid w:val="008A12A7"/>
    <w:rsid w:val="008A2B2D"/>
    <w:rsid w:val="008A4E1E"/>
    <w:rsid w:val="008A6458"/>
    <w:rsid w:val="008B4DCC"/>
    <w:rsid w:val="008B57EE"/>
    <w:rsid w:val="008B725D"/>
    <w:rsid w:val="008C296C"/>
    <w:rsid w:val="008C2CB3"/>
    <w:rsid w:val="008C56B2"/>
    <w:rsid w:val="008D2780"/>
    <w:rsid w:val="008D4305"/>
    <w:rsid w:val="008E1A85"/>
    <w:rsid w:val="008E2085"/>
    <w:rsid w:val="008E344F"/>
    <w:rsid w:val="008E4E89"/>
    <w:rsid w:val="008E6B0B"/>
    <w:rsid w:val="008F1A6B"/>
    <w:rsid w:val="00901601"/>
    <w:rsid w:val="0090458F"/>
    <w:rsid w:val="009163A7"/>
    <w:rsid w:val="00935AB4"/>
    <w:rsid w:val="00937D53"/>
    <w:rsid w:val="00946D0B"/>
    <w:rsid w:val="009513E8"/>
    <w:rsid w:val="00955877"/>
    <w:rsid w:val="0096079B"/>
    <w:rsid w:val="00960BA4"/>
    <w:rsid w:val="00962034"/>
    <w:rsid w:val="00964F53"/>
    <w:rsid w:val="00996197"/>
    <w:rsid w:val="009A0B88"/>
    <w:rsid w:val="009A18CD"/>
    <w:rsid w:val="009A549D"/>
    <w:rsid w:val="009A5A84"/>
    <w:rsid w:val="009A7163"/>
    <w:rsid w:val="009B5F83"/>
    <w:rsid w:val="009B606F"/>
    <w:rsid w:val="009C5536"/>
    <w:rsid w:val="009C7480"/>
    <w:rsid w:val="009D0DCB"/>
    <w:rsid w:val="009D5428"/>
    <w:rsid w:val="009E2034"/>
    <w:rsid w:val="009E2ECD"/>
    <w:rsid w:val="009E4D3B"/>
    <w:rsid w:val="009F1BF2"/>
    <w:rsid w:val="009F27F7"/>
    <w:rsid w:val="009F4C66"/>
    <w:rsid w:val="00A01084"/>
    <w:rsid w:val="00A12558"/>
    <w:rsid w:val="00A13903"/>
    <w:rsid w:val="00A173EA"/>
    <w:rsid w:val="00A241C6"/>
    <w:rsid w:val="00A2708E"/>
    <w:rsid w:val="00A31400"/>
    <w:rsid w:val="00A34ED5"/>
    <w:rsid w:val="00A36117"/>
    <w:rsid w:val="00A45DBF"/>
    <w:rsid w:val="00A47571"/>
    <w:rsid w:val="00A55167"/>
    <w:rsid w:val="00A64601"/>
    <w:rsid w:val="00A652A5"/>
    <w:rsid w:val="00A725CF"/>
    <w:rsid w:val="00A7389B"/>
    <w:rsid w:val="00A755A2"/>
    <w:rsid w:val="00A7708E"/>
    <w:rsid w:val="00A81CCB"/>
    <w:rsid w:val="00A8424F"/>
    <w:rsid w:val="00A874AC"/>
    <w:rsid w:val="00A90A50"/>
    <w:rsid w:val="00A91430"/>
    <w:rsid w:val="00A97AC3"/>
    <w:rsid w:val="00AA40E2"/>
    <w:rsid w:val="00AA590D"/>
    <w:rsid w:val="00AA6660"/>
    <w:rsid w:val="00AB2C36"/>
    <w:rsid w:val="00AB6DDE"/>
    <w:rsid w:val="00AB70B6"/>
    <w:rsid w:val="00AC18C1"/>
    <w:rsid w:val="00AC7019"/>
    <w:rsid w:val="00AC70C4"/>
    <w:rsid w:val="00AD1A86"/>
    <w:rsid w:val="00AD5A18"/>
    <w:rsid w:val="00AD5C46"/>
    <w:rsid w:val="00AE103E"/>
    <w:rsid w:val="00AE60F8"/>
    <w:rsid w:val="00AF0A07"/>
    <w:rsid w:val="00AF1951"/>
    <w:rsid w:val="00AF4AEC"/>
    <w:rsid w:val="00AF625E"/>
    <w:rsid w:val="00B04EC9"/>
    <w:rsid w:val="00B06741"/>
    <w:rsid w:val="00B139BE"/>
    <w:rsid w:val="00B14207"/>
    <w:rsid w:val="00B16429"/>
    <w:rsid w:val="00B2172B"/>
    <w:rsid w:val="00B34428"/>
    <w:rsid w:val="00B35D6C"/>
    <w:rsid w:val="00B367A5"/>
    <w:rsid w:val="00B43179"/>
    <w:rsid w:val="00B53157"/>
    <w:rsid w:val="00B537C6"/>
    <w:rsid w:val="00B57138"/>
    <w:rsid w:val="00B7059D"/>
    <w:rsid w:val="00B727AB"/>
    <w:rsid w:val="00B73281"/>
    <w:rsid w:val="00B73979"/>
    <w:rsid w:val="00B75285"/>
    <w:rsid w:val="00B75D04"/>
    <w:rsid w:val="00B822C7"/>
    <w:rsid w:val="00B83864"/>
    <w:rsid w:val="00B84197"/>
    <w:rsid w:val="00B917D2"/>
    <w:rsid w:val="00B91E59"/>
    <w:rsid w:val="00B97EB3"/>
    <w:rsid w:val="00BA241A"/>
    <w:rsid w:val="00BA40B4"/>
    <w:rsid w:val="00BA48A7"/>
    <w:rsid w:val="00BA5745"/>
    <w:rsid w:val="00BB04AF"/>
    <w:rsid w:val="00BB2848"/>
    <w:rsid w:val="00BB3F2B"/>
    <w:rsid w:val="00BB4C4D"/>
    <w:rsid w:val="00BB6EEC"/>
    <w:rsid w:val="00BD52C9"/>
    <w:rsid w:val="00BE6354"/>
    <w:rsid w:val="00BE7F68"/>
    <w:rsid w:val="00BF504B"/>
    <w:rsid w:val="00BF7D72"/>
    <w:rsid w:val="00C00C5B"/>
    <w:rsid w:val="00C03DC1"/>
    <w:rsid w:val="00C1090E"/>
    <w:rsid w:val="00C138D1"/>
    <w:rsid w:val="00C23A97"/>
    <w:rsid w:val="00C23D46"/>
    <w:rsid w:val="00C41B00"/>
    <w:rsid w:val="00C50D4B"/>
    <w:rsid w:val="00C52EBE"/>
    <w:rsid w:val="00C53964"/>
    <w:rsid w:val="00C5776D"/>
    <w:rsid w:val="00C61AE6"/>
    <w:rsid w:val="00C63711"/>
    <w:rsid w:val="00C64855"/>
    <w:rsid w:val="00C70EA7"/>
    <w:rsid w:val="00C7433F"/>
    <w:rsid w:val="00C74A99"/>
    <w:rsid w:val="00C7516E"/>
    <w:rsid w:val="00C75770"/>
    <w:rsid w:val="00C76402"/>
    <w:rsid w:val="00C81314"/>
    <w:rsid w:val="00C901CE"/>
    <w:rsid w:val="00C9051F"/>
    <w:rsid w:val="00C969A0"/>
    <w:rsid w:val="00CA30D2"/>
    <w:rsid w:val="00CA56BB"/>
    <w:rsid w:val="00CB0542"/>
    <w:rsid w:val="00CB0D46"/>
    <w:rsid w:val="00CE4742"/>
    <w:rsid w:val="00CF4F42"/>
    <w:rsid w:val="00CF5D4D"/>
    <w:rsid w:val="00D00813"/>
    <w:rsid w:val="00D00B2B"/>
    <w:rsid w:val="00D014BF"/>
    <w:rsid w:val="00D0155C"/>
    <w:rsid w:val="00D0358D"/>
    <w:rsid w:val="00D119A5"/>
    <w:rsid w:val="00D1344E"/>
    <w:rsid w:val="00D1654F"/>
    <w:rsid w:val="00D24073"/>
    <w:rsid w:val="00D24877"/>
    <w:rsid w:val="00D26164"/>
    <w:rsid w:val="00D277F6"/>
    <w:rsid w:val="00D531ED"/>
    <w:rsid w:val="00D62B6C"/>
    <w:rsid w:val="00D63318"/>
    <w:rsid w:val="00D65FD5"/>
    <w:rsid w:val="00D7105A"/>
    <w:rsid w:val="00D714AA"/>
    <w:rsid w:val="00D8250F"/>
    <w:rsid w:val="00D85234"/>
    <w:rsid w:val="00D86BB3"/>
    <w:rsid w:val="00D95C4C"/>
    <w:rsid w:val="00D97FC8"/>
    <w:rsid w:val="00DA36ED"/>
    <w:rsid w:val="00DA51C5"/>
    <w:rsid w:val="00DA51F2"/>
    <w:rsid w:val="00DD1B93"/>
    <w:rsid w:val="00DD7DC8"/>
    <w:rsid w:val="00DE1573"/>
    <w:rsid w:val="00DE34F1"/>
    <w:rsid w:val="00DE6048"/>
    <w:rsid w:val="00DE6160"/>
    <w:rsid w:val="00DF1E6D"/>
    <w:rsid w:val="00DF2BAD"/>
    <w:rsid w:val="00DF4942"/>
    <w:rsid w:val="00DF5143"/>
    <w:rsid w:val="00E066FE"/>
    <w:rsid w:val="00E0671A"/>
    <w:rsid w:val="00E11378"/>
    <w:rsid w:val="00E1745B"/>
    <w:rsid w:val="00E2125F"/>
    <w:rsid w:val="00E244E1"/>
    <w:rsid w:val="00E36CE1"/>
    <w:rsid w:val="00E36ECD"/>
    <w:rsid w:val="00E4150C"/>
    <w:rsid w:val="00E45C8C"/>
    <w:rsid w:val="00E54AEC"/>
    <w:rsid w:val="00E57DD5"/>
    <w:rsid w:val="00E57F25"/>
    <w:rsid w:val="00E627B1"/>
    <w:rsid w:val="00E65AC9"/>
    <w:rsid w:val="00E675CD"/>
    <w:rsid w:val="00E70169"/>
    <w:rsid w:val="00E718EC"/>
    <w:rsid w:val="00E80402"/>
    <w:rsid w:val="00E81BC9"/>
    <w:rsid w:val="00E93412"/>
    <w:rsid w:val="00E9376C"/>
    <w:rsid w:val="00E93B84"/>
    <w:rsid w:val="00E95AE2"/>
    <w:rsid w:val="00EA335E"/>
    <w:rsid w:val="00EA353F"/>
    <w:rsid w:val="00EA43C6"/>
    <w:rsid w:val="00EA528C"/>
    <w:rsid w:val="00EA580C"/>
    <w:rsid w:val="00EB00E6"/>
    <w:rsid w:val="00EC01E5"/>
    <w:rsid w:val="00EC450E"/>
    <w:rsid w:val="00EC4F60"/>
    <w:rsid w:val="00EC6F8D"/>
    <w:rsid w:val="00ED39B2"/>
    <w:rsid w:val="00ED40DF"/>
    <w:rsid w:val="00ED4AC1"/>
    <w:rsid w:val="00ED5031"/>
    <w:rsid w:val="00EE49F4"/>
    <w:rsid w:val="00EF0538"/>
    <w:rsid w:val="00EF34E2"/>
    <w:rsid w:val="00F15D73"/>
    <w:rsid w:val="00F214AA"/>
    <w:rsid w:val="00F303F8"/>
    <w:rsid w:val="00F30DC6"/>
    <w:rsid w:val="00F31F96"/>
    <w:rsid w:val="00F325E7"/>
    <w:rsid w:val="00F32C23"/>
    <w:rsid w:val="00F34FC0"/>
    <w:rsid w:val="00F53DE9"/>
    <w:rsid w:val="00F53FD7"/>
    <w:rsid w:val="00F54DEA"/>
    <w:rsid w:val="00F576CB"/>
    <w:rsid w:val="00F7035D"/>
    <w:rsid w:val="00F70CC5"/>
    <w:rsid w:val="00F71A02"/>
    <w:rsid w:val="00F72684"/>
    <w:rsid w:val="00FA0D63"/>
    <w:rsid w:val="00FA1789"/>
    <w:rsid w:val="00FA3E9F"/>
    <w:rsid w:val="00FA6654"/>
    <w:rsid w:val="00FB15CE"/>
    <w:rsid w:val="00FC13E2"/>
    <w:rsid w:val="00FD1226"/>
    <w:rsid w:val="00FD4BC8"/>
    <w:rsid w:val="00FF3418"/>
    <w:rsid w:val="00FF4830"/>
    <w:rsid w:val="00FF6471"/>
    <w:rsid w:val="00FF7578"/>
    <w:rsid w:val="00FF7BF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7480"/>
    <w:rPr>
      <w:rFonts w:ascii="Times New Roman" w:eastAsia="Times New Roman" w:hAnsi="Times New Roman"/>
      <w:sz w:val="24"/>
      <w:szCs w:val="24"/>
      <w:lang w:val="en-GB"/>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ind w:left="0" w:firstLine="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COMPara"/>
    <w:uiPriority w:val="34"/>
    <w:qFormat/>
    <w:rsid w:val="00CA30D2"/>
    <w:pPr>
      <w:numPr>
        <w:numId w:val="28"/>
      </w:numPr>
      <w:spacing w:before="240"/>
      <w:ind w:left="567" w:hanging="567"/>
      <w:jc w:val="both"/>
    </w:pPr>
    <w:rPr>
      <w:b/>
      <w:bCs/>
    </w:r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COMParabodytext">
    <w:name w:val="COM Para body text"/>
    <w:basedOn w:val="Normal"/>
    <w:qFormat/>
    <w:rsid w:val="00B04EC9"/>
    <w:pPr>
      <w:tabs>
        <w:tab w:val="left" w:pos="567"/>
      </w:tabs>
      <w:snapToGrid w:val="0"/>
      <w:spacing w:after="120"/>
      <w:ind w:left="720" w:hanging="360"/>
      <w:jc w:val="both"/>
    </w:pPr>
    <w:rPr>
      <w:rFonts w:ascii="Arial" w:hAnsi="Arial" w:cs="Arial"/>
      <w:snapToGrid w:val="0"/>
      <w:sz w:val="22"/>
      <w:szCs w:val="22"/>
      <w:lang w:eastAsia="en-US"/>
    </w:rPr>
  </w:style>
  <w:style w:type="paragraph" w:customStyle="1" w:styleId="1GAPara">
    <w:name w:val="1. GA Para"/>
    <w:qFormat/>
    <w:rsid w:val="00B04EC9"/>
    <w:pPr>
      <w:spacing w:after="120"/>
      <w:ind w:left="720" w:hanging="360"/>
    </w:pPr>
    <w:rPr>
      <w:rFonts w:ascii="Arial" w:eastAsia="Times New Roman" w:hAnsi="Arial" w:cs="Arial"/>
      <w:snapToGrid w:val="0"/>
      <w:sz w:val="22"/>
      <w:szCs w:val="22"/>
      <w:lang w:val="en-GB" w:eastAsia="en-US"/>
    </w:rPr>
  </w:style>
  <w:style w:type="character" w:styleId="Lienhypertexte">
    <w:name w:val="Hyperlink"/>
    <w:basedOn w:val="Policepardfaut"/>
    <w:uiPriority w:val="99"/>
    <w:unhideWhenUsed/>
    <w:rsid w:val="00A55167"/>
    <w:rPr>
      <w:color w:val="0000FF" w:themeColor="hyperlink"/>
      <w:u w:val="single"/>
    </w:rPr>
  </w:style>
  <w:style w:type="character" w:styleId="Mentionnonrsolue">
    <w:name w:val="Unresolved Mention"/>
    <w:basedOn w:val="Policepardfaut"/>
    <w:uiPriority w:val="99"/>
    <w:semiHidden/>
    <w:unhideWhenUsed/>
    <w:rsid w:val="00A55167"/>
    <w:rPr>
      <w:color w:val="605E5C"/>
      <w:shd w:val="clear" w:color="auto" w:fill="E1DFDD"/>
    </w:rPr>
  </w:style>
  <w:style w:type="table" w:customStyle="1" w:styleId="Grilledutableau2">
    <w:name w:val="Grille du tableau2"/>
    <w:basedOn w:val="TableauNormal"/>
    <w:next w:val="Grilledutableau"/>
    <w:uiPriority w:val="39"/>
    <w:rsid w:val="000B499B"/>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C13E2"/>
    <w:rPr>
      <w:sz w:val="16"/>
      <w:szCs w:val="16"/>
    </w:rPr>
  </w:style>
  <w:style w:type="paragraph" w:styleId="Commentaire">
    <w:name w:val="annotation text"/>
    <w:basedOn w:val="Normal"/>
    <w:link w:val="CommentaireCar"/>
    <w:uiPriority w:val="99"/>
    <w:unhideWhenUsed/>
    <w:rsid w:val="00FC13E2"/>
    <w:rPr>
      <w:sz w:val="20"/>
      <w:szCs w:val="20"/>
    </w:rPr>
  </w:style>
  <w:style w:type="character" w:customStyle="1" w:styleId="CommentaireCar">
    <w:name w:val="Commentaire Car"/>
    <w:basedOn w:val="Policepardfaut"/>
    <w:link w:val="Commentaire"/>
    <w:uiPriority w:val="99"/>
    <w:rsid w:val="00FC13E2"/>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C13E2"/>
    <w:rPr>
      <w:b/>
      <w:bCs/>
    </w:rPr>
  </w:style>
  <w:style w:type="character" w:customStyle="1" w:styleId="ObjetducommentaireCar">
    <w:name w:val="Objet du commentaire Car"/>
    <w:basedOn w:val="CommentaireCar"/>
    <w:link w:val="Objetducommentaire"/>
    <w:uiPriority w:val="99"/>
    <w:semiHidden/>
    <w:rsid w:val="00FC13E2"/>
    <w:rPr>
      <w:rFonts w:ascii="Times New Roman" w:eastAsia="Times New Roman" w:hAnsi="Times New Roman"/>
      <w:b/>
      <w:bCs/>
    </w:rPr>
  </w:style>
  <w:style w:type="paragraph" w:styleId="Rvision">
    <w:name w:val="Revision"/>
    <w:hidden/>
    <w:uiPriority w:val="99"/>
    <w:semiHidden/>
    <w:rsid w:val="009A0B88"/>
    <w:rPr>
      <w:rFonts w:ascii="Times New Roman" w:eastAsia="Times New Roman" w:hAnsi="Times New Roman"/>
      <w:sz w:val="24"/>
      <w:szCs w:val="24"/>
    </w:rPr>
  </w:style>
  <w:style w:type="numbering" w:customStyle="1" w:styleId="CurrentList1">
    <w:name w:val="Current List1"/>
    <w:uiPriority w:val="99"/>
    <w:rsid w:val="00652F86"/>
    <w:pPr>
      <w:numPr>
        <w:numId w:val="27"/>
      </w:numPr>
    </w:pPr>
  </w:style>
  <w:style w:type="character" w:styleId="Lienhypertextesuivivisit">
    <w:name w:val="FollowedHyperlink"/>
    <w:basedOn w:val="Policepardfaut"/>
    <w:uiPriority w:val="99"/>
    <w:semiHidden/>
    <w:unhideWhenUsed/>
    <w:rsid w:val="00DE1573"/>
    <w:rPr>
      <w:color w:val="800080" w:themeColor="followedHyperlink"/>
      <w:u w:val="single"/>
    </w:rPr>
  </w:style>
  <w:style w:type="character" w:customStyle="1" w:styleId="Aucun">
    <w:name w:val="Aucun"/>
    <w:rsid w:val="00B73281"/>
    <w:rPr>
      <w:lang w:val="en-GB"/>
    </w:rPr>
  </w:style>
  <w:style w:type="paragraph" w:customStyle="1" w:styleId="Style1">
    <w:name w:val="Style1"/>
    <w:basedOn w:val="1GAPara"/>
    <w:rsid w:val="00CA30D2"/>
    <w:pPr>
      <w:numPr>
        <w:numId w:val="22"/>
      </w:numPr>
      <w:pBdr>
        <w:top w:val="nil"/>
        <w:left w:val="nil"/>
        <w:bottom w:val="nil"/>
        <w:right w:val="nil"/>
        <w:between w:val="nil"/>
        <w:bar w:val="nil"/>
      </w:pBdr>
      <w:spacing w:before="120" w:after="240"/>
      <w:ind w:left="567"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682">
      <w:bodyDiv w:val="1"/>
      <w:marLeft w:val="0"/>
      <w:marRight w:val="0"/>
      <w:marTop w:val="0"/>
      <w:marBottom w:val="0"/>
      <w:divBdr>
        <w:top w:val="none" w:sz="0" w:space="0" w:color="auto"/>
        <w:left w:val="none" w:sz="0" w:space="0" w:color="auto"/>
        <w:bottom w:val="none" w:sz="0" w:space="0" w:color="auto"/>
        <w:right w:val="none" w:sz="0" w:space="0" w:color="auto"/>
      </w:divBdr>
    </w:div>
    <w:div w:id="72779832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796800448">
      <w:bodyDiv w:val="1"/>
      <w:marLeft w:val="0"/>
      <w:marRight w:val="0"/>
      <w:marTop w:val="0"/>
      <w:marBottom w:val="0"/>
      <w:divBdr>
        <w:top w:val="none" w:sz="0" w:space="0" w:color="auto"/>
        <w:left w:val="none" w:sz="0" w:space="0" w:color="auto"/>
        <w:bottom w:val="none" w:sz="0" w:space="0" w:color="auto"/>
        <w:right w:val="none" w:sz="0" w:space="0" w:color="auto"/>
      </w:divBdr>
    </w:div>
    <w:div w:id="9873239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62570925">
      <w:bodyDiv w:val="1"/>
      <w:marLeft w:val="0"/>
      <w:marRight w:val="0"/>
      <w:marTop w:val="0"/>
      <w:marBottom w:val="0"/>
      <w:divBdr>
        <w:top w:val="none" w:sz="0" w:space="0" w:color="auto"/>
        <w:left w:val="none" w:sz="0" w:space="0" w:color="auto"/>
        <w:bottom w:val="none" w:sz="0" w:space="0" w:color="auto"/>
        <w:right w:val="none" w:sz="0" w:space="0" w:color="auto"/>
      </w:divBdr>
    </w:div>
    <w:div w:id="1406564827">
      <w:bodyDiv w:val="1"/>
      <w:marLeft w:val="0"/>
      <w:marRight w:val="0"/>
      <w:marTop w:val="0"/>
      <w:marBottom w:val="0"/>
      <w:divBdr>
        <w:top w:val="none" w:sz="0" w:space="0" w:color="auto"/>
        <w:left w:val="none" w:sz="0" w:space="0" w:color="auto"/>
        <w:bottom w:val="none" w:sz="0" w:space="0" w:color="auto"/>
        <w:right w:val="none" w:sz="0" w:space="0" w:color="auto"/>
      </w:divBdr>
    </w:div>
    <w:div w:id="1478647796">
      <w:bodyDiv w:val="1"/>
      <w:marLeft w:val="0"/>
      <w:marRight w:val="0"/>
      <w:marTop w:val="0"/>
      <w:marBottom w:val="0"/>
      <w:divBdr>
        <w:top w:val="none" w:sz="0" w:space="0" w:color="auto"/>
        <w:left w:val="none" w:sz="0" w:space="0" w:color="auto"/>
        <w:bottom w:val="none" w:sz="0" w:space="0" w:color="auto"/>
        <w:right w:val="none" w:sz="0" w:space="0" w:color="auto"/>
      </w:divBdr>
    </w:div>
    <w:div w:id="157524064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1038423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en/Decisions/17.COM/6.d" TargetMode="External"/><Relationship Id="rId117" Type="http://schemas.openxmlformats.org/officeDocument/2006/relationships/hyperlink" Target="https://ich.unesco.org/en/assistances/capacity-building-on-traditional-koryo-celadon-making-practice-01619" TargetMode="External"/><Relationship Id="rId21" Type="http://schemas.openxmlformats.org/officeDocument/2006/relationships/hyperlink" Target="https://ich.unesco.org/doc/src/LHE-21-16.COM-INF.10_Rev.-EN.pdf" TargetMode="External"/><Relationship Id="rId42" Type="http://schemas.openxmlformats.org/officeDocument/2006/relationships/hyperlink" Target="https://ich.unesco.org/en/Decisions/16.COM/8.a.5" TargetMode="External"/><Relationship Id="rId47" Type="http://schemas.openxmlformats.org/officeDocument/2006/relationships/hyperlink" Target="https://ich.unesco.org/en/decisions-bureau/15.COM%203.BUR/3.1" TargetMode="External"/><Relationship Id="rId63" Type="http://schemas.openxmlformats.org/officeDocument/2006/relationships/hyperlink" Target="https://ich.unesco.org/doc/download.php?versionID=73068" TargetMode="External"/><Relationship Id="rId68" Type="http://schemas.openxmlformats.org/officeDocument/2006/relationships/hyperlink" Target="https://ich.unesco.org/doc/download.php?versionID=71892" TargetMode="External"/><Relationship Id="rId84" Type="http://schemas.openxmlformats.org/officeDocument/2006/relationships/hyperlink" Target="https://ich.unesco.org/en/assistances/safeguarding-saint-kitts-and-nevis-intangible-cultural-heritage-developing-a-national-intangible-cultural-heritage-policy-01930" TargetMode="External"/><Relationship Id="rId89" Type="http://schemas.openxmlformats.org/officeDocument/2006/relationships/hyperlink" Target="https://ich.unesco.org/en/assistances/tais-traditional-textile-01842" TargetMode="External"/><Relationship Id="rId112" Type="http://schemas.openxmlformats.org/officeDocument/2006/relationships/hyperlink" Target="https://ich.unesco.org/en/decisions-bureau/17.COM%204.BUR/3.1" TargetMode="External"/><Relationship Id="rId133" Type="http://schemas.openxmlformats.org/officeDocument/2006/relationships/hyperlink" Target="https://ich.unesco.org/en/assistances/inventory-of-the-intangible-cultural-heritage-of-traditional-and-religious-festivities-in-the-municipalities-of-bluefields-diriamba-leon-el-viejo-and-masaya-02042?cote_new=02042" TargetMode="External"/><Relationship Id="rId138" Type="http://schemas.openxmlformats.org/officeDocument/2006/relationships/hyperlink" Target="https://ich.unesco.org/en/assistances/elaboration-of-an-inventory-of-national-intangible-cultural-heritage-02050" TargetMode="External"/><Relationship Id="rId16" Type="http://schemas.openxmlformats.org/officeDocument/2006/relationships/hyperlink" Target="https://ich.unesco.org/en/assistances/supporting-the-community-of-artists-and-artisans-of-the-village-of-noailles-to-safeguard-the-intangible-cultural-heritage-of-metal-cutting-in-the-context-of-the-security-crisis-and-for-resilience-in-haiti-02049" TargetMode="External"/><Relationship Id="rId107" Type="http://schemas.openxmlformats.org/officeDocument/2006/relationships/hyperlink" Target="https://ich.unesco.org/en/assistances/capacity-building-for-stakeholders-involved-in-safeguarding-the-intangible-cultural-heritage-in-burkina-faso-01501" TargetMode="External"/><Relationship Id="rId11" Type="http://schemas.openxmlformats.org/officeDocument/2006/relationships/image" Target="media/image1.png"/><Relationship Id="rId32" Type="http://schemas.openxmlformats.org/officeDocument/2006/relationships/hyperlink" Target="https://ich.unesco.org/doc/download.php?versionID=69966" TargetMode="External"/><Relationship Id="rId37" Type="http://schemas.openxmlformats.org/officeDocument/2006/relationships/hyperlink" Target="https://ich.unesco.org/en/assistances/capacity-building-for-community-leaders-and-public-managers-to-safeguard-the-living-heritage-of-afro-descendant-communities-in-the-sica-region-and-cuba-02010" TargetMode="External"/><Relationship Id="rId53" Type="http://schemas.openxmlformats.org/officeDocument/2006/relationships/hyperlink" Target="https://ich.unesco.org/en/decisions/14.COM%202.BUR/5.3" TargetMode="External"/><Relationship Id="rId58" Type="http://schemas.openxmlformats.org/officeDocument/2006/relationships/hyperlink" Target="https://ich.unesco.org/en/assistances/national-oral-traditions-not-additional-collection-component-01528" TargetMode="External"/><Relationship Id="rId74" Type="http://schemas.openxmlformats.org/officeDocument/2006/relationships/hyperlink" Target="https://ich.unesco.org/doc/download.php?versionID=72251" TargetMode="External"/><Relationship Id="rId79" Type="http://schemas.openxmlformats.org/officeDocument/2006/relationships/hyperlink" Target="https://ich.unesco.org/en/decisions-bureau/16.COM%202.BUR/3.2" TargetMode="External"/><Relationship Id="rId102" Type="http://schemas.openxmlformats.org/officeDocument/2006/relationships/hyperlink" Target="https://ich.unesco.org/en/decisions-bureau/18.COM%202.BUR/4.1" TargetMode="External"/><Relationship Id="rId123" Type="http://schemas.openxmlformats.org/officeDocument/2006/relationships/hyperlink" Target="https://ich.unesco.org/en/assistances/supporting-the-community-of-artists-and-artisans-of-the-village-of-noailles-to-safeguard-the-intangible-cultural-heritage-of-metal-cutting-in-the-context-of-the-security-crisis-and-for-resilience-in-haiti-02049" TargetMode="External"/><Relationship Id="rId128" Type="http://schemas.openxmlformats.org/officeDocument/2006/relationships/hyperlink" Target="https://ich.unesco.org/en/decisions-bureau/18.COM%202.BUR/4.2" TargetMode="External"/><Relationship Id="rId144" Type="http://schemas.openxmlformats.org/officeDocument/2006/relationships/hyperlink" Target="https://ich.unesco.org/en/assistances/identification-capacity-building-safeguarding-and-promotion-of-traditional-dances-of-togo-as-a-vector-of-sustainable-cultural-development-02072" TargetMode="External"/><Relationship Id="rId149"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ich.unesco.org/en/decisions-bureau/13.COM%202.BUR/4.6" TargetMode="External"/><Relationship Id="rId95" Type="http://schemas.openxmlformats.org/officeDocument/2006/relationships/hyperlink" Target="https://ich.unesco.org/en/assistances/the-bandoneon-sound-of-tango-01634" TargetMode="External"/><Relationship Id="rId22" Type="http://schemas.openxmlformats.org/officeDocument/2006/relationships/hyperlink" Target="https://ich.unesco.org/doc/src/53724-EN.pdf" TargetMode="External"/><Relationship Id="rId27" Type="http://schemas.openxmlformats.org/officeDocument/2006/relationships/hyperlink" Target="https://ich.unesco.org/en/Decisions/17.COM/10" TargetMode="External"/><Relationship Id="rId43" Type="http://schemas.openxmlformats.org/officeDocument/2006/relationships/hyperlink" Target="https://ich.unesco.org/en/assistances/xeedho-01843" TargetMode="External"/><Relationship Id="rId48" Type="http://schemas.openxmlformats.org/officeDocument/2006/relationships/hyperlink" Target="https://ich.unesco.org/doc/download.php?versionID=73032" TargetMode="External"/><Relationship Id="rId64" Type="http://schemas.openxmlformats.org/officeDocument/2006/relationships/hyperlink" Target="https://ich.unesco.org/en/assistances/safeguarding-ich-in-malawi-through-non-formal-learning-and-transmission-01530" TargetMode="External"/><Relationship Id="rId69" Type="http://schemas.openxmlformats.org/officeDocument/2006/relationships/hyperlink" Target="https://ich.unesco.org/en/assistances/sustaining-and-transmitting-mongol-biyelgee-01500" TargetMode="External"/><Relationship Id="rId113" Type="http://schemas.openxmlformats.org/officeDocument/2006/relationships/hyperlink" Target="https://ich.unesco.org/en/assistances/pilot-inventory-of-intangible-cultural-heritage-in-six-provinces-of-chad-01623" TargetMode="External"/><Relationship Id="rId118" Type="http://schemas.openxmlformats.org/officeDocument/2006/relationships/hyperlink" Target="https://ich.unesco.org/en/decisions-bureau/17.COM%25204.BUR/3.2" TargetMode="External"/><Relationship Id="rId134" Type="http://schemas.openxmlformats.org/officeDocument/2006/relationships/hyperlink" Target="https://ich.unesco.org/en/assistances/strengthening-and-promotion-of-the-intergenerational-transmission-of-knowledge-and-meanings-related-to-the-production-of-traditional-pottery-in-checca-pupuja-puno-02078" TargetMode="External"/><Relationship Id="rId139" Type="http://schemas.openxmlformats.org/officeDocument/2006/relationships/hyperlink" Target="https://ich.unesco.org/en/decisions-bureau/18.COM%201.BUR/3.3" TargetMode="External"/><Relationship Id="rId80" Type="http://schemas.openxmlformats.org/officeDocument/2006/relationships/hyperlink" Target="https://ich.unesco.org/doc/download.php?versionID=70072" TargetMode="External"/><Relationship Id="rId85" Type="http://schemas.openxmlformats.org/officeDocument/2006/relationships/hyperlink" Target="https://ich.unesco.org/en/decisions-bureau/17.COM%205.BUR/3.3" TargetMode="External"/><Relationship Id="rId150"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hyperlink" Target="https://ich.unesco.org/en/assistances/community-based-teaching-and-learning-of-ukraine-s-living-heritage-in-romania-02074" TargetMode="External"/><Relationship Id="rId25" Type="http://schemas.openxmlformats.org/officeDocument/2006/relationships/hyperlink" Target="https://ich.unesco.org/en/Decisions/9.GA/9" TargetMode="External"/><Relationship Id="rId33" Type="http://schemas.openxmlformats.org/officeDocument/2006/relationships/hyperlink" Target="https://ich.unesco.org/en/assistances/community-based-inventory-documenting-and-safeguarding-folklore-of-the-syunik-region-of-armenia-01864" TargetMode="External"/><Relationship Id="rId38" Type="http://schemas.openxmlformats.org/officeDocument/2006/relationships/hyperlink" Target="https://ich.unesco.org/en/decisions-bureau/17.COM%201.BUR/3" TargetMode="External"/><Relationship Id="rId46" Type="http://schemas.openxmlformats.org/officeDocument/2006/relationships/hyperlink" Target="https://ich.unesco.org/en/assistances/inventory-of-intangible-culture-of-craftsmanship-in-the-core-of-historic-cairo-01633" TargetMode="External"/><Relationship Id="rId59" Type="http://schemas.openxmlformats.org/officeDocument/2006/relationships/hyperlink" Target="https://ich.unesco.org/en/decisions-bureau/16.COM%203.BUR/3.3" TargetMode="External"/><Relationship Id="rId67" Type="http://schemas.openxmlformats.org/officeDocument/2006/relationships/hyperlink" Target="https://ich.unesco.org/en/assistances/transmitting-and-stabilizing-the-folk-long-song-performance-technique-of-limbe-performers-circular-breathing-through-the-old-repertoire-to-the-new-generations-01445" TargetMode="External"/><Relationship Id="rId103" Type="http://schemas.openxmlformats.org/officeDocument/2006/relationships/hyperlink" Target="https://ich.unesco.org/en/assistances/community-based-inventorying-of-the-intangible-cultural-heritage-in-the-commonwealth-of-the-bahamas-02004?cote_new=02004" TargetMode="External"/><Relationship Id="rId108" Type="http://schemas.openxmlformats.org/officeDocument/2006/relationships/hyperlink" Target="https://ich.unesco.org/en/decisions/15.COM%202.BUR/3.2" TargetMode="External"/><Relationship Id="rId116" Type="http://schemas.openxmlformats.org/officeDocument/2006/relationships/hyperlink" Target="https://ich.unesco.org/en/decisions-bureau/14.COM%204.BUR/4.1" TargetMode="External"/><Relationship Id="rId124" Type="http://schemas.openxmlformats.org/officeDocument/2006/relationships/hyperlink" Target="https://ich.unesco.org/en/decisions-bureau/17.COM%205.BUR/3.2" TargetMode="External"/><Relationship Id="rId129" Type="http://schemas.openxmlformats.org/officeDocument/2006/relationships/hyperlink" Target="https://ich.unesco.org/en/assistances/safeguarding-and-inventories-of-children-s-tales-and-narratives-in-mauritania-02046" TargetMode="External"/><Relationship Id="rId137" Type="http://schemas.openxmlformats.org/officeDocument/2006/relationships/hyperlink" Target="https://ich.unesco.org/en/decisions/18.COM%202.BUR/4.5" TargetMode="External"/><Relationship Id="rId20" Type="http://schemas.openxmlformats.org/officeDocument/2006/relationships/hyperlink" Target="https://ich.unesco.org/doc/src/LHE-22-17.COM-11-EN.docx" TargetMode="External"/><Relationship Id="rId41" Type="http://schemas.openxmlformats.org/officeDocument/2006/relationships/hyperlink" Target="https://ich.unesco.org/en/assistances/identification-definition-and-inventory-of-the-intangible-cultural-heritage-in-the-cuban-province-of-guantanamo-01213" TargetMode="External"/><Relationship Id="rId54" Type="http://schemas.openxmlformats.org/officeDocument/2006/relationships/hyperlink" Target="https://ich.unesco.org/doc/download.php?versionID=72704" TargetMode="External"/><Relationship Id="rId62" Type="http://schemas.openxmlformats.org/officeDocument/2006/relationships/hyperlink" Target="https://ich.unesco.org/en/decisions-bureau/14.COM%201.BUR/3.4" TargetMode="External"/><Relationship Id="rId70" Type="http://schemas.openxmlformats.org/officeDocument/2006/relationships/hyperlink" Target="https://ich.unesco.org/en/decisions/14.COM%202.BUR/5.5" TargetMode="External"/><Relationship Id="rId75" Type="http://schemas.openxmlformats.org/officeDocument/2006/relationships/hyperlink" Target="https://ich.unesco.org/en/assistances/safeguarding-of-okuruuo-through-community-based-capacity-building-inventorying-and-documentation-interventions-in-namibia-01536" TargetMode="External"/><Relationship Id="rId83" Type="http://schemas.openxmlformats.org/officeDocument/2006/relationships/hyperlink" Target="https://ich.unesco.org/doc/download.php?versionID=72735" TargetMode="External"/><Relationship Id="rId88" Type="http://schemas.openxmlformats.org/officeDocument/2006/relationships/hyperlink" Target="https://ich.unesco.org/doc/download.php?versionID=71688" TargetMode="External"/><Relationship Id="rId91" Type="http://schemas.openxmlformats.org/officeDocument/2006/relationships/hyperlink" Target="https://ich.unesco.org/doc/download.php?versionID=73030" TargetMode="External"/><Relationship Id="rId96" Type="http://schemas.openxmlformats.org/officeDocument/2006/relationships/hyperlink" Target="https://ich.unesco.org/doc/download.php?versionID=69985" TargetMode="External"/><Relationship Id="rId111" Type="http://schemas.openxmlformats.org/officeDocument/2006/relationships/hyperlink" Target="https://ich.unesco.org/en/assistances/pilot-inventory-of-the-intangible-cultural-heritage-of-the-communities-of-the-lobaye-forest-prefecture-01931" TargetMode="External"/><Relationship Id="rId132" Type="http://schemas.openxmlformats.org/officeDocument/2006/relationships/hyperlink" Target="https://ich.unesco.org/en/decisions/18.COM%202.BUR/4.3" TargetMode="External"/><Relationship Id="rId140" Type="http://schemas.openxmlformats.org/officeDocument/2006/relationships/hyperlink" Target="https://ich.unesco.org/en/assistances/to-get-together-enhancement-of-the-capacities-of-displaced-communities-from-ukraine-living-in-slovakia-through-living-heritage-02051" TargetMode="External"/><Relationship Id="rId145" Type="http://schemas.openxmlformats.org/officeDocument/2006/relationships/hyperlink" Target="https://ich.unesco.org/en/decisions-bureau/18.COM%202.BUR/4.7"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ch.unesco.org/en/assistances/emergency-response-to-safeguard-the-intangible-cultural-heritage-of-lalibela-world-heritage-property-and-the-surrounding-area-endangered-by-conflict-02045" TargetMode="External"/><Relationship Id="rId23" Type="http://schemas.openxmlformats.org/officeDocument/2006/relationships/hyperlink" Target="https://ich.unesco.org/en/Decisions/9.GA/9" TargetMode="External"/><Relationship Id="rId28" Type="http://schemas.openxmlformats.org/officeDocument/2006/relationships/hyperlink" Target="https://ich.unesco.org/en/decisions-bureau/14.COM%202.BUR/4" TargetMode="External"/><Relationship Id="rId36" Type="http://schemas.openxmlformats.org/officeDocument/2006/relationships/hyperlink" Target="https://ich.unesco.org/en/decisions/17.COM%205.BUR/3.1" TargetMode="External"/><Relationship Id="rId49" Type="http://schemas.openxmlformats.org/officeDocument/2006/relationships/hyperlink" Target="https://ich.unesco.org/en/assistances/-proud-of-my-heritage-transmission-and-safeguarding-of-the-intangible-cultural-heritage-in-grenada-through-inventorying-and-education-initiatives-01627" TargetMode="External"/><Relationship Id="rId57" Type="http://schemas.openxmlformats.org/officeDocument/2006/relationships/hyperlink" Target="https://ich.unesco.org/doc/download.php?versionID=72720" TargetMode="External"/><Relationship Id="rId106" Type="http://schemas.openxmlformats.org/officeDocument/2006/relationships/hyperlink" Target="https://ich.unesco.org/en/decisions/14.COM/10.D" TargetMode="External"/><Relationship Id="rId114" Type="http://schemas.openxmlformats.org/officeDocument/2006/relationships/hyperlink" Target="https://ich.unesco.org/en/decisions-bureau/16.COM%25202.BUR/3.1" TargetMode="External"/><Relationship Id="rId119" Type="http://schemas.openxmlformats.org/officeDocument/2006/relationships/hyperlink" Target="https://ich.unesco.org/en/assistances/strengthening-the-capacities-of-la-cofrada-del-espritu-santo-de-los-congos-de-villa-mella-and-el-teatro-cocolo-danzante-de-los-guloyas-de-san-pedro-to-safeguard-their-heritage-02003" TargetMode="External"/><Relationship Id="rId127" Type="http://schemas.openxmlformats.org/officeDocument/2006/relationships/hyperlink" Target="https://ich.unesco.org/en/assistances/safeguarding-of-ludodiversity-in-malawi-through-formal-and-non-formal-education-01897" TargetMode="External"/><Relationship Id="rId10" Type="http://schemas.openxmlformats.org/officeDocument/2006/relationships/endnotes" Target="endnotes.xml"/><Relationship Id="rId31" Type="http://schemas.openxmlformats.org/officeDocument/2006/relationships/hyperlink" Target="https://ich.unesco.org/en/decisions-bureau/16.com%203.bur/3.1" TargetMode="External"/><Relationship Id="rId44" Type="http://schemas.openxmlformats.org/officeDocument/2006/relationships/hyperlink" Target="https://ich.unesco.org/en/decisions-bureau/15.COM%202.BUR/3.3" TargetMode="External"/><Relationship Id="rId52" Type="http://schemas.openxmlformats.org/officeDocument/2006/relationships/hyperlink" Target="https://ich.unesco.org/en/assistances/programme-in-support-of-the-education-system-for-the-transmission-of-intangible-cultural-heritage-pass-tpci-01442" TargetMode="External"/><Relationship Id="rId60" Type="http://schemas.openxmlformats.org/officeDocument/2006/relationships/hyperlink" Target="https://ich.unesco.org/doc/download.php?versionID=72752" TargetMode="External"/><Relationship Id="rId65" Type="http://schemas.openxmlformats.org/officeDocument/2006/relationships/hyperlink" Target="https://ich.unesco.org/en/decisions/13.COM%203.BUR/4.5" TargetMode="External"/><Relationship Id="rId73" Type="http://schemas.openxmlformats.org/officeDocument/2006/relationships/hyperlink" Target="https://ich.unesco.org/doc/download.php?versionID=54859" TargetMode="External"/><Relationship Id="rId78" Type="http://schemas.openxmlformats.org/officeDocument/2006/relationships/hyperlink" Target="https://ich.unesco.org/en/assistances/aixan-gana-obans-tsi-khasigu-ancestral-musical-sound-knowledge-and-skills-international-assistance-01639" TargetMode="External"/><Relationship Id="rId81" Type="http://schemas.openxmlformats.org/officeDocument/2006/relationships/hyperlink" Target="https://ich.unesco.org/en/assistances/community-based-inventorying-and-capacity-building-of-indigenous-communities-for-safeguarding-intangible-cultural-heritage-in-sindh-and-khyber-pakhtunkhwa-provinces-01809" TargetMode="External"/><Relationship Id="rId86" Type="http://schemas.openxmlformats.org/officeDocument/2006/relationships/hyperlink" Target="https://ich.unesco.org/doc/download.php?versionID=72740" TargetMode="External"/><Relationship Id="rId94" Type="http://schemas.openxmlformats.org/officeDocument/2006/relationships/hyperlink" Target="https://ich.unesco.org/doc/download.php?versionID=67668" TargetMode="External"/><Relationship Id="rId99" Type="http://schemas.openxmlformats.org/officeDocument/2006/relationships/hyperlink" Target="https://ich.unesco.org/en/assistances/xhubleta-skills-craftmanship-and-forms-of-usage-01948" TargetMode="External"/><Relationship Id="rId101" Type="http://schemas.openxmlformats.org/officeDocument/2006/relationships/hyperlink" Target="https://ich.unesco.org/en/assistances/strengthening-capacities-for-the-implementation-of-the-2003-convention-for-the-safeguarding-of-the-intangible-cultural-heritage-in-antigua-and-barbuda-01624" TargetMode="External"/><Relationship Id="rId122" Type="http://schemas.openxmlformats.org/officeDocument/2006/relationships/hyperlink" Target="https://ich.unesco.org/en/decisions-bureau/18.COM%202.BUR/3.1" TargetMode="External"/><Relationship Id="rId130" Type="http://schemas.openxmlformats.org/officeDocument/2006/relationships/hyperlink" Target="https://ich.unesco.org/en/decisions-bureau/18.COM%202.BUR/5.1" TargetMode="External"/><Relationship Id="rId135" Type="http://schemas.openxmlformats.org/officeDocument/2006/relationships/hyperlink" Target="https://ich.unesco.org/en/decisions/18.COM%201.BUR/3.2" TargetMode="External"/><Relationship Id="rId143" Type="http://schemas.openxmlformats.org/officeDocument/2006/relationships/hyperlink" Target="https://ich.unesco.org/en/decisions-bureau/18.COM%202.BUR/4.6" TargetMode="External"/><Relationship Id="rId148" Type="http://schemas.openxmlformats.org/officeDocument/2006/relationships/hyperlink" Target="https://ich.unesco.org/en/assistances/developing-and-testing-intangible-cultural-heritage-ich-curriculum-materials-for-primary-schools-teacher-training-colleges-in-zimbabwe-01616" TargetMode="External"/><Relationship Id="rId15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s://ich.unesco.org/en/assistances/to-get-together-enhancement-of-the-capacities-of-displaced-communities-from-ukraine-living-in-slovakia-through-living-heritage-02051" TargetMode="External"/><Relationship Id="rId39" Type="http://schemas.openxmlformats.org/officeDocument/2006/relationships/hyperlink" Target="https://ich.unesco.org/en/assistances/between-the-amazon-and-the-andes-safeguarding-and-transmission-of-the-traditional-knowledge-and-techniques-associated-with-pasto-varnish-mopa-mopa-of-the-putumayo-and-nario-departments-of-colombia-01926" TargetMode="External"/><Relationship Id="rId109" Type="http://schemas.openxmlformats.org/officeDocument/2006/relationships/hyperlink" Target="https://ich.unesco.org/en/assistances/updating-of-the-2009-inventory-of-intangible-cultural-heritage-ich-in-burundi-with-the-participation-of-the-communities-01428" TargetMode="External"/><Relationship Id="rId34" Type="http://schemas.openxmlformats.org/officeDocument/2006/relationships/hyperlink" Target="https://ich.unesco.org/doc/download.php?versionID=72671" TargetMode="External"/><Relationship Id="rId50" Type="http://schemas.openxmlformats.org/officeDocument/2006/relationships/hyperlink" Target="https://ich.unesco.org/en/decisions-bureau/13.COM%202.BUR/4.2" TargetMode="External"/><Relationship Id="rId55" Type="http://schemas.openxmlformats.org/officeDocument/2006/relationships/hyperlink" Target="https://ich.unesco.org/en/assistances/capacity-building-for-safeguarding-intangible-cultural-heritage-through-creation-of-community-based-inventory-for-luang-prabang-01448" TargetMode="External"/><Relationship Id="rId76" Type="http://schemas.openxmlformats.org/officeDocument/2006/relationships/hyperlink" Target="https://ich.unesco.org/en/decisions/15.COM/8.a.4" TargetMode="External"/><Relationship Id="rId97" Type="http://schemas.openxmlformats.org/officeDocument/2006/relationships/hyperlink" Target="https://ich.unesco.org/en/assistances/inventorying-of-kuyabila-of-the-tonga-ethnic-group-of-zambia-01621" TargetMode="External"/><Relationship Id="rId104" Type="http://schemas.openxmlformats.org/officeDocument/2006/relationships/hyperlink" Target="https://ich.unesco.org/en/decisions/18.COM%201.BUR/4.1" TargetMode="External"/><Relationship Id="rId120" Type="http://schemas.openxmlformats.org/officeDocument/2006/relationships/hyperlink" Target="https://ich.unesco.org/en/decisions/18.COM%201.BUR/3.1" TargetMode="External"/><Relationship Id="rId125" Type="http://schemas.openxmlformats.org/officeDocument/2006/relationships/hyperlink" Target="https://ich.unesco.org/en/assistances/digital-journey-to-intangible-cultural-heritage-of-kyrgyzstan-02007" TargetMode="External"/><Relationship Id="rId141" Type="http://schemas.openxmlformats.org/officeDocument/2006/relationships/hyperlink" Target="https://ich.unesco.org/en/decisions-bureau/15.COM%202.BUR/3.5" TargetMode="External"/><Relationship Id="rId146" Type="http://schemas.openxmlformats.org/officeDocument/2006/relationships/hyperlink" Target="https://ich.unesco.org/en/assistances/urgent-safeguarding-of-the-making-of-traditional-musical-instrument-kobyz-and-its-tradition-of-zhyrau-performance-02146?cote_new=02146" TargetMode="External"/><Relationship Id="rId7" Type="http://schemas.openxmlformats.org/officeDocument/2006/relationships/settings" Target="settings.xml"/><Relationship Id="rId71" Type="http://schemas.openxmlformats.org/officeDocument/2006/relationships/hyperlink" Target="https://ich.unesco.org/doc/download.php?versionID=69488" TargetMode="External"/><Relationship Id="rId92" Type="http://schemas.openxmlformats.org/officeDocument/2006/relationships/hyperlink" Target="https://ich.unesco.org/en/assistances/community-based-inventorying-and-transmission-of-intangible-cultural-heritage-in-the-island-of-tongatapu-in-tonga-01430" TargetMode="External"/><Relationship Id="rId2" Type="http://schemas.openxmlformats.org/officeDocument/2006/relationships/customXml" Target="../customXml/item2.xml"/><Relationship Id="rId29" Type="http://schemas.openxmlformats.org/officeDocument/2006/relationships/hyperlink" Target="https://ich.unesco.org/doc/download.php?versionID=73019" TargetMode="External"/><Relationship Id="rId24" Type="http://schemas.openxmlformats.org/officeDocument/2006/relationships/hyperlink" Target="https://ich.unesco.org/en/Decisions/17.COM/7" TargetMode="External"/><Relationship Id="rId40" Type="http://schemas.openxmlformats.org/officeDocument/2006/relationships/hyperlink" Target="https://ich.unesco.org/en/decisions-bureau/12.COM%202.BUR/4.2" TargetMode="External"/><Relationship Id="rId45" Type="http://schemas.openxmlformats.org/officeDocument/2006/relationships/hyperlink" Target="https://ich.unesco.org/doc/download.php?versionID=68977" TargetMode="External"/><Relationship Id="rId66" Type="http://schemas.openxmlformats.org/officeDocument/2006/relationships/hyperlink" Target="https://ich.unesco.org/doc/download.php?versionID=73033" TargetMode="External"/><Relationship Id="rId87" Type="http://schemas.openxmlformats.org/officeDocument/2006/relationships/hyperlink" Target="https://ich.unesco.org/en/assistances/field-school-for-capacity-building-in-safeguarding-living-heritage-of-ethnic-communities-in-thailand-02006" TargetMode="External"/><Relationship Id="rId110" Type="http://schemas.openxmlformats.org/officeDocument/2006/relationships/hyperlink" Target="https://ich.unesco.org/en/decisions/18.COM%201.BUR/4.2" TargetMode="External"/><Relationship Id="rId115" Type="http://schemas.openxmlformats.org/officeDocument/2006/relationships/hyperlink" Target="https://ich.unesco.org/en/assistances/documentation-and-inventory-of-peu-karioi-performing-arts-in-the-cook-islands-01635" TargetMode="External"/><Relationship Id="rId131" Type="http://schemas.openxmlformats.org/officeDocument/2006/relationships/hyperlink" Target="https://ich.unesco.org/en/assistances/nomadic-mongolia-festival-02145" TargetMode="External"/><Relationship Id="rId136" Type="http://schemas.openxmlformats.org/officeDocument/2006/relationships/hyperlink" Target="https://ich.unesco.org/en/assistances/community-based-teaching-and-learning-of-ukraines-living-heritage-in-romania-02074" TargetMode="External"/><Relationship Id="rId61" Type="http://schemas.openxmlformats.org/officeDocument/2006/relationships/hyperlink" Target="https://ich.unesco.org/en/assistances/safeguarding-the-oulad-mbarek-epic-01628" TargetMode="External"/><Relationship Id="rId82" Type="http://schemas.openxmlformats.org/officeDocument/2006/relationships/hyperlink" Target="https://ich.unesco.org/en/decisions-bureau/17.COM%204.BUR/3.3" TargetMode="External"/><Relationship Id="rId152" Type="http://schemas.openxmlformats.org/officeDocument/2006/relationships/fontTable" Target="fontTable.xml"/><Relationship Id="rId19" Type="http://schemas.openxmlformats.org/officeDocument/2006/relationships/hyperlink" Target="https://ich.unesco.org/en/Decisions/17.COM/11" TargetMode="External"/><Relationship Id="rId14" Type="http://schemas.openxmlformats.org/officeDocument/2006/relationships/hyperlink" Target="https://ich.unesco.org/en/capacity-building-materials" TargetMode="External"/><Relationship Id="rId30" Type="http://schemas.openxmlformats.org/officeDocument/2006/relationships/hyperlink" Target="https://ich.unesco.org/en/assistances/community-based-inventory-of-ich-in-albania-with-a-view-to-safeguarding-and-transmitting-to-future-generations-01253" TargetMode="External"/><Relationship Id="rId35" Type="http://schemas.openxmlformats.org/officeDocument/2006/relationships/hyperlink" Target="https://ich.unesco.org/en/assistances/spring-rite-of-juraski-karahod-international-assistance-01538" TargetMode="External"/><Relationship Id="rId56" Type="http://schemas.openxmlformats.org/officeDocument/2006/relationships/hyperlink" Target="https://ich.unesco.org/en/decisions-bureau/14.COM%202.BUR/5.4" TargetMode="External"/><Relationship Id="rId77" Type="http://schemas.openxmlformats.org/officeDocument/2006/relationships/hyperlink" Target="https://ich.unesco.org/doc/download.php?versionID=72247" TargetMode="External"/><Relationship Id="rId100" Type="http://schemas.openxmlformats.org/officeDocument/2006/relationships/hyperlink" Target="https://ich.unesco.org/en/decisions-bureau/15.COM%25202.BUR/3.1" TargetMode="External"/><Relationship Id="rId105" Type="http://schemas.openxmlformats.org/officeDocument/2006/relationships/hyperlink" Target="https://ich.unesco.org/en/assistances/sustaining-seperu-folk-dance-and-associated-practices-02044" TargetMode="External"/><Relationship Id="rId126" Type="http://schemas.openxmlformats.org/officeDocument/2006/relationships/hyperlink" Target="https://ich.unesco.org/en/decisions/17.COM/7.D" TargetMode="External"/><Relationship Id="rId147" Type="http://schemas.openxmlformats.org/officeDocument/2006/relationships/hyperlink" Target="https://ich.unesco.org/fr/decisions-bureau/15.COM%203.BUR/3.3" TargetMode="External"/><Relationship Id="rId8" Type="http://schemas.openxmlformats.org/officeDocument/2006/relationships/webSettings" Target="webSettings.xml"/><Relationship Id="rId51" Type="http://schemas.openxmlformats.org/officeDocument/2006/relationships/hyperlink" Target="https://ich.unesco.org/doc/download.php?versionID=67777" TargetMode="External"/><Relationship Id="rId72" Type="http://schemas.openxmlformats.org/officeDocument/2006/relationships/hyperlink" Target="https://ich.unesco.org/en/assistances/pilot-project-to-create-a-local-ich-management-committee-and-first-steps-towards-a-national-strategy-for-decentralized-ich-management-01523" TargetMode="External"/><Relationship Id="rId93" Type="http://schemas.openxmlformats.org/officeDocument/2006/relationships/hyperlink" Target="https://ich.unesco.org/en/decisions-bureau/15.COM%202.BUR/3.6" TargetMode="External"/><Relationship Id="rId98" Type="http://schemas.openxmlformats.org/officeDocument/2006/relationships/hyperlink" Target="https://ich.unesco.org/en/Decisions/17.COM/7.a.4" TargetMode="External"/><Relationship Id="rId121" Type="http://schemas.openxmlformats.org/officeDocument/2006/relationships/hyperlink" Target="https://ich.unesco.org/en/assistances/emergency-response-to-safeguard-the-intangible-cultural-heritage-of-lalibela-world-heritage-property-and-the-surrounding-area-endangered-by-conflict-02045" TargetMode="External"/><Relationship Id="rId142" Type="http://schemas.openxmlformats.org/officeDocument/2006/relationships/hyperlink" Target="https://ich.unesco.org/en/assistances/development-of-an-inventory-of-intangible-cultural-heritage-in-south-sudan-01535"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proj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51B-41CE-8F77-380E437F209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51B-41CE-8F77-380E437F209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51B-41CE-8F77-380E437F209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51B-41CE-8F77-380E437F209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51B-41CE-8F77-380E437F2094}"/>
              </c:ext>
            </c:extLst>
          </c:dPt>
          <c:dLbls>
            <c:dLbl>
              <c:idx val="0"/>
              <c:layout>
                <c:manualLayout>
                  <c:x val="0.12080298454432403"/>
                  <c:y val="5.295207836907598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51B-41CE-8F77-380E437F209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3-151B-41CE-8F77-380E437F2094}"/>
                </c:ext>
              </c:extLst>
            </c:dLbl>
            <c:dLbl>
              <c:idx val="2"/>
              <c:layout>
                <c:manualLayout>
                  <c:x val="0.2558180849173920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1B-41CE-8F77-380E437F209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7-151B-41CE-8F77-380E437F2094}"/>
                </c:ext>
              </c:extLst>
            </c:dLbl>
            <c:dLbl>
              <c:idx val="4"/>
              <c:layout>
                <c:manualLayout>
                  <c:x val="-0.17765144785930007"/>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51B-41CE-8F77-380E437F209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Charts!$B$4:$F$4</c:f>
              <c:strCache>
                <c:ptCount val="5"/>
                <c:pt idx="0">
                  <c:v>Electoral Group II</c:v>
                </c:pt>
                <c:pt idx="1">
                  <c:v>Electoral Group III</c:v>
                </c:pt>
                <c:pt idx="2">
                  <c:v>Electoral Group IV</c:v>
                </c:pt>
                <c:pt idx="3">
                  <c:v>Electoral Group V(a)</c:v>
                </c:pt>
                <c:pt idx="4">
                  <c:v>Electoral Group V(b)</c:v>
                </c:pt>
              </c:strCache>
            </c:strRef>
          </c:cat>
          <c:val>
            <c:numRef>
              <c:f>Charts!$B$5:$F$5</c:f>
              <c:numCache>
                <c:formatCode>0%</c:formatCode>
                <c:ptCount val="5"/>
                <c:pt idx="0">
                  <c:v>0.13</c:v>
                </c:pt>
                <c:pt idx="1">
                  <c:v>0.25</c:v>
                </c:pt>
                <c:pt idx="2">
                  <c:v>0.2</c:v>
                </c:pt>
                <c:pt idx="3">
                  <c:v>0.36</c:v>
                </c:pt>
                <c:pt idx="4">
                  <c:v>0.06</c:v>
                </c:pt>
              </c:numCache>
            </c:numRef>
          </c:val>
          <c:extLst>
            <c:ext xmlns:c16="http://schemas.microsoft.com/office/drawing/2014/chart" uri="{C3380CC4-5D6E-409C-BE32-E72D297353CC}">
              <c16:uniqueId val="{0000000A-151B-41CE-8F77-380E437F209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9BC-488C-BB46-EAA87B992F9B}"/>
              </c:ext>
            </c:extLst>
          </c:dPt>
          <c:dPt>
            <c:idx val="1"/>
            <c:bubble3D val="0"/>
            <c:spPr>
              <a:pattFill prst="pct90">
                <a:fgClr>
                  <a:schemeClr val="accent1">
                    <a:lumMod val="40000"/>
                    <a:lumOff val="60000"/>
                  </a:schemeClr>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9BC-488C-BB46-EAA87B992F9B}"/>
              </c:ext>
            </c:extLst>
          </c:dPt>
          <c:dPt>
            <c:idx val="2"/>
            <c:bubble3D val="0"/>
            <c:spPr>
              <a:solidFill>
                <a:schemeClr val="accent6">
                  <a:lumMod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9BC-488C-BB46-EAA87B992F9B}"/>
              </c:ext>
            </c:extLst>
          </c:dPt>
          <c:dPt>
            <c:idx val="3"/>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9BC-488C-BB46-EAA87B992F9B}"/>
              </c:ext>
            </c:extLst>
          </c:dPt>
          <c:dPt>
            <c:idx val="4"/>
            <c:bubble3D val="0"/>
            <c:spPr>
              <a:solidFill>
                <a:srgbClr val="FFC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9BC-488C-BB46-EAA87B992F9B}"/>
              </c:ext>
            </c:extLst>
          </c:dPt>
          <c:dLbls>
            <c:dLbl>
              <c:idx val="0"/>
              <c:layout>
                <c:manualLayout>
                  <c:x val="2.6133542401672546E-3"/>
                  <c:y val="-9.409550693954363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BC-488C-BB46-EAA87B992F9B}"/>
                </c:ext>
              </c:extLst>
            </c:dLbl>
            <c:dLbl>
              <c:idx val="1"/>
              <c:layout>
                <c:manualLayout>
                  <c:x val="0.19861492225271135"/>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BC-488C-BB46-EAA87B992F9B}"/>
                </c:ext>
              </c:extLst>
            </c:dLbl>
            <c:dLbl>
              <c:idx val="2"/>
              <c:layout>
                <c:manualLayout>
                  <c:x val="-6.2720501764014128E-2"/>
                  <c:y val="-1.411432604093163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9BC-488C-BB46-EAA87B992F9B}"/>
                </c:ext>
              </c:extLst>
            </c:dLbl>
            <c:dLbl>
              <c:idx val="3"/>
              <c:layout>
                <c:manualLayout>
                  <c:x val="-9.140767824497259E-2"/>
                  <c:y val="-1.182033096926715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BC-488C-BB46-EAA87B992F9B}"/>
                </c:ext>
              </c:extLst>
            </c:dLbl>
            <c:dLbl>
              <c:idx val="4"/>
              <c:layout>
                <c:manualLayout>
                  <c:x val="0.15802708746381949"/>
                  <c:y val="2.3224695083026679E-3"/>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B1C2ED5D-B091-4DF8-96E8-125100674C58}" type="CATEGORYNAME">
                      <a:rPr lang="en-US" sz="900" b="1">
                        <a:solidFill>
                          <a:sysClr val="windowText" lastClr="000000"/>
                        </a:solidFill>
                      </a:rPr>
                      <a:pPr>
                        <a:defRPr sz="900">
                          <a:solidFill>
                            <a:sysClr val="windowText" lastClr="000000"/>
                          </a:solidFill>
                        </a:defRPr>
                      </a:pPr>
                      <a:t>[NOM DE CATÉGORIE]</a:t>
                    </a:fld>
                    <a:fld id="{9070C01B-2E40-4084-BB45-EE873E9ECCB4}" type="PERCENTAGE">
                      <a:rPr lang="en-US" sz="900" b="1" baseline="0">
                        <a:solidFill>
                          <a:sysClr val="windowText" lastClr="000000"/>
                        </a:solidFill>
                      </a:rPr>
                      <a:pPr>
                        <a:defRPr sz="900">
                          <a:solidFill>
                            <a:sysClr val="windowText" lastClr="000000"/>
                          </a:solidFill>
                        </a:defRPr>
                      </a:pPr>
                      <a:t>[POURCENTAGE]</a:t>
                    </a:fld>
                    <a:endParaRPr lang="fr-F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73980956497075934"/>
                      <c:h val="0.12334642102083963"/>
                    </c:manualLayout>
                  </c15:layout>
                  <c15:dlblFieldTable/>
                  <c15:showDataLabelsRange val="0"/>
                </c:ext>
                <c:ext xmlns:c16="http://schemas.microsoft.com/office/drawing/2014/chart" uri="{C3380CC4-5D6E-409C-BE32-E72D297353CC}">
                  <c16:uniqueId val="{00000009-19BC-488C-BB46-EAA87B992F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Charts!$B$18:$F$18</c:f>
              <c:strCache>
                <c:ptCount val="5"/>
                <c:pt idx="0">
                  <c:v>Capacity building for inventory-making</c:v>
                </c:pt>
                <c:pt idx="1">
                  <c:v>General capacity building </c:v>
                </c:pt>
                <c:pt idx="2">
                  <c:v>Inclusion of ICH in formal and non-formal education</c:v>
                </c:pt>
                <c:pt idx="3">
                  <c:v>Safeguarding of heritage inscribed on the Urgent Safeguarding List</c:v>
                </c:pt>
                <c:pt idx="4">
                  <c:v>Other safeguarding programmes, projects or activities </c:v>
                </c:pt>
              </c:strCache>
            </c:strRef>
          </c:cat>
          <c:val>
            <c:numRef>
              <c:f>Charts!$B$19:$F$19</c:f>
              <c:numCache>
                <c:formatCode>0%</c:formatCode>
                <c:ptCount val="5"/>
                <c:pt idx="0">
                  <c:v>0.4</c:v>
                </c:pt>
                <c:pt idx="1">
                  <c:v>0.17</c:v>
                </c:pt>
                <c:pt idx="2">
                  <c:v>0.1</c:v>
                </c:pt>
                <c:pt idx="3">
                  <c:v>0.27</c:v>
                </c:pt>
                <c:pt idx="4">
                  <c:v>0.06</c:v>
                </c:pt>
              </c:numCache>
            </c:numRef>
          </c:val>
          <c:extLst>
            <c:ext xmlns:c16="http://schemas.microsoft.com/office/drawing/2014/chart" uri="{C3380CC4-5D6E-409C-BE32-E72D297353CC}">
              <c16:uniqueId val="{0000000A-19BC-488C-BB46-EAA87B992F9B}"/>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60e4f8f0-4686-4fb5-a761-1192f8270d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9" ma:contentTypeDescription="Create a new document." ma:contentTypeScope="" ma:versionID="ed422e76c73f29a1b182c47a8a4d2fb4">
  <xsd:schema xmlns:xsd="http://www.w3.org/2001/XMLSchema" xmlns:xs="http://www.w3.org/2001/XMLSchema" xmlns:p="http://schemas.microsoft.com/office/2006/metadata/properties" xmlns:ns3="60e4f8f0-4686-4fb5-a761-1192f8270dd1" xmlns:ns4="a519c9a6-63c0-402b-bba8-e6b0902b5865" targetNamespace="http://schemas.microsoft.com/office/2006/metadata/properties" ma:root="true" ma:fieldsID="f869636ce7fa9c4696d960ff72804c3d" ns3:_="" ns4:_="">
    <xsd:import namespace="60e4f8f0-4686-4fb5-a761-1192f8270dd1"/>
    <xsd:import namespace="a519c9a6-63c0-402b-bba8-e6b0902b5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2.xml><?xml version="1.0" encoding="utf-8"?>
<ds:datastoreItem xmlns:ds="http://schemas.openxmlformats.org/officeDocument/2006/customXml" ds:itemID="{9D0223DE-2814-4E97-81D8-7FFE0231F683}">
  <ds:schemaRefs>
    <ds:schemaRef ds:uri="http://schemas.openxmlformats.org/package/2006/metadata/core-properties"/>
    <ds:schemaRef ds:uri="http://schemas.microsoft.com/office/2006/documentManagement/types"/>
    <ds:schemaRef ds:uri="http://schemas.microsoft.com/office/infopath/2007/PartnerControls"/>
    <ds:schemaRef ds:uri="a519c9a6-63c0-402b-bba8-e6b0902b5865"/>
    <ds:schemaRef ds:uri="http://purl.org/dc/elements/1.1/"/>
    <ds:schemaRef ds:uri="http://purl.org/dc/terms/"/>
    <ds:schemaRef ds:uri="http://purl.org/dc/dcmitype/"/>
    <ds:schemaRef ds:uri="60e4f8f0-4686-4fb5-a761-1192f8270dd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4F9AE0-A9A8-4641-AA4C-13865F3E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4f8f0-4686-4fb5-a761-1192f8270dd1"/>
    <ds:schemaRef ds:uri="a519c9a6-63c0-402b-bba8-e6b0902b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74266-A4FA-44C0-BDCD-1A28DECECAC9}">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130</TotalTime>
  <Pages>14</Pages>
  <Words>7019</Words>
  <Characters>38609</Characters>
  <Application>Microsoft Office Word</Application>
  <DocSecurity>0</DocSecurity>
  <Lines>321</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16</cp:revision>
  <cp:lastPrinted>2023-10-28T13:41:00Z</cp:lastPrinted>
  <dcterms:created xsi:type="dcterms:W3CDTF">2023-11-02T18:29:00Z</dcterms:created>
  <dcterms:modified xsi:type="dcterms:W3CDTF">2023-11-06T22:37:00Z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0x010100F507CC357937D64D9CDF89104D58C81B</vt:lpwstr>
  </property>
</Properties>
</file>