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2F7651" w:rsidRDefault="00EC6F8D" w:rsidP="00EC6F8D">
      <w:pPr>
        <w:spacing w:before="1440"/>
        <w:jc w:val="center"/>
        <w:rPr>
          <w:rFonts w:ascii="Arial" w:hAnsi="Arial" w:cs="Arial"/>
          <w:b/>
          <w:sz w:val="22"/>
          <w:szCs w:val="22"/>
          <w:lang w:val="fr-FR"/>
        </w:rPr>
      </w:pPr>
      <w:r w:rsidRPr="002F7651">
        <w:rPr>
          <w:rFonts w:ascii="Arial" w:hAnsi="Arial" w:cs="Arial"/>
          <w:b/>
          <w:bCs/>
          <w:sz w:val="22"/>
          <w:szCs w:val="22"/>
          <w:lang w:val="fr-FR"/>
        </w:rPr>
        <w:t>CONVENTION POUR LA SAUVEGARDE DU</w:t>
      </w:r>
      <w:r w:rsidRPr="002F7651">
        <w:rPr>
          <w:rFonts w:ascii="Arial" w:hAnsi="Arial" w:cs="Arial"/>
          <w:sz w:val="22"/>
          <w:szCs w:val="22"/>
          <w:lang w:val="fr-FR"/>
        </w:rPr>
        <w:br/>
      </w:r>
      <w:r w:rsidRPr="002F7651">
        <w:rPr>
          <w:rFonts w:ascii="Arial" w:hAnsi="Arial" w:cs="Arial"/>
          <w:b/>
          <w:bCs/>
          <w:sz w:val="22"/>
          <w:szCs w:val="22"/>
          <w:lang w:val="fr-FR"/>
        </w:rPr>
        <w:t>PATRIMOINE CULTUREL IMMATÉRIEL</w:t>
      </w:r>
    </w:p>
    <w:p w14:paraId="3F72B1D3" w14:textId="77777777" w:rsidR="00EC6F8D" w:rsidRPr="002F7651" w:rsidRDefault="00EC6F8D" w:rsidP="00EC6F8D">
      <w:pPr>
        <w:spacing w:before="1200"/>
        <w:jc w:val="center"/>
        <w:rPr>
          <w:rFonts w:ascii="Arial" w:hAnsi="Arial" w:cs="Arial"/>
          <w:b/>
          <w:sz w:val="22"/>
          <w:szCs w:val="22"/>
          <w:lang w:val="fr-FR"/>
        </w:rPr>
      </w:pPr>
      <w:r w:rsidRPr="002F7651">
        <w:rPr>
          <w:rFonts w:ascii="Arial" w:hAnsi="Arial" w:cs="Arial"/>
          <w:b/>
          <w:bCs/>
          <w:sz w:val="22"/>
          <w:szCs w:val="22"/>
          <w:lang w:val="fr-FR"/>
        </w:rPr>
        <w:t>COMITÉ INTERGOUVERNEMENTAL DE</w:t>
      </w:r>
      <w:r w:rsidRPr="002F7651">
        <w:rPr>
          <w:rFonts w:ascii="Arial" w:hAnsi="Arial" w:cs="Arial"/>
          <w:sz w:val="22"/>
          <w:szCs w:val="22"/>
          <w:lang w:val="fr-FR"/>
        </w:rPr>
        <w:br/>
      </w:r>
      <w:r w:rsidRPr="002F7651">
        <w:rPr>
          <w:rFonts w:ascii="Arial" w:hAnsi="Arial" w:cs="Arial"/>
          <w:b/>
          <w:bCs/>
          <w:sz w:val="22"/>
          <w:szCs w:val="22"/>
          <w:lang w:val="fr-FR"/>
        </w:rPr>
        <w:t>SAUVEGARDE DU PATRIMOINE CULTUREL IMMATÉRIEL</w:t>
      </w:r>
    </w:p>
    <w:p w14:paraId="2E1CD4B4" w14:textId="293940F9" w:rsidR="00EC6F8D" w:rsidRPr="002F7651" w:rsidRDefault="00245501" w:rsidP="001D14FE">
      <w:pPr>
        <w:spacing w:before="840"/>
        <w:jc w:val="center"/>
        <w:rPr>
          <w:rFonts w:ascii="Arial" w:hAnsi="Arial" w:cs="Arial"/>
          <w:b/>
          <w:sz w:val="22"/>
          <w:szCs w:val="22"/>
          <w:lang w:val="fr-FR"/>
        </w:rPr>
      </w:pPr>
      <w:r w:rsidRPr="002F7651">
        <w:rPr>
          <w:rFonts w:ascii="Arial" w:hAnsi="Arial" w:cs="Arial"/>
          <w:b/>
          <w:bCs/>
          <w:sz w:val="22"/>
          <w:szCs w:val="22"/>
          <w:lang w:val="fr-FR"/>
        </w:rPr>
        <w:t>Dix-huitième session</w:t>
      </w:r>
    </w:p>
    <w:p w14:paraId="1FD89575" w14:textId="084A1F6C" w:rsidR="00B2172B" w:rsidRPr="002F7651" w:rsidRDefault="00147A38" w:rsidP="00B2172B">
      <w:pPr>
        <w:jc w:val="center"/>
        <w:rPr>
          <w:rFonts w:ascii="Arial" w:hAnsi="Arial" w:cs="Arial"/>
          <w:b/>
          <w:sz w:val="22"/>
          <w:szCs w:val="22"/>
          <w:lang w:val="fr-FR"/>
        </w:rPr>
      </w:pPr>
      <w:r w:rsidRPr="002F7651">
        <w:rPr>
          <w:rFonts w:ascii="Arial" w:hAnsi="Arial" w:cs="Arial"/>
          <w:b/>
          <w:bCs/>
          <w:sz w:val="22"/>
          <w:szCs w:val="22"/>
          <w:lang w:val="fr-FR"/>
        </w:rPr>
        <w:t>Kasane, République du Botswana</w:t>
      </w:r>
    </w:p>
    <w:p w14:paraId="52EA6D50" w14:textId="05CD394D" w:rsidR="00B2172B" w:rsidRPr="002F7651" w:rsidRDefault="00245501" w:rsidP="00B2172B">
      <w:pPr>
        <w:jc w:val="center"/>
        <w:rPr>
          <w:rFonts w:ascii="Arial" w:hAnsi="Arial" w:cs="Arial"/>
          <w:b/>
          <w:sz w:val="22"/>
          <w:szCs w:val="22"/>
          <w:lang w:val="fr-FR"/>
        </w:rPr>
      </w:pPr>
      <w:r w:rsidRPr="002F7651">
        <w:rPr>
          <w:rFonts w:ascii="Arial" w:hAnsi="Arial" w:cs="Arial"/>
          <w:b/>
          <w:bCs/>
          <w:sz w:val="22"/>
          <w:szCs w:val="22"/>
          <w:lang w:val="fr-FR"/>
        </w:rPr>
        <w:t xml:space="preserve">4 </w:t>
      </w:r>
      <w:r w:rsidR="00B9634B" w:rsidRPr="002F7651">
        <w:rPr>
          <w:rFonts w:ascii="Arial" w:hAnsi="Arial" w:cs="Arial"/>
          <w:b/>
          <w:bCs/>
          <w:sz w:val="22"/>
          <w:szCs w:val="22"/>
          <w:lang w:val="fr-FR"/>
        </w:rPr>
        <w:t>–</w:t>
      </w:r>
      <w:r w:rsidRPr="002F7651">
        <w:rPr>
          <w:rFonts w:ascii="Arial" w:hAnsi="Arial" w:cs="Arial"/>
          <w:b/>
          <w:bCs/>
          <w:sz w:val="22"/>
          <w:szCs w:val="22"/>
          <w:lang w:val="fr-FR"/>
        </w:rPr>
        <w:t xml:space="preserve"> 9</w:t>
      </w:r>
      <w:r w:rsidR="00B9634B" w:rsidRPr="002F7651">
        <w:rPr>
          <w:rFonts w:ascii="Arial" w:hAnsi="Arial" w:cs="Arial"/>
          <w:b/>
          <w:bCs/>
          <w:sz w:val="22"/>
          <w:szCs w:val="22"/>
          <w:lang w:val="fr-FR"/>
        </w:rPr>
        <w:t xml:space="preserve"> </w:t>
      </w:r>
      <w:r w:rsidRPr="002F7651">
        <w:rPr>
          <w:rFonts w:ascii="Arial" w:hAnsi="Arial" w:cs="Arial"/>
          <w:b/>
          <w:bCs/>
          <w:sz w:val="22"/>
          <w:szCs w:val="22"/>
          <w:lang w:val="fr-FR"/>
        </w:rPr>
        <w:t>décembre 2023</w:t>
      </w:r>
    </w:p>
    <w:p w14:paraId="0365203A" w14:textId="3EA5E148" w:rsidR="00EC6F8D" w:rsidRPr="002F7651" w:rsidRDefault="00EC6F8D" w:rsidP="00EC6F8D">
      <w:pPr>
        <w:pStyle w:val="Sansinterligne2"/>
        <w:spacing w:before="1200"/>
        <w:jc w:val="center"/>
        <w:rPr>
          <w:rFonts w:ascii="Arial" w:hAnsi="Arial" w:cs="Arial"/>
          <w:b/>
          <w:sz w:val="22"/>
          <w:szCs w:val="22"/>
        </w:rPr>
      </w:pPr>
      <w:r w:rsidRPr="002F7651">
        <w:rPr>
          <w:rFonts w:ascii="Arial" w:hAnsi="Arial" w:cs="Arial"/>
          <w:b/>
          <w:bCs/>
          <w:sz w:val="22"/>
          <w:szCs w:val="22"/>
          <w:u w:val="single"/>
        </w:rPr>
        <w:t>Point 10 de l</w:t>
      </w:r>
      <w:r w:rsidR="00F157FD" w:rsidRPr="002F7651">
        <w:rPr>
          <w:rFonts w:ascii="Arial" w:hAnsi="Arial" w:cs="Arial"/>
          <w:b/>
          <w:bCs/>
          <w:sz w:val="22"/>
          <w:szCs w:val="22"/>
          <w:u w:val="single"/>
        </w:rPr>
        <w:t>’</w:t>
      </w:r>
      <w:r w:rsidRPr="002F7651">
        <w:rPr>
          <w:rFonts w:ascii="Arial" w:hAnsi="Arial" w:cs="Arial"/>
          <w:b/>
          <w:bCs/>
          <w:sz w:val="22"/>
          <w:szCs w:val="22"/>
          <w:u w:val="single"/>
        </w:rPr>
        <w:t>ordre du jour provisoire</w:t>
      </w:r>
      <w:r w:rsidR="009E5B3C" w:rsidRPr="008F2A70">
        <w:rPr>
          <w:rFonts w:ascii="Arial" w:hAnsi="Arial" w:cs="Arial"/>
          <w:b/>
          <w:bCs/>
          <w:sz w:val="22"/>
          <w:szCs w:val="22"/>
        </w:rPr>
        <w:t xml:space="preserve"> </w:t>
      </w:r>
      <w:r w:rsidRPr="008F2A70">
        <w:rPr>
          <w:rFonts w:ascii="Arial" w:hAnsi="Arial" w:cs="Arial"/>
          <w:b/>
          <w:bCs/>
          <w:sz w:val="22"/>
          <w:szCs w:val="22"/>
        </w:rPr>
        <w:t>:</w:t>
      </w:r>
    </w:p>
    <w:p w14:paraId="59920478" w14:textId="2D9500FA" w:rsidR="004A2875" w:rsidRPr="002F7651" w:rsidRDefault="00037FD7" w:rsidP="004A2875">
      <w:pPr>
        <w:pStyle w:val="Sansinterligne2"/>
        <w:spacing w:after="960"/>
        <w:jc w:val="center"/>
        <w:rPr>
          <w:rFonts w:ascii="Arial" w:hAnsi="Arial" w:cs="Arial"/>
          <w:bCs/>
          <w:sz w:val="22"/>
          <w:szCs w:val="22"/>
        </w:rPr>
      </w:pPr>
      <w:r w:rsidRPr="002F7651">
        <w:rPr>
          <w:rFonts w:ascii="Arial" w:hAnsi="Arial" w:cs="Arial"/>
          <w:b/>
          <w:bCs/>
          <w:sz w:val="22"/>
          <w:szCs w:val="22"/>
        </w:rPr>
        <w:t>Rapport sur l</w:t>
      </w:r>
      <w:r w:rsidR="00F157FD" w:rsidRPr="002F7651">
        <w:rPr>
          <w:rFonts w:ascii="Arial" w:hAnsi="Arial" w:cs="Arial"/>
          <w:b/>
          <w:bCs/>
          <w:sz w:val="22"/>
          <w:szCs w:val="22"/>
        </w:rPr>
        <w:t>’</w:t>
      </w:r>
      <w:r w:rsidRPr="002F7651">
        <w:rPr>
          <w:rFonts w:ascii="Arial" w:hAnsi="Arial" w:cs="Arial"/>
          <w:b/>
          <w:bCs/>
          <w:sz w:val="22"/>
          <w:szCs w:val="22"/>
        </w:rPr>
        <w:t>assistance internationale du Fonds du patrimoine culturel immatériel et proposition d</w:t>
      </w:r>
      <w:r w:rsidR="00F157FD" w:rsidRPr="002F7651">
        <w:rPr>
          <w:rFonts w:ascii="Arial" w:hAnsi="Arial" w:cs="Arial"/>
          <w:b/>
          <w:bCs/>
          <w:sz w:val="22"/>
          <w:szCs w:val="22"/>
        </w:rPr>
        <w:t>’</w:t>
      </w:r>
      <w:r w:rsidRPr="002F7651">
        <w:rPr>
          <w:rFonts w:ascii="Arial" w:hAnsi="Arial" w:cs="Arial"/>
          <w:b/>
          <w:bCs/>
          <w:sz w:val="22"/>
          <w:szCs w:val="22"/>
        </w:rPr>
        <w:t xml:space="preserve">amendements </w:t>
      </w:r>
      <w:r w:rsidR="009F4CE8" w:rsidRPr="002F7651">
        <w:rPr>
          <w:rFonts w:ascii="Arial" w:hAnsi="Arial" w:cs="Arial"/>
          <w:b/>
          <w:bCs/>
          <w:sz w:val="22"/>
          <w:szCs w:val="22"/>
        </w:rPr>
        <w:t xml:space="preserve">connexes </w:t>
      </w:r>
      <w:r w:rsidRPr="002F7651">
        <w:rPr>
          <w:rFonts w:ascii="Arial" w:hAnsi="Arial" w:cs="Arial"/>
          <w:b/>
          <w:bCs/>
          <w:sz w:val="22"/>
          <w:szCs w:val="22"/>
        </w:rPr>
        <w:t>aux Directives opérationnelles</w:t>
      </w:r>
      <w:r w:rsidR="00DD22FF" w:rsidRPr="002F7651">
        <w:rPr>
          <w:rFonts w:ascii="Arial" w:hAnsi="Arial" w:cs="Arial"/>
          <w:b/>
          <w:bCs/>
          <w:sz w:val="22"/>
          <w:szCs w:val="22"/>
        </w:rPr>
        <w:t xml:space="preserve"> </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2F7651" w14:paraId="75AC6221" w14:textId="77777777" w:rsidTr="00EC6F8D">
        <w:trPr>
          <w:jc w:val="center"/>
        </w:trPr>
        <w:tc>
          <w:tcPr>
            <w:tcW w:w="5670" w:type="dxa"/>
            <w:vAlign w:val="center"/>
          </w:tcPr>
          <w:p w14:paraId="51C260A9" w14:textId="77777777" w:rsidR="00EC6F8D" w:rsidRPr="002F7651" w:rsidRDefault="00EC6F8D" w:rsidP="00CA56BB">
            <w:pPr>
              <w:pStyle w:val="Sansinterligne1"/>
              <w:spacing w:before="200" w:after="200"/>
              <w:jc w:val="center"/>
              <w:rPr>
                <w:rFonts w:ascii="Arial" w:hAnsi="Arial" w:cs="Arial"/>
                <w:b/>
                <w:sz w:val="22"/>
                <w:szCs w:val="22"/>
              </w:rPr>
            </w:pPr>
            <w:r w:rsidRPr="002F7651">
              <w:rPr>
                <w:rFonts w:ascii="Arial" w:hAnsi="Arial" w:cs="Arial"/>
                <w:b/>
                <w:bCs/>
                <w:sz w:val="22"/>
                <w:szCs w:val="22"/>
              </w:rPr>
              <w:t>Résumé</w:t>
            </w:r>
          </w:p>
          <w:p w14:paraId="1287379A" w14:textId="07E1BDEB" w:rsidR="0073345D" w:rsidRPr="002F7651" w:rsidRDefault="0073345D" w:rsidP="0073345D">
            <w:pPr>
              <w:pStyle w:val="Sansinterligne2"/>
              <w:spacing w:before="200" w:after="200"/>
              <w:jc w:val="both"/>
              <w:rPr>
                <w:rFonts w:ascii="Arial" w:hAnsi="Arial"/>
                <w:sz w:val="22"/>
              </w:rPr>
            </w:pPr>
            <w:r w:rsidRPr="002F7651">
              <w:rPr>
                <w:rFonts w:ascii="Arial" w:hAnsi="Arial"/>
                <w:sz w:val="22"/>
              </w:rPr>
              <w:t xml:space="preserve">En référence </w:t>
            </w:r>
            <w:r w:rsidR="00F157FD" w:rsidRPr="002F7651">
              <w:rPr>
                <w:rFonts w:ascii="Arial" w:hAnsi="Arial"/>
                <w:sz w:val="22"/>
              </w:rPr>
              <w:t xml:space="preserve">à </w:t>
            </w:r>
            <w:r w:rsidRPr="002F7651">
              <w:rPr>
                <w:rFonts w:ascii="Arial" w:hAnsi="Arial"/>
                <w:sz w:val="22"/>
              </w:rPr>
              <w:t>l</w:t>
            </w:r>
            <w:r w:rsidR="00F157FD" w:rsidRPr="002F7651">
              <w:rPr>
                <w:rFonts w:ascii="Arial" w:hAnsi="Arial"/>
                <w:sz w:val="22"/>
              </w:rPr>
              <w:t>’</w:t>
            </w:r>
            <w:r w:rsidRPr="002F7651">
              <w:rPr>
                <w:rFonts w:ascii="Arial" w:hAnsi="Arial"/>
                <w:sz w:val="22"/>
              </w:rPr>
              <w:t>article 24.3 de la Convention, ce document présente les rapports soumis par les États parties bénéficiaires sur l</w:t>
            </w:r>
            <w:r w:rsidR="00F157FD" w:rsidRPr="002F7651">
              <w:rPr>
                <w:rFonts w:ascii="Arial" w:hAnsi="Arial"/>
                <w:sz w:val="22"/>
              </w:rPr>
              <w:t>’</w:t>
            </w:r>
            <w:r w:rsidRPr="002F7651">
              <w:rPr>
                <w:rFonts w:ascii="Arial" w:hAnsi="Arial"/>
                <w:sz w:val="22"/>
              </w:rPr>
              <w:t>utilisation de l</w:t>
            </w:r>
            <w:r w:rsidR="00F157FD" w:rsidRPr="002F7651">
              <w:rPr>
                <w:rFonts w:ascii="Arial" w:hAnsi="Arial"/>
                <w:sz w:val="22"/>
              </w:rPr>
              <w:t>’</w:t>
            </w:r>
            <w:r w:rsidRPr="002F7651">
              <w:rPr>
                <w:rFonts w:ascii="Arial" w:hAnsi="Arial"/>
                <w:sz w:val="22"/>
              </w:rPr>
              <w:t>assistance internationale fournie (du 1</w:t>
            </w:r>
            <w:r w:rsidRPr="002F7651">
              <w:rPr>
                <w:rFonts w:ascii="Arial" w:hAnsi="Arial"/>
                <w:sz w:val="22"/>
                <w:vertAlign w:val="superscript"/>
              </w:rPr>
              <w:t>er</w:t>
            </w:r>
            <w:r w:rsidR="00DA337C">
              <w:rPr>
                <w:rFonts w:ascii="Arial" w:hAnsi="Arial"/>
                <w:sz w:val="22"/>
                <w:vertAlign w:val="superscript"/>
              </w:rPr>
              <w:t xml:space="preserve"> </w:t>
            </w:r>
            <w:r w:rsidRPr="002F7651">
              <w:rPr>
                <w:rFonts w:ascii="Arial" w:hAnsi="Arial"/>
                <w:sz w:val="22"/>
              </w:rPr>
              <w:t>juillet</w:t>
            </w:r>
            <w:r w:rsidR="009F4CE8" w:rsidRPr="002F7651">
              <w:rPr>
                <w:rFonts w:ascii="Arial" w:hAnsi="Arial"/>
                <w:sz w:val="22"/>
              </w:rPr>
              <w:t> </w:t>
            </w:r>
            <w:r w:rsidRPr="002F7651">
              <w:rPr>
                <w:rFonts w:ascii="Arial" w:hAnsi="Arial"/>
                <w:sz w:val="22"/>
              </w:rPr>
              <w:t>2022 au 30</w:t>
            </w:r>
            <w:r w:rsidR="009F4CE8" w:rsidRPr="002F7651">
              <w:rPr>
                <w:rFonts w:ascii="Arial" w:hAnsi="Arial"/>
                <w:sz w:val="22"/>
              </w:rPr>
              <w:t> </w:t>
            </w:r>
            <w:r w:rsidRPr="002F7651">
              <w:rPr>
                <w:rFonts w:ascii="Arial" w:hAnsi="Arial"/>
                <w:sz w:val="22"/>
              </w:rPr>
              <w:t>juin</w:t>
            </w:r>
            <w:r w:rsidR="009F4CE8" w:rsidRPr="002F7651">
              <w:rPr>
                <w:rFonts w:ascii="Arial" w:hAnsi="Arial"/>
                <w:sz w:val="22"/>
              </w:rPr>
              <w:t> </w:t>
            </w:r>
            <w:r w:rsidRPr="002F7651">
              <w:rPr>
                <w:rFonts w:ascii="Arial" w:hAnsi="Arial"/>
                <w:sz w:val="22"/>
              </w:rPr>
              <w:t>2023), ainsi qu</w:t>
            </w:r>
            <w:r w:rsidR="00F157FD" w:rsidRPr="002F7651">
              <w:rPr>
                <w:rFonts w:ascii="Arial" w:hAnsi="Arial"/>
                <w:sz w:val="22"/>
              </w:rPr>
              <w:t>’</w:t>
            </w:r>
            <w:r w:rsidRPr="002F7651">
              <w:rPr>
                <w:rFonts w:ascii="Arial" w:hAnsi="Arial"/>
                <w:sz w:val="22"/>
              </w:rPr>
              <w:t>un</w:t>
            </w:r>
            <w:r w:rsidR="009F4CE8" w:rsidRPr="002F7651">
              <w:rPr>
                <w:rFonts w:ascii="Arial" w:hAnsi="Arial"/>
                <w:sz w:val="22"/>
              </w:rPr>
              <w:t xml:space="preserve">e vue d’ensemble </w:t>
            </w:r>
            <w:r w:rsidRPr="002F7651">
              <w:rPr>
                <w:rFonts w:ascii="Arial" w:hAnsi="Arial"/>
                <w:sz w:val="22"/>
              </w:rPr>
              <w:t>de la mise en œuvre des mécanismes. Elle propose également des modifications aux Directives opérationnelles afin d</w:t>
            </w:r>
            <w:r w:rsidR="009F4CE8" w:rsidRPr="002F7651">
              <w:rPr>
                <w:rFonts w:ascii="Arial" w:hAnsi="Arial"/>
                <w:sz w:val="22"/>
              </w:rPr>
              <w:t>’</w:t>
            </w:r>
            <w:r w:rsidRPr="002F7651">
              <w:rPr>
                <w:rFonts w:ascii="Arial" w:hAnsi="Arial"/>
                <w:sz w:val="22"/>
              </w:rPr>
              <w:t>élargir le champ d</w:t>
            </w:r>
            <w:r w:rsidR="00F157FD" w:rsidRPr="002F7651">
              <w:rPr>
                <w:rFonts w:ascii="Arial" w:hAnsi="Arial"/>
                <w:sz w:val="22"/>
              </w:rPr>
              <w:t>’</w:t>
            </w:r>
            <w:r w:rsidRPr="002F7651">
              <w:rPr>
                <w:rFonts w:ascii="Arial" w:hAnsi="Arial"/>
                <w:sz w:val="22"/>
              </w:rPr>
              <w:t>application de l</w:t>
            </w:r>
            <w:r w:rsidR="00F157FD" w:rsidRPr="002F7651">
              <w:rPr>
                <w:rFonts w:ascii="Arial" w:hAnsi="Arial"/>
                <w:sz w:val="22"/>
              </w:rPr>
              <w:t>’</w:t>
            </w:r>
            <w:r w:rsidRPr="002F7651">
              <w:rPr>
                <w:rFonts w:ascii="Arial" w:hAnsi="Arial"/>
                <w:sz w:val="22"/>
              </w:rPr>
              <w:t>assistance préparatoire.</w:t>
            </w:r>
          </w:p>
          <w:p w14:paraId="290310E8" w14:textId="2B65F640" w:rsidR="00EC6F8D" w:rsidRPr="002F7651" w:rsidRDefault="00EC6F8D" w:rsidP="000E1570">
            <w:pPr>
              <w:pStyle w:val="Sansinterligne2"/>
              <w:spacing w:before="200" w:after="200"/>
              <w:jc w:val="both"/>
              <w:rPr>
                <w:rFonts w:ascii="Arial" w:hAnsi="Arial" w:cs="Arial"/>
                <w:b/>
                <w:sz w:val="22"/>
                <w:szCs w:val="22"/>
              </w:rPr>
            </w:pPr>
            <w:r w:rsidRPr="002F7651">
              <w:rPr>
                <w:rFonts w:ascii="Arial" w:hAnsi="Arial" w:cs="Arial"/>
                <w:b/>
                <w:bCs/>
                <w:sz w:val="22"/>
                <w:szCs w:val="22"/>
              </w:rPr>
              <w:t xml:space="preserve">Décision requise : </w:t>
            </w:r>
            <w:r w:rsidRPr="002F7651">
              <w:rPr>
                <w:rFonts w:ascii="Arial" w:hAnsi="Arial" w:cs="Arial"/>
                <w:sz w:val="22"/>
                <w:szCs w:val="22"/>
              </w:rPr>
              <w:t>paragraphe 15</w:t>
            </w:r>
          </w:p>
        </w:tc>
      </w:tr>
    </w:tbl>
    <w:p w14:paraId="523A0D05" w14:textId="77777777" w:rsidR="00867896" w:rsidRPr="002F7651" w:rsidRDefault="00867896" w:rsidP="00FA572D">
      <w:pPr>
        <w:pStyle w:val="1GAPara"/>
        <w:pBdr>
          <w:top w:val="nil"/>
          <w:left w:val="nil"/>
          <w:bottom w:val="nil"/>
          <w:right w:val="nil"/>
          <w:between w:val="nil"/>
          <w:bar w:val="nil"/>
        </w:pBdr>
        <w:spacing w:before="120"/>
        <w:ind w:left="0" w:firstLine="0"/>
        <w:jc w:val="both"/>
        <w:rPr>
          <w:rFonts w:asciiTheme="minorBidi" w:hAnsiTheme="minorBidi" w:cstheme="minorBidi"/>
          <w:b/>
          <w:bCs/>
          <w:snapToGrid/>
          <w:lang w:val="fr-FR"/>
        </w:rPr>
      </w:pPr>
    </w:p>
    <w:p w14:paraId="12C8BF65" w14:textId="77777777" w:rsidR="00867896" w:rsidRPr="002F7651" w:rsidRDefault="00867896">
      <w:pPr>
        <w:rPr>
          <w:rFonts w:asciiTheme="minorBidi" w:hAnsiTheme="minorBidi" w:cstheme="minorBidi"/>
          <w:b/>
          <w:bCs/>
          <w:sz w:val="22"/>
          <w:szCs w:val="22"/>
          <w:lang w:val="fr-FR"/>
        </w:rPr>
      </w:pPr>
      <w:r w:rsidRPr="002F7651">
        <w:rPr>
          <w:rFonts w:asciiTheme="minorBidi" w:hAnsiTheme="minorBidi" w:cstheme="minorBidi"/>
          <w:b/>
          <w:bCs/>
          <w:lang w:val="fr-FR"/>
        </w:rPr>
        <w:br w:type="page"/>
      </w:r>
    </w:p>
    <w:p w14:paraId="1FEC218D" w14:textId="1812580E" w:rsidR="00102AFC" w:rsidRPr="002F7651" w:rsidRDefault="00102AFC" w:rsidP="00FA572D">
      <w:pPr>
        <w:pStyle w:val="1GAPara"/>
        <w:pBdr>
          <w:top w:val="nil"/>
          <w:left w:val="nil"/>
          <w:bottom w:val="nil"/>
          <w:right w:val="nil"/>
          <w:between w:val="nil"/>
          <w:bar w:val="nil"/>
        </w:pBdr>
        <w:spacing w:before="120"/>
        <w:ind w:left="0" w:firstLine="0"/>
        <w:jc w:val="both"/>
        <w:rPr>
          <w:rFonts w:asciiTheme="minorBidi" w:hAnsiTheme="minorBidi" w:cstheme="minorBidi"/>
          <w:b/>
          <w:bCs/>
          <w:lang w:val="fr-FR"/>
        </w:rPr>
      </w:pPr>
      <w:r w:rsidRPr="002F7651">
        <w:rPr>
          <w:rFonts w:asciiTheme="minorBidi" w:hAnsiTheme="minorBidi" w:cstheme="minorBidi"/>
          <w:b/>
          <w:bCs/>
          <w:snapToGrid/>
          <w:lang w:val="fr-FR"/>
        </w:rPr>
        <w:lastRenderedPageBreak/>
        <w:t>Introduction</w:t>
      </w:r>
    </w:p>
    <w:p w14:paraId="249C4321" w14:textId="5AFCC865" w:rsidR="00964F53" w:rsidRPr="002F7651" w:rsidRDefault="00964F53" w:rsidP="00964F53">
      <w:pPr>
        <w:pStyle w:val="1GAPara"/>
        <w:numPr>
          <w:ilvl w:val="0"/>
          <w:numId w:val="22"/>
        </w:numPr>
        <w:pBdr>
          <w:top w:val="nil"/>
          <w:left w:val="nil"/>
          <w:bottom w:val="nil"/>
          <w:right w:val="nil"/>
          <w:between w:val="nil"/>
          <w:bar w:val="nil"/>
        </w:pBdr>
        <w:snapToGrid w:val="0"/>
        <w:spacing w:before="120"/>
        <w:ind w:left="567" w:hanging="567"/>
        <w:jc w:val="both"/>
        <w:rPr>
          <w:lang w:val="fr-FR"/>
        </w:rPr>
      </w:pPr>
      <w:r w:rsidRPr="002F7651">
        <w:rPr>
          <w:lang w:val="fr-FR"/>
        </w:rPr>
        <w:t>L</w:t>
      </w:r>
      <w:r w:rsidR="00F157FD" w:rsidRPr="002F7651">
        <w:rPr>
          <w:lang w:val="fr-FR"/>
        </w:rPr>
        <w:t>’</w:t>
      </w:r>
      <w:r w:rsidRPr="002F7651">
        <w:rPr>
          <w:lang w:val="fr-FR"/>
        </w:rPr>
        <w:t xml:space="preserve">assistance internationale est un </w:t>
      </w:r>
      <w:r w:rsidR="00DD22FF" w:rsidRPr="002F7651">
        <w:rPr>
          <w:lang w:val="fr-FR"/>
        </w:rPr>
        <w:t xml:space="preserve">important </w:t>
      </w:r>
      <w:r w:rsidRPr="002F7651">
        <w:rPr>
          <w:lang w:val="fr-FR"/>
        </w:rPr>
        <w:t>mécanisme de coopération internationale qui soutient les efforts de sauvegarde nationaux. Depuis la mise en place du mécanisme d</w:t>
      </w:r>
      <w:r w:rsidR="00F157FD" w:rsidRPr="002F7651">
        <w:rPr>
          <w:lang w:val="fr-FR"/>
        </w:rPr>
        <w:t>’</w:t>
      </w:r>
      <w:r w:rsidRPr="002F7651">
        <w:rPr>
          <w:lang w:val="fr-FR"/>
        </w:rPr>
        <w:t>assistance internationale en 2008, soixante-douze États parties ont bénéficié d</w:t>
      </w:r>
      <w:r w:rsidR="00F157FD" w:rsidRPr="002F7651">
        <w:rPr>
          <w:lang w:val="fr-FR"/>
        </w:rPr>
        <w:t>’</w:t>
      </w:r>
      <w:r w:rsidRPr="002F7651">
        <w:rPr>
          <w:lang w:val="fr-FR"/>
        </w:rPr>
        <w:t xml:space="preserve">une assistance financière du Fonds pour un montant total de 11,6 millions </w:t>
      </w:r>
      <w:bookmarkStart w:id="0" w:name="_Hlk149840665"/>
      <w:r w:rsidRPr="002F7651">
        <w:rPr>
          <w:lang w:val="fr-FR"/>
        </w:rPr>
        <w:t xml:space="preserve">de </w:t>
      </w:r>
      <w:bookmarkStart w:id="1" w:name="_Hlk149841723"/>
      <w:r w:rsidRPr="002F7651">
        <w:rPr>
          <w:lang w:val="fr-FR"/>
        </w:rPr>
        <w:t xml:space="preserve">dollars </w:t>
      </w:r>
      <w:r w:rsidR="00F157FD" w:rsidRPr="002F7651">
        <w:rPr>
          <w:lang w:val="fr-FR"/>
        </w:rPr>
        <w:t xml:space="preserve">des États-Unis </w:t>
      </w:r>
      <w:bookmarkEnd w:id="0"/>
      <w:bookmarkEnd w:id="1"/>
      <w:r w:rsidR="00DD22FF" w:rsidRPr="002F7651">
        <w:rPr>
          <w:lang w:val="fr-FR"/>
        </w:rPr>
        <w:t xml:space="preserve">en </w:t>
      </w:r>
      <w:r w:rsidRPr="002F7651">
        <w:rPr>
          <w:lang w:val="fr-FR"/>
        </w:rPr>
        <w:t xml:space="preserve">appui </w:t>
      </w:r>
      <w:r w:rsidR="00DD22FF" w:rsidRPr="002F7651">
        <w:rPr>
          <w:lang w:val="fr-FR"/>
        </w:rPr>
        <w:t xml:space="preserve">à </w:t>
      </w:r>
      <w:r w:rsidRPr="002F7651">
        <w:rPr>
          <w:lang w:val="fr-FR"/>
        </w:rPr>
        <w:t>140 projets (au 30 juin 2023).</w:t>
      </w:r>
    </w:p>
    <w:p w14:paraId="67BCF751" w14:textId="7C7D4DD4" w:rsidR="007F78FA" w:rsidRPr="002F7651" w:rsidRDefault="00B04EC9" w:rsidP="00E1745B">
      <w:pPr>
        <w:pStyle w:val="1GAPara"/>
        <w:numPr>
          <w:ilvl w:val="0"/>
          <w:numId w:val="22"/>
        </w:numPr>
        <w:pBdr>
          <w:top w:val="nil"/>
          <w:left w:val="nil"/>
          <w:bottom w:val="nil"/>
          <w:right w:val="nil"/>
          <w:between w:val="nil"/>
          <w:bar w:val="nil"/>
        </w:pBdr>
        <w:spacing w:before="120"/>
        <w:ind w:left="567" w:hanging="567"/>
        <w:jc w:val="both"/>
        <w:rPr>
          <w:lang w:val="fr-FR"/>
        </w:rPr>
      </w:pPr>
      <w:r w:rsidRPr="002F7651">
        <w:rPr>
          <w:lang w:val="fr-FR"/>
        </w:rPr>
        <w:t>L</w:t>
      </w:r>
      <w:r w:rsidR="00F157FD" w:rsidRPr="002F7651">
        <w:rPr>
          <w:lang w:val="fr-FR"/>
        </w:rPr>
        <w:t>’</w:t>
      </w:r>
      <w:r w:rsidRPr="002F7651">
        <w:rPr>
          <w:lang w:val="fr-FR"/>
        </w:rPr>
        <w:t>article 24.3 de la Convention prévoit que « [l]</w:t>
      </w:r>
      <w:r w:rsidR="00F157FD" w:rsidRPr="002F7651">
        <w:rPr>
          <w:lang w:val="fr-FR"/>
        </w:rPr>
        <w:t>’</w:t>
      </w:r>
      <w:r w:rsidRPr="002F7651">
        <w:rPr>
          <w:lang w:val="fr-FR"/>
        </w:rPr>
        <w:t>État partie bénéficiaire remet au Comité un rapport sur l</w:t>
      </w:r>
      <w:r w:rsidR="00F157FD" w:rsidRPr="002F7651">
        <w:rPr>
          <w:lang w:val="fr-FR"/>
        </w:rPr>
        <w:t>’</w:t>
      </w:r>
      <w:r w:rsidRPr="002F7651">
        <w:rPr>
          <w:lang w:val="fr-FR"/>
        </w:rPr>
        <w:t>utilisation de l</w:t>
      </w:r>
      <w:r w:rsidR="00F157FD" w:rsidRPr="002F7651">
        <w:rPr>
          <w:lang w:val="fr-FR"/>
        </w:rPr>
        <w:t>’</w:t>
      </w:r>
      <w:r w:rsidRPr="002F7651">
        <w:rPr>
          <w:lang w:val="fr-FR"/>
        </w:rPr>
        <w:t xml:space="preserve">assistance accordée en faveur de la sauvegarde du patrimoine culturel immatériel. » Cette assistance financière internationale du Fonds du patrimoine culturel immatériel (ci-après « le Fonds ») est décrite au chapitre V de la Convention et aux chapitres I.4 et I.14 des Directives opérationnelles. </w:t>
      </w:r>
    </w:p>
    <w:p w14:paraId="0207C5F6" w14:textId="788F6D65" w:rsidR="00652F86" w:rsidRPr="002F7651" w:rsidRDefault="00377D00" w:rsidP="007F78FA">
      <w:pPr>
        <w:pStyle w:val="1GAPara"/>
        <w:numPr>
          <w:ilvl w:val="0"/>
          <w:numId w:val="22"/>
        </w:numPr>
        <w:pBdr>
          <w:top w:val="nil"/>
          <w:left w:val="nil"/>
          <w:bottom w:val="nil"/>
          <w:right w:val="nil"/>
          <w:between w:val="nil"/>
          <w:bar w:val="nil"/>
        </w:pBdr>
        <w:spacing w:before="120"/>
        <w:ind w:left="567" w:hanging="567"/>
        <w:jc w:val="both"/>
        <w:rPr>
          <w:lang w:val="fr-FR"/>
        </w:rPr>
      </w:pPr>
      <w:r w:rsidRPr="002F7651">
        <w:rPr>
          <w:lang w:val="fr-FR"/>
        </w:rPr>
        <w:t>Ce document présente les rapports reçus entre le 1er juillet 2022 et le 30 juin 2023 avec une vue d</w:t>
      </w:r>
      <w:r w:rsidR="00F157FD" w:rsidRPr="002F7651">
        <w:rPr>
          <w:lang w:val="fr-FR"/>
        </w:rPr>
        <w:t>’</w:t>
      </w:r>
      <w:r w:rsidRPr="002F7651">
        <w:rPr>
          <w:lang w:val="fr-FR"/>
        </w:rPr>
        <w:t>ensemble de la mise en œuvre de l</w:t>
      </w:r>
      <w:r w:rsidR="00F157FD" w:rsidRPr="002F7651">
        <w:rPr>
          <w:lang w:val="fr-FR"/>
        </w:rPr>
        <w:t>’</w:t>
      </w:r>
      <w:r w:rsidRPr="002F7651">
        <w:rPr>
          <w:lang w:val="fr-FR"/>
        </w:rPr>
        <w:t xml:space="preserve">assistance internationale au cours de la période </w:t>
      </w:r>
      <w:r w:rsidR="00DD22FF" w:rsidRPr="002F7651">
        <w:rPr>
          <w:lang w:val="fr-FR"/>
        </w:rPr>
        <w:t>considérée</w:t>
      </w:r>
      <w:r w:rsidRPr="002F7651">
        <w:rPr>
          <w:lang w:val="fr-FR"/>
        </w:rPr>
        <w:t xml:space="preserve"> (</w:t>
      </w:r>
      <w:hyperlink w:anchor="A" w:history="1">
        <w:r w:rsidR="00064C78" w:rsidRPr="002F7651">
          <w:rPr>
            <w:rStyle w:val="Lienhypertexte"/>
            <w:lang w:val="fr-FR"/>
          </w:rPr>
          <w:t>Partie A</w:t>
        </w:r>
      </w:hyperlink>
      <w:r w:rsidRPr="002F7651">
        <w:rPr>
          <w:lang w:val="fr-FR"/>
        </w:rPr>
        <w:t xml:space="preserve"> et Annexes </w:t>
      </w:r>
      <w:hyperlink w:anchor="Annexe_I" w:history="1">
        <w:r w:rsidR="00064C78" w:rsidRPr="002F7651">
          <w:rPr>
            <w:rStyle w:val="Lienhypertexte"/>
            <w:lang w:val="fr-FR"/>
          </w:rPr>
          <w:t>I</w:t>
        </w:r>
      </w:hyperlink>
      <w:r w:rsidRPr="002F7651">
        <w:rPr>
          <w:lang w:val="fr-FR"/>
        </w:rPr>
        <w:t xml:space="preserve"> et </w:t>
      </w:r>
      <w:hyperlink w:anchor="Annexe_II" w:history="1">
        <w:r w:rsidR="00064C78" w:rsidRPr="002F7651">
          <w:rPr>
            <w:rStyle w:val="Lienhypertexte"/>
            <w:lang w:val="fr-FR"/>
          </w:rPr>
          <w:t>II</w:t>
        </w:r>
      </w:hyperlink>
      <w:r w:rsidRPr="002F7651">
        <w:rPr>
          <w:lang w:val="fr-FR"/>
        </w:rPr>
        <w:t>), une brève mise à jour sur la mise en œuvre de la stratégie pour le suivi, l</w:t>
      </w:r>
      <w:r w:rsidR="00F157FD" w:rsidRPr="002F7651">
        <w:rPr>
          <w:lang w:val="fr-FR"/>
        </w:rPr>
        <w:t>’</w:t>
      </w:r>
      <w:r w:rsidRPr="002F7651">
        <w:rPr>
          <w:lang w:val="fr-FR"/>
        </w:rPr>
        <w:t>évaluation et les enseignements tirés des projets d</w:t>
      </w:r>
      <w:r w:rsidR="00F157FD" w:rsidRPr="002F7651">
        <w:rPr>
          <w:lang w:val="fr-FR"/>
        </w:rPr>
        <w:t>’</w:t>
      </w:r>
      <w:r w:rsidRPr="002F7651">
        <w:rPr>
          <w:lang w:val="fr-FR"/>
        </w:rPr>
        <w:t>assistance internationale (</w:t>
      </w:r>
      <w:hyperlink w:anchor="B" w:history="1">
        <w:r w:rsidR="00064C78" w:rsidRPr="002F7651">
          <w:rPr>
            <w:rStyle w:val="Lienhypertexte"/>
            <w:lang w:val="fr-FR"/>
          </w:rPr>
          <w:t>Partie B</w:t>
        </w:r>
      </w:hyperlink>
      <w:r w:rsidRPr="002F7651">
        <w:rPr>
          <w:lang w:val="fr-FR"/>
        </w:rPr>
        <w:t xml:space="preserve">). Le document </w:t>
      </w:r>
      <w:bookmarkStart w:id="2" w:name="_Hlk144729483"/>
      <w:r w:rsidRPr="002F7651">
        <w:rPr>
          <w:lang w:val="fr-FR"/>
        </w:rPr>
        <w:t>propose également des modifications aux Directives opérationnelles afin de faciliter l</w:t>
      </w:r>
      <w:r w:rsidR="00F157FD" w:rsidRPr="002F7651">
        <w:rPr>
          <w:lang w:val="fr-FR"/>
        </w:rPr>
        <w:t>’</w:t>
      </w:r>
      <w:r w:rsidRPr="002F7651">
        <w:rPr>
          <w:lang w:val="fr-FR"/>
        </w:rPr>
        <w:t>accès à l</w:t>
      </w:r>
      <w:r w:rsidR="00F157FD" w:rsidRPr="002F7651">
        <w:rPr>
          <w:lang w:val="fr-FR"/>
        </w:rPr>
        <w:t>’</w:t>
      </w:r>
      <w:r w:rsidRPr="002F7651">
        <w:rPr>
          <w:lang w:val="fr-FR"/>
        </w:rPr>
        <w:t xml:space="preserve">assistance préparatoire </w:t>
      </w:r>
      <w:bookmarkEnd w:id="2"/>
      <w:r w:rsidRPr="002F7651">
        <w:rPr>
          <w:lang w:val="fr-FR"/>
        </w:rPr>
        <w:t>(</w:t>
      </w:r>
      <w:hyperlink w:anchor="Partie_C" w:history="1">
        <w:r w:rsidR="00064C78" w:rsidRPr="002F7651">
          <w:rPr>
            <w:rStyle w:val="Lienhypertexte"/>
            <w:lang w:val="fr-FR"/>
          </w:rPr>
          <w:t>Partie C</w:t>
        </w:r>
      </w:hyperlink>
      <w:r w:rsidRPr="002F7651">
        <w:rPr>
          <w:lang w:val="fr-FR"/>
        </w:rPr>
        <w:t xml:space="preserve"> et </w:t>
      </w:r>
      <w:hyperlink w:anchor="annex3" w:history="1">
        <w:r w:rsidR="00064C78" w:rsidRPr="002F7651">
          <w:rPr>
            <w:rStyle w:val="Lienhypertexte"/>
            <w:lang w:val="fr-FR"/>
          </w:rPr>
          <w:t>Annexe III</w:t>
        </w:r>
      </w:hyperlink>
      <w:r w:rsidRPr="002F7651">
        <w:rPr>
          <w:lang w:val="fr-FR"/>
        </w:rPr>
        <w:t>).</w:t>
      </w:r>
    </w:p>
    <w:p w14:paraId="123B6521" w14:textId="4F375CA0" w:rsidR="00F70CC5" w:rsidRPr="002F7651" w:rsidRDefault="00DD22FF" w:rsidP="0090458F">
      <w:pPr>
        <w:pStyle w:val="COMPara"/>
        <w:numPr>
          <w:ilvl w:val="0"/>
          <w:numId w:val="28"/>
        </w:numPr>
        <w:spacing w:before="120"/>
        <w:ind w:left="567" w:hanging="567"/>
        <w:jc w:val="both"/>
        <w:rPr>
          <w:b/>
          <w:bCs/>
          <w:lang w:val="fr-FR"/>
        </w:rPr>
      </w:pPr>
      <w:bookmarkStart w:id="3" w:name="A"/>
      <w:r w:rsidRPr="002F7651">
        <w:rPr>
          <w:b/>
          <w:bCs/>
          <w:lang w:val="fr-FR"/>
        </w:rPr>
        <w:t xml:space="preserve">Vue d’ensemble </w:t>
      </w:r>
      <w:r w:rsidR="00753727" w:rsidRPr="002F7651">
        <w:rPr>
          <w:b/>
          <w:bCs/>
          <w:lang w:val="fr-FR"/>
        </w:rPr>
        <w:t>de la mise en œuvre de l</w:t>
      </w:r>
      <w:r w:rsidR="00F157FD" w:rsidRPr="002F7651">
        <w:rPr>
          <w:b/>
          <w:bCs/>
          <w:lang w:val="fr-FR"/>
        </w:rPr>
        <w:t>’</w:t>
      </w:r>
      <w:r w:rsidR="00753727" w:rsidRPr="002F7651">
        <w:rPr>
          <w:b/>
          <w:bCs/>
          <w:lang w:val="fr-FR"/>
        </w:rPr>
        <w:t>assistance internationale</w:t>
      </w:r>
      <w:r w:rsidR="00064C78" w:rsidRPr="002F7651">
        <w:rPr>
          <w:b/>
          <w:bCs/>
          <w:lang w:val="fr-FR"/>
        </w:rPr>
        <w:tab/>
      </w:r>
    </w:p>
    <w:bookmarkEnd w:id="3"/>
    <w:p w14:paraId="18DFC5EB" w14:textId="6C256FC9" w:rsidR="000D73D7" w:rsidRPr="002F7651" w:rsidRDefault="009F4CE8" w:rsidP="00DD22FF">
      <w:pPr>
        <w:pStyle w:val="1GAPara"/>
        <w:numPr>
          <w:ilvl w:val="0"/>
          <w:numId w:val="22"/>
        </w:numPr>
        <w:pBdr>
          <w:top w:val="nil"/>
          <w:left w:val="nil"/>
          <w:bottom w:val="nil"/>
          <w:right w:val="nil"/>
          <w:between w:val="nil"/>
          <w:bar w:val="nil"/>
        </w:pBdr>
        <w:spacing w:before="120" w:after="240"/>
        <w:ind w:left="567" w:hanging="567"/>
        <w:jc w:val="both"/>
        <w:rPr>
          <w:lang w:val="fr-FR"/>
        </w:rPr>
      </w:pPr>
      <w:r w:rsidRPr="002F7651">
        <w:rPr>
          <w:lang w:val="fr-FR"/>
        </w:rPr>
        <w:t xml:space="preserve">La </w:t>
      </w:r>
      <w:r w:rsidR="00016C72" w:rsidRPr="002F7651">
        <w:rPr>
          <w:lang w:val="fr-FR"/>
        </w:rPr>
        <w:t xml:space="preserve">période </w:t>
      </w:r>
      <w:r w:rsidRPr="002F7651">
        <w:rPr>
          <w:lang w:val="fr-FR"/>
        </w:rPr>
        <w:t>considérée</w:t>
      </w:r>
      <w:r w:rsidR="00016C72" w:rsidRPr="002F7651">
        <w:rPr>
          <w:lang w:val="fr-FR"/>
        </w:rPr>
        <w:t xml:space="preserve"> a vu une accélération significative de la mise en œuvre du mécanisme, par rapport à la période de rapport précédente, au cours de laquelle quarante-deux projets étaient actifs pour un montant total de 4</w:t>
      </w:r>
      <w:r w:rsidRPr="002F7651">
        <w:rPr>
          <w:lang w:val="fr-FR"/>
        </w:rPr>
        <w:t> </w:t>
      </w:r>
      <w:r w:rsidR="00016C72" w:rsidRPr="002F7651">
        <w:rPr>
          <w:lang w:val="fr-FR"/>
        </w:rPr>
        <w:t>904</w:t>
      </w:r>
      <w:r w:rsidRPr="002F7651">
        <w:rPr>
          <w:lang w:val="fr-FR"/>
        </w:rPr>
        <w:t> </w:t>
      </w:r>
      <w:r w:rsidR="00016C72" w:rsidRPr="002F7651">
        <w:rPr>
          <w:lang w:val="fr-FR"/>
        </w:rPr>
        <w:t>606 </w:t>
      </w:r>
      <w:r w:rsidR="00DD22FF" w:rsidRPr="002F7651">
        <w:rPr>
          <w:lang w:val="fr-FR"/>
        </w:rPr>
        <w:t>dollars des États-Unis</w:t>
      </w:r>
      <w:r w:rsidR="00016C72" w:rsidRPr="002F7651">
        <w:rPr>
          <w:lang w:val="fr-FR"/>
        </w:rPr>
        <w:t>. Le graphique ci-dessous montre que le nombre de demandes et les montants accordés au cours de la période actuelle ont retrouvé le niveau de l</w:t>
      </w:r>
      <w:r w:rsidRPr="002F7651">
        <w:rPr>
          <w:lang w:val="fr-FR"/>
        </w:rPr>
        <w:t xml:space="preserve">’exercice </w:t>
      </w:r>
      <w:r w:rsidR="00016C72" w:rsidRPr="002F7651">
        <w:rPr>
          <w:lang w:val="fr-FR"/>
        </w:rPr>
        <w:t>biennale précédant la pandémie de COVID-19 (2018-2019).</w:t>
      </w:r>
    </w:p>
    <w:p w14:paraId="75AD88CA" w14:textId="157CCC49" w:rsidR="00F157FD" w:rsidRPr="002F7651" w:rsidRDefault="00F157FD" w:rsidP="002455F2">
      <w:pPr>
        <w:pStyle w:val="1GAPara"/>
        <w:pBdr>
          <w:top w:val="nil"/>
          <w:left w:val="nil"/>
          <w:bottom w:val="nil"/>
          <w:right w:val="nil"/>
          <w:between w:val="nil"/>
          <w:bar w:val="nil"/>
        </w:pBdr>
        <w:spacing w:before="120" w:after="240"/>
        <w:ind w:left="567" w:firstLine="0"/>
        <w:jc w:val="both"/>
        <w:rPr>
          <w:lang w:val="fr-FR"/>
        </w:rPr>
      </w:pPr>
      <w:r w:rsidRPr="002F7651">
        <w:rPr>
          <w:noProof/>
          <w:lang w:val="fr-FR"/>
        </w:rPr>
        <w:drawing>
          <wp:inline distT="0" distB="0" distL="0" distR="0" wp14:anchorId="16F7CF7B" wp14:editId="11F893DE">
            <wp:extent cx="5739743" cy="3528000"/>
            <wp:effectExtent l="0" t="0" r="0" b="0"/>
            <wp:docPr id="200302147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9743" cy="3528000"/>
                    </a:xfrm>
                    <a:prstGeom prst="rect">
                      <a:avLst/>
                    </a:prstGeom>
                    <a:noFill/>
                  </pic:spPr>
                </pic:pic>
              </a:graphicData>
            </a:graphic>
          </wp:inline>
        </w:drawing>
      </w:r>
    </w:p>
    <w:p w14:paraId="2525B411" w14:textId="1225869B" w:rsidR="00016C72" w:rsidRPr="002F7651" w:rsidRDefault="00016C72" w:rsidP="00FC15D6">
      <w:pPr>
        <w:pStyle w:val="1GAPara"/>
        <w:pBdr>
          <w:top w:val="nil"/>
          <w:left w:val="nil"/>
          <w:bottom w:val="nil"/>
          <w:right w:val="nil"/>
          <w:between w:val="nil"/>
          <w:bar w:val="nil"/>
        </w:pBdr>
        <w:spacing w:before="120"/>
        <w:ind w:left="567" w:firstLine="0"/>
        <w:rPr>
          <w:lang w:val="fr-FR"/>
        </w:rPr>
      </w:pPr>
      <w:r w:rsidRPr="002F7651">
        <w:rPr>
          <w:b/>
          <w:bCs/>
          <w:sz w:val="20"/>
          <w:lang w:val="fr-FR"/>
        </w:rPr>
        <w:t>Figure 1 :</w:t>
      </w:r>
      <w:r w:rsidRPr="002F7651">
        <w:rPr>
          <w:sz w:val="20"/>
          <w:lang w:val="fr-FR"/>
        </w:rPr>
        <w:t xml:space="preserve"> Nombre de demandes approuvées par le Comité et son Bureau et montants de l</w:t>
      </w:r>
      <w:r w:rsidR="00F157FD" w:rsidRPr="002F7651">
        <w:rPr>
          <w:sz w:val="20"/>
          <w:lang w:val="fr-FR"/>
        </w:rPr>
        <w:t>’</w:t>
      </w:r>
      <w:r w:rsidRPr="002F7651">
        <w:rPr>
          <w:sz w:val="20"/>
          <w:lang w:val="fr-FR"/>
        </w:rPr>
        <w:t>assistance</w:t>
      </w:r>
      <w:r w:rsidR="005854F0" w:rsidRPr="002F7651">
        <w:rPr>
          <w:sz w:val="20"/>
          <w:lang w:val="fr-FR"/>
        </w:rPr>
        <w:t xml:space="preserve"> </w:t>
      </w:r>
      <w:r w:rsidRPr="002F7651">
        <w:rPr>
          <w:sz w:val="20"/>
          <w:lang w:val="fr-FR"/>
        </w:rPr>
        <w:t>alloués par exercice biennal.</w:t>
      </w:r>
    </w:p>
    <w:p w14:paraId="3F593F40" w14:textId="29FF9393" w:rsidR="009C7480" w:rsidRPr="002F7651" w:rsidRDefault="009C7480" w:rsidP="00DD22FF">
      <w:pPr>
        <w:pStyle w:val="Paragraphedeliste"/>
        <w:numPr>
          <w:ilvl w:val="0"/>
          <w:numId w:val="22"/>
        </w:numPr>
        <w:spacing w:after="120"/>
        <w:ind w:left="567" w:hanging="567"/>
        <w:contextualSpacing w:val="0"/>
        <w:jc w:val="both"/>
        <w:rPr>
          <w:rFonts w:ascii="Arial" w:hAnsi="Arial" w:cs="Arial"/>
          <w:snapToGrid w:val="0"/>
          <w:sz w:val="22"/>
          <w:szCs w:val="22"/>
          <w:lang w:val="fr-FR"/>
        </w:rPr>
      </w:pPr>
      <w:r w:rsidRPr="002F7651">
        <w:rPr>
          <w:rFonts w:ascii="Arial" w:hAnsi="Arial" w:cs="Arial"/>
          <w:snapToGrid w:val="0"/>
          <w:sz w:val="22"/>
          <w:szCs w:val="22"/>
          <w:lang w:val="fr-FR"/>
        </w:rPr>
        <w:lastRenderedPageBreak/>
        <w:t>Au cours de la période couverte par le rapport, cinquante-deux projets</w:t>
      </w:r>
      <w:r w:rsidRPr="002F7651">
        <w:rPr>
          <w:rStyle w:val="Appelnotedebasdep"/>
          <w:rFonts w:asciiTheme="minorBidi" w:hAnsiTheme="minorBidi" w:cstheme="minorBidi"/>
          <w:sz w:val="18"/>
          <w:szCs w:val="18"/>
          <w:lang w:val="fr-FR"/>
        </w:rPr>
        <w:footnoteReference w:id="1"/>
      </w:r>
      <w:r w:rsidRPr="002F7651">
        <w:rPr>
          <w:rFonts w:ascii="Arial" w:hAnsi="Arial" w:cs="Arial"/>
          <w:snapToGrid w:val="0"/>
          <w:sz w:val="22"/>
          <w:szCs w:val="22"/>
          <w:lang w:val="fr-FR"/>
        </w:rPr>
        <w:t xml:space="preserve"> soutenus par l</w:t>
      </w:r>
      <w:r w:rsidR="00F157FD" w:rsidRPr="002F7651">
        <w:rPr>
          <w:rFonts w:ascii="Arial" w:hAnsi="Arial" w:cs="Arial"/>
          <w:snapToGrid w:val="0"/>
          <w:sz w:val="22"/>
          <w:szCs w:val="22"/>
          <w:lang w:val="fr-FR"/>
        </w:rPr>
        <w:t>’</w:t>
      </w:r>
      <w:r w:rsidRPr="002F7651">
        <w:rPr>
          <w:rFonts w:ascii="Arial" w:hAnsi="Arial" w:cs="Arial"/>
          <w:snapToGrid w:val="0"/>
          <w:sz w:val="22"/>
          <w:szCs w:val="22"/>
          <w:lang w:val="fr-FR"/>
        </w:rPr>
        <w:t>assistance internationale étaient actifs</w:t>
      </w:r>
      <w:r w:rsidRPr="002F7651">
        <w:rPr>
          <w:rStyle w:val="Appelnotedebasdep"/>
          <w:rFonts w:ascii="Arial" w:hAnsi="Arial" w:cs="Arial"/>
          <w:snapToGrid w:val="0"/>
          <w:sz w:val="18"/>
          <w:szCs w:val="18"/>
          <w:lang w:val="fr-FR"/>
        </w:rPr>
        <w:footnoteReference w:id="2"/>
      </w:r>
      <w:r w:rsidRPr="002F7651">
        <w:rPr>
          <w:rFonts w:ascii="Arial" w:hAnsi="Arial" w:cs="Arial"/>
          <w:snapToGrid w:val="0"/>
          <w:sz w:val="22"/>
          <w:szCs w:val="22"/>
          <w:lang w:val="fr-FR"/>
        </w:rPr>
        <w:t xml:space="preserve"> dans quarante-neuf États parties, pour un montant total de 5</w:t>
      </w:r>
      <w:r w:rsidR="00DD22FF" w:rsidRPr="002F7651">
        <w:rPr>
          <w:rFonts w:ascii="Arial" w:hAnsi="Arial" w:cs="Arial"/>
          <w:snapToGrid w:val="0"/>
          <w:sz w:val="22"/>
          <w:szCs w:val="22"/>
          <w:lang w:val="fr-FR"/>
        </w:rPr>
        <w:t> </w:t>
      </w:r>
      <w:r w:rsidRPr="002F7651">
        <w:rPr>
          <w:rFonts w:ascii="Arial" w:hAnsi="Arial" w:cs="Arial"/>
          <w:snapToGrid w:val="0"/>
          <w:sz w:val="22"/>
          <w:szCs w:val="22"/>
          <w:lang w:val="fr-FR"/>
        </w:rPr>
        <w:t>812</w:t>
      </w:r>
      <w:r w:rsidR="00DD22FF" w:rsidRPr="002F7651">
        <w:rPr>
          <w:rFonts w:ascii="Arial" w:hAnsi="Arial" w:cs="Arial"/>
          <w:snapToGrid w:val="0"/>
          <w:sz w:val="22"/>
          <w:szCs w:val="22"/>
          <w:lang w:val="fr-FR"/>
        </w:rPr>
        <w:t> </w:t>
      </w:r>
      <w:r w:rsidRPr="002F7651">
        <w:rPr>
          <w:rFonts w:ascii="Arial" w:hAnsi="Arial" w:cs="Arial"/>
          <w:snapToGrid w:val="0"/>
          <w:sz w:val="22"/>
          <w:szCs w:val="22"/>
          <w:lang w:val="fr-FR"/>
        </w:rPr>
        <w:t xml:space="preserve">029 </w:t>
      </w:r>
      <w:r w:rsidR="00DD22FF" w:rsidRPr="002F7651">
        <w:rPr>
          <w:rFonts w:ascii="Arial" w:hAnsi="Arial" w:cs="Arial"/>
          <w:snapToGrid w:val="0"/>
          <w:sz w:val="22"/>
          <w:szCs w:val="22"/>
          <w:lang w:val="fr-FR"/>
        </w:rPr>
        <w:t>dollars des États-Unis</w:t>
      </w:r>
      <w:r w:rsidRPr="002F7651">
        <w:rPr>
          <w:rFonts w:ascii="Arial" w:hAnsi="Arial" w:cs="Arial"/>
          <w:snapToGrid w:val="0"/>
          <w:sz w:val="22"/>
          <w:szCs w:val="22"/>
          <w:lang w:val="fr-FR"/>
        </w:rPr>
        <w:t>.</w:t>
      </w:r>
    </w:p>
    <w:p w14:paraId="028FFB30" w14:textId="4CCD3BF4" w:rsidR="007C734F" w:rsidRPr="002F7651" w:rsidRDefault="007C734F" w:rsidP="004A7535">
      <w:pPr>
        <w:pStyle w:val="1GAPara"/>
        <w:numPr>
          <w:ilvl w:val="1"/>
          <w:numId w:val="25"/>
        </w:numPr>
        <w:tabs>
          <w:tab w:val="left" w:pos="851"/>
        </w:tabs>
        <w:ind w:left="851" w:hanging="284"/>
        <w:jc w:val="both"/>
        <w:rPr>
          <w:lang w:val="fr-FR"/>
        </w:rPr>
      </w:pPr>
      <w:r w:rsidRPr="002F7651">
        <w:rPr>
          <w:b/>
          <w:bCs/>
          <w:lang w:val="fr-FR"/>
        </w:rPr>
        <w:t>Rapports reçus</w:t>
      </w:r>
      <w:r w:rsidR="005854F0" w:rsidRPr="002F7651">
        <w:rPr>
          <w:b/>
          <w:bCs/>
          <w:lang w:val="fr-FR"/>
        </w:rPr>
        <w:t xml:space="preserve"> </w:t>
      </w:r>
      <w:r w:rsidRPr="002F7651">
        <w:rPr>
          <w:lang w:val="fr-FR"/>
        </w:rPr>
        <w:t xml:space="preserve">: Vingt-six rapports ont été présentés par les États bénéficiaires, y compris pour dix projets achevés (marqués « rapport final ») au cours de la période </w:t>
      </w:r>
      <w:r w:rsidR="00432B41" w:rsidRPr="002F7651">
        <w:rPr>
          <w:lang w:val="fr-FR"/>
        </w:rPr>
        <w:t>considérée</w:t>
      </w:r>
      <w:r w:rsidRPr="002F7651">
        <w:rPr>
          <w:lang w:val="fr-FR"/>
        </w:rPr>
        <w:t xml:space="preserve"> (Annexe I)</w:t>
      </w:r>
      <w:r w:rsidRPr="002F7651">
        <w:rPr>
          <w:rStyle w:val="Appelnotedebasdep"/>
          <w:lang w:val="fr-FR"/>
        </w:rPr>
        <w:footnoteReference w:id="3"/>
      </w:r>
      <w:r w:rsidRPr="002F7651">
        <w:rPr>
          <w:lang w:val="fr-FR"/>
        </w:rPr>
        <w:t>. Les retards enregistrés lors de la pandémie de COVID-19 ont été en grande partie résolus.</w:t>
      </w:r>
    </w:p>
    <w:p w14:paraId="566051C7" w14:textId="23B622AC" w:rsidR="007C734F" w:rsidRPr="002F7651" w:rsidRDefault="007C734F" w:rsidP="007C734F">
      <w:pPr>
        <w:pStyle w:val="1GAPara"/>
        <w:numPr>
          <w:ilvl w:val="1"/>
          <w:numId w:val="25"/>
        </w:numPr>
        <w:tabs>
          <w:tab w:val="left" w:pos="851"/>
        </w:tabs>
        <w:ind w:left="851" w:hanging="284"/>
        <w:jc w:val="both"/>
        <w:rPr>
          <w:lang w:val="fr-FR"/>
        </w:rPr>
      </w:pPr>
      <w:r w:rsidRPr="002F7651">
        <w:rPr>
          <w:b/>
          <w:bCs/>
          <w:lang w:val="fr-FR"/>
        </w:rPr>
        <w:t xml:space="preserve">Rapports à </w:t>
      </w:r>
      <w:r w:rsidR="00432B41" w:rsidRPr="002F7651">
        <w:rPr>
          <w:b/>
          <w:bCs/>
          <w:lang w:val="fr-FR"/>
        </w:rPr>
        <w:t>venir</w:t>
      </w:r>
      <w:r w:rsidR="005854F0" w:rsidRPr="002F7651">
        <w:rPr>
          <w:b/>
          <w:bCs/>
          <w:lang w:val="fr-FR"/>
        </w:rPr>
        <w:t xml:space="preserve"> </w:t>
      </w:r>
      <w:r w:rsidRPr="002F7651">
        <w:rPr>
          <w:lang w:val="fr-FR"/>
        </w:rPr>
        <w:t>: Vingt-six autres projets sont « actifs », bien qu</w:t>
      </w:r>
      <w:r w:rsidR="00F157FD" w:rsidRPr="002F7651">
        <w:rPr>
          <w:lang w:val="fr-FR"/>
        </w:rPr>
        <w:t>’</w:t>
      </w:r>
      <w:r w:rsidRPr="002F7651">
        <w:rPr>
          <w:lang w:val="fr-FR"/>
        </w:rPr>
        <w:t>aucun rapport n</w:t>
      </w:r>
      <w:r w:rsidR="00F157FD" w:rsidRPr="002F7651">
        <w:rPr>
          <w:lang w:val="fr-FR"/>
        </w:rPr>
        <w:t>’</w:t>
      </w:r>
      <w:r w:rsidRPr="002F7651">
        <w:rPr>
          <w:lang w:val="fr-FR"/>
        </w:rPr>
        <w:t xml:space="preserve">ait été </w:t>
      </w:r>
      <w:r w:rsidR="00432B41" w:rsidRPr="002F7651">
        <w:rPr>
          <w:lang w:val="fr-FR"/>
        </w:rPr>
        <w:t xml:space="preserve">soumis </w:t>
      </w:r>
      <w:r w:rsidRPr="002F7651">
        <w:rPr>
          <w:lang w:val="fr-FR"/>
        </w:rPr>
        <w:t>(Annexe II).</w:t>
      </w:r>
    </w:p>
    <w:p w14:paraId="6409DD1D" w14:textId="5D5EA571" w:rsidR="00257990" w:rsidRPr="002F7651" w:rsidRDefault="008E2085" w:rsidP="00E36CE1">
      <w:pPr>
        <w:pStyle w:val="COMParabodytext"/>
        <w:numPr>
          <w:ilvl w:val="0"/>
          <w:numId w:val="9"/>
        </w:numPr>
        <w:ind w:left="567" w:hanging="567"/>
        <w:rPr>
          <w:rFonts w:asciiTheme="minorBidi" w:hAnsiTheme="minorBidi"/>
          <w:lang w:val="fr-FR"/>
        </w:rPr>
      </w:pPr>
      <w:r w:rsidRPr="002F7651">
        <w:rPr>
          <w:rFonts w:asciiTheme="minorBidi" w:hAnsiTheme="minorBidi"/>
          <w:lang w:val="fr-FR"/>
        </w:rPr>
        <w:t>Dans le même temps, la mise en œuvre du mécanisme au cours de la période couverte par le rapport se caractérise par les éléments suivants :</w:t>
      </w:r>
    </w:p>
    <w:p w14:paraId="1D848462" w14:textId="7DA84C78" w:rsidR="00467011" w:rsidRPr="002F7651" w:rsidRDefault="00467011">
      <w:pPr>
        <w:pStyle w:val="1GAPara"/>
        <w:numPr>
          <w:ilvl w:val="0"/>
          <w:numId w:val="35"/>
        </w:numPr>
        <w:tabs>
          <w:tab w:val="left" w:pos="567"/>
        </w:tabs>
        <w:jc w:val="both"/>
        <w:rPr>
          <w:rFonts w:asciiTheme="minorBidi" w:hAnsiTheme="minorBidi"/>
          <w:lang w:val="fr-FR"/>
        </w:rPr>
      </w:pPr>
      <w:r w:rsidRPr="002F7651">
        <w:rPr>
          <w:lang w:val="fr-FR"/>
        </w:rPr>
        <w:t>Trente</w:t>
      </w:r>
      <w:r w:rsidR="005854F0" w:rsidRPr="002F7651">
        <w:rPr>
          <w:lang w:val="fr-FR"/>
        </w:rPr>
        <w:t>-</w:t>
      </w:r>
      <w:r w:rsidRPr="002F7651">
        <w:rPr>
          <w:lang w:val="fr-FR"/>
        </w:rPr>
        <w:t>et</w:t>
      </w:r>
      <w:r w:rsidR="005854F0" w:rsidRPr="002F7651">
        <w:rPr>
          <w:lang w:val="fr-FR"/>
        </w:rPr>
        <w:t>-</w:t>
      </w:r>
      <w:r w:rsidRPr="002F7651">
        <w:rPr>
          <w:lang w:val="fr-FR"/>
        </w:rPr>
        <w:t>une nouvelles demandes d</w:t>
      </w:r>
      <w:r w:rsidR="00F157FD" w:rsidRPr="002F7651">
        <w:rPr>
          <w:lang w:val="fr-FR"/>
        </w:rPr>
        <w:t>’</w:t>
      </w:r>
      <w:r w:rsidRPr="002F7651">
        <w:rPr>
          <w:lang w:val="fr-FR"/>
        </w:rPr>
        <w:t>assistance internationale ont été reçues et traitées par le Secrétariat.</w:t>
      </w:r>
    </w:p>
    <w:p w14:paraId="6EF9DE57" w14:textId="1C5D7A8D" w:rsidR="00BB3F2B" w:rsidRPr="002F7651" w:rsidRDefault="00BB3F2B" w:rsidP="00BB3F2B">
      <w:pPr>
        <w:pStyle w:val="1GAPara"/>
        <w:numPr>
          <w:ilvl w:val="0"/>
          <w:numId w:val="35"/>
        </w:numPr>
        <w:tabs>
          <w:tab w:val="left" w:pos="567"/>
        </w:tabs>
        <w:jc w:val="both"/>
        <w:rPr>
          <w:rFonts w:asciiTheme="minorBidi" w:hAnsiTheme="minorBidi" w:cstheme="minorBidi"/>
          <w:lang w:val="fr-FR"/>
        </w:rPr>
      </w:pPr>
      <w:r w:rsidRPr="002F7651">
        <w:rPr>
          <w:rFonts w:asciiTheme="minorBidi" w:hAnsiTheme="minorBidi"/>
          <w:lang w:val="fr-FR"/>
        </w:rPr>
        <w:t>L</w:t>
      </w:r>
      <w:r w:rsidR="00F157FD" w:rsidRPr="002F7651">
        <w:rPr>
          <w:rFonts w:asciiTheme="minorBidi" w:hAnsiTheme="minorBidi"/>
          <w:lang w:val="fr-FR"/>
        </w:rPr>
        <w:t>’</w:t>
      </w:r>
      <w:r w:rsidRPr="002F7651">
        <w:rPr>
          <w:rFonts w:asciiTheme="minorBidi" w:hAnsiTheme="minorBidi"/>
          <w:lang w:val="fr-FR"/>
        </w:rPr>
        <w:t xml:space="preserve">assistance technique a </w:t>
      </w:r>
      <w:r w:rsidR="00432B41" w:rsidRPr="002F7651">
        <w:rPr>
          <w:rFonts w:asciiTheme="minorBidi" w:hAnsiTheme="minorBidi"/>
          <w:lang w:val="fr-FR"/>
        </w:rPr>
        <w:t xml:space="preserve">permis d’appuyer </w:t>
      </w:r>
      <w:r w:rsidRPr="002F7651">
        <w:rPr>
          <w:rFonts w:asciiTheme="minorBidi" w:hAnsiTheme="minorBidi"/>
          <w:lang w:val="fr-FR"/>
        </w:rPr>
        <w:t>la préparation de quatre demandes d</w:t>
      </w:r>
      <w:r w:rsidR="00F157FD" w:rsidRPr="002F7651">
        <w:rPr>
          <w:rFonts w:asciiTheme="minorBidi" w:hAnsiTheme="minorBidi"/>
          <w:lang w:val="fr-FR"/>
        </w:rPr>
        <w:t>’</w:t>
      </w:r>
      <w:r w:rsidRPr="002F7651">
        <w:rPr>
          <w:rFonts w:asciiTheme="minorBidi" w:hAnsiTheme="minorBidi"/>
          <w:lang w:val="fr-FR"/>
        </w:rPr>
        <w:t>assistance internationale qui ont toutes été approuvées par le Bureau. Six nouvelles demandes d</w:t>
      </w:r>
      <w:r w:rsidR="00F157FD" w:rsidRPr="002F7651">
        <w:rPr>
          <w:rFonts w:asciiTheme="minorBidi" w:hAnsiTheme="minorBidi"/>
          <w:lang w:val="fr-FR"/>
        </w:rPr>
        <w:t>’</w:t>
      </w:r>
      <w:r w:rsidRPr="002F7651">
        <w:rPr>
          <w:rFonts w:asciiTheme="minorBidi" w:hAnsiTheme="minorBidi"/>
          <w:lang w:val="fr-FR"/>
        </w:rPr>
        <w:t>assistance technique ont été reçues.</w:t>
      </w:r>
    </w:p>
    <w:p w14:paraId="55214A99" w14:textId="1F96B29B" w:rsidR="00BB3F2B" w:rsidRPr="002F7651" w:rsidRDefault="00BB3F2B" w:rsidP="00DD22FF">
      <w:pPr>
        <w:pStyle w:val="1GAPara"/>
        <w:numPr>
          <w:ilvl w:val="0"/>
          <w:numId w:val="35"/>
        </w:numPr>
        <w:tabs>
          <w:tab w:val="left" w:pos="567"/>
        </w:tabs>
        <w:jc w:val="both"/>
        <w:rPr>
          <w:rFonts w:asciiTheme="minorBidi" w:hAnsiTheme="minorBidi" w:cstheme="minorBidi"/>
          <w:lang w:val="fr-FR"/>
        </w:rPr>
      </w:pPr>
      <w:r w:rsidRPr="002F7651">
        <w:rPr>
          <w:lang w:val="fr-FR"/>
        </w:rPr>
        <w:t xml:space="preserve">Les </w:t>
      </w:r>
      <w:r w:rsidRPr="002F7651">
        <w:rPr>
          <w:rFonts w:asciiTheme="minorBidi" w:hAnsiTheme="minorBidi"/>
          <w:lang w:val="fr-FR"/>
        </w:rPr>
        <w:t>vingt demandes d</w:t>
      </w:r>
      <w:r w:rsidR="00F157FD" w:rsidRPr="002F7651">
        <w:rPr>
          <w:rFonts w:asciiTheme="minorBidi" w:hAnsiTheme="minorBidi"/>
          <w:lang w:val="fr-FR"/>
        </w:rPr>
        <w:t>’</w:t>
      </w:r>
      <w:r w:rsidRPr="002F7651">
        <w:rPr>
          <w:rFonts w:asciiTheme="minorBidi" w:hAnsiTheme="minorBidi"/>
          <w:lang w:val="fr-FR"/>
        </w:rPr>
        <w:t xml:space="preserve">assistance internationale présentées ont été approuvées, pour un montant total de </w:t>
      </w:r>
      <w:r w:rsidRPr="002F7651">
        <w:rPr>
          <w:lang w:val="fr-FR"/>
        </w:rPr>
        <w:t xml:space="preserve">2 313 442 </w:t>
      </w:r>
      <w:r w:rsidR="00DD22FF" w:rsidRPr="002F7651">
        <w:rPr>
          <w:lang w:val="fr-FR"/>
        </w:rPr>
        <w:t>dollars des États-Unis</w:t>
      </w:r>
      <w:r w:rsidRPr="002F7651">
        <w:rPr>
          <w:lang w:val="fr-FR"/>
        </w:rPr>
        <w:t xml:space="preserve">, </w:t>
      </w:r>
      <w:r w:rsidRPr="002F7651">
        <w:rPr>
          <w:rFonts w:asciiTheme="minorBidi" w:hAnsiTheme="minorBidi"/>
          <w:lang w:val="fr-FR"/>
        </w:rPr>
        <w:t xml:space="preserve">soit par le </w:t>
      </w:r>
      <w:r w:rsidRPr="002F7651">
        <w:rPr>
          <w:lang w:val="fr-FR"/>
        </w:rPr>
        <w:t>Comité</w:t>
      </w:r>
      <w:r w:rsidRPr="002F7651">
        <w:rPr>
          <w:rFonts w:asciiTheme="minorBidi" w:hAnsiTheme="minorBidi"/>
          <w:lang w:val="fr-FR"/>
        </w:rPr>
        <w:t xml:space="preserve"> (deux projets pour </w:t>
      </w:r>
      <w:r w:rsidRPr="002F7651">
        <w:rPr>
          <w:lang w:val="fr-FR"/>
        </w:rPr>
        <w:t xml:space="preserve">un montant total de 396 236 </w:t>
      </w:r>
      <w:r w:rsidR="00DD22FF" w:rsidRPr="002F7651">
        <w:rPr>
          <w:lang w:val="fr-FR"/>
        </w:rPr>
        <w:t>dollars des États-Unis</w:t>
      </w:r>
      <w:r w:rsidRPr="002F7651">
        <w:rPr>
          <w:rFonts w:asciiTheme="minorBidi" w:hAnsiTheme="minorBidi"/>
          <w:lang w:val="fr-FR"/>
        </w:rPr>
        <w:t>) soit par le Bureau (</w:t>
      </w:r>
      <w:r w:rsidRPr="002F7651">
        <w:rPr>
          <w:lang w:val="fr-FR"/>
        </w:rPr>
        <w:t xml:space="preserve">dix-huit projets pour un montant </w:t>
      </w:r>
      <w:r w:rsidRPr="002F7651">
        <w:rPr>
          <w:rFonts w:asciiTheme="minorBidi" w:hAnsiTheme="minorBidi"/>
          <w:lang w:val="fr-FR"/>
        </w:rPr>
        <w:t>total</w:t>
      </w:r>
      <w:r w:rsidRPr="002F7651">
        <w:rPr>
          <w:lang w:val="fr-FR"/>
        </w:rPr>
        <w:t xml:space="preserve"> de 1 917 206 </w:t>
      </w:r>
      <w:r w:rsidR="00DD22FF" w:rsidRPr="002F7651">
        <w:rPr>
          <w:lang w:val="fr-FR"/>
        </w:rPr>
        <w:t>dollars des États-Unis</w:t>
      </w:r>
      <w:r w:rsidRPr="002F7651">
        <w:rPr>
          <w:lang w:val="fr-FR"/>
        </w:rPr>
        <w:t>)</w:t>
      </w:r>
      <w:r w:rsidRPr="002F7651">
        <w:rPr>
          <w:rFonts w:asciiTheme="minorBidi" w:hAnsiTheme="minorBidi"/>
          <w:lang w:val="fr-FR"/>
        </w:rPr>
        <w:t xml:space="preserve">. </w:t>
      </w:r>
      <w:r w:rsidR="00432B41" w:rsidRPr="002F7651">
        <w:rPr>
          <w:rFonts w:asciiTheme="minorBidi" w:hAnsiTheme="minorBidi"/>
          <w:lang w:val="fr-FR"/>
        </w:rPr>
        <w:t xml:space="preserve">Cela inclut </w:t>
      </w:r>
      <w:r w:rsidRPr="002F7651">
        <w:rPr>
          <w:rFonts w:asciiTheme="minorBidi" w:hAnsiTheme="minorBidi"/>
          <w:lang w:val="fr-FR"/>
        </w:rPr>
        <w:t xml:space="preserve">sept projets en Afrique et cinq dans les </w:t>
      </w:r>
      <w:r w:rsidR="002F7651" w:rsidRPr="002F7651">
        <w:rPr>
          <w:rFonts w:asciiTheme="minorBidi" w:hAnsiTheme="minorBidi"/>
          <w:lang w:val="fr-FR"/>
        </w:rPr>
        <w:t>p</w:t>
      </w:r>
      <w:r w:rsidRPr="002F7651">
        <w:rPr>
          <w:rFonts w:asciiTheme="minorBidi" w:hAnsiTheme="minorBidi"/>
          <w:lang w:val="fr-FR"/>
        </w:rPr>
        <w:t xml:space="preserve">etits États </w:t>
      </w:r>
      <w:r w:rsidR="002F7651" w:rsidRPr="002F7651">
        <w:rPr>
          <w:rFonts w:asciiTheme="minorBidi" w:hAnsiTheme="minorBidi"/>
          <w:lang w:val="fr-FR"/>
        </w:rPr>
        <w:t>i</w:t>
      </w:r>
      <w:r w:rsidRPr="002F7651">
        <w:rPr>
          <w:rFonts w:asciiTheme="minorBidi" w:hAnsiTheme="minorBidi"/>
          <w:lang w:val="fr-FR"/>
        </w:rPr>
        <w:t xml:space="preserve">nsulaires en </w:t>
      </w:r>
      <w:r w:rsidR="002F7651" w:rsidRPr="002F7651">
        <w:rPr>
          <w:rFonts w:asciiTheme="minorBidi" w:hAnsiTheme="minorBidi"/>
          <w:lang w:val="fr-FR"/>
        </w:rPr>
        <w:t>d</w:t>
      </w:r>
      <w:r w:rsidRPr="002F7651">
        <w:rPr>
          <w:rFonts w:asciiTheme="minorBidi" w:hAnsiTheme="minorBidi"/>
          <w:lang w:val="fr-FR"/>
        </w:rPr>
        <w:t>éveloppement (PEID)</w:t>
      </w:r>
      <w:r w:rsidRPr="002F7651">
        <w:rPr>
          <w:lang w:val="fr-FR"/>
        </w:rPr>
        <w:t>. D</w:t>
      </w:r>
      <w:r w:rsidRPr="002F7651">
        <w:rPr>
          <w:rFonts w:asciiTheme="minorBidi" w:hAnsiTheme="minorBidi"/>
          <w:lang w:val="fr-FR"/>
        </w:rPr>
        <w:t>ouze États parties ont bénéficié d</w:t>
      </w:r>
      <w:r w:rsidR="00F157FD" w:rsidRPr="002F7651">
        <w:rPr>
          <w:rFonts w:asciiTheme="minorBidi" w:hAnsiTheme="minorBidi"/>
          <w:lang w:val="fr-FR"/>
        </w:rPr>
        <w:t>’</w:t>
      </w:r>
      <w:r w:rsidRPr="002F7651">
        <w:rPr>
          <w:rFonts w:asciiTheme="minorBidi" w:hAnsiTheme="minorBidi"/>
          <w:lang w:val="fr-FR"/>
        </w:rPr>
        <w:t>une assistance pour la première fois. Le</w:t>
      </w:r>
      <w:r w:rsidR="00432B41" w:rsidRPr="002F7651">
        <w:rPr>
          <w:rFonts w:asciiTheme="minorBidi" w:hAnsiTheme="minorBidi"/>
          <w:lang w:val="fr-FR"/>
        </w:rPr>
        <w:t>s</w:t>
      </w:r>
      <w:r w:rsidRPr="002F7651">
        <w:rPr>
          <w:rFonts w:asciiTheme="minorBidi" w:hAnsiTheme="minorBidi"/>
          <w:lang w:val="fr-FR"/>
        </w:rPr>
        <w:t xml:space="preserve"> Bureau </w:t>
      </w:r>
      <w:r w:rsidR="00432B41" w:rsidRPr="002F7651">
        <w:rPr>
          <w:rFonts w:asciiTheme="minorBidi" w:hAnsiTheme="minorBidi"/>
          <w:lang w:val="fr-FR"/>
        </w:rPr>
        <w:t xml:space="preserve">hors siège </w:t>
      </w:r>
      <w:r w:rsidRPr="002F7651">
        <w:rPr>
          <w:rFonts w:asciiTheme="minorBidi" w:hAnsiTheme="minorBidi"/>
          <w:lang w:val="fr-FR"/>
        </w:rPr>
        <w:t>de l</w:t>
      </w:r>
      <w:r w:rsidR="00F157FD" w:rsidRPr="002F7651">
        <w:rPr>
          <w:rFonts w:asciiTheme="minorBidi" w:hAnsiTheme="minorBidi"/>
          <w:lang w:val="fr-FR"/>
        </w:rPr>
        <w:t>’</w:t>
      </w:r>
      <w:r w:rsidRPr="002F7651">
        <w:rPr>
          <w:rFonts w:asciiTheme="minorBidi" w:hAnsiTheme="minorBidi"/>
          <w:lang w:val="fr-FR"/>
        </w:rPr>
        <w:t xml:space="preserve">UNESCO </w:t>
      </w:r>
      <w:r w:rsidR="00432B41" w:rsidRPr="002F7651">
        <w:rPr>
          <w:rFonts w:asciiTheme="minorBidi" w:hAnsiTheme="minorBidi"/>
          <w:lang w:val="fr-FR"/>
        </w:rPr>
        <w:t xml:space="preserve">ont </w:t>
      </w:r>
      <w:r w:rsidRPr="002F7651">
        <w:rPr>
          <w:rFonts w:asciiTheme="minorBidi" w:hAnsiTheme="minorBidi"/>
          <w:lang w:val="fr-FR"/>
        </w:rPr>
        <w:t xml:space="preserve">été </w:t>
      </w:r>
      <w:r w:rsidR="00432B41" w:rsidRPr="002F7651">
        <w:rPr>
          <w:rFonts w:asciiTheme="minorBidi" w:hAnsiTheme="minorBidi"/>
          <w:lang w:val="fr-FR"/>
        </w:rPr>
        <w:t xml:space="preserve">responsables </w:t>
      </w:r>
      <w:r w:rsidRPr="002F7651">
        <w:rPr>
          <w:rFonts w:asciiTheme="minorBidi" w:hAnsiTheme="minorBidi"/>
          <w:lang w:val="fr-FR"/>
        </w:rPr>
        <w:t>de mettre en œuvre six projets dans le cadre de la modalité « service ».</w:t>
      </w:r>
    </w:p>
    <w:p w14:paraId="4728B934" w14:textId="105A9E45" w:rsidR="00131B7F" w:rsidRPr="002F7651" w:rsidRDefault="00131B7F" w:rsidP="00DD22FF">
      <w:pPr>
        <w:pStyle w:val="1GAPara"/>
        <w:numPr>
          <w:ilvl w:val="0"/>
          <w:numId w:val="35"/>
        </w:numPr>
        <w:tabs>
          <w:tab w:val="left" w:pos="567"/>
        </w:tabs>
        <w:jc w:val="both"/>
        <w:rPr>
          <w:rFonts w:asciiTheme="minorBidi" w:hAnsiTheme="minorBidi" w:cstheme="minorBidi"/>
          <w:lang w:val="fr-FR"/>
        </w:rPr>
      </w:pPr>
      <w:r w:rsidRPr="002F7651">
        <w:rPr>
          <w:lang w:val="fr-FR"/>
        </w:rPr>
        <w:t xml:space="preserve">Le Secrétariat a traité trente et une nouvelles demandes : i) vingt-huit demandes pour un montant inférieur ou égal à 100 000 </w:t>
      </w:r>
      <w:r w:rsidR="00DD22FF" w:rsidRPr="002F7651">
        <w:rPr>
          <w:lang w:val="fr-FR"/>
        </w:rPr>
        <w:t xml:space="preserve">dollars des États-Unis </w:t>
      </w:r>
      <w:r w:rsidRPr="002F7651">
        <w:rPr>
          <w:lang w:val="fr-FR"/>
        </w:rPr>
        <w:t>pour examen par le Bureau ; ii) deux demandes pour un montant supérieur à 100 000 </w:t>
      </w:r>
      <w:r w:rsidR="00DD22FF" w:rsidRPr="002F7651">
        <w:rPr>
          <w:lang w:val="fr-FR"/>
        </w:rPr>
        <w:t xml:space="preserve">dollars des États-Unis </w:t>
      </w:r>
      <w:r w:rsidRPr="002F7651">
        <w:rPr>
          <w:lang w:val="fr-FR"/>
        </w:rPr>
        <w:t>pour examen par le Comité ; et iii) une demande d</w:t>
      </w:r>
      <w:r w:rsidR="00F157FD" w:rsidRPr="002F7651">
        <w:rPr>
          <w:lang w:val="fr-FR"/>
        </w:rPr>
        <w:t>’</w:t>
      </w:r>
      <w:r w:rsidRPr="002F7651">
        <w:rPr>
          <w:lang w:val="fr-FR"/>
        </w:rPr>
        <w:t>assistance internationale combinée à une candidature sur la Liste de sauvegarde urgente pour examen par le Comité.</w:t>
      </w:r>
    </w:p>
    <w:p w14:paraId="69BCAAD4" w14:textId="52D38EF0" w:rsidR="00523F48" w:rsidRPr="002F7651" w:rsidRDefault="008E2085" w:rsidP="00FA572D">
      <w:pPr>
        <w:pStyle w:val="1GAPara"/>
        <w:numPr>
          <w:ilvl w:val="0"/>
          <w:numId w:val="22"/>
        </w:numPr>
        <w:pBdr>
          <w:top w:val="nil"/>
          <w:left w:val="nil"/>
          <w:bottom w:val="nil"/>
          <w:right w:val="nil"/>
          <w:between w:val="nil"/>
          <w:bar w:val="nil"/>
        </w:pBdr>
        <w:spacing w:before="120"/>
        <w:ind w:left="567" w:hanging="567"/>
        <w:jc w:val="both"/>
        <w:rPr>
          <w:lang w:val="fr-FR"/>
        </w:rPr>
      </w:pPr>
      <w:r w:rsidRPr="002F7651">
        <w:rPr>
          <w:lang w:val="fr-FR"/>
        </w:rPr>
        <w:t>La portée géographique du mécanisme s</w:t>
      </w:r>
      <w:r w:rsidR="00F157FD" w:rsidRPr="002F7651">
        <w:rPr>
          <w:lang w:val="fr-FR"/>
        </w:rPr>
        <w:t>’</w:t>
      </w:r>
      <w:r w:rsidRPr="002F7651">
        <w:rPr>
          <w:lang w:val="fr-FR"/>
        </w:rPr>
        <w:t>est élargie avec quarante-neuf États parties bénéficiaires, dont onze PEID et dix-sept dans la région Afrique. Si tous les groupes électoraux sont représentés, à l</w:t>
      </w:r>
      <w:r w:rsidR="00F157FD" w:rsidRPr="002F7651">
        <w:rPr>
          <w:lang w:val="fr-FR"/>
        </w:rPr>
        <w:t>’</w:t>
      </w:r>
      <w:r w:rsidRPr="002F7651">
        <w:rPr>
          <w:lang w:val="fr-FR"/>
        </w:rPr>
        <w:t>exception du groupe électoral I (Figure 1), 36</w:t>
      </w:r>
      <w:r w:rsidR="00DD22FF" w:rsidRPr="002F7651">
        <w:rPr>
          <w:lang w:val="fr-FR"/>
        </w:rPr>
        <w:t> </w:t>
      </w:r>
      <w:r w:rsidRPr="002F7651">
        <w:rPr>
          <w:lang w:val="fr-FR"/>
        </w:rPr>
        <w:t xml:space="preserve">% des projets actifs bénéficient à des États parties du groupe électoral V(a), ce qui représente 2,1 millions </w:t>
      </w:r>
      <w:r w:rsidR="00DD22FF" w:rsidRPr="002F7651">
        <w:rPr>
          <w:lang w:val="fr-FR"/>
        </w:rPr>
        <w:t xml:space="preserve">dollars des États-Unis </w:t>
      </w:r>
      <w:r w:rsidRPr="002F7651">
        <w:rPr>
          <w:lang w:val="fr-FR"/>
        </w:rPr>
        <w:t xml:space="preserve">du montant de </w:t>
      </w:r>
      <w:r w:rsidR="00432B41" w:rsidRPr="002F7651">
        <w:rPr>
          <w:lang w:val="fr-FR"/>
        </w:rPr>
        <w:t>l’assistance</w:t>
      </w:r>
      <w:r w:rsidRPr="002F7651">
        <w:rPr>
          <w:lang w:val="fr-FR"/>
        </w:rPr>
        <w:t xml:space="preserve"> accordée, conformément à la </w:t>
      </w:r>
      <w:r w:rsidR="00432B41" w:rsidRPr="002F7651">
        <w:rPr>
          <w:lang w:val="fr-FR"/>
        </w:rPr>
        <w:t>P</w:t>
      </w:r>
      <w:r w:rsidRPr="002F7651">
        <w:rPr>
          <w:lang w:val="fr-FR"/>
        </w:rPr>
        <w:t xml:space="preserve">riorité globale </w:t>
      </w:r>
      <w:r w:rsidR="005854F0" w:rsidRPr="002F7651">
        <w:rPr>
          <w:lang w:val="fr-FR"/>
        </w:rPr>
        <w:t xml:space="preserve">Afrique </w:t>
      </w:r>
      <w:r w:rsidRPr="002F7651">
        <w:rPr>
          <w:lang w:val="fr-FR"/>
        </w:rPr>
        <w:t>de l</w:t>
      </w:r>
      <w:r w:rsidR="00F157FD" w:rsidRPr="002F7651">
        <w:rPr>
          <w:lang w:val="fr-FR"/>
        </w:rPr>
        <w:t>’</w:t>
      </w:r>
      <w:r w:rsidRPr="002F7651">
        <w:rPr>
          <w:lang w:val="fr-FR"/>
        </w:rPr>
        <w:t>UNESCO. Les répartitions régionales pour les autres groupes sont indiquées ci-dessous.</w:t>
      </w:r>
    </w:p>
    <w:p w14:paraId="53319702" w14:textId="26FFD76B" w:rsidR="00307F1A" w:rsidRPr="002F7651" w:rsidRDefault="005854F0" w:rsidP="00307F1A">
      <w:pPr>
        <w:pStyle w:val="COMParabodytext"/>
        <w:spacing w:before="120"/>
        <w:ind w:left="567" w:firstLine="0"/>
        <w:jc w:val="center"/>
        <w:rPr>
          <w:lang w:val="fr-FR"/>
        </w:rPr>
      </w:pPr>
      <w:r w:rsidRPr="002F7651">
        <w:rPr>
          <w:noProof/>
          <w:lang w:val="fr-FR"/>
        </w:rPr>
        <w:lastRenderedPageBreak/>
        <w:drawing>
          <wp:inline distT="0" distB="0" distL="0" distR="0" wp14:anchorId="534271F4" wp14:editId="5CED2404">
            <wp:extent cx="3492000" cy="2448000"/>
            <wp:effectExtent l="0" t="0" r="13335" b="9525"/>
            <wp:docPr id="1636401982" name="Graphique 1">
              <a:extLst xmlns:a="http://schemas.openxmlformats.org/drawingml/2006/main">
                <a:ext uri="{FF2B5EF4-FFF2-40B4-BE49-F238E27FC236}">
                  <a16:creationId xmlns:a16="http://schemas.microsoft.com/office/drawing/2014/main" id="{1A87E464-3658-69A1-6D1E-1120771189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1199536" w14:textId="030AC237" w:rsidR="00307F1A" w:rsidRPr="002F7651" w:rsidRDefault="00307F1A" w:rsidP="00FC15D6">
      <w:pPr>
        <w:pStyle w:val="COMParabodytext"/>
        <w:spacing w:before="120"/>
        <w:ind w:left="567" w:firstLine="0"/>
        <w:jc w:val="left"/>
        <w:rPr>
          <w:lang w:val="fr-FR"/>
        </w:rPr>
      </w:pPr>
      <w:r w:rsidRPr="002F7651">
        <w:rPr>
          <w:b/>
          <w:bCs/>
          <w:sz w:val="20"/>
          <w:lang w:val="fr-FR"/>
        </w:rPr>
        <w:t>Figure 2 :</w:t>
      </w:r>
      <w:r w:rsidRPr="002F7651">
        <w:rPr>
          <w:sz w:val="20"/>
          <w:lang w:val="fr-FR"/>
        </w:rPr>
        <w:t xml:space="preserve"> Analyse par groupe électoral des projets actifs entre juillet 2022 et juin 2023</w:t>
      </w:r>
      <w:r w:rsidR="00C43ABC">
        <w:rPr>
          <w:sz w:val="20"/>
          <w:lang w:val="fr-FR"/>
        </w:rPr>
        <w:t>.</w:t>
      </w:r>
    </w:p>
    <w:p w14:paraId="553CB116" w14:textId="68FB41B4" w:rsidR="009C7480" w:rsidRPr="002F7651" w:rsidRDefault="008A12A7" w:rsidP="008A12A7">
      <w:pPr>
        <w:pStyle w:val="COMPara"/>
        <w:numPr>
          <w:ilvl w:val="0"/>
          <w:numId w:val="22"/>
        </w:numPr>
        <w:ind w:left="567" w:hanging="567"/>
        <w:jc w:val="both"/>
        <w:rPr>
          <w:lang w:val="fr-FR"/>
        </w:rPr>
      </w:pPr>
      <w:r w:rsidRPr="002F7651">
        <w:rPr>
          <w:lang w:val="fr-FR"/>
        </w:rPr>
        <w:t>Conformément à l</w:t>
      </w:r>
      <w:r w:rsidR="00F157FD" w:rsidRPr="002F7651">
        <w:rPr>
          <w:lang w:val="fr-FR"/>
        </w:rPr>
        <w:t>’</w:t>
      </w:r>
      <w:r w:rsidRPr="002F7651">
        <w:rPr>
          <w:lang w:val="fr-FR"/>
        </w:rPr>
        <w:t>article 20 de la Convention, l</w:t>
      </w:r>
      <w:r w:rsidR="00F157FD" w:rsidRPr="002F7651">
        <w:rPr>
          <w:lang w:val="fr-FR"/>
        </w:rPr>
        <w:t>’</w:t>
      </w:r>
      <w:r w:rsidRPr="002F7651">
        <w:rPr>
          <w:lang w:val="fr-FR"/>
        </w:rPr>
        <w:t>assistance internationale est accordée pour des projets aux objectifs variés. Ils couvrent un large éventail de programmes, de projets et d</w:t>
      </w:r>
      <w:r w:rsidR="00F157FD" w:rsidRPr="002F7651">
        <w:rPr>
          <w:lang w:val="fr-FR"/>
        </w:rPr>
        <w:t>’</w:t>
      </w:r>
      <w:r w:rsidRPr="002F7651">
        <w:rPr>
          <w:lang w:val="fr-FR"/>
        </w:rPr>
        <w:t>activités consacrés à la sauvegarde du patrimoine culturel immatériel, tels que l</w:t>
      </w:r>
      <w:r w:rsidR="00F157FD" w:rsidRPr="002F7651">
        <w:rPr>
          <w:lang w:val="fr-FR"/>
        </w:rPr>
        <w:t>’</w:t>
      </w:r>
      <w:r w:rsidRPr="002F7651">
        <w:rPr>
          <w:lang w:val="fr-FR"/>
        </w:rPr>
        <w:t xml:space="preserve">inventaire </w:t>
      </w:r>
      <w:r w:rsidR="008D3846" w:rsidRPr="002F7651">
        <w:rPr>
          <w:lang w:val="fr-FR"/>
        </w:rPr>
        <w:t>basé sur les communautés</w:t>
      </w:r>
      <w:r w:rsidRPr="002F7651">
        <w:rPr>
          <w:lang w:val="fr-FR"/>
        </w:rPr>
        <w:t>, la sensibilisation ou des activités spécifiques comme la sauvegarde du patrimoine vivant dans les situations d</w:t>
      </w:r>
      <w:r w:rsidR="00F157FD" w:rsidRPr="002F7651">
        <w:rPr>
          <w:lang w:val="fr-FR"/>
        </w:rPr>
        <w:t>’</w:t>
      </w:r>
      <w:r w:rsidRPr="002F7651">
        <w:rPr>
          <w:lang w:val="fr-FR"/>
        </w:rPr>
        <w:t>urgence.</w:t>
      </w:r>
    </w:p>
    <w:p w14:paraId="5D0BFC31" w14:textId="0A1494CC" w:rsidR="006859CA" w:rsidRPr="002F7651" w:rsidRDefault="00F157FD" w:rsidP="006859CA">
      <w:pPr>
        <w:pStyle w:val="COMPara"/>
        <w:ind w:left="567"/>
        <w:jc w:val="center"/>
        <w:rPr>
          <w:lang w:val="fr-FR"/>
        </w:rPr>
      </w:pPr>
      <w:r w:rsidRPr="002F7651">
        <w:rPr>
          <w:noProof/>
          <w:lang w:val="fr-FR"/>
        </w:rPr>
        <w:drawing>
          <wp:inline distT="0" distB="0" distL="0" distR="0" wp14:anchorId="5AECC935" wp14:editId="48EFCE5F">
            <wp:extent cx="4032000" cy="2376000"/>
            <wp:effectExtent l="0" t="0" r="6985" b="5715"/>
            <wp:docPr id="1783403078" name="Graphique 1">
              <a:extLst xmlns:a="http://schemas.openxmlformats.org/drawingml/2006/main">
                <a:ext uri="{FF2B5EF4-FFF2-40B4-BE49-F238E27FC236}">
                  <a16:creationId xmlns:a16="http://schemas.microsoft.com/office/drawing/2014/main" id="{616B0F5F-FBDF-6BCB-5292-EB8FF9530A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764328" w14:textId="4EC963D0" w:rsidR="006859CA" w:rsidRPr="002F7651" w:rsidRDefault="006859CA" w:rsidP="00FC15D6">
      <w:pPr>
        <w:pStyle w:val="1GAPara"/>
        <w:spacing w:before="120"/>
        <w:ind w:left="567" w:firstLine="0"/>
        <w:rPr>
          <w:lang w:val="fr-FR"/>
        </w:rPr>
      </w:pPr>
      <w:r w:rsidRPr="002F7651">
        <w:rPr>
          <w:b/>
          <w:bCs/>
          <w:sz w:val="20"/>
          <w:lang w:val="fr-FR"/>
        </w:rPr>
        <w:t>Figure 3 </w:t>
      </w:r>
      <w:r w:rsidRPr="002F7651">
        <w:rPr>
          <w:sz w:val="20"/>
          <w:lang w:val="fr-FR"/>
        </w:rPr>
        <w:t>: Analyse thématique des projets actifs entre juillet 2022 et juin 2023</w:t>
      </w:r>
      <w:r w:rsidR="00C43ABC">
        <w:rPr>
          <w:sz w:val="20"/>
          <w:lang w:val="fr-FR"/>
        </w:rPr>
        <w:t>.</w:t>
      </w:r>
    </w:p>
    <w:p w14:paraId="14628305" w14:textId="216DBF8E" w:rsidR="009C7480" w:rsidRPr="002F7651" w:rsidRDefault="00E675CD" w:rsidP="00DE1573">
      <w:pPr>
        <w:pStyle w:val="COMPara"/>
        <w:numPr>
          <w:ilvl w:val="1"/>
          <w:numId w:val="22"/>
        </w:numPr>
        <w:ind w:left="851" w:hanging="284"/>
        <w:jc w:val="both"/>
        <w:rPr>
          <w:lang w:val="fr-FR"/>
        </w:rPr>
      </w:pPr>
      <w:r w:rsidRPr="002F7651">
        <w:rPr>
          <w:u w:val="single"/>
          <w:lang w:val="fr-FR"/>
        </w:rPr>
        <w:t>Le renforcement des capacités</w:t>
      </w:r>
      <w:r w:rsidRPr="002F7651">
        <w:rPr>
          <w:lang w:val="fr-FR"/>
        </w:rPr>
        <w:t xml:space="preserve"> est resté la modalité d</w:t>
      </w:r>
      <w:r w:rsidR="00F157FD" w:rsidRPr="002F7651">
        <w:rPr>
          <w:lang w:val="fr-FR"/>
        </w:rPr>
        <w:t>’</w:t>
      </w:r>
      <w:r w:rsidRPr="002F7651">
        <w:rPr>
          <w:lang w:val="fr-FR"/>
        </w:rPr>
        <w:t>intervention la plus courante pour l</w:t>
      </w:r>
      <w:r w:rsidR="00F157FD" w:rsidRPr="002F7651">
        <w:rPr>
          <w:lang w:val="fr-FR"/>
        </w:rPr>
        <w:t>’</w:t>
      </w:r>
      <w:r w:rsidRPr="002F7651">
        <w:rPr>
          <w:lang w:val="fr-FR"/>
        </w:rPr>
        <w:t>assistance internationale, avec 57 % des projets. Près d</w:t>
      </w:r>
      <w:r w:rsidR="00F157FD" w:rsidRPr="002F7651">
        <w:rPr>
          <w:lang w:val="fr-FR"/>
        </w:rPr>
        <w:t>’</w:t>
      </w:r>
      <w:r w:rsidRPr="002F7651">
        <w:rPr>
          <w:lang w:val="fr-FR"/>
        </w:rPr>
        <w:t>un tiers de ces projets concerne le renforcement des capacités des communautés et des professionnels de la sauvegarde. Une grande partie des projets se concentre sur la « préparation d</w:t>
      </w:r>
      <w:r w:rsidR="00F157FD" w:rsidRPr="002F7651">
        <w:rPr>
          <w:lang w:val="fr-FR"/>
        </w:rPr>
        <w:t>’</w:t>
      </w:r>
      <w:r w:rsidRPr="002F7651">
        <w:rPr>
          <w:lang w:val="fr-FR"/>
        </w:rPr>
        <w:t>inventaires » ou « d</w:t>
      </w:r>
      <w:r w:rsidR="00F157FD" w:rsidRPr="002F7651">
        <w:rPr>
          <w:lang w:val="fr-FR"/>
        </w:rPr>
        <w:t>’</w:t>
      </w:r>
      <w:r w:rsidRPr="002F7651">
        <w:rPr>
          <w:lang w:val="fr-FR"/>
        </w:rPr>
        <w:t xml:space="preserve">inventaires </w:t>
      </w:r>
      <w:r w:rsidR="008D3846" w:rsidRPr="002F7651">
        <w:rPr>
          <w:lang w:val="fr-FR"/>
        </w:rPr>
        <w:t>basés sur les communautés </w:t>
      </w:r>
      <w:r w:rsidRPr="002F7651">
        <w:rPr>
          <w:lang w:val="fr-FR"/>
        </w:rPr>
        <w:t xml:space="preserve">» conformément aux articles 11 et 12 de la Convention. Le </w:t>
      </w:r>
      <w:hyperlink r:id="rId11" w:history="1">
        <w:r w:rsidRPr="002F7651">
          <w:rPr>
            <w:rStyle w:val="Lienhypertexte"/>
            <w:lang w:val="fr-FR"/>
          </w:rPr>
          <w:t>matériel de renforcement des capacités</w:t>
        </w:r>
      </w:hyperlink>
      <w:r w:rsidRPr="002F7651">
        <w:rPr>
          <w:lang w:val="fr-FR"/>
        </w:rPr>
        <w:t xml:space="preserve"> de la Convention ainsi que des experts du </w:t>
      </w:r>
      <w:r w:rsidR="008D3846" w:rsidRPr="002F7651">
        <w:rPr>
          <w:lang w:val="fr-FR"/>
        </w:rPr>
        <w:t>R</w:t>
      </w:r>
      <w:r w:rsidRPr="002F7651">
        <w:rPr>
          <w:lang w:val="fr-FR"/>
        </w:rPr>
        <w:t xml:space="preserve">éseau </w:t>
      </w:r>
      <w:r w:rsidR="008D3846" w:rsidRPr="002F7651">
        <w:rPr>
          <w:lang w:val="fr-FR"/>
        </w:rPr>
        <w:t xml:space="preserve">global </w:t>
      </w:r>
      <w:r w:rsidRPr="002F7651">
        <w:rPr>
          <w:lang w:val="fr-FR"/>
        </w:rPr>
        <w:t>de</w:t>
      </w:r>
      <w:r w:rsidR="008D3846" w:rsidRPr="002F7651">
        <w:rPr>
          <w:lang w:val="fr-FR"/>
        </w:rPr>
        <w:t>s</w:t>
      </w:r>
      <w:r w:rsidRPr="002F7651">
        <w:rPr>
          <w:lang w:val="fr-FR"/>
        </w:rPr>
        <w:t xml:space="preserve"> facilitateurs ont été mis à la disposition des États parties à cette fin.</w:t>
      </w:r>
    </w:p>
    <w:p w14:paraId="4641F2E2" w14:textId="0A5A70B9" w:rsidR="00B14207" w:rsidRPr="002F7651" w:rsidRDefault="003A0773" w:rsidP="00843106">
      <w:pPr>
        <w:pStyle w:val="COMPara"/>
        <w:numPr>
          <w:ilvl w:val="1"/>
          <w:numId w:val="22"/>
        </w:numPr>
        <w:ind w:left="851" w:hanging="284"/>
        <w:jc w:val="both"/>
        <w:rPr>
          <w:lang w:val="fr-FR"/>
        </w:rPr>
      </w:pPr>
      <w:r w:rsidRPr="002F7651">
        <w:rPr>
          <w:u w:val="single"/>
          <w:lang w:val="fr-FR"/>
        </w:rPr>
        <w:t>Sauvegarde du patrimoine vivant </w:t>
      </w:r>
      <w:r w:rsidRPr="002F7651">
        <w:rPr>
          <w:lang w:val="fr-FR"/>
        </w:rPr>
        <w:t>: Douze projets ont été entrepris pour : i) développer des plans et des stratégies de sauvegarde avec la participation des communautés pour les éléments inscrits sur la Liste de sauvegarde urgente ; ii) mettre en œuvre des activités de formation et/ou la transmission de connaissances et de pratiques liées à l</w:t>
      </w:r>
      <w:r w:rsidR="00F157FD" w:rsidRPr="002F7651">
        <w:rPr>
          <w:lang w:val="fr-FR"/>
        </w:rPr>
        <w:t>’</w:t>
      </w:r>
      <w:r w:rsidRPr="002F7651">
        <w:rPr>
          <w:lang w:val="fr-FR"/>
        </w:rPr>
        <w:t>élément ; ou iii) améliorer les politiques et les stratégies de sauvegarde.</w:t>
      </w:r>
    </w:p>
    <w:p w14:paraId="1D8930D6" w14:textId="33EC56C6" w:rsidR="00D85234" w:rsidRPr="002F7651" w:rsidRDefault="001C0962" w:rsidP="006C2426">
      <w:pPr>
        <w:pStyle w:val="COMPara"/>
        <w:numPr>
          <w:ilvl w:val="1"/>
          <w:numId w:val="22"/>
        </w:numPr>
        <w:ind w:left="851" w:hanging="284"/>
        <w:jc w:val="both"/>
        <w:rPr>
          <w:lang w:val="fr-FR"/>
        </w:rPr>
      </w:pPr>
      <w:r w:rsidRPr="002F7651">
        <w:rPr>
          <w:u w:val="single"/>
          <w:lang w:val="fr-FR"/>
        </w:rPr>
        <w:t>Patrimoine culturel immatériel dans l</w:t>
      </w:r>
      <w:r w:rsidR="00F157FD" w:rsidRPr="002F7651">
        <w:rPr>
          <w:u w:val="single"/>
          <w:lang w:val="fr-FR"/>
        </w:rPr>
        <w:t>’</w:t>
      </w:r>
      <w:r w:rsidRPr="002F7651">
        <w:rPr>
          <w:u w:val="single"/>
          <w:lang w:val="fr-FR"/>
        </w:rPr>
        <w:t>éducation </w:t>
      </w:r>
      <w:r w:rsidRPr="002F7651">
        <w:rPr>
          <w:lang w:val="fr-FR"/>
        </w:rPr>
        <w:t>: Cinq projets étaient clairement axés sur la sauvegarde du patrimoine dans le cadre de l</w:t>
      </w:r>
      <w:r w:rsidR="00F157FD" w:rsidRPr="002F7651">
        <w:rPr>
          <w:lang w:val="fr-FR"/>
        </w:rPr>
        <w:t>’</w:t>
      </w:r>
      <w:r w:rsidRPr="002F7651">
        <w:rPr>
          <w:lang w:val="fr-FR"/>
        </w:rPr>
        <w:t>éducation formelle et non formelle</w:t>
      </w:r>
      <w:bookmarkStart w:id="4" w:name="_Hlk148005138"/>
      <w:r w:rsidRPr="002F7651">
        <w:rPr>
          <w:lang w:val="fr-FR"/>
        </w:rPr>
        <w:t xml:space="preserve">. </w:t>
      </w:r>
      <w:bookmarkEnd w:id="4"/>
      <w:r w:rsidRPr="002F7651">
        <w:rPr>
          <w:lang w:val="fr-FR"/>
        </w:rPr>
        <w:t xml:space="preserve">Ces projets se concentrent principalement sur la formation de professionnels dans le domaine du </w:t>
      </w:r>
      <w:r w:rsidRPr="002F7651">
        <w:rPr>
          <w:lang w:val="fr-FR"/>
        </w:rPr>
        <w:lastRenderedPageBreak/>
        <w:t>patrimoine vivant et/ou sur le développement de matériel pédagogique et de cours pour l</w:t>
      </w:r>
      <w:r w:rsidR="00F157FD" w:rsidRPr="002F7651">
        <w:rPr>
          <w:lang w:val="fr-FR"/>
        </w:rPr>
        <w:t>’</w:t>
      </w:r>
      <w:r w:rsidRPr="002F7651">
        <w:rPr>
          <w:lang w:val="fr-FR"/>
        </w:rPr>
        <w:t>inclusion du patrimoine culturel immatériel dans les programmes d</w:t>
      </w:r>
      <w:r w:rsidR="00F157FD" w:rsidRPr="002F7651">
        <w:rPr>
          <w:lang w:val="fr-FR"/>
        </w:rPr>
        <w:t>’</w:t>
      </w:r>
      <w:r w:rsidRPr="002F7651">
        <w:rPr>
          <w:lang w:val="fr-FR"/>
        </w:rPr>
        <w:t>éducation. Dans le même temps, d</w:t>
      </w:r>
      <w:r w:rsidR="00F157FD" w:rsidRPr="002F7651">
        <w:rPr>
          <w:lang w:val="fr-FR"/>
        </w:rPr>
        <w:t>’</w:t>
      </w:r>
      <w:r w:rsidRPr="002F7651">
        <w:rPr>
          <w:lang w:val="fr-FR"/>
        </w:rPr>
        <w:t>autres demandes d</w:t>
      </w:r>
      <w:r w:rsidR="00F157FD" w:rsidRPr="002F7651">
        <w:rPr>
          <w:lang w:val="fr-FR"/>
        </w:rPr>
        <w:t>’</w:t>
      </w:r>
      <w:r w:rsidRPr="002F7651">
        <w:rPr>
          <w:lang w:val="fr-FR"/>
        </w:rPr>
        <w:t>assistance internationale ont inclus des activités, ou un volet, visant à sensibiliser au rôle important du patrimoine vivant dans l</w:t>
      </w:r>
      <w:r w:rsidR="00F157FD" w:rsidRPr="002F7651">
        <w:rPr>
          <w:lang w:val="fr-FR"/>
        </w:rPr>
        <w:t>’</w:t>
      </w:r>
      <w:r w:rsidRPr="002F7651">
        <w:rPr>
          <w:lang w:val="fr-FR"/>
        </w:rPr>
        <w:t>éducation formelle et non formelle.</w:t>
      </w:r>
    </w:p>
    <w:p w14:paraId="2828A43E" w14:textId="5D5B75FA" w:rsidR="008D2780" w:rsidRPr="002F7651" w:rsidRDefault="008D2780" w:rsidP="00FA572D">
      <w:pPr>
        <w:pStyle w:val="COMPara"/>
        <w:numPr>
          <w:ilvl w:val="1"/>
          <w:numId w:val="22"/>
        </w:numPr>
        <w:spacing w:after="240"/>
        <w:ind w:left="851" w:hanging="284"/>
        <w:jc w:val="both"/>
        <w:rPr>
          <w:lang w:val="fr-FR"/>
        </w:rPr>
      </w:pPr>
      <w:r w:rsidRPr="002F7651">
        <w:rPr>
          <w:u w:val="single"/>
          <w:lang w:val="fr-FR"/>
        </w:rPr>
        <w:t>Patrimoine culturel immatériel dans les situations d</w:t>
      </w:r>
      <w:r w:rsidR="00F157FD" w:rsidRPr="002F7651">
        <w:rPr>
          <w:u w:val="single"/>
          <w:lang w:val="fr-FR"/>
        </w:rPr>
        <w:t>’</w:t>
      </w:r>
      <w:r w:rsidRPr="002F7651">
        <w:rPr>
          <w:u w:val="single"/>
          <w:lang w:val="fr-FR"/>
        </w:rPr>
        <w:t>urgence </w:t>
      </w:r>
      <w:r w:rsidRPr="002F7651">
        <w:rPr>
          <w:lang w:val="fr-FR"/>
        </w:rPr>
        <w:t>: La modalité d</w:t>
      </w:r>
      <w:r w:rsidR="00F157FD" w:rsidRPr="002F7651">
        <w:rPr>
          <w:lang w:val="fr-FR"/>
        </w:rPr>
        <w:t>’</w:t>
      </w:r>
      <w:r w:rsidRPr="002F7651">
        <w:rPr>
          <w:lang w:val="fr-FR"/>
        </w:rPr>
        <w:t>assistance internationale d</w:t>
      </w:r>
      <w:r w:rsidR="00F157FD" w:rsidRPr="002F7651">
        <w:rPr>
          <w:lang w:val="fr-FR"/>
        </w:rPr>
        <w:t>’</w:t>
      </w:r>
      <w:r w:rsidRPr="002F7651">
        <w:rPr>
          <w:lang w:val="fr-FR"/>
        </w:rPr>
        <w:t>urgence a permis de soutenir les États parties dans la mise en œuvre d</w:t>
      </w:r>
      <w:r w:rsidR="00F157FD" w:rsidRPr="002F7651">
        <w:rPr>
          <w:lang w:val="fr-FR"/>
        </w:rPr>
        <w:t>’</w:t>
      </w:r>
      <w:r w:rsidRPr="002F7651">
        <w:rPr>
          <w:lang w:val="fr-FR"/>
        </w:rPr>
        <w:t>activités et de mesures de sauvegarde lorsque le patrimoine vivant est menacé. Quatre projets ont été soumis et approuvés au cours du premier semestre. Malgré leurs différences de régions géographiques et de contextes politiques, tous ces projets en cours contribuent à assurer le respect et la viabilité du patrimoine culturel immatériel des populations vulnérables dans les situations d</w:t>
      </w:r>
      <w:r w:rsidR="00F157FD" w:rsidRPr="002F7651">
        <w:rPr>
          <w:lang w:val="fr-FR"/>
        </w:rPr>
        <w:t>’</w:t>
      </w:r>
      <w:r w:rsidRPr="002F7651">
        <w:rPr>
          <w:lang w:val="fr-FR"/>
        </w:rPr>
        <w:t xml:space="preserve">urgence (voir </w:t>
      </w:r>
      <w:r w:rsidR="008D3846" w:rsidRPr="002F7651">
        <w:rPr>
          <w:lang w:val="fr-FR"/>
        </w:rPr>
        <w:t xml:space="preserve">encadré </w:t>
      </w:r>
      <w:r w:rsidRPr="002F7651">
        <w:rPr>
          <w:lang w:val="fr-FR"/>
        </w:rPr>
        <w:t>ci-dessous).</w:t>
      </w:r>
    </w:p>
    <w:tbl>
      <w:tblPr>
        <w:tblStyle w:val="Grilledutableau"/>
        <w:tblW w:w="0" w:type="auto"/>
        <w:tblInd w:w="562" w:type="dxa"/>
        <w:tblLook w:val="04A0" w:firstRow="1" w:lastRow="0" w:firstColumn="1" w:lastColumn="0" w:noHBand="0" w:noVBand="1"/>
      </w:tblPr>
      <w:tblGrid>
        <w:gridCol w:w="9062"/>
      </w:tblGrid>
      <w:tr w:rsidR="00BA40B4" w:rsidRPr="00DA337C" w14:paraId="333A30E9" w14:textId="77777777" w:rsidTr="00BA40B4">
        <w:tc>
          <w:tcPr>
            <w:tcW w:w="9062" w:type="dxa"/>
            <w:shd w:val="clear" w:color="auto" w:fill="F2F2F2" w:themeFill="background1" w:themeFillShade="F2"/>
          </w:tcPr>
          <w:p w14:paraId="26C713EF" w14:textId="18C9EFC9" w:rsidR="00BA40B4" w:rsidRPr="002F7651" w:rsidRDefault="00BA40B4" w:rsidP="00FA572D">
            <w:pPr>
              <w:keepNext/>
              <w:spacing w:after="160" w:line="259" w:lineRule="auto"/>
              <w:ind w:right="164"/>
              <w:jc w:val="center"/>
              <w:rPr>
                <w:rFonts w:asciiTheme="minorBidi" w:hAnsiTheme="minorBidi"/>
                <w:b/>
                <w:bCs/>
                <w:sz w:val="20"/>
                <w:szCs w:val="20"/>
                <w:lang w:val="fr-FR"/>
              </w:rPr>
            </w:pPr>
            <w:r w:rsidRPr="002F7651">
              <w:rPr>
                <w:rFonts w:asciiTheme="minorBidi" w:hAnsiTheme="minorBidi"/>
                <w:b/>
                <w:bCs/>
                <w:sz w:val="20"/>
                <w:szCs w:val="20"/>
                <w:lang w:val="fr-FR"/>
              </w:rPr>
              <w:t>Sauvegarde du patrimoine vivant dans les situations d</w:t>
            </w:r>
            <w:r w:rsidR="00F157FD" w:rsidRPr="002F7651">
              <w:rPr>
                <w:rFonts w:asciiTheme="minorBidi" w:hAnsiTheme="minorBidi"/>
                <w:b/>
                <w:bCs/>
                <w:sz w:val="20"/>
                <w:szCs w:val="20"/>
                <w:lang w:val="fr-FR"/>
              </w:rPr>
              <w:t>’</w:t>
            </w:r>
            <w:r w:rsidRPr="002F7651">
              <w:rPr>
                <w:rFonts w:asciiTheme="minorBidi" w:hAnsiTheme="minorBidi"/>
                <w:b/>
                <w:bCs/>
                <w:sz w:val="20"/>
                <w:szCs w:val="20"/>
                <w:lang w:val="fr-FR"/>
              </w:rPr>
              <w:t>urgence</w:t>
            </w:r>
          </w:p>
          <w:p w14:paraId="3E546C93" w14:textId="6E4F125B" w:rsidR="00BA40B4" w:rsidRPr="002F7651" w:rsidRDefault="00BA40B4" w:rsidP="00FA572D">
            <w:pPr>
              <w:keepNext/>
              <w:numPr>
                <w:ilvl w:val="0"/>
                <w:numId w:val="29"/>
              </w:numPr>
              <w:tabs>
                <w:tab w:val="clear" w:pos="720"/>
                <w:tab w:val="left" w:pos="320"/>
              </w:tabs>
              <w:spacing w:after="160" w:line="259" w:lineRule="auto"/>
              <w:ind w:left="178" w:right="164" w:firstLine="0"/>
              <w:jc w:val="both"/>
              <w:rPr>
                <w:rFonts w:ascii="Arial" w:hAnsi="Arial" w:cs="Arial"/>
                <w:snapToGrid w:val="0"/>
                <w:sz w:val="20"/>
                <w:szCs w:val="20"/>
                <w:lang w:val="fr-FR"/>
              </w:rPr>
            </w:pPr>
            <w:r w:rsidRPr="002F7651">
              <w:rPr>
                <w:rFonts w:ascii="Arial" w:hAnsi="Arial" w:cs="Arial"/>
                <w:snapToGrid w:val="0"/>
                <w:sz w:val="20"/>
                <w:szCs w:val="20"/>
                <w:lang w:val="fr-FR"/>
              </w:rPr>
              <w:t>En raison des conflits dans le nord de l</w:t>
            </w:r>
            <w:r w:rsidR="00F157FD" w:rsidRPr="002F7651">
              <w:rPr>
                <w:rFonts w:ascii="Arial" w:hAnsi="Arial" w:cs="Arial"/>
                <w:snapToGrid w:val="0"/>
                <w:sz w:val="20"/>
                <w:szCs w:val="20"/>
                <w:lang w:val="fr-FR"/>
              </w:rPr>
              <w:t>’</w:t>
            </w:r>
            <w:r w:rsidRPr="002F7651">
              <w:rPr>
                <w:rFonts w:ascii="Arial" w:hAnsi="Arial" w:cs="Arial"/>
                <w:snapToGrid w:val="0"/>
                <w:sz w:val="20"/>
                <w:szCs w:val="20"/>
                <w:lang w:val="fr-FR"/>
              </w:rPr>
              <w:t xml:space="preserve">Éthiopie, les écoles confessionnelles traditionnelles de Lalibela et des environs ont été temporairement fermées. Le projet intitulé </w:t>
            </w:r>
            <w:hyperlink r:id="rId12" w:history="1">
              <w:r w:rsidRPr="002F7651">
                <w:rPr>
                  <w:rStyle w:val="Lienhypertexte"/>
                  <w:rFonts w:ascii="Arial" w:hAnsi="Arial" w:cs="Arial"/>
                  <w:snapToGrid w:val="0"/>
                  <w:sz w:val="20"/>
                  <w:szCs w:val="20"/>
                  <w:u w:val="none"/>
                  <w:lang w:val="fr-FR"/>
                </w:rPr>
                <w:t>« </w:t>
              </w:r>
              <w:r w:rsidRPr="002F7651">
                <w:rPr>
                  <w:rStyle w:val="Lienhypertexte"/>
                  <w:rFonts w:ascii="Arial" w:hAnsi="Arial" w:cs="Arial"/>
                  <w:snapToGrid w:val="0"/>
                  <w:sz w:val="20"/>
                  <w:szCs w:val="20"/>
                  <w:lang w:val="fr-FR"/>
                </w:rPr>
                <w:t>Intervention d</w:t>
              </w:r>
              <w:r w:rsidR="00F157FD" w:rsidRPr="002F7651">
                <w:rPr>
                  <w:rStyle w:val="Lienhypertexte"/>
                  <w:rFonts w:ascii="Arial" w:hAnsi="Arial" w:cs="Arial"/>
                  <w:snapToGrid w:val="0"/>
                  <w:sz w:val="20"/>
                  <w:szCs w:val="20"/>
                  <w:lang w:val="fr-FR"/>
                </w:rPr>
                <w:t>’</w:t>
              </w:r>
              <w:r w:rsidRPr="002F7651">
                <w:rPr>
                  <w:rStyle w:val="Lienhypertexte"/>
                  <w:rFonts w:ascii="Arial" w:hAnsi="Arial" w:cs="Arial"/>
                  <w:snapToGrid w:val="0"/>
                  <w:sz w:val="20"/>
                  <w:szCs w:val="20"/>
                  <w:lang w:val="fr-FR"/>
                </w:rPr>
                <w:t xml:space="preserve">urgence pour la sauvegarde du patrimoine culturel immatériel de Lalibela, </w:t>
              </w:r>
              <w:r w:rsidR="008D3846" w:rsidRPr="002F7651">
                <w:rPr>
                  <w:rStyle w:val="Lienhypertexte"/>
                  <w:rFonts w:ascii="Arial" w:hAnsi="Arial" w:cs="Arial"/>
                  <w:snapToGrid w:val="0"/>
                  <w:sz w:val="20"/>
                  <w:szCs w:val="20"/>
                  <w:lang w:val="fr-FR"/>
                </w:rPr>
                <w:t xml:space="preserve">classé bien </w:t>
              </w:r>
              <w:r w:rsidRPr="002F7651">
                <w:rPr>
                  <w:rStyle w:val="Lienhypertexte"/>
                  <w:rFonts w:ascii="Arial" w:hAnsi="Arial" w:cs="Arial"/>
                  <w:snapToGrid w:val="0"/>
                  <w:sz w:val="20"/>
                  <w:szCs w:val="20"/>
                  <w:lang w:val="fr-FR"/>
                </w:rPr>
                <w:t>du patrimoine mondial, et de ses environs menacés par les conflits »</w:t>
              </w:r>
            </w:hyperlink>
            <w:r w:rsidRPr="002F7651">
              <w:rPr>
                <w:rStyle w:val="Lienhypertexte"/>
                <w:rFonts w:ascii="Arial" w:hAnsi="Arial" w:cs="Arial"/>
                <w:snapToGrid w:val="0"/>
                <w:sz w:val="20"/>
                <w:szCs w:val="20"/>
                <w:u w:val="none"/>
                <w:lang w:val="fr-FR"/>
              </w:rPr>
              <w:t xml:space="preserve"> </w:t>
            </w:r>
            <w:r w:rsidRPr="002F7651">
              <w:rPr>
                <w:rFonts w:ascii="Arial" w:hAnsi="Arial" w:cs="Arial"/>
                <w:snapToGrid w:val="0"/>
                <w:sz w:val="20"/>
                <w:szCs w:val="20"/>
                <w:lang w:val="fr-FR"/>
              </w:rPr>
              <w:t xml:space="preserve">(n°02045), mis en œuvre en Éthiopie, vise à contribuer </w:t>
            </w:r>
            <w:r w:rsidR="007C48F3" w:rsidRPr="002F7651">
              <w:rPr>
                <w:rFonts w:ascii="Arial" w:hAnsi="Arial" w:cs="Arial"/>
                <w:snapToGrid w:val="0"/>
                <w:sz w:val="20"/>
                <w:szCs w:val="20"/>
                <w:lang w:val="fr-FR"/>
              </w:rPr>
              <w:t>au renouveau</w:t>
            </w:r>
            <w:r w:rsidRPr="002F7651">
              <w:rPr>
                <w:rFonts w:ascii="Arial" w:hAnsi="Arial" w:cs="Arial"/>
                <w:snapToGrid w:val="0"/>
                <w:sz w:val="20"/>
                <w:szCs w:val="20"/>
                <w:lang w:val="fr-FR"/>
              </w:rPr>
              <w:t xml:space="preserve"> de ces écoles par le biais d</w:t>
            </w:r>
            <w:r w:rsidR="00F157FD" w:rsidRPr="002F7651">
              <w:rPr>
                <w:rFonts w:ascii="Arial" w:hAnsi="Arial" w:cs="Arial"/>
                <w:snapToGrid w:val="0"/>
                <w:sz w:val="20"/>
                <w:szCs w:val="20"/>
                <w:lang w:val="fr-FR"/>
              </w:rPr>
              <w:t>’</w:t>
            </w:r>
            <w:r w:rsidRPr="002F7651">
              <w:rPr>
                <w:rFonts w:ascii="Arial" w:hAnsi="Arial" w:cs="Arial"/>
                <w:snapToGrid w:val="0"/>
                <w:sz w:val="20"/>
                <w:szCs w:val="20"/>
                <w:lang w:val="fr-FR"/>
              </w:rPr>
              <w:t>un soutien technique et financier, de formations et d</w:t>
            </w:r>
            <w:r w:rsidR="00F157FD" w:rsidRPr="002F7651">
              <w:rPr>
                <w:rFonts w:ascii="Arial" w:hAnsi="Arial" w:cs="Arial"/>
                <w:snapToGrid w:val="0"/>
                <w:sz w:val="20"/>
                <w:szCs w:val="20"/>
                <w:lang w:val="fr-FR"/>
              </w:rPr>
              <w:t>’</w:t>
            </w:r>
            <w:r w:rsidRPr="002F7651">
              <w:rPr>
                <w:rFonts w:ascii="Arial" w:hAnsi="Arial" w:cs="Arial"/>
                <w:snapToGrid w:val="0"/>
                <w:sz w:val="20"/>
                <w:szCs w:val="20"/>
                <w:lang w:val="fr-FR"/>
              </w:rPr>
              <w:t>autres activités. Il contribuera également à la durabilité des écoles confessionnelles, qui sont essentielles à la survie des pratiques religieuses et à la conservation du bien du patrimoine mondial.</w:t>
            </w:r>
          </w:p>
          <w:p w14:paraId="5B68E89F" w14:textId="586A579D" w:rsidR="001F49B0" w:rsidRPr="002F7651" w:rsidRDefault="001F49B0" w:rsidP="00FA572D">
            <w:pPr>
              <w:keepNext/>
              <w:numPr>
                <w:ilvl w:val="0"/>
                <w:numId w:val="29"/>
              </w:numPr>
              <w:tabs>
                <w:tab w:val="clear" w:pos="720"/>
                <w:tab w:val="left" w:pos="320"/>
              </w:tabs>
              <w:spacing w:after="160" w:line="259" w:lineRule="auto"/>
              <w:ind w:left="178" w:right="164" w:firstLine="0"/>
              <w:jc w:val="both"/>
              <w:rPr>
                <w:rFonts w:ascii="Arial" w:hAnsi="Arial" w:cs="Arial"/>
                <w:snapToGrid w:val="0"/>
                <w:sz w:val="20"/>
                <w:szCs w:val="20"/>
                <w:lang w:val="fr-FR"/>
              </w:rPr>
            </w:pPr>
            <w:r w:rsidRPr="002F7651">
              <w:rPr>
                <w:rFonts w:ascii="Arial" w:hAnsi="Arial" w:cs="Arial"/>
                <w:snapToGrid w:val="0"/>
                <w:sz w:val="20"/>
                <w:szCs w:val="20"/>
                <w:lang w:val="fr-FR"/>
              </w:rPr>
              <w:t>La crise sécuritaire en Haïti a entraîné le déplacement de la plupart des détenteurs de l</w:t>
            </w:r>
            <w:r w:rsidR="00F157FD" w:rsidRPr="002F7651">
              <w:rPr>
                <w:rFonts w:ascii="Arial" w:hAnsi="Arial" w:cs="Arial"/>
                <w:snapToGrid w:val="0"/>
                <w:sz w:val="20"/>
                <w:szCs w:val="20"/>
                <w:lang w:val="fr-FR"/>
              </w:rPr>
              <w:t>’</w:t>
            </w:r>
            <w:r w:rsidRPr="002F7651">
              <w:rPr>
                <w:rFonts w:ascii="Arial" w:hAnsi="Arial" w:cs="Arial"/>
                <w:snapToGrid w:val="0"/>
                <w:sz w:val="20"/>
                <w:szCs w:val="20"/>
                <w:lang w:val="fr-FR"/>
              </w:rPr>
              <w:t>art du découpage de métal de leur</w:t>
            </w:r>
            <w:r w:rsidR="007C48F3" w:rsidRPr="002F7651">
              <w:rPr>
                <w:rFonts w:ascii="Arial" w:hAnsi="Arial" w:cs="Arial"/>
                <w:snapToGrid w:val="0"/>
                <w:sz w:val="20"/>
                <w:szCs w:val="20"/>
                <w:lang w:val="fr-FR"/>
              </w:rPr>
              <w:t>s</w:t>
            </w:r>
            <w:r w:rsidRPr="002F7651">
              <w:rPr>
                <w:rFonts w:ascii="Arial" w:hAnsi="Arial" w:cs="Arial"/>
                <w:snapToGrid w:val="0"/>
                <w:sz w:val="20"/>
                <w:szCs w:val="20"/>
                <w:lang w:val="fr-FR"/>
              </w:rPr>
              <w:t xml:space="preserve"> lieu</w:t>
            </w:r>
            <w:r w:rsidR="007C48F3" w:rsidRPr="002F7651">
              <w:rPr>
                <w:rFonts w:ascii="Arial" w:hAnsi="Arial" w:cs="Arial"/>
                <w:snapToGrid w:val="0"/>
                <w:sz w:val="20"/>
                <w:szCs w:val="20"/>
                <w:lang w:val="fr-FR"/>
              </w:rPr>
              <w:t>x</w:t>
            </w:r>
            <w:r w:rsidRPr="002F7651">
              <w:rPr>
                <w:rFonts w:ascii="Arial" w:hAnsi="Arial" w:cs="Arial"/>
                <w:snapToGrid w:val="0"/>
                <w:sz w:val="20"/>
                <w:szCs w:val="20"/>
                <w:lang w:val="fr-FR"/>
              </w:rPr>
              <w:t xml:space="preserve"> de vie et de travail. Cela s</w:t>
            </w:r>
            <w:r w:rsidR="00F157FD" w:rsidRPr="002F7651">
              <w:rPr>
                <w:rFonts w:ascii="Arial" w:hAnsi="Arial" w:cs="Arial"/>
                <w:snapToGrid w:val="0"/>
                <w:sz w:val="20"/>
                <w:szCs w:val="20"/>
                <w:lang w:val="fr-FR"/>
              </w:rPr>
              <w:t>’</w:t>
            </w:r>
            <w:r w:rsidRPr="002F7651">
              <w:rPr>
                <w:rFonts w:ascii="Arial" w:hAnsi="Arial" w:cs="Arial"/>
                <w:snapToGrid w:val="0"/>
                <w:sz w:val="20"/>
                <w:szCs w:val="20"/>
                <w:lang w:val="fr-FR"/>
              </w:rPr>
              <w:t xml:space="preserve">est traduit principalement par une perte de compétences et une disparition des réseaux de distribution. Le projet intitulé </w:t>
            </w:r>
            <w:hyperlink r:id="rId13" w:history="1">
              <w:r w:rsidRPr="002F7651">
                <w:rPr>
                  <w:rStyle w:val="Lienhypertexte"/>
                  <w:rFonts w:ascii="Arial" w:hAnsi="Arial" w:cs="Arial"/>
                  <w:snapToGrid w:val="0"/>
                  <w:sz w:val="20"/>
                  <w:szCs w:val="20"/>
                  <w:u w:val="none"/>
                  <w:lang w:val="fr-FR"/>
                </w:rPr>
                <w:t>« </w:t>
              </w:r>
              <w:r w:rsidRPr="002F7651">
                <w:rPr>
                  <w:rStyle w:val="Lienhypertexte"/>
                  <w:rFonts w:ascii="Arial" w:hAnsi="Arial" w:cs="Arial"/>
                  <w:snapToGrid w:val="0"/>
                  <w:sz w:val="20"/>
                  <w:szCs w:val="20"/>
                  <w:lang w:val="fr-FR"/>
                </w:rPr>
                <w:t>Soutenir la communauté des artistes et artisans du village de Noailles pour sauvegarder le patrimoine culturel immatériel du métal découpé dans le contexte de crise sécuritaire et pour la résilience en Haïti »</w:t>
              </w:r>
            </w:hyperlink>
            <w:r w:rsidRPr="002F7651">
              <w:rPr>
                <w:rFonts w:ascii="Arial" w:hAnsi="Arial" w:cs="Arial"/>
                <w:snapToGrid w:val="0"/>
                <w:sz w:val="20"/>
                <w:szCs w:val="20"/>
                <w:lang w:val="fr-FR"/>
              </w:rPr>
              <w:t xml:space="preserve"> (n°02049) vise à fournir aux découpeurs de métaux de Noailles les conditions et les moyens d</w:t>
            </w:r>
            <w:r w:rsidR="00F157FD" w:rsidRPr="002F7651">
              <w:rPr>
                <w:rFonts w:ascii="Arial" w:hAnsi="Arial" w:cs="Arial"/>
                <w:snapToGrid w:val="0"/>
                <w:sz w:val="20"/>
                <w:szCs w:val="20"/>
                <w:lang w:val="fr-FR"/>
              </w:rPr>
              <w:t>’</w:t>
            </w:r>
            <w:r w:rsidRPr="002F7651">
              <w:rPr>
                <w:rFonts w:ascii="Arial" w:hAnsi="Arial" w:cs="Arial"/>
                <w:snapToGrid w:val="0"/>
                <w:sz w:val="20"/>
                <w:szCs w:val="20"/>
                <w:lang w:val="fr-FR"/>
              </w:rPr>
              <w:t>assurer la continuité et la durabilité de leur patrimoine culturel immatériel.</w:t>
            </w:r>
          </w:p>
          <w:p w14:paraId="3BE41AF2" w14:textId="3638DCB6" w:rsidR="007B584A" w:rsidRPr="002F7651" w:rsidRDefault="00C53964" w:rsidP="002F7651">
            <w:pPr>
              <w:keepNext/>
              <w:numPr>
                <w:ilvl w:val="0"/>
                <w:numId w:val="29"/>
              </w:numPr>
              <w:tabs>
                <w:tab w:val="clear" w:pos="720"/>
                <w:tab w:val="left" w:pos="320"/>
              </w:tabs>
              <w:spacing w:line="259" w:lineRule="auto"/>
              <w:ind w:left="178" w:right="164" w:firstLine="0"/>
              <w:jc w:val="both"/>
              <w:rPr>
                <w:rFonts w:ascii="Arial" w:hAnsi="Arial" w:cs="Arial"/>
                <w:snapToGrid w:val="0"/>
                <w:sz w:val="20"/>
                <w:szCs w:val="20"/>
                <w:lang w:val="fr-FR"/>
              </w:rPr>
            </w:pPr>
            <w:r w:rsidRPr="002F7651">
              <w:rPr>
                <w:rFonts w:ascii="Arial" w:hAnsi="Arial" w:cs="Arial"/>
                <w:snapToGrid w:val="0"/>
                <w:sz w:val="20"/>
                <w:szCs w:val="20"/>
                <w:lang w:val="fr-FR"/>
              </w:rPr>
              <w:t>Une évaluation des besoins au niveau communautaire a été entreprise en 2022, à l</w:t>
            </w:r>
            <w:r w:rsidR="00F157FD" w:rsidRPr="002F7651">
              <w:rPr>
                <w:rFonts w:ascii="Arial" w:hAnsi="Arial" w:cs="Arial"/>
                <w:snapToGrid w:val="0"/>
                <w:sz w:val="20"/>
                <w:szCs w:val="20"/>
                <w:lang w:val="fr-FR"/>
              </w:rPr>
              <w:t>’</w:t>
            </w:r>
            <w:r w:rsidRPr="002F7651">
              <w:rPr>
                <w:rFonts w:ascii="Arial" w:hAnsi="Arial" w:cs="Arial"/>
                <w:snapToGrid w:val="0"/>
                <w:sz w:val="20"/>
                <w:szCs w:val="20"/>
                <w:lang w:val="fr-FR"/>
              </w:rPr>
              <w:t xml:space="preserve">initiative du Secrétariat, parmi les communautés ukrainiennes déplacées dans cinq pays voisins. À la suite de cette évaluation, </w:t>
            </w:r>
            <w:r w:rsidR="007C48F3" w:rsidRPr="002F7651">
              <w:rPr>
                <w:rFonts w:ascii="Arial" w:hAnsi="Arial" w:cs="Arial"/>
                <w:snapToGrid w:val="0"/>
                <w:sz w:val="20"/>
                <w:szCs w:val="20"/>
                <w:lang w:val="fr-FR"/>
              </w:rPr>
              <w:t>l’</w:t>
            </w:r>
            <w:r w:rsidRPr="002F7651">
              <w:rPr>
                <w:rFonts w:ascii="Arial" w:hAnsi="Arial" w:cs="Arial"/>
                <w:snapToGrid w:val="0"/>
                <w:sz w:val="20"/>
                <w:szCs w:val="20"/>
                <w:lang w:val="fr-FR"/>
              </w:rPr>
              <w:t>assistance internationale a été accordée aux deux projets suivants, qui visent à sauvegarder le patrimoine vivant des communautés ukrainiennes en Roumanie et en Slovaquie et à soutenir leur résilience et leur bien-être :</w:t>
            </w:r>
          </w:p>
          <w:p w14:paraId="68B05863" w14:textId="6F5D107C" w:rsidR="00C63711" w:rsidRPr="002F7651" w:rsidRDefault="00BA40B4" w:rsidP="002F7651">
            <w:pPr>
              <w:pStyle w:val="Paragraphedeliste"/>
              <w:keepNext/>
              <w:numPr>
                <w:ilvl w:val="0"/>
                <w:numId w:val="36"/>
              </w:numPr>
              <w:tabs>
                <w:tab w:val="left" w:pos="596"/>
              </w:tabs>
              <w:spacing w:after="160" w:line="259" w:lineRule="auto"/>
              <w:ind w:left="596" w:right="164" w:hanging="425"/>
              <w:jc w:val="both"/>
              <w:rPr>
                <w:rFonts w:ascii="Arial" w:hAnsi="Arial" w:cs="Arial"/>
                <w:snapToGrid w:val="0"/>
                <w:sz w:val="20"/>
                <w:szCs w:val="20"/>
                <w:lang w:val="fr-FR"/>
              </w:rPr>
            </w:pPr>
            <w:r w:rsidRPr="002F7651">
              <w:rPr>
                <w:rFonts w:ascii="Arial" w:hAnsi="Arial" w:cs="Arial"/>
                <w:snapToGrid w:val="0"/>
                <w:sz w:val="20"/>
                <w:szCs w:val="20"/>
                <w:lang w:val="fr-FR"/>
              </w:rPr>
              <w:t xml:space="preserve">Le projet </w:t>
            </w:r>
            <w:hyperlink r:id="rId14" w:history="1">
              <w:r w:rsidRPr="002F7651">
                <w:rPr>
                  <w:rStyle w:val="Lienhypertexte"/>
                  <w:rFonts w:ascii="Arial" w:hAnsi="Arial" w:cs="Arial"/>
                  <w:snapToGrid w:val="0"/>
                  <w:sz w:val="20"/>
                  <w:szCs w:val="20"/>
                  <w:lang w:val="fr-FR"/>
                </w:rPr>
                <w:t>« Enseignement et apprentissage du patrimoine vivant de l</w:t>
              </w:r>
              <w:r w:rsidR="00F157FD" w:rsidRPr="002F7651">
                <w:rPr>
                  <w:rStyle w:val="Lienhypertexte"/>
                  <w:rFonts w:ascii="Arial" w:hAnsi="Arial" w:cs="Arial"/>
                  <w:snapToGrid w:val="0"/>
                  <w:sz w:val="20"/>
                  <w:szCs w:val="20"/>
                  <w:lang w:val="fr-FR"/>
                </w:rPr>
                <w:t>’</w:t>
              </w:r>
              <w:r w:rsidRPr="002F7651">
                <w:rPr>
                  <w:rStyle w:val="Lienhypertexte"/>
                  <w:rFonts w:ascii="Arial" w:hAnsi="Arial" w:cs="Arial"/>
                  <w:snapToGrid w:val="0"/>
                  <w:sz w:val="20"/>
                  <w:szCs w:val="20"/>
                  <w:lang w:val="fr-FR"/>
                </w:rPr>
                <w:t>Ukraine en Roumanie basés sur l</w:t>
              </w:r>
              <w:r w:rsidR="007C48F3" w:rsidRPr="002F7651">
                <w:rPr>
                  <w:rStyle w:val="Lienhypertexte"/>
                  <w:rFonts w:ascii="Arial" w:hAnsi="Arial" w:cs="Arial"/>
                  <w:snapToGrid w:val="0"/>
                  <w:sz w:val="20"/>
                  <w:szCs w:val="20"/>
                  <w:lang w:val="fr-FR"/>
                </w:rPr>
                <w:t>es</w:t>
              </w:r>
              <w:r w:rsidRPr="002F7651">
                <w:rPr>
                  <w:rStyle w:val="Lienhypertexte"/>
                  <w:rFonts w:ascii="Arial" w:hAnsi="Arial" w:cs="Arial"/>
                  <w:snapToGrid w:val="0"/>
                  <w:sz w:val="20"/>
                  <w:szCs w:val="20"/>
                  <w:lang w:val="fr-FR"/>
                </w:rPr>
                <w:t xml:space="preserve"> communauté</w:t>
              </w:r>
            </w:hyperlink>
            <w:r w:rsidR="007C48F3" w:rsidRPr="002F7651">
              <w:rPr>
                <w:rStyle w:val="Lienhypertexte"/>
                <w:rFonts w:ascii="Arial" w:hAnsi="Arial" w:cs="Arial"/>
                <w:snapToGrid w:val="0"/>
                <w:sz w:val="20"/>
                <w:szCs w:val="20"/>
                <w:lang w:val="fr-FR"/>
              </w:rPr>
              <w:t>s</w:t>
            </w:r>
            <w:r w:rsidRPr="002F7651">
              <w:rPr>
                <w:rStyle w:val="Lienhypertexte"/>
                <w:rFonts w:ascii="Arial" w:hAnsi="Arial" w:cs="Arial"/>
                <w:snapToGrid w:val="0"/>
                <w:sz w:val="20"/>
                <w:szCs w:val="20"/>
                <w:lang w:val="fr-FR"/>
              </w:rPr>
              <w:t> »</w:t>
            </w:r>
            <w:r w:rsidR="009E5B3C">
              <w:rPr>
                <w:rFonts w:ascii="Arial" w:hAnsi="Arial" w:cs="Arial"/>
                <w:snapToGrid w:val="0"/>
                <w:sz w:val="20"/>
                <w:szCs w:val="20"/>
                <w:lang w:val="fr-FR"/>
              </w:rPr>
              <w:t xml:space="preserve"> (</w:t>
            </w:r>
            <w:r w:rsidRPr="002F7651">
              <w:rPr>
                <w:rFonts w:ascii="Arial" w:hAnsi="Arial" w:cs="Arial"/>
                <w:snapToGrid w:val="0"/>
                <w:sz w:val="20"/>
                <w:szCs w:val="20"/>
                <w:lang w:val="fr-FR"/>
              </w:rPr>
              <w:t>n°02074)</w:t>
            </w:r>
            <w:r w:rsidR="009E5B3C">
              <w:rPr>
                <w:rFonts w:ascii="Arial" w:hAnsi="Arial" w:cs="Arial"/>
                <w:snapToGrid w:val="0"/>
                <w:sz w:val="20"/>
                <w:szCs w:val="20"/>
                <w:lang w:val="fr-FR"/>
              </w:rPr>
              <w:t> ;</w:t>
            </w:r>
          </w:p>
          <w:p w14:paraId="462FCF8D" w14:textId="657F5224" w:rsidR="00C03DC1" w:rsidRPr="002F7651" w:rsidRDefault="00C53964" w:rsidP="002F7651">
            <w:pPr>
              <w:pStyle w:val="Paragraphedeliste"/>
              <w:keepNext/>
              <w:numPr>
                <w:ilvl w:val="0"/>
                <w:numId w:val="36"/>
              </w:numPr>
              <w:tabs>
                <w:tab w:val="left" w:pos="596"/>
              </w:tabs>
              <w:spacing w:after="160" w:line="259" w:lineRule="auto"/>
              <w:ind w:left="596" w:right="164" w:hanging="425"/>
              <w:jc w:val="both"/>
              <w:rPr>
                <w:rFonts w:asciiTheme="minorBidi" w:hAnsiTheme="minorBidi"/>
                <w:sz w:val="20"/>
                <w:szCs w:val="20"/>
                <w:lang w:val="fr-FR"/>
              </w:rPr>
            </w:pPr>
            <w:r w:rsidRPr="002F7651">
              <w:rPr>
                <w:rFonts w:ascii="Arial" w:hAnsi="Arial"/>
                <w:snapToGrid w:val="0"/>
                <w:sz w:val="20"/>
                <w:szCs w:val="20"/>
                <w:lang w:val="fr-FR"/>
              </w:rPr>
              <w:t>Le projet</w:t>
            </w:r>
            <w:r w:rsidRPr="002F7651">
              <w:rPr>
                <w:rFonts w:asciiTheme="minorBidi" w:hAnsiTheme="minorBidi"/>
                <w:sz w:val="20"/>
                <w:szCs w:val="20"/>
                <w:lang w:val="fr-FR"/>
              </w:rPr>
              <w:t xml:space="preserve"> </w:t>
            </w:r>
            <w:r w:rsidRPr="002F7651">
              <w:rPr>
                <w:rStyle w:val="Lienhypertexte"/>
                <w:rFonts w:ascii="Arial" w:hAnsi="Arial" w:cs="Arial"/>
                <w:snapToGrid w:val="0"/>
                <w:u w:val="none"/>
                <w:lang w:val="fr-FR"/>
              </w:rPr>
              <w:t>« </w:t>
            </w:r>
            <w:hyperlink r:id="rId15" w:history="1">
              <w:r w:rsidRPr="002F7651">
                <w:rPr>
                  <w:rStyle w:val="Lienhypertexte"/>
                  <w:rFonts w:ascii="Arial" w:hAnsi="Arial" w:cs="Arial"/>
                  <w:snapToGrid w:val="0"/>
                  <w:sz w:val="20"/>
                  <w:szCs w:val="20"/>
                  <w:lang w:val="fr-FR"/>
                </w:rPr>
                <w:t>Se réunir - Renforcement des capacités des communautés déplacées d</w:t>
              </w:r>
              <w:r w:rsidR="00F157FD" w:rsidRPr="002F7651">
                <w:rPr>
                  <w:rStyle w:val="Lienhypertexte"/>
                  <w:rFonts w:ascii="Arial" w:hAnsi="Arial" w:cs="Arial"/>
                  <w:snapToGrid w:val="0"/>
                  <w:sz w:val="20"/>
                  <w:szCs w:val="20"/>
                  <w:lang w:val="fr-FR"/>
                </w:rPr>
                <w:t>’</w:t>
              </w:r>
              <w:r w:rsidRPr="002F7651">
                <w:rPr>
                  <w:rStyle w:val="Lienhypertexte"/>
                  <w:rFonts w:ascii="Arial" w:hAnsi="Arial" w:cs="Arial"/>
                  <w:snapToGrid w:val="0"/>
                  <w:sz w:val="20"/>
                  <w:szCs w:val="20"/>
                  <w:lang w:val="fr-FR"/>
                </w:rPr>
                <w:t>Ukraine vivant en Slovaquie par le biais du patrimoine vivant »</w:t>
              </w:r>
            </w:hyperlink>
            <w:r w:rsidRPr="002F7651">
              <w:rPr>
                <w:rFonts w:asciiTheme="minorBidi" w:hAnsiTheme="minorBidi"/>
                <w:sz w:val="20"/>
                <w:szCs w:val="20"/>
                <w:lang w:val="fr-FR"/>
              </w:rPr>
              <w:t xml:space="preserve"> (n°02051)</w:t>
            </w:r>
            <w:r w:rsidR="009E5B3C">
              <w:rPr>
                <w:rFonts w:asciiTheme="minorBidi" w:hAnsiTheme="minorBidi"/>
                <w:sz w:val="20"/>
                <w:szCs w:val="20"/>
                <w:lang w:val="fr-FR"/>
              </w:rPr>
              <w:t xml:space="preserve">. </w:t>
            </w:r>
          </w:p>
        </w:tc>
      </w:tr>
    </w:tbl>
    <w:p w14:paraId="176486D0" w14:textId="4CC68AE9" w:rsidR="002C2321" w:rsidRPr="002F7651" w:rsidRDefault="007C48F3" w:rsidP="00FA572D">
      <w:pPr>
        <w:pStyle w:val="COMPara"/>
        <w:numPr>
          <w:ilvl w:val="0"/>
          <w:numId w:val="28"/>
        </w:numPr>
        <w:spacing w:before="240"/>
        <w:ind w:left="567" w:hanging="567"/>
        <w:jc w:val="both"/>
        <w:rPr>
          <w:b/>
          <w:bCs/>
          <w:lang w:val="fr-FR"/>
        </w:rPr>
      </w:pPr>
      <w:bookmarkStart w:id="5" w:name="B"/>
      <w:bookmarkStart w:id="6" w:name="_Hlk145333730"/>
      <w:r w:rsidRPr="002F7651">
        <w:rPr>
          <w:b/>
          <w:bCs/>
          <w:lang w:val="fr-FR"/>
        </w:rPr>
        <w:t xml:space="preserve">Renforcer </w:t>
      </w:r>
      <w:r w:rsidR="009E2034" w:rsidRPr="002F7651">
        <w:rPr>
          <w:b/>
          <w:bCs/>
          <w:lang w:val="fr-FR"/>
        </w:rPr>
        <w:t>le mécanisme</w:t>
      </w:r>
      <w:r w:rsidR="00064C78" w:rsidRPr="002F7651">
        <w:rPr>
          <w:b/>
          <w:bCs/>
          <w:lang w:val="fr-FR"/>
        </w:rPr>
        <w:tab/>
      </w:r>
    </w:p>
    <w:p w14:paraId="78C9248B" w14:textId="02C2CCED" w:rsidR="002F020C" w:rsidRPr="002F7651" w:rsidRDefault="009E2034">
      <w:pPr>
        <w:pStyle w:val="1GAPara"/>
        <w:numPr>
          <w:ilvl w:val="0"/>
          <w:numId w:val="22"/>
        </w:numPr>
        <w:pBdr>
          <w:top w:val="nil"/>
          <w:left w:val="nil"/>
          <w:bottom w:val="nil"/>
          <w:right w:val="nil"/>
          <w:between w:val="nil"/>
          <w:bar w:val="nil"/>
        </w:pBdr>
        <w:ind w:left="567" w:hanging="567"/>
        <w:jc w:val="both"/>
        <w:rPr>
          <w:lang w:val="fr-FR"/>
        </w:rPr>
      </w:pPr>
      <w:bookmarkStart w:id="7" w:name="_Hlk148088719"/>
      <w:bookmarkEnd w:id="5"/>
      <w:r w:rsidRPr="002F7651">
        <w:rPr>
          <w:lang w:val="fr-FR"/>
        </w:rPr>
        <w:t>Le Secrétariat continue de développer les outils nécessaires à la mise en œuvre de la stratégie visant à renforcer le mécanisme par un système d</w:t>
      </w:r>
      <w:r w:rsidR="00F157FD" w:rsidRPr="002F7651">
        <w:rPr>
          <w:lang w:val="fr-FR"/>
        </w:rPr>
        <w:t>’</w:t>
      </w:r>
      <w:r w:rsidRPr="002F7651">
        <w:rPr>
          <w:lang w:val="fr-FR"/>
        </w:rPr>
        <w:t xml:space="preserve">évaluation et de suivi, présenté lors de la dix-septième session du Comité (Décision </w:t>
      </w:r>
      <w:hyperlink r:id="rId16" w:history="1">
        <w:r w:rsidRPr="002F7651">
          <w:rPr>
            <w:rStyle w:val="Lienhypertexte"/>
            <w:lang w:val="fr-FR"/>
          </w:rPr>
          <w:t>17.COM 11</w:t>
        </w:r>
      </w:hyperlink>
      <w:r w:rsidRPr="002F7651">
        <w:rPr>
          <w:lang w:val="fr-FR"/>
        </w:rPr>
        <w:t xml:space="preserve"> et document </w:t>
      </w:r>
      <w:hyperlink r:id="rId17" w:history="1">
        <w:r w:rsidRPr="002F7651">
          <w:rPr>
            <w:rStyle w:val="Lienhypertexte"/>
            <w:lang w:val="fr-FR"/>
          </w:rPr>
          <w:t>LHE/22/17.COM/11</w:t>
        </w:r>
      </w:hyperlink>
      <w:r w:rsidRPr="002F7651">
        <w:rPr>
          <w:lang w:val="fr-FR"/>
        </w:rPr>
        <w:t>). Pour évaluer les résultats de chaque projet, le Secrétariat a prévu d</w:t>
      </w:r>
      <w:r w:rsidR="00F157FD" w:rsidRPr="002F7651">
        <w:rPr>
          <w:lang w:val="fr-FR"/>
        </w:rPr>
        <w:t>’</w:t>
      </w:r>
      <w:r w:rsidRPr="002F7651">
        <w:rPr>
          <w:lang w:val="fr-FR"/>
        </w:rPr>
        <w:t>organiser des missions d</w:t>
      </w:r>
      <w:r w:rsidR="00F157FD" w:rsidRPr="002F7651">
        <w:rPr>
          <w:lang w:val="fr-FR"/>
        </w:rPr>
        <w:t>’</w:t>
      </w:r>
      <w:r w:rsidRPr="002F7651">
        <w:rPr>
          <w:lang w:val="fr-FR"/>
        </w:rPr>
        <w:t>évaluation et de suivi indépendantes. À cette fin, un appel à manifestation d</w:t>
      </w:r>
      <w:r w:rsidR="00F157FD" w:rsidRPr="002F7651">
        <w:rPr>
          <w:lang w:val="fr-FR"/>
        </w:rPr>
        <w:t>’</w:t>
      </w:r>
      <w:r w:rsidRPr="002F7651">
        <w:rPr>
          <w:lang w:val="fr-FR"/>
        </w:rPr>
        <w:t xml:space="preserve">intérêt a été publié sur le site </w:t>
      </w:r>
      <w:r w:rsidR="007C48F3" w:rsidRPr="002F7651">
        <w:rPr>
          <w:lang w:val="fr-FR"/>
        </w:rPr>
        <w:t xml:space="preserve">Internet </w:t>
      </w:r>
      <w:r w:rsidRPr="002F7651">
        <w:rPr>
          <w:lang w:val="fr-FR"/>
        </w:rPr>
        <w:t>de l</w:t>
      </w:r>
      <w:r w:rsidR="00F157FD" w:rsidRPr="002F7651">
        <w:rPr>
          <w:lang w:val="fr-FR"/>
        </w:rPr>
        <w:t>’</w:t>
      </w:r>
      <w:r w:rsidRPr="002F7651">
        <w:rPr>
          <w:lang w:val="fr-FR"/>
        </w:rPr>
        <w:t>UNESCO en vue de constituer un fichier de consultants ayant une expérience de l</w:t>
      </w:r>
      <w:r w:rsidR="00F157FD" w:rsidRPr="002F7651">
        <w:rPr>
          <w:lang w:val="fr-FR"/>
        </w:rPr>
        <w:t>’</w:t>
      </w:r>
      <w:r w:rsidRPr="002F7651">
        <w:rPr>
          <w:lang w:val="fr-FR"/>
        </w:rPr>
        <w:t>évaluation de projets dans le domaine de la culture. Plus d</w:t>
      </w:r>
      <w:r w:rsidR="00F157FD" w:rsidRPr="002F7651">
        <w:rPr>
          <w:lang w:val="fr-FR"/>
        </w:rPr>
        <w:t>’</w:t>
      </w:r>
      <w:r w:rsidRPr="002F7651">
        <w:rPr>
          <w:lang w:val="fr-FR"/>
        </w:rPr>
        <w:t>une centaine de candidatures ont été reçues à la fin du mois d</w:t>
      </w:r>
      <w:r w:rsidR="00F157FD" w:rsidRPr="002F7651">
        <w:rPr>
          <w:lang w:val="fr-FR"/>
        </w:rPr>
        <w:t>’</w:t>
      </w:r>
      <w:r w:rsidRPr="002F7651">
        <w:rPr>
          <w:lang w:val="fr-FR"/>
        </w:rPr>
        <w:t>août 2023. Des experts de toutes les régions, aux profils et aux expériences variés, ont exprimé leur souhait de participer. En parallèle, six projets terminés, un par région, ont été sélectionnés pour l</w:t>
      </w:r>
      <w:r w:rsidR="00F157FD" w:rsidRPr="002F7651">
        <w:rPr>
          <w:lang w:val="fr-FR"/>
        </w:rPr>
        <w:t>’</w:t>
      </w:r>
      <w:r w:rsidRPr="002F7651">
        <w:rPr>
          <w:lang w:val="fr-FR"/>
        </w:rPr>
        <w:t>exercice d</w:t>
      </w:r>
      <w:r w:rsidR="00F157FD" w:rsidRPr="002F7651">
        <w:rPr>
          <w:lang w:val="fr-FR"/>
        </w:rPr>
        <w:t>’</w:t>
      </w:r>
      <w:r w:rsidRPr="002F7651">
        <w:rPr>
          <w:lang w:val="fr-FR"/>
        </w:rPr>
        <w:t>évaluation initiale. Les États parties concernés ont été informés par le Secrétariat par une lettre officielle en juin 2023. Le lancement des missions sur le terrain est prévu pour le début de l</w:t>
      </w:r>
      <w:r w:rsidR="00F157FD" w:rsidRPr="002F7651">
        <w:rPr>
          <w:lang w:val="fr-FR"/>
        </w:rPr>
        <w:t>’</w:t>
      </w:r>
      <w:r w:rsidRPr="002F7651">
        <w:rPr>
          <w:lang w:val="fr-FR"/>
        </w:rPr>
        <w:t>année 2024.</w:t>
      </w:r>
    </w:p>
    <w:p w14:paraId="0E0ED8E1" w14:textId="0E6AD8F9" w:rsidR="00306035" w:rsidRPr="002F7651" w:rsidRDefault="00306035">
      <w:pPr>
        <w:pStyle w:val="1GAPara"/>
        <w:numPr>
          <w:ilvl w:val="0"/>
          <w:numId w:val="22"/>
        </w:numPr>
        <w:pBdr>
          <w:top w:val="nil"/>
          <w:left w:val="nil"/>
          <w:bottom w:val="nil"/>
          <w:right w:val="nil"/>
          <w:between w:val="nil"/>
          <w:bar w:val="nil"/>
        </w:pBdr>
        <w:ind w:left="567" w:hanging="567"/>
        <w:jc w:val="both"/>
        <w:rPr>
          <w:lang w:val="fr-FR"/>
        </w:rPr>
      </w:pPr>
      <w:r w:rsidRPr="002F7651">
        <w:rPr>
          <w:lang w:val="fr-FR"/>
        </w:rPr>
        <w:lastRenderedPageBreak/>
        <w:t xml:space="preserve">En outre, conformément à la recommandation 5 de </w:t>
      </w:r>
      <w:hyperlink r:id="rId18" w:history="1">
        <w:r w:rsidRPr="002F7651">
          <w:rPr>
            <w:rStyle w:val="Lienhypertexte"/>
            <w:u w:val="none"/>
            <w:lang w:val="fr-FR"/>
          </w:rPr>
          <w:t>l</w:t>
        </w:r>
        <w:r w:rsidR="00F157FD" w:rsidRPr="002F7651">
          <w:rPr>
            <w:rStyle w:val="Lienhypertexte"/>
            <w:u w:val="none"/>
            <w:lang w:val="fr-FR"/>
          </w:rPr>
          <w:t>’</w:t>
        </w:r>
        <w:r w:rsidRPr="002F7651">
          <w:rPr>
            <w:rStyle w:val="Lienhypertexte"/>
            <w:lang w:val="fr-FR"/>
          </w:rPr>
          <w:t>évaluation de l</w:t>
        </w:r>
        <w:r w:rsidR="00F157FD" w:rsidRPr="002F7651">
          <w:rPr>
            <w:rStyle w:val="Lienhypertexte"/>
            <w:lang w:val="fr-FR"/>
          </w:rPr>
          <w:t>’</w:t>
        </w:r>
        <w:r w:rsidRPr="002F7651">
          <w:rPr>
            <w:rStyle w:val="Lienhypertexte"/>
            <w:lang w:val="fr-FR"/>
          </w:rPr>
          <w:t>IOS 2021</w:t>
        </w:r>
      </w:hyperlink>
      <w:r w:rsidRPr="002F7651">
        <w:rPr>
          <w:lang w:val="fr-FR"/>
        </w:rPr>
        <w:t xml:space="preserve"> le Secrétariat a entrepris des activités de sensibilisation pour accroître la visibilité du mécanisme d</w:t>
      </w:r>
      <w:r w:rsidR="00F157FD" w:rsidRPr="002F7651">
        <w:rPr>
          <w:lang w:val="fr-FR"/>
        </w:rPr>
        <w:t>’</w:t>
      </w:r>
      <w:r w:rsidRPr="002F7651">
        <w:rPr>
          <w:lang w:val="fr-FR"/>
        </w:rPr>
        <w:t xml:space="preserve">assistance internationale, y compris une série de webinaires pour chacune des régions au début de 2023. À cette occasion, un </w:t>
      </w:r>
      <w:hyperlink r:id="rId19" w:history="1">
        <w:r w:rsidRPr="002F7651">
          <w:rPr>
            <w:rStyle w:val="Lienhypertexte"/>
            <w:lang w:val="fr-FR"/>
          </w:rPr>
          <w:t>guide</w:t>
        </w:r>
      </w:hyperlink>
      <w:r w:rsidRPr="002F7651">
        <w:rPr>
          <w:lang w:val="fr-FR"/>
        </w:rPr>
        <w:t xml:space="preserve"> pour les demandes d</w:t>
      </w:r>
      <w:r w:rsidR="00F157FD" w:rsidRPr="002F7651">
        <w:rPr>
          <w:lang w:val="fr-FR"/>
        </w:rPr>
        <w:t>’</w:t>
      </w:r>
      <w:r w:rsidRPr="002F7651">
        <w:rPr>
          <w:lang w:val="fr-FR"/>
        </w:rPr>
        <w:t>assistance internationale préparé par le Secrétariat a été largement diffusé.</w:t>
      </w:r>
    </w:p>
    <w:bookmarkEnd w:id="6"/>
    <w:bookmarkEnd w:id="7"/>
    <w:p w14:paraId="39A33F35" w14:textId="36447692" w:rsidR="00A55167" w:rsidRPr="002F7651" w:rsidRDefault="00A2708E" w:rsidP="00F325E7">
      <w:pPr>
        <w:pStyle w:val="COMPara"/>
        <w:numPr>
          <w:ilvl w:val="0"/>
          <w:numId w:val="28"/>
        </w:numPr>
        <w:spacing w:before="240"/>
        <w:ind w:left="567" w:hanging="567"/>
        <w:jc w:val="both"/>
        <w:rPr>
          <w:b/>
          <w:bCs/>
          <w:lang w:val="fr-FR"/>
        </w:rPr>
      </w:pPr>
      <w:r w:rsidRPr="002F7651">
        <w:rPr>
          <w:b/>
          <w:bCs/>
          <w:lang w:val="fr-FR"/>
        </w:rPr>
        <w:t>Proposition de modification des Directives opérationnelles relatives à l</w:t>
      </w:r>
      <w:r w:rsidR="00F157FD" w:rsidRPr="002F7651">
        <w:rPr>
          <w:b/>
          <w:bCs/>
          <w:lang w:val="fr-FR"/>
        </w:rPr>
        <w:t>’</w:t>
      </w:r>
      <w:r w:rsidRPr="002F7651">
        <w:rPr>
          <w:b/>
          <w:bCs/>
          <w:lang w:val="fr-FR"/>
        </w:rPr>
        <w:t>assistance internationale</w:t>
      </w:r>
      <w:r w:rsidR="00064C78" w:rsidRPr="002F7651">
        <w:rPr>
          <w:b/>
          <w:bCs/>
          <w:lang w:val="fr-FR"/>
        </w:rPr>
        <w:tab/>
      </w:r>
      <w:bookmarkStart w:id="8" w:name="Partie_C"/>
      <w:bookmarkEnd w:id="8"/>
    </w:p>
    <w:p w14:paraId="45273AF3" w14:textId="7D0D67BE" w:rsidR="00597888" w:rsidRPr="002F7651" w:rsidRDefault="00215785" w:rsidP="009B606F">
      <w:pPr>
        <w:pStyle w:val="COMPara"/>
        <w:numPr>
          <w:ilvl w:val="0"/>
          <w:numId w:val="22"/>
        </w:numPr>
        <w:ind w:left="567" w:hanging="567"/>
        <w:jc w:val="both"/>
        <w:rPr>
          <w:lang w:val="fr-FR"/>
        </w:rPr>
      </w:pPr>
      <w:r w:rsidRPr="002F7651">
        <w:rPr>
          <w:lang w:val="fr-FR"/>
        </w:rPr>
        <w:t>Dans le cadre de la réflexion globale sur les mécanismes d</w:t>
      </w:r>
      <w:r w:rsidR="00F157FD" w:rsidRPr="002F7651">
        <w:rPr>
          <w:lang w:val="fr-FR"/>
        </w:rPr>
        <w:t>’</w:t>
      </w:r>
      <w:r w:rsidRPr="002F7651">
        <w:rPr>
          <w:lang w:val="fr-FR"/>
        </w:rPr>
        <w:t>inscription</w:t>
      </w:r>
      <w:r w:rsidR="007C48F3" w:rsidRPr="002F7651">
        <w:rPr>
          <w:lang w:val="fr-FR"/>
        </w:rPr>
        <w:t xml:space="preserve"> sur les listes</w:t>
      </w:r>
      <w:r w:rsidRPr="002F7651">
        <w:rPr>
          <w:lang w:val="fr-FR"/>
        </w:rPr>
        <w:t>, qui s</w:t>
      </w:r>
      <w:r w:rsidR="00F157FD" w:rsidRPr="002F7651">
        <w:rPr>
          <w:lang w:val="fr-FR"/>
        </w:rPr>
        <w:t>’</w:t>
      </w:r>
      <w:r w:rsidRPr="002F7651">
        <w:rPr>
          <w:lang w:val="fr-FR"/>
        </w:rPr>
        <w:t>est achevée lors de la 9e session de l</w:t>
      </w:r>
      <w:r w:rsidR="00F157FD" w:rsidRPr="002F7651">
        <w:rPr>
          <w:lang w:val="fr-FR"/>
        </w:rPr>
        <w:t>’</w:t>
      </w:r>
      <w:r w:rsidRPr="002F7651">
        <w:rPr>
          <w:lang w:val="fr-FR"/>
        </w:rPr>
        <w:t>Assemblée générale en juillet 2022, la portée de l</w:t>
      </w:r>
      <w:r w:rsidR="00F157FD" w:rsidRPr="002F7651">
        <w:rPr>
          <w:lang w:val="fr-FR"/>
        </w:rPr>
        <w:t>’</w:t>
      </w:r>
      <w:r w:rsidRPr="002F7651">
        <w:rPr>
          <w:lang w:val="fr-FR"/>
        </w:rPr>
        <w:t>assistance préparatoire (paragraphe 21 des Directives opérationnelles) a été élargie pour inclure l</w:t>
      </w:r>
      <w:r w:rsidR="00F157FD" w:rsidRPr="002F7651">
        <w:rPr>
          <w:lang w:val="fr-FR"/>
        </w:rPr>
        <w:t>’</w:t>
      </w:r>
      <w:r w:rsidRPr="002F7651">
        <w:rPr>
          <w:lang w:val="fr-FR"/>
        </w:rPr>
        <w:t>assistance préparatoire à l</w:t>
      </w:r>
      <w:r w:rsidR="00F157FD" w:rsidRPr="002F7651">
        <w:rPr>
          <w:lang w:val="fr-FR"/>
        </w:rPr>
        <w:t>’</w:t>
      </w:r>
      <w:r w:rsidRPr="002F7651">
        <w:rPr>
          <w:lang w:val="fr-FR"/>
        </w:rPr>
        <w:t>élaboration de « (c) demandes de transfert d</w:t>
      </w:r>
      <w:r w:rsidR="00F157FD" w:rsidRPr="002F7651">
        <w:rPr>
          <w:lang w:val="fr-FR"/>
        </w:rPr>
        <w:t>’</w:t>
      </w:r>
      <w:r w:rsidRPr="002F7651">
        <w:rPr>
          <w:lang w:val="fr-FR"/>
        </w:rPr>
        <w:t>un élément d</w:t>
      </w:r>
      <w:r w:rsidR="00F157FD" w:rsidRPr="002F7651">
        <w:rPr>
          <w:lang w:val="fr-FR"/>
        </w:rPr>
        <w:t>’</w:t>
      </w:r>
      <w:r w:rsidRPr="002F7651">
        <w:rPr>
          <w:lang w:val="fr-FR"/>
        </w:rPr>
        <w:t>une liste à une autre, et (d) dossiers de candidatures sur une base élargie ou réduite d</w:t>
      </w:r>
      <w:r w:rsidR="00F157FD" w:rsidRPr="002F7651">
        <w:rPr>
          <w:lang w:val="fr-FR"/>
        </w:rPr>
        <w:t>’</w:t>
      </w:r>
      <w:r w:rsidRPr="002F7651">
        <w:rPr>
          <w:lang w:val="fr-FR"/>
        </w:rPr>
        <w:t xml:space="preserve">éléments déjà inscrits » (Résolution </w:t>
      </w:r>
      <w:hyperlink r:id="rId20" w:history="1">
        <w:r w:rsidRPr="002F7651">
          <w:rPr>
            <w:rStyle w:val="Lienhypertexte"/>
            <w:lang w:val="fr-FR"/>
          </w:rPr>
          <w:t>9.GA 9</w:t>
        </w:r>
      </w:hyperlink>
      <w:r w:rsidRPr="002F7651">
        <w:rPr>
          <w:lang w:val="fr-FR"/>
        </w:rPr>
        <w:t>). Ces nouveaux ajouts complètent l</w:t>
      </w:r>
      <w:r w:rsidR="00F157FD" w:rsidRPr="002F7651">
        <w:rPr>
          <w:lang w:val="fr-FR"/>
        </w:rPr>
        <w:t>’</w:t>
      </w:r>
      <w:r w:rsidRPr="002F7651">
        <w:rPr>
          <w:lang w:val="fr-FR"/>
        </w:rPr>
        <w:t>assistance préparatoire qui avait été possible pour soutenir l</w:t>
      </w:r>
      <w:r w:rsidR="00F157FD" w:rsidRPr="002F7651">
        <w:rPr>
          <w:lang w:val="fr-FR"/>
        </w:rPr>
        <w:t>’</w:t>
      </w:r>
      <w:r w:rsidRPr="002F7651">
        <w:rPr>
          <w:lang w:val="fr-FR"/>
        </w:rPr>
        <w:t>élaboration a) dossiers de candidatures à la Liste du patrimoine culturel immatériel nécessitant une sauvegarde urgente, et b) des propositions de programmes, de projets et d</w:t>
      </w:r>
      <w:r w:rsidR="00F157FD" w:rsidRPr="002F7651">
        <w:rPr>
          <w:lang w:val="fr-FR"/>
        </w:rPr>
        <w:t>’</w:t>
      </w:r>
      <w:r w:rsidRPr="002F7651">
        <w:rPr>
          <w:lang w:val="fr-FR"/>
        </w:rPr>
        <w:t>activités pour sélection dans le Registre des bonnes pratiques de sauvegarde.</w:t>
      </w:r>
    </w:p>
    <w:p w14:paraId="0928F1B9" w14:textId="08D166F3" w:rsidR="00DE6048" w:rsidRPr="002F7651" w:rsidRDefault="009A5A84" w:rsidP="007B5635">
      <w:pPr>
        <w:pStyle w:val="COMPara"/>
        <w:numPr>
          <w:ilvl w:val="0"/>
          <w:numId w:val="22"/>
        </w:numPr>
        <w:ind w:left="567" w:hanging="567"/>
        <w:jc w:val="both"/>
        <w:rPr>
          <w:lang w:val="fr-FR"/>
        </w:rPr>
      </w:pPr>
      <w:r w:rsidRPr="002F7651">
        <w:rPr>
          <w:lang w:val="fr-FR"/>
        </w:rPr>
        <w:t>La dix-septième session du Comité a envisagé d</w:t>
      </w:r>
      <w:r w:rsidR="00F157FD" w:rsidRPr="002F7651">
        <w:rPr>
          <w:lang w:val="fr-FR"/>
        </w:rPr>
        <w:t>’</w:t>
      </w:r>
      <w:r w:rsidRPr="002F7651">
        <w:rPr>
          <w:lang w:val="fr-FR"/>
        </w:rPr>
        <w:t>élargir à nouveau le champ d</w:t>
      </w:r>
      <w:r w:rsidR="00F157FD" w:rsidRPr="002F7651">
        <w:rPr>
          <w:lang w:val="fr-FR"/>
        </w:rPr>
        <w:t>’</w:t>
      </w:r>
      <w:r w:rsidRPr="002F7651">
        <w:rPr>
          <w:lang w:val="fr-FR"/>
        </w:rPr>
        <w:t>application de l</w:t>
      </w:r>
      <w:r w:rsidR="00F157FD" w:rsidRPr="002F7651">
        <w:rPr>
          <w:lang w:val="fr-FR"/>
        </w:rPr>
        <w:t>’</w:t>
      </w:r>
      <w:r w:rsidRPr="002F7651">
        <w:rPr>
          <w:lang w:val="fr-FR"/>
        </w:rPr>
        <w:t>assistance préparatoire et a demandé au Secrétariat « d</w:t>
      </w:r>
      <w:r w:rsidR="00F157FD" w:rsidRPr="002F7651">
        <w:rPr>
          <w:lang w:val="fr-FR"/>
        </w:rPr>
        <w:t>’</w:t>
      </w:r>
      <w:r w:rsidRPr="002F7651">
        <w:rPr>
          <w:lang w:val="fr-FR"/>
        </w:rPr>
        <w:t>élaborer une proposition pour des modifications aux Directives opérationnelles afin de permettre aux États membres n</w:t>
      </w:r>
      <w:r w:rsidR="00F157FD" w:rsidRPr="002F7651">
        <w:rPr>
          <w:lang w:val="fr-FR"/>
        </w:rPr>
        <w:t>’</w:t>
      </w:r>
      <w:r w:rsidRPr="002F7651">
        <w:rPr>
          <w:lang w:val="fr-FR"/>
        </w:rPr>
        <w:t>ayant pas d</w:t>
      </w:r>
      <w:r w:rsidR="00F157FD" w:rsidRPr="002F7651">
        <w:rPr>
          <w:lang w:val="fr-FR"/>
        </w:rPr>
        <w:t>’</w:t>
      </w:r>
      <w:r w:rsidRPr="002F7651">
        <w:rPr>
          <w:lang w:val="fr-FR"/>
        </w:rPr>
        <w:t>éléments précédemment inscrits sur la Liste représentative du patrimoine culturel immatériel de l</w:t>
      </w:r>
      <w:r w:rsidR="00F157FD" w:rsidRPr="002F7651">
        <w:rPr>
          <w:lang w:val="fr-FR"/>
        </w:rPr>
        <w:t>’</w:t>
      </w:r>
      <w:r w:rsidRPr="002F7651">
        <w:rPr>
          <w:lang w:val="fr-FR"/>
        </w:rPr>
        <w:t>humanité de demander une assistance internationale pour la préparation de leur première candidature sur cette Liste</w:t>
      </w:r>
      <w:r w:rsidRPr="002F7651">
        <w:rPr>
          <w:snapToGrid/>
          <w:lang w:val="fr-FR"/>
        </w:rPr>
        <w:t> »</w:t>
      </w:r>
      <w:r w:rsidRPr="002F7651">
        <w:rPr>
          <w:rFonts w:ascii="Times New Roman" w:hAnsi="Times New Roman"/>
          <w:snapToGrid/>
          <w:sz w:val="24"/>
          <w:szCs w:val="24"/>
          <w:lang w:val="fr-FR"/>
        </w:rPr>
        <w:t xml:space="preserve"> </w:t>
      </w:r>
      <w:r w:rsidRPr="002F7651">
        <w:rPr>
          <w:snapToGrid/>
          <w:lang w:val="fr-FR"/>
        </w:rPr>
        <w:t>(décision</w:t>
      </w:r>
      <w:r w:rsidRPr="002F7651">
        <w:rPr>
          <w:lang w:val="fr-FR"/>
        </w:rPr>
        <w:t xml:space="preserve"> </w:t>
      </w:r>
      <w:hyperlink r:id="rId21" w:history="1">
        <w:r w:rsidRPr="002F7651">
          <w:rPr>
            <w:rStyle w:val="Lienhypertexte"/>
            <w:lang w:val="fr-FR"/>
          </w:rPr>
          <w:t>17.COM 7</w:t>
        </w:r>
      </w:hyperlink>
      <w:r w:rsidRPr="002F7651">
        <w:rPr>
          <w:lang w:val="fr-FR"/>
        </w:rPr>
        <w:t>). Cette proposition a été faite en référence à l</w:t>
      </w:r>
      <w:r w:rsidR="00F157FD" w:rsidRPr="002F7651">
        <w:rPr>
          <w:lang w:val="fr-FR"/>
        </w:rPr>
        <w:t>’</w:t>
      </w:r>
      <w:r w:rsidRPr="002F7651">
        <w:rPr>
          <w:lang w:val="fr-FR"/>
        </w:rPr>
        <w:t>article 20 (d) de la Convention qui prévoit que l</w:t>
      </w:r>
      <w:r w:rsidR="00F157FD" w:rsidRPr="002F7651">
        <w:rPr>
          <w:lang w:val="fr-FR"/>
        </w:rPr>
        <w:t>’</w:t>
      </w:r>
      <w:r w:rsidRPr="002F7651">
        <w:rPr>
          <w:lang w:val="fr-FR"/>
        </w:rPr>
        <w:t>assistance internationale peut être accordée pour « tout autre objectif que le Comité jugerait nécessaire ».</w:t>
      </w:r>
    </w:p>
    <w:p w14:paraId="1933682E" w14:textId="7EC42A10" w:rsidR="00467B29" w:rsidRPr="002F7651" w:rsidRDefault="007B5635" w:rsidP="00467B29">
      <w:pPr>
        <w:pStyle w:val="COMPara"/>
        <w:numPr>
          <w:ilvl w:val="0"/>
          <w:numId w:val="22"/>
        </w:numPr>
        <w:ind w:left="567" w:hanging="567"/>
        <w:jc w:val="both"/>
        <w:rPr>
          <w:lang w:val="fr-FR"/>
        </w:rPr>
      </w:pPr>
      <w:r w:rsidRPr="002F7651">
        <w:rPr>
          <w:lang w:val="fr-FR"/>
        </w:rPr>
        <w:t>Il est entendu que l</w:t>
      </w:r>
      <w:r w:rsidR="00F157FD" w:rsidRPr="002F7651">
        <w:rPr>
          <w:lang w:val="fr-FR"/>
        </w:rPr>
        <w:t>’</w:t>
      </w:r>
      <w:r w:rsidRPr="002F7651">
        <w:rPr>
          <w:lang w:val="fr-FR"/>
        </w:rPr>
        <w:t>assistance préparatoire serait ouverte aux États qui n</w:t>
      </w:r>
      <w:r w:rsidR="00F157FD" w:rsidRPr="002F7651">
        <w:rPr>
          <w:lang w:val="fr-FR"/>
        </w:rPr>
        <w:t>’</w:t>
      </w:r>
      <w:r w:rsidRPr="002F7651">
        <w:rPr>
          <w:lang w:val="fr-FR"/>
        </w:rPr>
        <w:t>ont pas d</w:t>
      </w:r>
      <w:r w:rsidR="00F157FD" w:rsidRPr="002F7651">
        <w:rPr>
          <w:lang w:val="fr-FR"/>
        </w:rPr>
        <w:t>’</w:t>
      </w:r>
      <w:r w:rsidRPr="002F7651">
        <w:rPr>
          <w:lang w:val="fr-FR"/>
        </w:rPr>
        <w:t xml:space="preserve">élément </w:t>
      </w:r>
      <w:r w:rsidRPr="002F7651">
        <w:rPr>
          <w:u w:val="single"/>
          <w:lang w:val="fr-FR"/>
        </w:rPr>
        <w:t>national</w:t>
      </w:r>
      <w:r w:rsidRPr="002F7651">
        <w:rPr>
          <w:lang w:val="fr-FR"/>
        </w:rPr>
        <w:t xml:space="preserve"> inscrit sur la Liste représentative, qu</w:t>
      </w:r>
      <w:r w:rsidR="00F157FD" w:rsidRPr="002F7651">
        <w:rPr>
          <w:lang w:val="fr-FR"/>
        </w:rPr>
        <w:t>’</w:t>
      </w:r>
      <w:r w:rsidRPr="002F7651">
        <w:rPr>
          <w:lang w:val="fr-FR"/>
        </w:rPr>
        <w:t>ils aient ou non des éléments multinationaux inscrits. Conformément à la pratique de la Convention, une priorité peut être accordée aux États qui reçoivent</w:t>
      </w:r>
      <w:r w:rsidR="00E75D15" w:rsidRPr="002F7651">
        <w:rPr>
          <w:lang w:val="fr-FR"/>
        </w:rPr>
        <w:t xml:space="preserve"> l’</w:t>
      </w:r>
      <w:r w:rsidRPr="002F7651">
        <w:rPr>
          <w:lang w:val="fr-FR"/>
        </w:rPr>
        <w:t>aide publique au développement ; en même temps, les demandes des États parties du groupe électoral I (deux États sans aucun élément national inscrit) ne seraient pas traitées en priorité. En l</w:t>
      </w:r>
      <w:r w:rsidR="00F157FD" w:rsidRPr="002F7651">
        <w:rPr>
          <w:lang w:val="fr-FR"/>
        </w:rPr>
        <w:t>’</w:t>
      </w:r>
      <w:r w:rsidRPr="002F7651">
        <w:rPr>
          <w:lang w:val="fr-FR"/>
        </w:rPr>
        <w:t>état actuel des inscriptions, 47 États au total pourraient bénéficier de l</w:t>
      </w:r>
      <w:r w:rsidR="00F157FD" w:rsidRPr="002F7651">
        <w:rPr>
          <w:lang w:val="fr-FR"/>
        </w:rPr>
        <w:t>’</w:t>
      </w:r>
      <w:r w:rsidRPr="002F7651">
        <w:rPr>
          <w:lang w:val="fr-FR"/>
        </w:rPr>
        <w:t>assistance préparatoire, selon la répartition géographique ci-dessous (sans compter les États parties dont les propositions d</w:t>
      </w:r>
      <w:r w:rsidR="00F157FD" w:rsidRPr="002F7651">
        <w:rPr>
          <w:lang w:val="fr-FR"/>
        </w:rPr>
        <w:t>’</w:t>
      </w:r>
      <w:r w:rsidRPr="002F7651">
        <w:rPr>
          <w:lang w:val="fr-FR"/>
        </w:rPr>
        <w:t>inscription au titre du cycle 2023 sont en attente des décisions de la présente session du Comité).</w:t>
      </w:r>
    </w:p>
    <w:tbl>
      <w:tblPr>
        <w:tblStyle w:val="Grilledutableau"/>
        <w:tblW w:w="0" w:type="auto"/>
        <w:tblInd w:w="567" w:type="dxa"/>
        <w:tblLook w:val="04A0" w:firstRow="1" w:lastRow="0" w:firstColumn="1" w:lastColumn="0" w:noHBand="0" w:noVBand="1"/>
      </w:tblPr>
      <w:tblGrid>
        <w:gridCol w:w="1511"/>
        <w:gridCol w:w="1510"/>
        <w:gridCol w:w="1510"/>
        <w:gridCol w:w="1510"/>
        <w:gridCol w:w="1510"/>
        <w:gridCol w:w="1510"/>
      </w:tblGrid>
      <w:tr w:rsidR="00852FDB" w:rsidRPr="002F7651" w14:paraId="7AC9566C" w14:textId="77777777" w:rsidTr="00FA572D">
        <w:tc>
          <w:tcPr>
            <w:tcW w:w="1511" w:type="dxa"/>
            <w:shd w:val="clear" w:color="auto" w:fill="F2F2F2" w:themeFill="background1" w:themeFillShade="F2"/>
          </w:tcPr>
          <w:p w14:paraId="1FD202E3" w14:textId="4041B21F" w:rsidR="00852FDB" w:rsidRPr="002F7651" w:rsidRDefault="00852FDB" w:rsidP="00FA572D">
            <w:pPr>
              <w:pStyle w:val="COMPara"/>
              <w:spacing w:after="0"/>
              <w:jc w:val="both"/>
              <w:rPr>
                <w:lang w:val="fr-FR"/>
              </w:rPr>
            </w:pPr>
            <w:r w:rsidRPr="002F7651">
              <w:rPr>
                <w:lang w:val="fr-FR"/>
              </w:rPr>
              <w:t>G.E. I</w:t>
            </w:r>
          </w:p>
        </w:tc>
        <w:tc>
          <w:tcPr>
            <w:tcW w:w="1510" w:type="dxa"/>
            <w:shd w:val="clear" w:color="auto" w:fill="F2F2F2" w:themeFill="background1" w:themeFillShade="F2"/>
          </w:tcPr>
          <w:p w14:paraId="56C5826C" w14:textId="4990B089" w:rsidR="00852FDB" w:rsidRPr="002F7651" w:rsidRDefault="00852FDB" w:rsidP="00FA572D">
            <w:pPr>
              <w:pStyle w:val="COMPara"/>
              <w:spacing w:after="0"/>
              <w:jc w:val="both"/>
              <w:rPr>
                <w:lang w:val="fr-FR"/>
              </w:rPr>
            </w:pPr>
            <w:r w:rsidRPr="002F7651">
              <w:rPr>
                <w:lang w:val="fr-FR"/>
              </w:rPr>
              <w:t>G.E. II</w:t>
            </w:r>
          </w:p>
        </w:tc>
        <w:tc>
          <w:tcPr>
            <w:tcW w:w="1510" w:type="dxa"/>
            <w:shd w:val="clear" w:color="auto" w:fill="F2F2F2" w:themeFill="background1" w:themeFillShade="F2"/>
          </w:tcPr>
          <w:p w14:paraId="72295FC5" w14:textId="3AB07662" w:rsidR="00852FDB" w:rsidRPr="002F7651" w:rsidRDefault="00852FDB" w:rsidP="00FA572D">
            <w:pPr>
              <w:pStyle w:val="COMPara"/>
              <w:spacing w:after="0"/>
              <w:jc w:val="both"/>
              <w:rPr>
                <w:lang w:val="fr-FR"/>
              </w:rPr>
            </w:pPr>
            <w:r w:rsidRPr="002F7651">
              <w:rPr>
                <w:lang w:val="fr-FR"/>
              </w:rPr>
              <w:t>G.E. III</w:t>
            </w:r>
          </w:p>
        </w:tc>
        <w:tc>
          <w:tcPr>
            <w:tcW w:w="1510" w:type="dxa"/>
            <w:shd w:val="clear" w:color="auto" w:fill="F2F2F2" w:themeFill="background1" w:themeFillShade="F2"/>
          </w:tcPr>
          <w:p w14:paraId="384BF00B" w14:textId="3FA338CF" w:rsidR="00852FDB" w:rsidRPr="002F7651" w:rsidRDefault="00852FDB" w:rsidP="00FA572D">
            <w:pPr>
              <w:pStyle w:val="COMPara"/>
              <w:spacing w:after="0"/>
              <w:jc w:val="both"/>
              <w:rPr>
                <w:lang w:val="fr-FR"/>
              </w:rPr>
            </w:pPr>
            <w:r w:rsidRPr="002F7651">
              <w:rPr>
                <w:lang w:val="fr-FR"/>
              </w:rPr>
              <w:t>G.E. IV</w:t>
            </w:r>
          </w:p>
        </w:tc>
        <w:tc>
          <w:tcPr>
            <w:tcW w:w="1510" w:type="dxa"/>
            <w:shd w:val="clear" w:color="auto" w:fill="F2F2F2" w:themeFill="background1" w:themeFillShade="F2"/>
          </w:tcPr>
          <w:p w14:paraId="5444A9FD" w14:textId="2BD25223" w:rsidR="00852FDB" w:rsidRPr="002F7651" w:rsidRDefault="00852FDB" w:rsidP="00FA572D">
            <w:pPr>
              <w:pStyle w:val="COMPara"/>
              <w:spacing w:after="0"/>
              <w:jc w:val="both"/>
              <w:rPr>
                <w:lang w:val="fr-FR"/>
              </w:rPr>
            </w:pPr>
            <w:r w:rsidRPr="002F7651">
              <w:rPr>
                <w:lang w:val="fr-FR"/>
              </w:rPr>
              <w:t>G.E. V</w:t>
            </w:r>
            <w:r w:rsidR="009E5B3C">
              <w:rPr>
                <w:lang w:val="fr-FR"/>
              </w:rPr>
              <w:t>(</w:t>
            </w:r>
            <w:r w:rsidRPr="002F7651">
              <w:rPr>
                <w:lang w:val="fr-FR"/>
              </w:rPr>
              <w:t>a)</w:t>
            </w:r>
          </w:p>
        </w:tc>
        <w:tc>
          <w:tcPr>
            <w:tcW w:w="1510" w:type="dxa"/>
            <w:shd w:val="clear" w:color="auto" w:fill="F2F2F2" w:themeFill="background1" w:themeFillShade="F2"/>
          </w:tcPr>
          <w:p w14:paraId="693A4080" w14:textId="07B4529F" w:rsidR="00852FDB" w:rsidRPr="002F7651" w:rsidRDefault="00852FDB" w:rsidP="00FA572D">
            <w:pPr>
              <w:pStyle w:val="COMPara"/>
              <w:spacing w:after="0"/>
              <w:jc w:val="both"/>
              <w:rPr>
                <w:lang w:val="fr-FR"/>
              </w:rPr>
            </w:pPr>
            <w:r w:rsidRPr="002F7651">
              <w:rPr>
                <w:lang w:val="fr-FR"/>
              </w:rPr>
              <w:t>G.E. V</w:t>
            </w:r>
            <w:r w:rsidR="009E5B3C">
              <w:rPr>
                <w:lang w:val="fr-FR"/>
              </w:rPr>
              <w:t>(</w:t>
            </w:r>
            <w:r w:rsidRPr="002F7651">
              <w:rPr>
                <w:lang w:val="fr-FR"/>
              </w:rPr>
              <w:t>b)</w:t>
            </w:r>
          </w:p>
        </w:tc>
      </w:tr>
      <w:tr w:rsidR="00852FDB" w:rsidRPr="002F7651" w14:paraId="5B33D90B" w14:textId="77777777" w:rsidTr="00852FDB">
        <w:tc>
          <w:tcPr>
            <w:tcW w:w="1511" w:type="dxa"/>
          </w:tcPr>
          <w:p w14:paraId="19056AF7" w14:textId="38EB94FC" w:rsidR="00852FDB" w:rsidRPr="002F7651" w:rsidRDefault="00852FDB" w:rsidP="00FA572D">
            <w:pPr>
              <w:pStyle w:val="COMPara"/>
              <w:spacing w:after="0"/>
              <w:jc w:val="both"/>
              <w:rPr>
                <w:lang w:val="fr-FR"/>
              </w:rPr>
            </w:pPr>
            <w:r w:rsidRPr="002F7651">
              <w:rPr>
                <w:lang w:val="fr-FR"/>
              </w:rPr>
              <w:t>2</w:t>
            </w:r>
          </w:p>
        </w:tc>
        <w:tc>
          <w:tcPr>
            <w:tcW w:w="1510" w:type="dxa"/>
          </w:tcPr>
          <w:p w14:paraId="7FE557C6" w14:textId="19F08585" w:rsidR="00852FDB" w:rsidRPr="002F7651" w:rsidRDefault="00852FDB" w:rsidP="00FA572D">
            <w:pPr>
              <w:pStyle w:val="COMPara"/>
              <w:spacing w:after="0"/>
              <w:jc w:val="both"/>
              <w:rPr>
                <w:lang w:val="fr-FR"/>
              </w:rPr>
            </w:pPr>
            <w:r w:rsidRPr="002F7651">
              <w:rPr>
                <w:lang w:val="fr-FR"/>
              </w:rPr>
              <w:t>0</w:t>
            </w:r>
          </w:p>
        </w:tc>
        <w:tc>
          <w:tcPr>
            <w:tcW w:w="1510" w:type="dxa"/>
          </w:tcPr>
          <w:p w14:paraId="1C65432A" w14:textId="73801CDC" w:rsidR="00852FDB" w:rsidRPr="002F7651" w:rsidRDefault="00852FDB" w:rsidP="00FA572D">
            <w:pPr>
              <w:pStyle w:val="COMPara"/>
              <w:spacing w:after="0"/>
              <w:jc w:val="both"/>
              <w:rPr>
                <w:lang w:val="fr-FR"/>
              </w:rPr>
            </w:pPr>
            <w:r w:rsidRPr="002F7651">
              <w:rPr>
                <w:lang w:val="fr-FR"/>
              </w:rPr>
              <w:t>12</w:t>
            </w:r>
          </w:p>
        </w:tc>
        <w:tc>
          <w:tcPr>
            <w:tcW w:w="1510" w:type="dxa"/>
          </w:tcPr>
          <w:p w14:paraId="73CE5C06" w14:textId="6F35491C" w:rsidR="00852FDB" w:rsidRPr="002F7651" w:rsidRDefault="00852FDB" w:rsidP="00FA572D">
            <w:pPr>
              <w:pStyle w:val="COMPara"/>
              <w:spacing w:after="0"/>
              <w:jc w:val="both"/>
              <w:rPr>
                <w:lang w:val="fr-FR"/>
              </w:rPr>
            </w:pPr>
            <w:r w:rsidRPr="002F7651">
              <w:rPr>
                <w:lang w:val="fr-FR"/>
              </w:rPr>
              <w:t>15</w:t>
            </w:r>
          </w:p>
        </w:tc>
        <w:tc>
          <w:tcPr>
            <w:tcW w:w="1510" w:type="dxa"/>
          </w:tcPr>
          <w:p w14:paraId="4EAD541B" w14:textId="684E8E77" w:rsidR="00852FDB" w:rsidRPr="002F7651" w:rsidRDefault="00852FDB" w:rsidP="00FA572D">
            <w:pPr>
              <w:pStyle w:val="COMPara"/>
              <w:spacing w:after="0"/>
              <w:jc w:val="both"/>
              <w:rPr>
                <w:lang w:val="fr-FR"/>
              </w:rPr>
            </w:pPr>
            <w:r w:rsidRPr="002F7651">
              <w:rPr>
                <w:lang w:val="fr-FR"/>
              </w:rPr>
              <w:t>19</w:t>
            </w:r>
          </w:p>
        </w:tc>
        <w:tc>
          <w:tcPr>
            <w:tcW w:w="1510" w:type="dxa"/>
          </w:tcPr>
          <w:p w14:paraId="6A806872" w14:textId="5759FA3A" w:rsidR="00852FDB" w:rsidRPr="002F7651" w:rsidRDefault="00852FDB" w:rsidP="00FA572D">
            <w:pPr>
              <w:pStyle w:val="COMPara"/>
              <w:spacing w:after="0"/>
              <w:jc w:val="both"/>
              <w:rPr>
                <w:lang w:val="fr-FR"/>
              </w:rPr>
            </w:pPr>
            <w:r w:rsidRPr="002F7651">
              <w:rPr>
                <w:lang w:val="fr-FR"/>
              </w:rPr>
              <w:t>1</w:t>
            </w:r>
          </w:p>
        </w:tc>
      </w:tr>
      <w:tr w:rsidR="00852FDB" w:rsidRPr="002F7651" w14:paraId="720DEF64" w14:textId="77777777" w:rsidTr="00D1349F">
        <w:tc>
          <w:tcPr>
            <w:tcW w:w="9061" w:type="dxa"/>
            <w:gridSpan w:val="6"/>
          </w:tcPr>
          <w:p w14:paraId="1E746330" w14:textId="3A8ED500" w:rsidR="00852FDB" w:rsidRPr="002F7651" w:rsidRDefault="00852FDB" w:rsidP="00852FDB">
            <w:pPr>
              <w:pStyle w:val="COMPara"/>
              <w:spacing w:after="0"/>
              <w:jc w:val="both"/>
              <w:rPr>
                <w:lang w:val="fr-FR"/>
              </w:rPr>
            </w:pPr>
            <w:r w:rsidRPr="002F7651">
              <w:rPr>
                <w:lang w:val="fr-FR"/>
              </w:rPr>
              <w:t>Total : 47 États</w:t>
            </w:r>
          </w:p>
        </w:tc>
      </w:tr>
    </w:tbl>
    <w:p w14:paraId="5954EC47" w14:textId="5DEB204C" w:rsidR="00CE00C9" w:rsidRPr="002F7651" w:rsidRDefault="004A0824" w:rsidP="00D959B4">
      <w:pPr>
        <w:pStyle w:val="COMPara"/>
        <w:numPr>
          <w:ilvl w:val="0"/>
          <w:numId w:val="22"/>
        </w:numPr>
        <w:spacing w:before="120"/>
        <w:ind w:left="567" w:hanging="567"/>
        <w:jc w:val="both"/>
        <w:rPr>
          <w:lang w:val="fr-FR"/>
        </w:rPr>
      </w:pPr>
      <w:r w:rsidRPr="002F7651">
        <w:rPr>
          <w:lang w:val="fr-FR"/>
        </w:rPr>
        <w:t>Les révisions proposées au paragraphe 21 des Directives opérationnelles sont présentées à l</w:t>
      </w:r>
      <w:r w:rsidR="00F157FD" w:rsidRPr="002F7651">
        <w:rPr>
          <w:lang w:val="fr-FR"/>
        </w:rPr>
        <w:t>’</w:t>
      </w:r>
      <w:r w:rsidRPr="002F7651">
        <w:rPr>
          <w:lang w:val="fr-FR"/>
        </w:rPr>
        <w:t>Annexe III à l</w:t>
      </w:r>
      <w:r w:rsidR="00F157FD" w:rsidRPr="002F7651">
        <w:rPr>
          <w:lang w:val="fr-FR"/>
        </w:rPr>
        <w:t>’</w:t>
      </w:r>
      <w:r w:rsidRPr="002F7651">
        <w:rPr>
          <w:lang w:val="fr-FR"/>
        </w:rPr>
        <w:t>attention du Comité, qui souhaitera peut-être recommander que la dixième session de l</w:t>
      </w:r>
      <w:r w:rsidR="00F157FD" w:rsidRPr="002F7651">
        <w:rPr>
          <w:lang w:val="fr-FR"/>
        </w:rPr>
        <w:t>’</w:t>
      </w:r>
      <w:r w:rsidRPr="002F7651">
        <w:rPr>
          <w:lang w:val="fr-FR"/>
        </w:rPr>
        <w:t xml:space="preserve">Assemblée générale, </w:t>
      </w:r>
      <w:r w:rsidR="00E75D15" w:rsidRPr="002F7651">
        <w:rPr>
          <w:lang w:val="fr-FR"/>
        </w:rPr>
        <w:t>qui aura lieu à la</w:t>
      </w:r>
      <w:r w:rsidRPr="002F7651">
        <w:rPr>
          <w:lang w:val="fr-FR"/>
        </w:rPr>
        <w:t xml:space="preserve"> mi-2024, révise les Directives opérationnelles en conséquence. Il va sans dire que la proposition est conforme à l</w:t>
      </w:r>
      <w:r w:rsidR="00F157FD" w:rsidRPr="002F7651">
        <w:rPr>
          <w:lang w:val="fr-FR"/>
        </w:rPr>
        <w:t>’</w:t>
      </w:r>
      <w:r w:rsidRPr="002F7651">
        <w:rPr>
          <w:lang w:val="fr-FR"/>
        </w:rPr>
        <w:t>esprit de la Convention qui vise à assurer une représentation géographique équitable dans tous les aspects de la mise en œuvre de la Convention et en particulier pour les mécanismes d</w:t>
      </w:r>
      <w:r w:rsidR="00F157FD" w:rsidRPr="002F7651">
        <w:rPr>
          <w:lang w:val="fr-FR"/>
        </w:rPr>
        <w:t>’</w:t>
      </w:r>
      <w:r w:rsidRPr="002F7651">
        <w:rPr>
          <w:lang w:val="fr-FR"/>
        </w:rPr>
        <w:t xml:space="preserve">inscription sur </w:t>
      </w:r>
      <w:r w:rsidR="00E75D15" w:rsidRPr="002F7651">
        <w:rPr>
          <w:lang w:val="fr-FR"/>
        </w:rPr>
        <w:t xml:space="preserve">les </w:t>
      </w:r>
      <w:r w:rsidRPr="002F7651">
        <w:rPr>
          <w:lang w:val="fr-FR"/>
        </w:rPr>
        <w:t>Liste</w:t>
      </w:r>
      <w:r w:rsidR="00E75D15" w:rsidRPr="002F7651">
        <w:rPr>
          <w:lang w:val="fr-FR"/>
        </w:rPr>
        <w:t>s</w:t>
      </w:r>
      <w:r w:rsidRPr="002F7651">
        <w:rPr>
          <w:lang w:val="fr-FR"/>
        </w:rPr>
        <w:t>. La date limite de soumission et la procédure d</w:t>
      </w:r>
      <w:r w:rsidR="00F157FD" w:rsidRPr="002F7651">
        <w:rPr>
          <w:lang w:val="fr-FR"/>
        </w:rPr>
        <w:t>’</w:t>
      </w:r>
      <w:r w:rsidRPr="002F7651">
        <w:rPr>
          <w:lang w:val="fr-FR"/>
        </w:rPr>
        <w:t>examen, telles que décrites à la section I.15 des Directives opérationnelles, resteront inchangées, de même que le montant demandé, qui se situe généralement entre 5</w:t>
      </w:r>
      <w:r w:rsidR="00E75D15" w:rsidRPr="002F7651">
        <w:rPr>
          <w:lang w:val="fr-FR"/>
        </w:rPr>
        <w:t xml:space="preserve"> </w:t>
      </w:r>
      <w:r w:rsidRPr="002F7651">
        <w:rPr>
          <w:lang w:val="fr-FR"/>
        </w:rPr>
        <w:t>000 et 10</w:t>
      </w:r>
      <w:r w:rsidR="00E75D15" w:rsidRPr="002F7651">
        <w:rPr>
          <w:lang w:val="fr-FR"/>
        </w:rPr>
        <w:t> </w:t>
      </w:r>
      <w:r w:rsidRPr="002F7651">
        <w:rPr>
          <w:lang w:val="fr-FR"/>
        </w:rPr>
        <w:t xml:space="preserve">000 </w:t>
      </w:r>
      <w:r w:rsidR="00E75D15" w:rsidRPr="002F7651">
        <w:rPr>
          <w:lang w:val="fr-FR"/>
        </w:rPr>
        <w:t>dollar</w:t>
      </w:r>
      <w:r w:rsidR="009E5B3C">
        <w:rPr>
          <w:lang w:val="fr-FR"/>
        </w:rPr>
        <w:t>s</w:t>
      </w:r>
      <w:r w:rsidR="00E75D15" w:rsidRPr="002F7651">
        <w:rPr>
          <w:lang w:val="fr-FR"/>
        </w:rPr>
        <w:t xml:space="preserve"> des États-Unis</w:t>
      </w:r>
      <w:r w:rsidRPr="002F7651">
        <w:rPr>
          <w:lang w:val="fr-FR"/>
        </w:rPr>
        <w:t>. Le formulaire ICH-05 sera révisé pour tenir compte de cette nouvelle possibilité.</w:t>
      </w:r>
    </w:p>
    <w:p w14:paraId="50D3EAFF" w14:textId="19FF3CF0" w:rsidR="00D95C4C" w:rsidRPr="002F7651" w:rsidRDefault="000B1C8F" w:rsidP="00ED680A">
      <w:pPr>
        <w:pStyle w:val="COMPara"/>
        <w:keepNext/>
        <w:numPr>
          <w:ilvl w:val="0"/>
          <w:numId w:val="22"/>
        </w:numPr>
        <w:spacing w:before="120"/>
        <w:ind w:left="567" w:hanging="567"/>
        <w:rPr>
          <w:lang w:val="fr-FR"/>
        </w:rPr>
      </w:pPr>
      <w:r w:rsidRPr="002F7651">
        <w:rPr>
          <w:lang w:val="fr-FR"/>
        </w:rPr>
        <w:t>Le Comité souhaitera peut-être adopter la décision suivante :</w:t>
      </w:r>
    </w:p>
    <w:p w14:paraId="6CEB1E9D" w14:textId="056AA4F9" w:rsidR="00D95C4C" w:rsidRPr="002F7651" w:rsidRDefault="004A34A0" w:rsidP="00ED680A">
      <w:pPr>
        <w:pStyle w:val="COMTitleDecision"/>
        <w:spacing w:before="120"/>
        <w:rPr>
          <w:rFonts w:eastAsia="SimSun"/>
          <w:lang w:val="fr-FR"/>
        </w:rPr>
      </w:pPr>
      <w:r w:rsidRPr="002F7651">
        <w:rPr>
          <w:bCs/>
          <w:lang w:val="fr-FR"/>
        </w:rPr>
        <w:t>PROJET DE DÉCISION 18.COM 10</w:t>
      </w:r>
    </w:p>
    <w:p w14:paraId="13024F0B" w14:textId="77777777" w:rsidR="00D95C4C" w:rsidRPr="002F7651" w:rsidRDefault="00285BB4" w:rsidP="00285BB4">
      <w:pPr>
        <w:pStyle w:val="COMPreambulaDecisions"/>
        <w:rPr>
          <w:rFonts w:eastAsia="SimSun"/>
          <w:lang w:val="fr-FR"/>
        </w:rPr>
      </w:pPr>
      <w:r w:rsidRPr="002F7651">
        <w:rPr>
          <w:lang w:val="fr-FR"/>
        </w:rPr>
        <w:t>Le Comité,</w:t>
      </w:r>
    </w:p>
    <w:p w14:paraId="5A9F22F3" w14:textId="66C8311D" w:rsidR="0057439C" w:rsidRPr="002F7651" w:rsidRDefault="00D95C4C" w:rsidP="004A2875">
      <w:pPr>
        <w:pStyle w:val="COMParaDecision"/>
        <w:rPr>
          <w:lang w:val="fr-FR"/>
        </w:rPr>
      </w:pPr>
      <w:r w:rsidRPr="002F7651">
        <w:rPr>
          <w:lang w:val="fr-FR"/>
        </w:rPr>
        <w:t>Ayant examiné</w:t>
      </w:r>
      <w:r w:rsidRPr="002F7651">
        <w:rPr>
          <w:u w:val="none"/>
          <w:lang w:val="fr-FR"/>
        </w:rPr>
        <w:t xml:space="preserve"> le document LHE/23/18.COM/10 et ses annexes,</w:t>
      </w:r>
    </w:p>
    <w:p w14:paraId="4CF502D3" w14:textId="7A3F83CF" w:rsidR="00DF2BAD" w:rsidRPr="002F7651" w:rsidRDefault="00DF2BAD" w:rsidP="00DF2BAD">
      <w:pPr>
        <w:pStyle w:val="COMParaDecision"/>
        <w:jc w:val="left"/>
        <w:rPr>
          <w:lang w:val="fr-FR"/>
        </w:rPr>
      </w:pPr>
      <w:r w:rsidRPr="002F7651">
        <w:rPr>
          <w:lang w:val="fr-FR"/>
        </w:rPr>
        <w:lastRenderedPageBreak/>
        <w:t>Rappelant</w:t>
      </w:r>
      <w:r w:rsidRPr="002F7651">
        <w:rPr>
          <w:u w:val="none"/>
          <w:lang w:val="fr-FR"/>
        </w:rPr>
        <w:t xml:space="preserve"> les articles 20</w:t>
      </w:r>
      <w:r w:rsidR="00E75D15" w:rsidRPr="002F7651">
        <w:rPr>
          <w:u w:val="none"/>
          <w:lang w:val="fr-FR"/>
        </w:rPr>
        <w:t>(</w:t>
      </w:r>
      <w:r w:rsidRPr="002F7651">
        <w:rPr>
          <w:u w:val="none"/>
          <w:lang w:val="fr-FR"/>
        </w:rPr>
        <w:t>d) et 24.3 de la Convention,</w:t>
      </w:r>
    </w:p>
    <w:p w14:paraId="260CA8D5" w14:textId="0CF04074" w:rsidR="0057439C" w:rsidRPr="002F7651" w:rsidRDefault="00DF2BAD" w:rsidP="004A2875">
      <w:pPr>
        <w:pStyle w:val="COMParaDecision"/>
        <w:rPr>
          <w:lang w:val="fr-FR"/>
        </w:rPr>
      </w:pPr>
      <w:r w:rsidRPr="002F7651">
        <w:rPr>
          <w:lang w:val="fr-FR"/>
        </w:rPr>
        <w:t>Rappelant en outre</w:t>
      </w:r>
      <w:r w:rsidRPr="002F7651">
        <w:rPr>
          <w:u w:val="none"/>
          <w:lang w:val="fr-FR"/>
        </w:rPr>
        <w:t xml:space="preserve"> la résolution </w:t>
      </w:r>
      <w:hyperlink r:id="rId22" w:history="1">
        <w:r w:rsidRPr="002F7651">
          <w:rPr>
            <w:rStyle w:val="Lienhypertexte"/>
            <w:lang w:val="fr-FR"/>
          </w:rPr>
          <w:t>9.GA 9</w:t>
        </w:r>
      </w:hyperlink>
      <w:r w:rsidRPr="002F7651">
        <w:rPr>
          <w:u w:val="none"/>
          <w:lang w:val="fr-FR"/>
        </w:rPr>
        <w:t xml:space="preserve"> ainsi que les décisions </w:t>
      </w:r>
      <w:hyperlink r:id="rId23" w:history="1">
        <w:r w:rsidRPr="002F7651">
          <w:rPr>
            <w:rStyle w:val="Lienhypertexte"/>
            <w:lang w:val="fr-FR"/>
          </w:rPr>
          <w:t>17.COM 6.d</w:t>
        </w:r>
      </w:hyperlink>
      <w:r w:rsidRPr="002F7651">
        <w:rPr>
          <w:u w:val="none"/>
          <w:lang w:val="fr-FR"/>
        </w:rPr>
        <w:t xml:space="preserve"> et </w:t>
      </w:r>
      <w:hyperlink r:id="rId24" w:history="1">
        <w:r w:rsidRPr="002F7651">
          <w:rPr>
            <w:rStyle w:val="Lienhypertexte"/>
            <w:lang w:val="fr-FR"/>
          </w:rPr>
          <w:t>17.COM</w:t>
        </w:r>
        <w:r w:rsidR="008543A5" w:rsidRPr="002F7651">
          <w:rPr>
            <w:rStyle w:val="Lienhypertexte"/>
            <w:lang w:val="fr-FR"/>
          </w:rPr>
          <w:t> </w:t>
        </w:r>
        <w:r w:rsidRPr="002F7651">
          <w:rPr>
            <w:rStyle w:val="Lienhypertexte"/>
            <w:lang w:val="fr-FR"/>
          </w:rPr>
          <w:t>10</w:t>
        </w:r>
      </w:hyperlink>
      <w:r w:rsidRPr="002F7651">
        <w:rPr>
          <w:u w:val="none"/>
          <w:lang w:val="fr-FR"/>
        </w:rPr>
        <w:t>,</w:t>
      </w:r>
    </w:p>
    <w:p w14:paraId="32E49CF7" w14:textId="01D54220" w:rsidR="00DF2BAD" w:rsidRPr="002F7651" w:rsidRDefault="00DF2BAD" w:rsidP="00DF2BAD">
      <w:pPr>
        <w:pStyle w:val="COMParaDecision"/>
        <w:rPr>
          <w:u w:val="none"/>
          <w:lang w:val="fr-FR"/>
        </w:rPr>
      </w:pPr>
      <w:r w:rsidRPr="002F7651">
        <w:rPr>
          <w:lang w:val="fr-FR"/>
        </w:rPr>
        <w:t>Note avec satisfaction</w:t>
      </w:r>
      <w:r w:rsidRPr="002F7651">
        <w:rPr>
          <w:u w:val="none"/>
          <w:lang w:val="fr-FR"/>
        </w:rPr>
        <w:t xml:space="preserve"> que les États parties du groupe électoral V(a) continuent d</w:t>
      </w:r>
      <w:r w:rsidR="00F157FD" w:rsidRPr="002F7651">
        <w:rPr>
          <w:u w:val="none"/>
          <w:lang w:val="fr-FR"/>
        </w:rPr>
        <w:t>’</w:t>
      </w:r>
      <w:r w:rsidRPr="002F7651">
        <w:rPr>
          <w:u w:val="none"/>
          <w:lang w:val="fr-FR"/>
        </w:rPr>
        <w:t>être les principaux bénéficiaires de l</w:t>
      </w:r>
      <w:r w:rsidR="00F157FD" w:rsidRPr="002F7651">
        <w:rPr>
          <w:u w:val="none"/>
          <w:lang w:val="fr-FR"/>
        </w:rPr>
        <w:t>’</w:t>
      </w:r>
      <w:r w:rsidRPr="002F7651">
        <w:rPr>
          <w:u w:val="none"/>
          <w:lang w:val="fr-FR"/>
        </w:rPr>
        <w:t xml:space="preserve">assistance internationale du Fonds du patrimoine culturel immatériel conformément à la </w:t>
      </w:r>
      <w:r w:rsidR="00111F87" w:rsidRPr="002F7651">
        <w:rPr>
          <w:u w:val="none"/>
          <w:lang w:val="fr-FR"/>
        </w:rPr>
        <w:t>P</w:t>
      </w:r>
      <w:r w:rsidRPr="002F7651">
        <w:rPr>
          <w:u w:val="none"/>
          <w:lang w:val="fr-FR"/>
        </w:rPr>
        <w:t xml:space="preserve">riorité globale Afrique et </w:t>
      </w:r>
      <w:r w:rsidR="00111F87" w:rsidRPr="002F7651">
        <w:rPr>
          <w:lang w:val="fr-FR"/>
        </w:rPr>
        <w:t>accueille avec satisfaction</w:t>
      </w:r>
      <w:r w:rsidRPr="002F7651">
        <w:rPr>
          <w:u w:val="none"/>
          <w:lang w:val="fr-FR"/>
        </w:rPr>
        <w:t xml:space="preserve"> du nombre croissant de demandes soumises par les PEID ;</w:t>
      </w:r>
    </w:p>
    <w:p w14:paraId="2E2FFECB" w14:textId="22EEF1E5" w:rsidR="00D95C4C" w:rsidRPr="002F7651" w:rsidRDefault="00DF2BAD" w:rsidP="004A2875">
      <w:pPr>
        <w:pStyle w:val="COMParaDecision"/>
        <w:rPr>
          <w:lang w:val="fr-FR"/>
        </w:rPr>
      </w:pPr>
      <w:r w:rsidRPr="002F7651">
        <w:rPr>
          <w:lang w:val="fr-FR"/>
        </w:rPr>
        <w:t xml:space="preserve">Félicite </w:t>
      </w:r>
      <w:r w:rsidRPr="002F7651">
        <w:rPr>
          <w:u w:val="none"/>
          <w:lang w:val="fr-FR"/>
        </w:rPr>
        <w:t>les États parties qui ont bénéficié de l</w:t>
      </w:r>
      <w:r w:rsidR="00F157FD" w:rsidRPr="002F7651">
        <w:rPr>
          <w:u w:val="none"/>
          <w:lang w:val="fr-FR"/>
        </w:rPr>
        <w:t>’</w:t>
      </w:r>
      <w:r w:rsidRPr="002F7651">
        <w:rPr>
          <w:u w:val="none"/>
          <w:lang w:val="fr-FR"/>
        </w:rPr>
        <w:t xml:space="preserve">assistance internationale pour la première fois et </w:t>
      </w:r>
      <w:r w:rsidRPr="002F7651">
        <w:rPr>
          <w:lang w:val="fr-FR"/>
        </w:rPr>
        <w:t>encourage</w:t>
      </w:r>
      <w:r w:rsidRPr="002F7651">
        <w:rPr>
          <w:u w:val="none"/>
          <w:lang w:val="fr-FR"/>
        </w:rPr>
        <w:t xml:space="preserve"> les États qui n</w:t>
      </w:r>
      <w:r w:rsidR="00F157FD" w:rsidRPr="002F7651">
        <w:rPr>
          <w:u w:val="none"/>
          <w:lang w:val="fr-FR"/>
        </w:rPr>
        <w:t>’</w:t>
      </w:r>
      <w:r w:rsidRPr="002F7651">
        <w:rPr>
          <w:u w:val="none"/>
          <w:lang w:val="fr-FR"/>
        </w:rPr>
        <w:t xml:space="preserve">en ont jamais bénéficié à </w:t>
      </w:r>
      <w:r w:rsidR="00111F87" w:rsidRPr="002F7651">
        <w:rPr>
          <w:u w:val="none"/>
          <w:lang w:val="fr-FR"/>
        </w:rPr>
        <w:t xml:space="preserve">considérer </w:t>
      </w:r>
      <w:r w:rsidRPr="002F7651">
        <w:rPr>
          <w:u w:val="none"/>
          <w:lang w:val="fr-FR"/>
        </w:rPr>
        <w:t>ce mécanisme d</w:t>
      </w:r>
      <w:r w:rsidR="00F157FD" w:rsidRPr="002F7651">
        <w:rPr>
          <w:u w:val="none"/>
          <w:lang w:val="fr-FR"/>
        </w:rPr>
        <w:t>’</w:t>
      </w:r>
      <w:r w:rsidRPr="002F7651">
        <w:rPr>
          <w:u w:val="none"/>
          <w:lang w:val="fr-FR"/>
        </w:rPr>
        <w:t xml:space="preserve">assistance dans leurs efforts </w:t>
      </w:r>
      <w:r w:rsidR="00111F87" w:rsidRPr="002F7651">
        <w:rPr>
          <w:u w:val="none"/>
          <w:lang w:val="fr-FR"/>
        </w:rPr>
        <w:t xml:space="preserve">de </w:t>
      </w:r>
      <w:r w:rsidRPr="002F7651">
        <w:rPr>
          <w:u w:val="none"/>
          <w:lang w:val="fr-FR"/>
        </w:rPr>
        <w:t xml:space="preserve">sauvegarder </w:t>
      </w:r>
      <w:r w:rsidR="00111F87" w:rsidRPr="002F7651">
        <w:rPr>
          <w:u w:val="none"/>
          <w:lang w:val="fr-FR"/>
        </w:rPr>
        <w:t xml:space="preserve">du </w:t>
      </w:r>
      <w:r w:rsidRPr="002F7651">
        <w:rPr>
          <w:u w:val="none"/>
          <w:lang w:val="fr-FR"/>
        </w:rPr>
        <w:t>patrimoine culturel immatériel présent sur leur territoire</w:t>
      </w:r>
      <w:r w:rsidR="00111F87" w:rsidRPr="002F7651">
        <w:rPr>
          <w:u w:val="none"/>
          <w:lang w:val="fr-FR"/>
        </w:rPr>
        <w:t xml:space="preserve"> ; </w:t>
      </w:r>
    </w:p>
    <w:p w14:paraId="7C679D49" w14:textId="088F19C2" w:rsidR="00DF2BAD" w:rsidRPr="002F7651" w:rsidRDefault="00DF2BAD" w:rsidP="00DF2BAD">
      <w:pPr>
        <w:pStyle w:val="COMParaDecision"/>
        <w:tabs>
          <w:tab w:val="left" w:pos="567"/>
        </w:tabs>
        <w:rPr>
          <w:u w:val="none"/>
          <w:lang w:val="fr-FR"/>
        </w:rPr>
      </w:pPr>
      <w:r w:rsidRPr="002F7651">
        <w:rPr>
          <w:lang w:val="fr-FR"/>
        </w:rPr>
        <w:t>Remercie</w:t>
      </w:r>
      <w:r w:rsidRPr="002F7651">
        <w:rPr>
          <w:u w:val="none"/>
          <w:lang w:val="fr-FR"/>
        </w:rPr>
        <w:t xml:space="preserve"> les États bénéficiaires d</w:t>
      </w:r>
      <w:r w:rsidR="00F157FD" w:rsidRPr="002F7651">
        <w:rPr>
          <w:u w:val="none"/>
          <w:lang w:val="fr-FR"/>
        </w:rPr>
        <w:t>’</w:t>
      </w:r>
      <w:r w:rsidRPr="002F7651">
        <w:rPr>
          <w:u w:val="none"/>
          <w:lang w:val="fr-FR"/>
        </w:rPr>
        <w:t xml:space="preserve">avoir soumis </w:t>
      </w:r>
      <w:r w:rsidR="00111F87" w:rsidRPr="002F7651">
        <w:rPr>
          <w:u w:val="none"/>
          <w:lang w:val="fr-FR"/>
        </w:rPr>
        <w:t xml:space="preserve">dans les délais </w:t>
      </w:r>
      <w:r w:rsidRPr="002F7651">
        <w:rPr>
          <w:u w:val="none"/>
          <w:lang w:val="fr-FR"/>
        </w:rPr>
        <w:t>les rapports finaux ou d</w:t>
      </w:r>
      <w:r w:rsidR="00F157FD" w:rsidRPr="002F7651">
        <w:rPr>
          <w:u w:val="none"/>
          <w:lang w:val="fr-FR"/>
        </w:rPr>
        <w:t>’</w:t>
      </w:r>
      <w:r w:rsidRPr="002F7651">
        <w:rPr>
          <w:u w:val="none"/>
          <w:lang w:val="fr-FR"/>
        </w:rPr>
        <w:t>avancement des projets bénéficiant de l</w:t>
      </w:r>
      <w:r w:rsidR="00F157FD" w:rsidRPr="002F7651">
        <w:rPr>
          <w:u w:val="none"/>
          <w:lang w:val="fr-FR"/>
        </w:rPr>
        <w:t>’</w:t>
      </w:r>
      <w:r w:rsidRPr="002F7651">
        <w:rPr>
          <w:u w:val="none"/>
          <w:lang w:val="fr-FR"/>
        </w:rPr>
        <w:t xml:space="preserve">assistance internationale au titre du Fonds du patrimoine culturel immatériel, et </w:t>
      </w:r>
      <w:r w:rsidRPr="002F7651">
        <w:rPr>
          <w:lang w:val="fr-FR"/>
        </w:rPr>
        <w:t>demande</w:t>
      </w:r>
      <w:r w:rsidRPr="002F7651">
        <w:rPr>
          <w:u w:val="none"/>
          <w:lang w:val="fr-FR"/>
        </w:rPr>
        <w:t xml:space="preserve"> aux États bénéficiaires dont les projets ont connu des retards de mise en œuvre de prendre des mesures correctives pour respecter </w:t>
      </w:r>
      <w:r w:rsidR="00111F87" w:rsidRPr="002F7651">
        <w:rPr>
          <w:u w:val="none"/>
          <w:lang w:val="fr-FR"/>
        </w:rPr>
        <w:t xml:space="preserve">les délais et </w:t>
      </w:r>
      <w:r w:rsidRPr="002F7651">
        <w:rPr>
          <w:u w:val="none"/>
          <w:lang w:val="fr-FR"/>
        </w:rPr>
        <w:t>leurs obligations en matière de rapport</w:t>
      </w:r>
      <w:r w:rsidR="00111F87" w:rsidRPr="002F7651">
        <w:rPr>
          <w:u w:val="none"/>
          <w:lang w:val="fr-FR"/>
        </w:rPr>
        <w:t xml:space="preserve"> </w:t>
      </w:r>
      <w:r w:rsidRPr="002F7651">
        <w:rPr>
          <w:u w:val="none"/>
          <w:lang w:val="fr-FR"/>
        </w:rPr>
        <w:t>;</w:t>
      </w:r>
    </w:p>
    <w:p w14:paraId="3BE9FD22" w14:textId="6F995F08" w:rsidR="00DF2BAD" w:rsidRPr="002F7651" w:rsidRDefault="00111F87" w:rsidP="00DF2BAD">
      <w:pPr>
        <w:pStyle w:val="COMParaDecision"/>
        <w:tabs>
          <w:tab w:val="left" w:pos="567"/>
        </w:tabs>
        <w:rPr>
          <w:lang w:val="fr-FR"/>
        </w:rPr>
      </w:pPr>
      <w:r w:rsidRPr="002F7651">
        <w:rPr>
          <w:lang w:val="fr-FR"/>
        </w:rPr>
        <w:t>Exprime son appréciation</w:t>
      </w:r>
      <w:r w:rsidR="00DF2BAD" w:rsidRPr="002F7651">
        <w:rPr>
          <w:u w:val="none"/>
          <w:lang w:val="fr-FR"/>
        </w:rPr>
        <w:t xml:space="preserve"> </w:t>
      </w:r>
      <w:r w:rsidRPr="002F7651">
        <w:rPr>
          <w:u w:val="none"/>
          <w:lang w:val="fr-FR"/>
        </w:rPr>
        <w:t xml:space="preserve">quant à </w:t>
      </w:r>
      <w:r w:rsidR="00DF2BAD" w:rsidRPr="002F7651">
        <w:rPr>
          <w:u w:val="none"/>
          <w:lang w:val="fr-FR"/>
        </w:rPr>
        <w:t xml:space="preserve">la </w:t>
      </w:r>
      <w:r w:rsidRPr="002F7651">
        <w:rPr>
          <w:u w:val="none"/>
          <w:lang w:val="fr-FR"/>
        </w:rPr>
        <w:t xml:space="preserve">variété </w:t>
      </w:r>
      <w:r w:rsidR="00DF2BAD" w:rsidRPr="002F7651">
        <w:rPr>
          <w:u w:val="none"/>
          <w:lang w:val="fr-FR"/>
        </w:rPr>
        <w:t xml:space="preserve">des activités et </w:t>
      </w:r>
      <w:r w:rsidRPr="002F7651">
        <w:rPr>
          <w:u w:val="none"/>
          <w:lang w:val="fr-FR"/>
        </w:rPr>
        <w:t>des thématiques</w:t>
      </w:r>
      <w:r w:rsidR="00DF2BAD" w:rsidRPr="002F7651">
        <w:rPr>
          <w:u w:val="none"/>
          <w:lang w:val="fr-FR"/>
        </w:rPr>
        <w:t xml:space="preserve"> des projets financés par le Fonds ainsi que de l</w:t>
      </w:r>
      <w:r w:rsidR="00F157FD" w:rsidRPr="002F7651">
        <w:rPr>
          <w:u w:val="none"/>
          <w:lang w:val="fr-FR"/>
        </w:rPr>
        <w:t>’</w:t>
      </w:r>
      <w:r w:rsidR="00DF2BAD" w:rsidRPr="002F7651">
        <w:rPr>
          <w:u w:val="none"/>
          <w:lang w:val="fr-FR"/>
        </w:rPr>
        <w:t>impact que l</w:t>
      </w:r>
      <w:r w:rsidR="00F157FD" w:rsidRPr="002F7651">
        <w:rPr>
          <w:u w:val="none"/>
          <w:lang w:val="fr-FR"/>
        </w:rPr>
        <w:t>’</w:t>
      </w:r>
      <w:r w:rsidR="00DF2BAD" w:rsidRPr="002F7651">
        <w:rPr>
          <w:u w:val="none"/>
          <w:lang w:val="fr-FR"/>
        </w:rPr>
        <w:t xml:space="preserve">assistance a eu sur les États bénéficiaires pour le renforcement de leurs capacités de sauvegarde, et les </w:t>
      </w:r>
      <w:r w:rsidR="00DF2BAD" w:rsidRPr="002F7651">
        <w:rPr>
          <w:lang w:val="fr-FR"/>
        </w:rPr>
        <w:t>encourage</w:t>
      </w:r>
      <w:r w:rsidR="00DF2BAD" w:rsidRPr="002F7651">
        <w:rPr>
          <w:u w:val="none"/>
          <w:lang w:val="fr-FR"/>
        </w:rPr>
        <w:t xml:space="preserve"> </w:t>
      </w:r>
      <w:r w:rsidRPr="002F7651">
        <w:rPr>
          <w:u w:val="none"/>
          <w:lang w:val="fr-FR"/>
        </w:rPr>
        <w:t>à veiller à</w:t>
      </w:r>
      <w:r w:rsidR="00DF2BAD" w:rsidRPr="002F7651">
        <w:rPr>
          <w:u w:val="none"/>
          <w:lang w:val="fr-FR"/>
        </w:rPr>
        <w:t xml:space="preserve"> la durabilité et l</w:t>
      </w:r>
      <w:r w:rsidR="00F157FD" w:rsidRPr="002F7651">
        <w:rPr>
          <w:u w:val="none"/>
          <w:lang w:val="fr-FR"/>
        </w:rPr>
        <w:t>’</w:t>
      </w:r>
      <w:r w:rsidR="00DF2BAD" w:rsidRPr="002F7651">
        <w:rPr>
          <w:u w:val="none"/>
          <w:lang w:val="fr-FR"/>
        </w:rPr>
        <w:t>amélioration des résultats des projets ;</w:t>
      </w:r>
    </w:p>
    <w:p w14:paraId="1AA3AF56" w14:textId="7520F7A6" w:rsidR="00DF2BAD" w:rsidRPr="002F7651" w:rsidRDefault="00DF2BAD" w:rsidP="00DF2BAD">
      <w:pPr>
        <w:pStyle w:val="COMParaDecision"/>
        <w:tabs>
          <w:tab w:val="left" w:pos="567"/>
        </w:tabs>
        <w:rPr>
          <w:u w:val="none"/>
          <w:lang w:val="fr-FR"/>
        </w:rPr>
      </w:pPr>
      <w:r w:rsidRPr="002F7651">
        <w:rPr>
          <w:lang w:val="fr-FR"/>
        </w:rPr>
        <w:t>Apprécie</w:t>
      </w:r>
      <w:r w:rsidRPr="002F7651">
        <w:rPr>
          <w:u w:val="none"/>
          <w:lang w:val="fr-FR"/>
        </w:rPr>
        <w:t xml:space="preserve"> le travail du Secrétariat pour soutenir les États parties dans la mise en œuvre et le suivi des projets d</w:t>
      </w:r>
      <w:r w:rsidR="00F157FD" w:rsidRPr="002F7651">
        <w:rPr>
          <w:u w:val="none"/>
          <w:lang w:val="fr-FR"/>
        </w:rPr>
        <w:t>’</w:t>
      </w:r>
      <w:r w:rsidRPr="002F7651">
        <w:rPr>
          <w:u w:val="none"/>
          <w:lang w:val="fr-FR"/>
        </w:rPr>
        <w:t xml:space="preserve">assistance internationale, et </w:t>
      </w:r>
      <w:r w:rsidRPr="002F7651">
        <w:rPr>
          <w:lang w:val="fr-FR"/>
        </w:rPr>
        <w:t>invite</w:t>
      </w:r>
      <w:r w:rsidRPr="002F7651">
        <w:rPr>
          <w:u w:val="none"/>
          <w:lang w:val="fr-FR"/>
        </w:rPr>
        <w:t xml:space="preserve"> le Secrétariat à poursuivre ses efforts pour le renforcement, </w:t>
      </w:r>
      <w:r w:rsidR="00111F87" w:rsidRPr="002F7651">
        <w:rPr>
          <w:u w:val="none"/>
          <w:lang w:val="fr-FR"/>
        </w:rPr>
        <w:t xml:space="preserve">le suivi </w:t>
      </w:r>
      <w:r w:rsidRPr="002F7651">
        <w:rPr>
          <w:u w:val="none"/>
          <w:lang w:val="fr-FR"/>
        </w:rPr>
        <w:t>et l</w:t>
      </w:r>
      <w:r w:rsidR="00F157FD" w:rsidRPr="002F7651">
        <w:rPr>
          <w:u w:val="none"/>
          <w:lang w:val="fr-FR"/>
        </w:rPr>
        <w:t>’</w:t>
      </w:r>
      <w:r w:rsidRPr="002F7651">
        <w:rPr>
          <w:u w:val="none"/>
          <w:lang w:val="fr-FR"/>
        </w:rPr>
        <w:t xml:space="preserve">évaluation </w:t>
      </w:r>
      <w:r w:rsidR="00111F87" w:rsidRPr="002F7651">
        <w:rPr>
          <w:u w:val="none"/>
          <w:lang w:val="fr-FR"/>
        </w:rPr>
        <w:t>du mécanisme</w:t>
      </w:r>
      <w:r w:rsidRPr="002F7651">
        <w:rPr>
          <w:u w:val="none"/>
          <w:lang w:val="fr-FR"/>
        </w:rPr>
        <w:t xml:space="preserve"> ;</w:t>
      </w:r>
    </w:p>
    <w:p w14:paraId="0FF69380" w14:textId="254ACD8F" w:rsidR="00B73281" w:rsidRPr="002F7651" w:rsidRDefault="00B73281" w:rsidP="00B73281">
      <w:pPr>
        <w:pStyle w:val="COMParaDecision"/>
        <w:keepLines/>
        <w:rPr>
          <w:rStyle w:val="Aucun"/>
          <w:lang w:val="fr-FR"/>
        </w:rPr>
      </w:pPr>
      <w:r w:rsidRPr="002F7651">
        <w:rPr>
          <w:rStyle w:val="Aucun"/>
          <w:lang w:val="fr-FR"/>
        </w:rPr>
        <w:t>Encourage en outre</w:t>
      </w:r>
      <w:r w:rsidRPr="002F7651">
        <w:rPr>
          <w:rStyle w:val="Aucun"/>
          <w:u w:val="none"/>
          <w:lang w:val="fr-FR"/>
        </w:rPr>
        <w:t xml:space="preserve"> les États parties à continuer de tirer parti de l</w:t>
      </w:r>
      <w:r w:rsidR="00F157FD" w:rsidRPr="002F7651">
        <w:rPr>
          <w:rStyle w:val="Aucun"/>
          <w:u w:val="none"/>
          <w:lang w:val="fr-FR"/>
        </w:rPr>
        <w:t>’</w:t>
      </w:r>
      <w:r w:rsidRPr="002F7651">
        <w:rPr>
          <w:rStyle w:val="Aucun"/>
          <w:u w:val="none"/>
          <w:lang w:val="fr-FR"/>
        </w:rPr>
        <w:t>assistance technique organisée par le Secrétariat, qui vise à améliorer la qualité des demandes d</w:t>
      </w:r>
      <w:r w:rsidR="00F157FD" w:rsidRPr="002F7651">
        <w:rPr>
          <w:rStyle w:val="Aucun"/>
          <w:u w:val="none"/>
          <w:lang w:val="fr-FR"/>
        </w:rPr>
        <w:t>’</w:t>
      </w:r>
      <w:r w:rsidRPr="002F7651">
        <w:rPr>
          <w:rStyle w:val="Aucun"/>
          <w:u w:val="none"/>
          <w:lang w:val="fr-FR"/>
        </w:rPr>
        <w:t xml:space="preserve">assistance internationale, en particulier pour les États parties </w:t>
      </w:r>
      <w:r w:rsidR="00111F87" w:rsidRPr="002F7651">
        <w:rPr>
          <w:rStyle w:val="Aucun"/>
          <w:u w:val="none"/>
          <w:lang w:val="fr-FR"/>
        </w:rPr>
        <w:t xml:space="preserve">confrontés à </w:t>
      </w:r>
      <w:r w:rsidRPr="002F7651">
        <w:rPr>
          <w:rStyle w:val="Aucun"/>
          <w:u w:val="none"/>
          <w:lang w:val="fr-FR"/>
        </w:rPr>
        <w:t>des difficultés récurrentes dans la révision des demandes renvoyées par le Bureau ;</w:t>
      </w:r>
    </w:p>
    <w:p w14:paraId="482A80B7" w14:textId="7CC05574" w:rsidR="00B73281" w:rsidRPr="002F7651" w:rsidRDefault="00B73281" w:rsidP="00B73281">
      <w:pPr>
        <w:pStyle w:val="COMParaDecision"/>
        <w:rPr>
          <w:lang w:val="fr-FR"/>
        </w:rPr>
      </w:pPr>
      <w:r w:rsidRPr="002F7651">
        <w:rPr>
          <w:rStyle w:val="Aucun"/>
          <w:lang w:val="fr-FR"/>
        </w:rPr>
        <w:t>Exprime son soutien</w:t>
      </w:r>
      <w:r w:rsidRPr="002F7651">
        <w:rPr>
          <w:rStyle w:val="Aucun"/>
          <w:u w:val="none"/>
          <w:lang w:val="fr-FR"/>
        </w:rPr>
        <w:t xml:space="preserve"> </w:t>
      </w:r>
      <w:r w:rsidR="00111F87" w:rsidRPr="002F7651">
        <w:rPr>
          <w:rStyle w:val="Aucun"/>
          <w:u w:val="none"/>
          <w:lang w:val="fr-FR"/>
        </w:rPr>
        <w:t xml:space="preserve">quant à </w:t>
      </w:r>
      <w:r w:rsidRPr="002F7651">
        <w:rPr>
          <w:rStyle w:val="Aucun"/>
          <w:u w:val="none"/>
          <w:lang w:val="fr-FR"/>
        </w:rPr>
        <w:t>l</w:t>
      </w:r>
      <w:r w:rsidR="00F157FD" w:rsidRPr="002F7651">
        <w:rPr>
          <w:rStyle w:val="Aucun"/>
          <w:u w:val="none"/>
          <w:lang w:val="fr-FR"/>
        </w:rPr>
        <w:t>’</w:t>
      </w:r>
      <w:r w:rsidRPr="002F7651">
        <w:rPr>
          <w:rStyle w:val="Aucun"/>
          <w:u w:val="none"/>
          <w:lang w:val="fr-FR"/>
        </w:rPr>
        <w:t xml:space="preserve">utilisation continue de la modalité de prestation de services </w:t>
      </w:r>
      <w:r w:rsidRPr="002F7651">
        <w:rPr>
          <w:u w:val="none"/>
          <w:lang w:val="fr-FR"/>
        </w:rPr>
        <w:t>prévue à l</w:t>
      </w:r>
      <w:r w:rsidR="00F157FD" w:rsidRPr="002F7651">
        <w:rPr>
          <w:u w:val="none"/>
          <w:lang w:val="fr-FR"/>
        </w:rPr>
        <w:t>’</w:t>
      </w:r>
      <w:r w:rsidRPr="002F7651">
        <w:rPr>
          <w:rStyle w:val="Aucun"/>
          <w:u w:val="none"/>
          <w:lang w:val="fr-FR"/>
        </w:rPr>
        <w:t>article 21</w:t>
      </w:r>
      <w:r w:rsidR="00111F87" w:rsidRPr="002F7651">
        <w:rPr>
          <w:rStyle w:val="Aucun"/>
          <w:u w:val="none"/>
          <w:lang w:val="fr-FR"/>
        </w:rPr>
        <w:t xml:space="preserve"> (</w:t>
      </w:r>
      <w:r w:rsidRPr="002F7651">
        <w:rPr>
          <w:rStyle w:val="Aucun"/>
          <w:u w:val="none"/>
          <w:lang w:val="fr-FR"/>
        </w:rPr>
        <w:t>a) à</w:t>
      </w:r>
      <w:r w:rsidR="00111F87" w:rsidRPr="002F7651">
        <w:rPr>
          <w:rStyle w:val="Aucun"/>
          <w:u w:val="none"/>
          <w:lang w:val="fr-FR"/>
        </w:rPr>
        <w:t xml:space="preserve"> (</w:t>
      </w:r>
      <w:r w:rsidRPr="002F7651">
        <w:rPr>
          <w:rStyle w:val="Aucun"/>
          <w:u w:val="none"/>
          <w:lang w:val="fr-FR"/>
        </w:rPr>
        <w:t>f), en tant que modalité complémentaire et alternative à l</w:t>
      </w:r>
      <w:r w:rsidR="00F157FD" w:rsidRPr="002F7651">
        <w:rPr>
          <w:rStyle w:val="Aucun"/>
          <w:u w:val="none"/>
          <w:lang w:val="fr-FR"/>
        </w:rPr>
        <w:t>’</w:t>
      </w:r>
      <w:r w:rsidRPr="002F7651">
        <w:rPr>
          <w:rStyle w:val="Aucun"/>
          <w:u w:val="none"/>
          <w:lang w:val="fr-FR"/>
        </w:rPr>
        <w:t xml:space="preserve">octroi </w:t>
      </w:r>
      <w:r w:rsidR="00111F87" w:rsidRPr="002F7651">
        <w:rPr>
          <w:rStyle w:val="Aucun"/>
          <w:u w:val="none"/>
          <w:lang w:val="fr-FR"/>
        </w:rPr>
        <w:t>d’un don</w:t>
      </w:r>
      <w:r w:rsidRPr="002F7651">
        <w:rPr>
          <w:u w:val="none"/>
          <w:lang w:val="fr-FR"/>
        </w:rPr>
        <w:t> ;</w:t>
      </w:r>
      <w:r w:rsidRPr="002F7651">
        <w:rPr>
          <w:rStyle w:val="Aucun"/>
          <w:u w:val="none"/>
          <w:lang w:val="fr-FR"/>
        </w:rPr>
        <w:t xml:space="preserve"> </w:t>
      </w:r>
    </w:p>
    <w:p w14:paraId="40F657C6" w14:textId="6A9ACD00" w:rsidR="00935AB4" w:rsidRPr="002F7651" w:rsidRDefault="00B73281" w:rsidP="00300463">
      <w:pPr>
        <w:pStyle w:val="COMParaDecision"/>
        <w:rPr>
          <w:u w:val="none"/>
          <w:lang w:val="fr-FR"/>
        </w:rPr>
      </w:pPr>
      <w:bookmarkStart w:id="9" w:name="_Hlk148025249"/>
      <w:r w:rsidRPr="002F7651">
        <w:rPr>
          <w:lang w:val="fr-FR"/>
        </w:rPr>
        <w:t>Note en outre la</w:t>
      </w:r>
      <w:r w:rsidRPr="002F7651">
        <w:rPr>
          <w:u w:val="none"/>
          <w:lang w:val="fr-FR"/>
        </w:rPr>
        <w:t xml:space="preserve"> proposition d</w:t>
      </w:r>
      <w:r w:rsidR="00F157FD" w:rsidRPr="002F7651">
        <w:rPr>
          <w:u w:val="none"/>
          <w:lang w:val="fr-FR"/>
        </w:rPr>
        <w:t>’</w:t>
      </w:r>
      <w:r w:rsidRPr="002F7651">
        <w:rPr>
          <w:u w:val="none"/>
          <w:lang w:val="fr-FR"/>
        </w:rPr>
        <w:t>élargir le champ d</w:t>
      </w:r>
      <w:r w:rsidR="00F157FD" w:rsidRPr="002F7651">
        <w:rPr>
          <w:u w:val="none"/>
          <w:lang w:val="fr-FR"/>
        </w:rPr>
        <w:t>’</w:t>
      </w:r>
      <w:r w:rsidRPr="002F7651">
        <w:rPr>
          <w:u w:val="none"/>
          <w:lang w:val="fr-FR"/>
        </w:rPr>
        <w:t>application de l</w:t>
      </w:r>
      <w:r w:rsidR="00F157FD" w:rsidRPr="002F7651">
        <w:rPr>
          <w:u w:val="none"/>
          <w:lang w:val="fr-FR"/>
        </w:rPr>
        <w:t>’</w:t>
      </w:r>
      <w:r w:rsidRPr="002F7651">
        <w:rPr>
          <w:u w:val="none"/>
          <w:lang w:val="fr-FR"/>
        </w:rPr>
        <w:t>assistance préparatoire afin d</w:t>
      </w:r>
      <w:r w:rsidR="00F157FD" w:rsidRPr="002F7651">
        <w:rPr>
          <w:u w:val="none"/>
          <w:lang w:val="fr-FR"/>
        </w:rPr>
        <w:t>’</w:t>
      </w:r>
      <w:r w:rsidRPr="002F7651">
        <w:rPr>
          <w:u w:val="none"/>
          <w:lang w:val="fr-FR"/>
        </w:rPr>
        <w:t>offrir aux États parties</w:t>
      </w:r>
      <w:r w:rsidR="004701EE" w:rsidRPr="002F7651">
        <w:rPr>
          <w:u w:val="none"/>
          <w:lang w:val="fr-FR"/>
        </w:rPr>
        <w:t>,</w:t>
      </w:r>
      <w:r w:rsidRPr="002F7651">
        <w:rPr>
          <w:u w:val="none"/>
          <w:lang w:val="fr-FR"/>
        </w:rPr>
        <w:t xml:space="preserve"> </w:t>
      </w:r>
      <w:r w:rsidR="004701EE" w:rsidRPr="002F7651">
        <w:rPr>
          <w:u w:val="none"/>
          <w:lang w:val="fr-FR"/>
        </w:rPr>
        <w:t>qui n’ont pas d’</w:t>
      </w:r>
      <w:r w:rsidRPr="002F7651">
        <w:rPr>
          <w:u w:val="none"/>
          <w:lang w:val="fr-FR"/>
        </w:rPr>
        <w:t>élément</w:t>
      </w:r>
      <w:r w:rsidR="0036092C" w:rsidRPr="002F7651">
        <w:rPr>
          <w:u w:val="none"/>
          <w:lang w:val="fr-FR"/>
        </w:rPr>
        <w:t xml:space="preserve"> national</w:t>
      </w:r>
      <w:r w:rsidRPr="002F7651">
        <w:rPr>
          <w:u w:val="none"/>
          <w:lang w:val="fr-FR"/>
        </w:rPr>
        <w:t xml:space="preserve"> inscrit</w:t>
      </w:r>
      <w:r w:rsidR="004701EE" w:rsidRPr="002F7651">
        <w:rPr>
          <w:u w:val="none"/>
          <w:lang w:val="fr-FR"/>
        </w:rPr>
        <w:t>,</w:t>
      </w:r>
      <w:r w:rsidRPr="002F7651">
        <w:rPr>
          <w:u w:val="none"/>
          <w:lang w:val="fr-FR"/>
        </w:rPr>
        <w:t xml:space="preserve"> la possibilité de s</w:t>
      </w:r>
      <w:r w:rsidR="00F157FD" w:rsidRPr="002F7651">
        <w:rPr>
          <w:u w:val="none"/>
          <w:lang w:val="fr-FR"/>
        </w:rPr>
        <w:t>’</w:t>
      </w:r>
      <w:r w:rsidRPr="002F7651">
        <w:rPr>
          <w:u w:val="none"/>
          <w:lang w:val="fr-FR"/>
        </w:rPr>
        <w:t>adresser au Fonds pour l</w:t>
      </w:r>
      <w:r w:rsidR="00F157FD" w:rsidRPr="002F7651">
        <w:rPr>
          <w:u w:val="none"/>
          <w:lang w:val="fr-FR"/>
        </w:rPr>
        <w:t>’</w:t>
      </w:r>
      <w:r w:rsidRPr="002F7651">
        <w:rPr>
          <w:u w:val="none"/>
          <w:lang w:val="fr-FR"/>
        </w:rPr>
        <w:t xml:space="preserve">élaboration de leur premier dossier de candidature sur la Liste représentative et </w:t>
      </w:r>
      <w:bookmarkEnd w:id="9"/>
      <w:r w:rsidRPr="002F7651">
        <w:rPr>
          <w:lang w:val="fr-FR"/>
        </w:rPr>
        <w:t>recommande</w:t>
      </w:r>
      <w:r w:rsidRPr="002F7651">
        <w:rPr>
          <w:u w:val="none"/>
          <w:lang w:val="fr-FR"/>
        </w:rPr>
        <w:t xml:space="preserve"> à l</w:t>
      </w:r>
      <w:r w:rsidR="00F157FD" w:rsidRPr="002F7651">
        <w:rPr>
          <w:u w:val="none"/>
          <w:lang w:val="fr-FR"/>
        </w:rPr>
        <w:t>’</w:t>
      </w:r>
      <w:r w:rsidRPr="002F7651">
        <w:rPr>
          <w:u w:val="none"/>
          <w:lang w:val="fr-FR"/>
        </w:rPr>
        <w:t>Assemblée générale d</w:t>
      </w:r>
      <w:r w:rsidR="00F157FD" w:rsidRPr="002F7651">
        <w:rPr>
          <w:u w:val="none"/>
          <w:lang w:val="fr-FR"/>
        </w:rPr>
        <w:t>’</w:t>
      </w:r>
      <w:r w:rsidRPr="002F7651">
        <w:rPr>
          <w:u w:val="none"/>
          <w:lang w:val="fr-FR"/>
        </w:rPr>
        <w:t>amender les Directives opérationnelles, telles qu</w:t>
      </w:r>
      <w:r w:rsidR="00F157FD" w:rsidRPr="002F7651">
        <w:rPr>
          <w:u w:val="none"/>
          <w:lang w:val="fr-FR"/>
        </w:rPr>
        <w:t>’</w:t>
      </w:r>
      <w:r w:rsidRPr="002F7651">
        <w:rPr>
          <w:u w:val="none"/>
          <w:lang w:val="fr-FR"/>
        </w:rPr>
        <w:t>elles figurent à l</w:t>
      </w:r>
      <w:r w:rsidR="00F157FD" w:rsidRPr="002F7651">
        <w:rPr>
          <w:u w:val="none"/>
          <w:lang w:val="fr-FR"/>
        </w:rPr>
        <w:t>’</w:t>
      </w:r>
      <w:r w:rsidRPr="002F7651">
        <w:rPr>
          <w:u w:val="none"/>
          <w:lang w:val="fr-FR"/>
        </w:rPr>
        <w:t>annexe de la présente décision.</w:t>
      </w:r>
    </w:p>
    <w:p w14:paraId="62C34ACC" w14:textId="77777777" w:rsidR="00935AB4" w:rsidRPr="002F7651" w:rsidRDefault="00935AB4">
      <w:pPr>
        <w:rPr>
          <w:rFonts w:ascii="Arial" w:eastAsia="SimSun" w:hAnsi="Arial" w:cs="Arial"/>
          <w:sz w:val="22"/>
          <w:szCs w:val="22"/>
          <w:lang w:val="fr-FR"/>
        </w:rPr>
      </w:pPr>
      <w:r w:rsidRPr="002F7651">
        <w:rPr>
          <w:lang w:val="fr-FR"/>
        </w:rPr>
        <w:br w:type="page"/>
      </w:r>
    </w:p>
    <w:p w14:paraId="4522EEAD" w14:textId="02C2EB2E" w:rsidR="00935AB4" w:rsidRPr="002F7651" w:rsidRDefault="00935AB4" w:rsidP="00935AB4">
      <w:pPr>
        <w:spacing w:before="240" w:after="120"/>
        <w:rPr>
          <w:rFonts w:ascii="Arial" w:hAnsi="Arial" w:cs="Arial"/>
          <w:b/>
          <w:bCs/>
          <w:sz w:val="22"/>
          <w:szCs w:val="22"/>
          <w:lang w:val="fr-FR"/>
        </w:rPr>
      </w:pPr>
      <w:r w:rsidRPr="002F7651">
        <w:rPr>
          <w:rFonts w:ascii="Arial" w:hAnsi="Arial" w:cs="Arial"/>
          <w:b/>
          <w:bCs/>
          <w:sz w:val="22"/>
          <w:szCs w:val="22"/>
          <w:lang w:val="fr-FR"/>
        </w:rPr>
        <w:lastRenderedPageBreak/>
        <w:t>Annexe I : Rapports reçus</w:t>
      </w:r>
      <w:r w:rsidR="00064C78" w:rsidRPr="002F7651">
        <w:rPr>
          <w:rFonts w:ascii="Arial" w:hAnsi="Arial" w:cs="Arial"/>
          <w:b/>
          <w:bCs/>
          <w:sz w:val="22"/>
          <w:szCs w:val="22"/>
          <w:lang w:val="fr-FR"/>
        </w:rPr>
        <w:tab/>
      </w:r>
      <w:bookmarkStart w:id="10" w:name="Annexe_I"/>
      <w:bookmarkEnd w:id="10"/>
    </w:p>
    <w:tbl>
      <w:tblPr>
        <w:tblStyle w:val="Grilledutableau"/>
        <w:tblW w:w="4966" w:type="pct"/>
        <w:tblLook w:val="04A0" w:firstRow="1" w:lastRow="0" w:firstColumn="1" w:lastColumn="0" w:noHBand="0" w:noVBand="1"/>
      </w:tblPr>
      <w:tblGrid>
        <w:gridCol w:w="1308"/>
        <w:gridCol w:w="3225"/>
        <w:gridCol w:w="1547"/>
        <w:gridCol w:w="1327"/>
        <w:gridCol w:w="2156"/>
      </w:tblGrid>
      <w:tr w:rsidR="00324657" w:rsidRPr="002F7651" w14:paraId="7BE67AA6" w14:textId="77777777" w:rsidTr="00324657">
        <w:trPr>
          <w:trHeight w:val="867"/>
        </w:trPr>
        <w:tc>
          <w:tcPr>
            <w:tcW w:w="683" w:type="pct"/>
            <w:shd w:val="clear" w:color="auto" w:fill="BFBFBF" w:themeFill="background1" w:themeFillShade="BF"/>
            <w:hideMark/>
          </w:tcPr>
          <w:p w14:paraId="744F8803" w14:textId="77777777" w:rsidR="00DD22FF" w:rsidRPr="002F7651" w:rsidRDefault="00DD22FF" w:rsidP="0063444A">
            <w:pPr>
              <w:spacing w:before="60" w:after="60"/>
              <w:rPr>
                <w:rFonts w:asciiTheme="minorBidi" w:hAnsiTheme="minorBidi" w:cstheme="minorBidi"/>
                <w:b/>
                <w:bCs/>
                <w:sz w:val="18"/>
                <w:szCs w:val="18"/>
                <w:lang w:val="fr-FR"/>
              </w:rPr>
            </w:pPr>
            <w:bookmarkStart w:id="11" w:name="_Hlk149841966"/>
            <w:r w:rsidRPr="002F7651">
              <w:rPr>
                <w:rFonts w:asciiTheme="minorBidi" w:hAnsiTheme="minorBidi" w:cstheme="minorBidi"/>
                <w:b/>
                <w:bCs/>
                <w:sz w:val="18"/>
                <w:szCs w:val="18"/>
                <w:lang w:val="fr-FR"/>
              </w:rPr>
              <w:t>État bénéficiaire</w:t>
            </w:r>
          </w:p>
        </w:tc>
        <w:tc>
          <w:tcPr>
            <w:tcW w:w="1686" w:type="pct"/>
            <w:shd w:val="clear" w:color="auto" w:fill="BFBFBF" w:themeFill="background1" w:themeFillShade="BF"/>
            <w:hideMark/>
          </w:tcPr>
          <w:p w14:paraId="2A21D54D" w14:textId="77777777" w:rsidR="00DD22FF" w:rsidRPr="002F7651" w:rsidRDefault="00DD22FF" w:rsidP="0063444A">
            <w:pPr>
              <w:spacing w:before="60" w:after="60"/>
              <w:rPr>
                <w:rFonts w:asciiTheme="minorBidi" w:hAnsiTheme="minorBidi" w:cstheme="minorBidi"/>
                <w:b/>
                <w:bCs/>
                <w:sz w:val="18"/>
                <w:szCs w:val="18"/>
                <w:lang w:val="fr-FR"/>
              </w:rPr>
            </w:pPr>
            <w:r w:rsidRPr="002F7651">
              <w:rPr>
                <w:rFonts w:asciiTheme="minorBidi" w:hAnsiTheme="minorBidi" w:cstheme="minorBidi"/>
                <w:b/>
                <w:bCs/>
                <w:sz w:val="18"/>
                <w:szCs w:val="18"/>
                <w:lang w:val="fr-FR"/>
              </w:rPr>
              <w:t>Projet</w:t>
            </w:r>
          </w:p>
        </w:tc>
        <w:tc>
          <w:tcPr>
            <w:tcW w:w="809" w:type="pct"/>
            <w:shd w:val="clear" w:color="auto" w:fill="BFBFBF" w:themeFill="background1" w:themeFillShade="BF"/>
            <w:hideMark/>
          </w:tcPr>
          <w:p w14:paraId="6F00A856" w14:textId="77777777" w:rsidR="00DD22FF" w:rsidRPr="002F7651" w:rsidRDefault="00DD22FF" w:rsidP="0063444A">
            <w:pPr>
              <w:spacing w:before="60" w:after="60"/>
              <w:rPr>
                <w:rFonts w:asciiTheme="minorBidi" w:hAnsiTheme="minorBidi" w:cstheme="minorBidi"/>
                <w:b/>
                <w:bCs/>
                <w:sz w:val="18"/>
                <w:szCs w:val="18"/>
                <w:lang w:val="fr-FR"/>
              </w:rPr>
            </w:pPr>
            <w:r w:rsidRPr="002F7651">
              <w:rPr>
                <w:rFonts w:asciiTheme="minorBidi" w:hAnsiTheme="minorBidi" w:cstheme="minorBidi"/>
                <w:b/>
                <w:bCs/>
                <w:sz w:val="18"/>
                <w:szCs w:val="18"/>
                <w:lang w:val="fr-FR"/>
              </w:rPr>
              <w:t>Organe décisionnel / Montant accordé (en dollars des États-Unis)</w:t>
            </w:r>
          </w:p>
        </w:tc>
        <w:tc>
          <w:tcPr>
            <w:tcW w:w="694" w:type="pct"/>
            <w:shd w:val="clear" w:color="auto" w:fill="BFBFBF" w:themeFill="background1" w:themeFillShade="BF"/>
            <w:hideMark/>
          </w:tcPr>
          <w:p w14:paraId="0746E262" w14:textId="77777777" w:rsidR="00DD22FF" w:rsidRPr="002F7651" w:rsidRDefault="00DD22FF" w:rsidP="0063444A">
            <w:pPr>
              <w:spacing w:before="60" w:after="60"/>
              <w:rPr>
                <w:rFonts w:asciiTheme="minorBidi" w:hAnsiTheme="minorBidi" w:cstheme="minorBidi"/>
                <w:b/>
                <w:bCs/>
                <w:sz w:val="18"/>
                <w:szCs w:val="18"/>
                <w:lang w:val="fr-FR"/>
              </w:rPr>
            </w:pPr>
            <w:r w:rsidRPr="002F7651">
              <w:rPr>
                <w:rFonts w:asciiTheme="minorBidi" w:hAnsiTheme="minorBidi" w:cstheme="minorBidi"/>
                <w:b/>
                <w:bCs/>
                <w:sz w:val="18"/>
                <w:szCs w:val="18"/>
                <w:lang w:val="fr-FR"/>
              </w:rPr>
              <w:t>Période de mise en œuvre</w:t>
            </w:r>
          </w:p>
        </w:tc>
        <w:tc>
          <w:tcPr>
            <w:tcW w:w="1127" w:type="pct"/>
            <w:shd w:val="clear" w:color="auto" w:fill="BFBFBF" w:themeFill="background1" w:themeFillShade="BF"/>
          </w:tcPr>
          <w:p w14:paraId="456775E2" w14:textId="77777777" w:rsidR="00DD22FF" w:rsidRPr="002F7651" w:rsidRDefault="00DD22FF" w:rsidP="0063444A">
            <w:pPr>
              <w:spacing w:before="60" w:after="60"/>
              <w:rPr>
                <w:rFonts w:asciiTheme="minorBidi" w:hAnsiTheme="minorBidi" w:cstheme="minorBidi"/>
                <w:b/>
                <w:bCs/>
                <w:sz w:val="18"/>
                <w:szCs w:val="18"/>
                <w:lang w:val="fr-FR"/>
              </w:rPr>
            </w:pPr>
            <w:r w:rsidRPr="002F7651">
              <w:rPr>
                <w:rFonts w:asciiTheme="minorBidi" w:hAnsiTheme="minorBidi" w:cstheme="minorBidi"/>
                <w:b/>
                <w:bCs/>
                <w:sz w:val="18"/>
                <w:szCs w:val="18"/>
                <w:lang w:val="fr-FR"/>
              </w:rPr>
              <w:t>Rapport</w:t>
            </w:r>
          </w:p>
        </w:tc>
      </w:tr>
      <w:tr w:rsidR="00324657" w:rsidRPr="00DA337C" w14:paraId="45276ED9" w14:textId="77777777" w:rsidTr="002455F2">
        <w:trPr>
          <w:trHeight w:val="910"/>
        </w:trPr>
        <w:tc>
          <w:tcPr>
            <w:tcW w:w="683" w:type="pct"/>
            <w:shd w:val="clear" w:color="auto" w:fill="D9D9D9" w:themeFill="background1" w:themeFillShade="D9"/>
          </w:tcPr>
          <w:p w14:paraId="16F1D013"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Albanie</w:t>
            </w:r>
          </w:p>
        </w:tc>
        <w:tc>
          <w:tcPr>
            <w:tcW w:w="1686" w:type="pct"/>
            <w:shd w:val="clear" w:color="auto" w:fill="D9D9D9" w:themeFill="background1" w:themeFillShade="D9"/>
          </w:tcPr>
          <w:p w14:paraId="55C83986"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La réalisation, avec la participation des communautés, d’un inventaire du PCI en Albanie en vue de le sauvegarder et le transmettre aux générations futures (n°01253)</w:t>
            </w:r>
          </w:p>
        </w:tc>
        <w:tc>
          <w:tcPr>
            <w:tcW w:w="809" w:type="pct"/>
            <w:shd w:val="clear" w:color="auto" w:fill="D9D9D9" w:themeFill="background1" w:themeFillShade="D9"/>
          </w:tcPr>
          <w:p w14:paraId="7D53B499" w14:textId="08B776D1" w:rsidR="00DD22FF" w:rsidRPr="00B60944" w:rsidRDefault="00DD22FF" w:rsidP="00B60944">
            <w:pPr>
              <w:spacing w:before="60" w:after="60"/>
              <w:rPr>
                <w:rStyle w:val="Lienhypertexte"/>
                <w:rFonts w:asciiTheme="minorBidi" w:hAnsiTheme="minorBidi" w:cstheme="minorBidi"/>
                <w:lang w:val="fr-FR"/>
              </w:rPr>
            </w:pPr>
            <w:r w:rsidRPr="002F7651">
              <w:rPr>
                <w:rFonts w:asciiTheme="minorBidi" w:hAnsiTheme="minorBidi" w:cstheme="minorBidi"/>
                <w:sz w:val="18"/>
                <w:szCs w:val="18"/>
                <w:lang w:val="fr-FR"/>
              </w:rPr>
              <w:fldChar w:fldCharType="begin"/>
            </w:r>
            <w:r w:rsidRPr="00B60944">
              <w:rPr>
                <w:rFonts w:asciiTheme="minorBidi" w:hAnsiTheme="minorBidi" w:cstheme="minorBidi"/>
                <w:sz w:val="18"/>
                <w:szCs w:val="18"/>
                <w:lang w:val="fr-FR"/>
              </w:rPr>
              <w:instrText>HYPERLINK "https://ich.unesco.org/fr/d%C3%A9cisions/13.COM/10.D?dec=decisions&amp;ref_decision=13.COM"</w:instrText>
            </w:r>
            <w:r w:rsidRPr="002F7651">
              <w:rPr>
                <w:rFonts w:asciiTheme="minorBidi" w:hAnsiTheme="minorBidi" w:cstheme="minorBidi"/>
                <w:sz w:val="18"/>
                <w:szCs w:val="18"/>
                <w:lang w:val="fr-FR"/>
              </w:rPr>
            </w:r>
            <w:r w:rsidRPr="002F7651">
              <w:rPr>
                <w:rFonts w:asciiTheme="minorBidi" w:hAnsiTheme="minorBidi" w:cstheme="minorBidi"/>
                <w:sz w:val="18"/>
                <w:szCs w:val="18"/>
                <w:lang w:val="fr-FR"/>
              </w:rPr>
              <w:fldChar w:fldCharType="separate"/>
            </w:r>
            <w:r w:rsidR="00B60944">
              <w:rPr>
                <w:rStyle w:val="Lienhypertexte"/>
                <w:rFonts w:asciiTheme="minorBidi" w:hAnsiTheme="minorBidi" w:cstheme="minorBidi"/>
                <w:sz w:val="18"/>
                <w:szCs w:val="18"/>
                <w:lang w:val="fr-FR"/>
              </w:rPr>
              <w:t>16.C</w:t>
            </w:r>
            <w:r w:rsidRPr="00B60944">
              <w:rPr>
                <w:rStyle w:val="Lienhypertexte"/>
                <w:rFonts w:asciiTheme="minorBidi" w:hAnsiTheme="minorBidi" w:cstheme="minorBidi"/>
                <w:sz w:val="18"/>
                <w:szCs w:val="18"/>
                <w:lang w:val="fr-FR"/>
              </w:rPr>
              <w:t>OM 10.d</w:t>
            </w:r>
          </w:p>
          <w:p w14:paraId="0F445981" w14:textId="77777777" w:rsidR="00DD22FF" w:rsidRPr="002F7651" w:rsidRDefault="00DD22FF" w:rsidP="0063444A">
            <w:pPr>
              <w:spacing w:before="60" w:after="60"/>
              <w:rPr>
                <w:rStyle w:val="Lienhypertexte"/>
                <w:rFonts w:asciiTheme="minorBidi" w:hAnsiTheme="minorBidi" w:cstheme="minorBidi"/>
                <w:lang w:val="fr-FR"/>
              </w:rPr>
            </w:pPr>
            <w:r w:rsidRPr="002F7651">
              <w:rPr>
                <w:rFonts w:asciiTheme="minorBidi" w:hAnsiTheme="minorBidi" w:cstheme="minorBidi"/>
                <w:sz w:val="18"/>
                <w:szCs w:val="18"/>
                <w:lang w:val="fr-FR"/>
              </w:rPr>
              <w:fldChar w:fldCharType="end"/>
            </w:r>
            <w:hyperlink r:id="rId25" w:history="1">
              <w:r w:rsidRPr="002F7651">
                <w:rPr>
                  <w:rStyle w:val="Lienhypertexte"/>
                  <w:rFonts w:asciiTheme="minorBidi" w:hAnsiTheme="minorBidi" w:cstheme="minorBidi"/>
                  <w:sz w:val="18"/>
                  <w:szCs w:val="18"/>
                  <w:lang w:val="fr-FR"/>
                </w:rPr>
                <w:t>14.COM 2.BUR.4</w:t>
              </w:r>
            </w:hyperlink>
          </w:p>
          <w:p w14:paraId="4C2A7085" w14:textId="77777777" w:rsidR="00DD22FF" w:rsidRPr="002F7651" w:rsidRDefault="00DD22FF" w:rsidP="0063444A">
            <w:pPr>
              <w:spacing w:before="60" w:after="60"/>
              <w:rPr>
                <w:rFonts w:asciiTheme="minorBidi" w:hAnsiTheme="minorBidi" w:cstheme="minorBidi"/>
                <w:lang w:val="fr-FR"/>
              </w:rPr>
            </w:pPr>
            <w:r w:rsidRPr="002F7651">
              <w:rPr>
                <w:rFonts w:asciiTheme="minorBidi" w:hAnsiTheme="minorBidi" w:cstheme="minorBidi"/>
                <w:sz w:val="18"/>
                <w:szCs w:val="18"/>
                <w:lang w:val="fr-FR"/>
              </w:rPr>
              <w:t>213,260</w:t>
            </w:r>
          </w:p>
        </w:tc>
        <w:tc>
          <w:tcPr>
            <w:tcW w:w="694" w:type="pct"/>
            <w:shd w:val="clear" w:color="auto" w:fill="D9D9D9" w:themeFill="background1" w:themeFillShade="D9"/>
          </w:tcPr>
          <w:p w14:paraId="132B832C"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20/02/2020</w:t>
            </w:r>
          </w:p>
          <w:p w14:paraId="0753F532"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30/10/2022</w:t>
            </w:r>
          </w:p>
        </w:tc>
        <w:tc>
          <w:tcPr>
            <w:tcW w:w="1127" w:type="pct"/>
            <w:shd w:val="clear" w:color="auto" w:fill="D9D9D9" w:themeFill="background1" w:themeFillShade="D9"/>
          </w:tcPr>
          <w:p w14:paraId="3AF23A35"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Rapport final</w:t>
            </w:r>
          </w:p>
          <w:p w14:paraId="79AFE22F" w14:textId="77777777" w:rsidR="00DD22FF" w:rsidRPr="002F7651" w:rsidRDefault="00ED680A" w:rsidP="0063444A">
            <w:pPr>
              <w:spacing w:before="60" w:after="60"/>
              <w:rPr>
                <w:rFonts w:asciiTheme="minorBidi" w:hAnsiTheme="minorBidi" w:cstheme="minorBidi"/>
                <w:sz w:val="18"/>
                <w:szCs w:val="18"/>
                <w:lang w:val="fr-FR"/>
              </w:rPr>
            </w:pPr>
            <w:hyperlink r:id="rId26" w:history="1">
              <w:r w:rsidR="00DD22FF" w:rsidRPr="002F7651">
                <w:rPr>
                  <w:rStyle w:val="Lienhypertexte"/>
                  <w:rFonts w:asciiTheme="minorBidi" w:hAnsiTheme="minorBidi" w:cstheme="minorBidi"/>
                  <w:sz w:val="18"/>
                  <w:szCs w:val="18"/>
                  <w:lang w:val="fr-FR"/>
                </w:rPr>
                <w:t>Anglais</w:t>
              </w:r>
            </w:hyperlink>
          </w:p>
          <w:p w14:paraId="6B852A98" w14:textId="77777777" w:rsidR="00DD22FF" w:rsidRPr="002F7651" w:rsidRDefault="00ED680A" w:rsidP="0063444A">
            <w:pPr>
              <w:spacing w:before="60" w:after="60"/>
              <w:rPr>
                <w:rFonts w:asciiTheme="minorBidi" w:hAnsiTheme="minorBidi" w:cstheme="minorBidi"/>
                <w:sz w:val="18"/>
                <w:szCs w:val="18"/>
                <w:lang w:val="fr-FR"/>
              </w:rPr>
            </w:pPr>
            <w:hyperlink r:id="rId27" w:history="1">
              <w:r w:rsidR="00DD22FF" w:rsidRPr="002F7651">
                <w:rPr>
                  <w:rStyle w:val="Lienhypertexte"/>
                  <w:rFonts w:asciiTheme="minorBidi" w:hAnsiTheme="minorBidi" w:cstheme="minorBidi"/>
                  <w:sz w:val="18"/>
                  <w:szCs w:val="18"/>
                  <w:lang w:val="fr-FR"/>
                </w:rPr>
                <w:t>Page web dédiée</w:t>
              </w:r>
            </w:hyperlink>
          </w:p>
        </w:tc>
      </w:tr>
      <w:tr w:rsidR="00DD22FF" w:rsidRPr="00DA337C" w14:paraId="1A99BD6D" w14:textId="77777777" w:rsidTr="002455F2">
        <w:trPr>
          <w:trHeight w:val="910"/>
        </w:trPr>
        <w:tc>
          <w:tcPr>
            <w:tcW w:w="683" w:type="pct"/>
            <w:shd w:val="clear" w:color="auto" w:fill="auto"/>
          </w:tcPr>
          <w:p w14:paraId="566A5AAC"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Arménie</w:t>
            </w:r>
          </w:p>
        </w:tc>
        <w:tc>
          <w:tcPr>
            <w:tcW w:w="1686" w:type="pct"/>
            <w:shd w:val="clear" w:color="auto" w:fill="auto"/>
          </w:tcPr>
          <w:p w14:paraId="4925601C"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Inventaire communautaire, documentation et sauvegarde du folklore de la région de Syunik en Arménie (n°01864)</w:t>
            </w:r>
          </w:p>
        </w:tc>
        <w:tc>
          <w:tcPr>
            <w:tcW w:w="809" w:type="pct"/>
            <w:shd w:val="clear" w:color="auto" w:fill="auto"/>
          </w:tcPr>
          <w:p w14:paraId="39E4F407" w14:textId="4F5EF3B0" w:rsidR="00DD22FF" w:rsidRPr="00B60944" w:rsidRDefault="00ED680A" w:rsidP="00B60944">
            <w:pPr>
              <w:spacing w:before="60" w:after="60"/>
              <w:rPr>
                <w:rStyle w:val="Lienhypertexte"/>
                <w:rFonts w:asciiTheme="minorBidi" w:hAnsiTheme="minorBidi" w:cstheme="minorBidi"/>
                <w:sz w:val="18"/>
                <w:szCs w:val="18"/>
                <w:lang w:val="fr-FR"/>
              </w:rPr>
            </w:pPr>
            <w:hyperlink r:id="rId28" w:history="1">
              <w:r w:rsidR="00B60944">
                <w:rPr>
                  <w:rStyle w:val="Lienhypertexte"/>
                  <w:rFonts w:asciiTheme="minorBidi" w:hAnsiTheme="minorBidi" w:cstheme="minorBidi"/>
                  <w:sz w:val="18"/>
                  <w:szCs w:val="18"/>
                  <w:lang w:val="fr-FR"/>
                </w:rPr>
                <w:t>1</w:t>
              </w:r>
              <w:r w:rsidR="00B60944">
                <w:rPr>
                  <w:rStyle w:val="Lienhypertexte"/>
                  <w:rFonts w:asciiTheme="minorBidi" w:hAnsiTheme="minorBidi" w:cstheme="minorBidi"/>
                  <w:sz w:val="18"/>
                  <w:szCs w:val="18"/>
                </w:rPr>
                <w:t>7.C</w:t>
              </w:r>
              <w:r w:rsidR="00DD22FF" w:rsidRPr="00B60944">
                <w:rPr>
                  <w:rStyle w:val="Lienhypertexte"/>
                  <w:rFonts w:asciiTheme="minorBidi" w:hAnsiTheme="minorBidi" w:cstheme="minorBidi"/>
                  <w:sz w:val="18"/>
                  <w:szCs w:val="18"/>
                  <w:lang w:val="fr-FR"/>
                </w:rPr>
                <w:t>OM 3.BUR 3.1</w:t>
              </w:r>
            </w:hyperlink>
          </w:p>
          <w:p w14:paraId="1F7292ED"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70,855</w:t>
            </w:r>
          </w:p>
        </w:tc>
        <w:tc>
          <w:tcPr>
            <w:tcW w:w="694" w:type="pct"/>
            <w:shd w:val="clear" w:color="auto" w:fill="auto"/>
          </w:tcPr>
          <w:p w14:paraId="097B5489"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04/04/2022</w:t>
            </w:r>
          </w:p>
          <w:p w14:paraId="5B66B55A"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30/04/2024</w:t>
            </w:r>
          </w:p>
        </w:tc>
        <w:tc>
          <w:tcPr>
            <w:tcW w:w="1127" w:type="pct"/>
            <w:shd w:val="clear" w:color="auto" w:fill="auto"/>
          </w:tcPr>
          <w:p w14:paraId="0E4836A2"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Rapport d’avancement</w:t>
            </w:r>
          </w:p>
          <w:p w14:paraId="03649EC6" w14:textId="77777777" w:rsidR="00DD22FF" w:rsidRPr="002F7651" w:rsidRDefault="00ED680A" w:rsidP="0063444A">
            <w:pPr>
              <w:spacing w:before="60" w:after="60"/>
              <w:rPr>
                <w:rFonts w:asciiTheme="minorBidi" w:hAnsiTheme="minorBidi" w:cstheme="minorBidi"/>
                <w:sz w:val="18"/>
                <w:szCs w:val="18"/>
                <w:lang w:val="fr-FR"/>
              </w:rPr>
            </w:pPr>
            <w:hyperlink r:id="rId29" w:history="1">
              <w:r w:rsidR="00DD22FF" w:rsidRPr="002F7651">
                <w:rPr>
                  <w:rStyle w:val="Lienhypertexte"/>
                  <w:rFonts w:asciiTheme="minorBidi" w:hAnsiTheme="minorBidi" w:cstheme="minorBidi"/>
                  <w:sz w:val="18"/>
                  <w:szCs w:val="18"/>
                  <w:lang w:val="fr-FR"/>
                </w:rPr>
                <w:t>Anglais</w:t>
              </w:r>
            </w:hyperlink>
          </w:p>
          <w:p w14:paraId="462BD511" w14:textId="77777777" w:rsidR="00DD22FF" w:rsidRPr="002F7651" w:rsidRDefault="00ED680A" w:rsidP="0063444A">
            <w:pPr>
              <w:spacing w:before="60" w:after="60"/>
              <w:rPr>
                <w:rFonts w:asciiTheme="minorBidi" w:hAnsiTheme="minorBidi" w:cstheme="minorBidi"/>
                <w:sz w:val="18"/>
                <w:szCs w:val="18"/>
                <w:lang w:val="fr-FR"/>
              </w:rPr>
            </w:pPr>
            <w:hyperlink r:id="rId30" w:history="1">
              <w:r w:rsidR="00DD22FF" w:rsidRPr="002F7651">
                <w:rPr>
                  <w:rStyle w:val="Lienhypertexte"/>
                  <w:rFonts w:asciiTheme="minorBidi" w:hAnsiTheme="minorBidi" w:cstheme="minorBidi"/>
                  <w:sz w:val="18"/>
                  <w:szCs w:val="18"/>
                  <w:lang w:val="fr-FR"/>
                </w:rPr>
                <w:t>Page web dédiée</w:t>
              </w:r>
            </w:hyperlink>
          </w:p>
        </w:tc>
      </w:tr>
      <w:tr w:rsidR="00DD22FF" w:rsidRPr="00DA337C" w14:paraId="12677FF7" w14:textId="77777777" w:rsidTr="002455F2">
        <w:trPr>
          <w:trHeight w:val="910"/>
        </w:trPr>
        <w:tc>
          <w:tcPr>
            <w:tcW w:w="683" w:type="pct"/>
            <w:shd w:val="clear" w:color="auto" w:fill="auto"/>
          </w:tcPr>
          <w:p w14:paraId="1704C6AE"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Bélarus</w:t>
            </w:r>
          </w:p>
        </w:tc>
        <w:tc>
          <w:tcPr>
            <w:tcW w:w="1686" w:type="pct"/>
            <w:shd w:val="clear" w:color="auto" w:fill="auto"/>
          </w:tcPr>
          <w:p w14:paraId="2D46D103"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Le rite du printemps de Juraŭski Karahod (n°01538)</w:t>
            </w:r>
          </w:p>
        </w:tc>
        <w:tc>
          <w:tcPr>
            <w:tcW w:w="809" w:type="pct"/>
            <w:shd w:val="clear" w:color="auto" w:fill="auto"/>
          </w:tcPr>
          <w:p w14:paraId="10CD24BA" w14:textId="77777777" w:rsidR="00DD22FF" w:rsidRPr="002F7651" w:rsidRDefault="00DD22FF" w:rsidP="0063444A">
            <w:pPr>
              <w:spacing w:before="60" w:after="60"/>
              <w:rPr>
                <w:rStyle w:val="Lienhypertexte"/>
                <w:rFonts w:asciiTheme="minorBidi" w:hAnsiTheme="minorBidi" w:cstheme="minorBidi"/>
                <w:sz w:val="18"/>
                <w:szCs w:val="18"/>
                <w:lang w:val="fr-FR"/>
              </w:rPr>
            </w:pPr>
            <w:r w:rsidRPr="002F7651">
              <w:rPr>
                <w:rFonts w:asciiTheme="minorBidi" w:hAnsiTheme="minorBidi" w:cstheme="minorBidi"/>
                <w:sz w:val="18"/>
                <w:szCs w:val="18"/>
                <w:lang w:val="fr-FR"/>
              </w:rPr>
              <w:fldChar w:fldCharType="begin"/>
            </w:r>
            <w:r w:rsidRPr="002F7651">
              <w:rPr>
                <w:rFonts w:asciiTheme="minorBidi" w:hAnsiTheme="minorBidi" w:cstheme="minorBidi"/>
                <w:sz w:val="18"/>
                <w:szCs w:val="18"/>
                <w:lang w:val="fr-FR"/>
              </w:rPr>
              <w:instrText>HYPERLINK "https://ich.unesco.org/fr/Decisions/14.COM/10.a.5"</w:instrText>
            </w:r>
            <w:r w:rsidRPr="002F7651">
              <w:rPr>
                <w:rFonts w:asciiTheme="minorBidi" w:hAnsiTheme="minorBidi" w:cstheme="minorBidi"/>
                <w:sz w:val="18"/>
                <w:szCs w:val="18"/>
                <w:lang w:val="fr-FR"/>
              </w:rPr>
            </w:r>
            <w:r w:rsidRPr="002F7651">
              <w:rPr>
                <w:rFonts w:asciiTheme="minorBidi" w:hAnsiTheme="minorBidi" w:cstheme="minorBidi"/>
                <w:sz w:val="18"/>
                <w:szCs w:val="18"/>
                <w:lang w:val="fr-FR"/>
              </w:rPr>
              <w:fldChar w:fldCharType="separate"/>
            </w:r>
            <w:r w:rsidRPr="002F7651">
              <w:rPr>
                <w:rStyle w:val="Lienhypertexte"/>
                <w:rFonts w:asciiTheme="minorBidi" w:hAnsiTheme="minorBidi" w:cstheme="minorBidi"/>
                <w:sz w:val="18"/>
                <w:szCs w:val="18"/>
                <w:lang w:val="fr-FR"/>
              </w:rPr>
              <w:t>14.COM 10.a.5</w:t>
            </w:r>
          </w:p>
          <w:p w14:paraId="2906B5BC"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fldChar w:fldCharType="end"/>
            </w:r>
            <w:r w:rsidRPr="002F7651">
              <w:rPr>
                <w:rFonts w:asciiTheme="minorBidi" w:hAnsiTheme="minorBidi" w:cstheme="minorBidi"/>
                <w:sz w:val="18"/>
                <w:szCs w:val="18"/>
                <w:lang w:val="fr-FR"/>
              </w:rPr>
              <w:t>87,761</w:t>
            </w:r>
          </w:p>
        </w:tc>
        <w:tc>
          <w:tcPr>
            <w:tcW w:w="694" w:type="pct"/>
            <w:shd w:val="clear" w:color="auto" w:fill="auto"/>
          </w:tcPr>
          <w:p w14:paraId="0176AFB0"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23/12/2020</w:t>
            </w:r>
          </w:p>
          <w:p w14:paraId="413EA3DE"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31/12/2023</w:t>
            </w:r>
          </w:p>
        </w:tc>
        <w:tc>
          <w:tcPr>
            <w:tcW w:w="1127" w:type="pct"/>
            <w:shd w:val="clear" w:color="auto" w:fill="auto"/>
          </w:tcPr>
          <w:p w14:paraId="1B214695"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Rapport d’avancement</w:t>
            </w:r>
          </w:p>
          <w:p w14:paraId="669D7348" w14:textId="77777777" w:rsidR="00DD22FF" w:rsidRPr="002F7651" w:rsidRDefault="00ED680A" w:rsidP="0063444A">
            <w:pPr>
              <w:spacing w:before="60" w:after="60"/>
              <w:rPr>
                <w:rFonts w:asciiTheme="minorBidi" w:hAnsiTheme="minorBidi" w:cstheme="minorBidi"/>
                <w:sz w:val="18"/>
                <w:szCs w:val="18"/>
                <w:lang w:val="fr-FR"/>
              </w:rPr>
            </w:pPr>
            <w:hyperlink r:id="rId31" w:history="1">
              <w:r w:rsidR="00DD22FF" w:rsidRPr="002F7651">
                <w:rPr>
                  <w:rStyle w:val="Lienhypertexte"/>
                  <w:rFonts w:asciiTheme="minorBidi" w:hAnsiTheme="minorBidi" w:cstheme="minorBidi"/>
                  <w:sz w:val="18"/>
                  <w:szCs w:val="18"/>
                  <w:lang w:val="fr-FR"/>
                </w:rPr>
                <w:t>Anglais</w:t>
              </w:r>
            </w:hyperlink>
          </w:p>
          <w:p w14:paraId="415C70FD" w14:textId="77777777" w:rsidR="00DD22FF" w:rsidRPr="002F7651" w:rsidRDefault="00ED680A" w:rsidP="0063444A">
            <w:pPr>
              <w:spacing w:before="60" w:after="60"/>
              <w:rPr>
                <w:rFonts w:asciiTheme="minorBidi" w:hAnsiTheme="minorBidi" w:cstheme="minorBidi"/>
                <w:sz w:val="18"/>
                <w:szCs w:val="18"/>
                <w:lang w:val="fr-FR"/>
              </w:rPr>
            </w:pPr>
            <w:hyperlink r:id="rId32" w:history="1">
              <w:r w:rsidR="00DD22FF" w:rsidRPr="002F7651">
                <w:rPr>
                  <w:rStyle w:val="Lienhypertexte"/>
                  <w:rFonts w:asciiTheme="minorBidi" w:hAnsiTheme="minorBidi" w:cstheme="minorBidi"/>
                  <w:sz w:val="18"/>
                  <w:szCs w:val="18"/>
                  <w:lang w:val="fr-FR"/>
                </w:rPr>
                <w:t>Page web dédiée</w:t>
              </w:r>
            </w:hyperlink>
          </w:p>
        </w:tc>
      </w:tr>
      <w:tr w:rsidR="00DD22FF" w:rsidRPr="002F7651" w14:paraId="06B770BF" w14:textId="77777777" w:rsidTr="002455F2">
        <w:trPr>
          <w:trHeight w:val="910"/>
        </w:trPr>
        <w:tc>
          <w:tcPr>
            <w:tcW w:w="683" w:type="pct"/>
            <w:shd w:val="clear" w:color="auto" w:fill="auto"/>
          </w:tcPr>
          <w:p w14:paraId="27A4E958" w14:textId="77777777" w:rsidR="00DD22FF" w:rsidRPr="00DA337C" w:rsidRDefault="00DD22FF" w:rsidP="0063444A">
            <w:pPr>
              <w:spacing w:before="60" w:after="60"/>
              <w:rPr>
                <w:rFonts w:asciiTheme="minorBidi" w:hAnsiTheme="minorBidi" w:cstheme="minorBidi"/>
                <w:sz w:val="18"/>
                <w:szCs w:val="18"/>
                <w:lang w:val="es-ES"/>
              </w:rPr>
            </w:pPr>
            <w:r w:rsidRPr="00DA337C">
              <w:rPr>
                <w:rFonts w:asciiTheme="minorBidi" w:hAnsiTheme="minorBidi" w:cstheme="minorBidi"/>
                <w:sz w:val="18"/>
                <w:szCs w:val="18"/>
                <w:lang w:val="es-ES"/>
              </w:rPr>
              <w:t>Belize, Costa Rica, Cuba, République dominicaine, El Salvador, Guatemala, Honduras, Nicaragua et Panama</w:t>
            </w:r>
          </w:p>
        </w:tc>
        <w:tc>
          <w:tcPr>
            <w:tcW w:w="1686" w:type="pct"/>
            <w:shd w:val="clear" w:color="auto" w:fill="auto"/>
          </w:tcPr>
          <w:p w14:paraId="7C989ACC"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Arial" w:hAnsi="Arial" w:cs="Arial"/>
                <w:sz w:val="18"/>
                <w:szCs w:val="18"/>
                <w:lang w:val="fr-FR"/>
              </w:rPr>
              <w:t xml:space="preserve">Renforcement des capacités des dirigeants communautaires et des gestionnaires publics pour sauvegarder le patrimoine vivant des communautés afro-descendantes dans la région SICA et à Cuba </w:t>
            </w:r>
            <w:r w:rsidRPr="002F7651">
              <w:rPr>
                <w:rFonts w:asciiTheme="minorBidi" w:hAnsiTheme="minorBidi" w:cstheme="minorBidi"/>
                <w:sz w:val="18"/>
                <w:szCs w:val="18"/>
                <w:lang w:val="fr-FR"/>
              </w:rPr>
              <w:t>(n°02010)</w:t>
            </w:r>
          </w:p>
        </w:tc>
        <w:tc>
          <w:tcPr>
            <w:tcW w:w="809" w:type="pct"/>
            <w:shd w:val="clear" w:color="auto" w:fill="auto"/>
          </w:tcPr>
          <w:p w14:paraId="05778F68" w14:textId="39AD7B46" w:rsidR="00DD22FF" w:rsidRPr="00B60944" w:rsidRDefault="00ED680A" w:rsidP="00B60944">
            <w:pPr>
              <w:spacing w:before="60" w:after="60"/>
              <w:rPr>
                <w:rFonts w:asciiTheme="minorBidi" w:hAnsiTheme="minorBidi" w:cstheme="minorBidi"/>
                <w:sz w:val="18"/>
                <w:szCs w:val="18"/>
                <w:lang w:val="fr-FR"/>
              </w:rPr>
            </w:pPr>
            <w:hyperlink r:id="rId33" w:history="1">
              <w:r w:rsidR="00B60944">
                <w:rPr>
                  <w:rStyle w:val="Lienhypertexte"/>
                  <w:rFonts w:asciiTheme="minorBidi" w:hAnsiTheme="minorBidi" w:cstheme="minorBidi"/>
                  <w:sz w:val="18"/>
                  <w:szCs w:val="18"/>
                  <w:lang w:val="fr-FR"/>
                </w:rPr>
                <w:t>16.C</w:t>
              </w:r>
              <w:r w:rsidR="00DD22FF" w:rsidRPr="00B60944">
                <w:rPr>
                  <w:rStyle w:val="Lienhypertexte"/>
                  <w:rFonts w:asciiTheme="minorBidi" w:hAnsiTheme="minorBidi" w:cstheme="minorBidi"/>
                  <w:sz w:val="18"/>
                  <w:szCs w:val="18"/>
                  <w:lang w:val="fr-FR"/>
                </w:rPr>
                <w:t>OM 5.BUR 3.1</w:t>
              </w:r>
            </w:hyperlink>
          </w:p>
          <w:p w14:paraId="56C52FAB"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99,986</w:t>
            </w:r>
          </w:p>
        </w:tc>
        <w:tc>
          <w:tcPr>
            <w:tcW w:w="694" w:type="pct"/>
            <w:shd w:val="clear" w:color="auto" w:fill="auto"/>
          </w:tcPr>
          <w:p w14:paraId="65C29760"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06/02/2023</w:t>
            </w:r>
          </w:p>
          <w:p w14:paraId="7536190F"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17/03/2024</w:t>
            </w:r>
          </w:p>
        </w:tc>
        <w:tc>
          <w:tcPr>
            <w:tcW w:w="1127" w:type="pct"/>
            <w:shd w:val="clear" w:color="auto" w:fill="auto"/>
          </w:tcPr>
          <w:p w14:paraId="376C56D3"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Rapport d’avancement</w:t>
            </w:r>
          </w:p>
          <w:p w14:paraId="524BB897" w14:textId="77777777" w:rsidR="00DD22FF" w:rsidRPr="002F7651" w:rsidRDefault="00DD22FF" w:rsidP="0063444A">
            <w:pPr>
              <w:spacing w:before="60" w:after="60"/>
              <w:rPr>
                <w:rStyle w:val="Lienhypertexte"/>
                <w:rFonts w:asciiTheme="minorBidi" w:hAnsiTheme="minorBidi" w:cstheme="minorBidi"/>
                <w:sz w:val="18"/>
                <w:szCs w:val="18"/>
                <w:lang w:val="fr-FR"/>
              </w:rPr>
            </w:pPr>
            <w:r w:rsidRPr="002F7651">
              <w:rPr>
                <w:rFonts w:asciiTheme="minorBidi" w:hAnsiTheme="minorBidi" w:cstheme="minorBidi"/>
                <w:sz w:val="18"/>
                <w:szCs w:val="18"/>
                <w:lang w:val="fr-FR"/>
              </w:rPr>
              <w:fldChar w:fldCharType="begin"/>
            </w:r>
            <w:r w:rsidRPr="002F7651">
              <w:rPr>
                <w:rFonts w:asciiTheme="minorBidi" w:hAnsiTheme="minorBidi" w:cstheme="minorBidi"/>
                <w:sz w:val="18"/>
                <w:szCs w:val="18"/>
                <w:lang w:val="fr-FR"/>
              </w:rPr>
              <w:instrText>HYPERLINK "https://ich.unesco.org/doc/download.php?versionID=72382"</w:instrText>
            </w:r>
            <w:r w:rsidRPr="002F7651">
              <w:rPr>
                <w:rFonts w:asciiTheme="minorBidi" w:hAnsiTheme="minorBidi" w:cstheme="minorBidi"/>
                <w:sz w:val="18"/>
                <w:szCs w:val="18"/>
                <w:lang w:val="fr-FR"/>
              </w:rPr>
            </w:r>
            <w:r w:rsidRPr="002F7651">
              <w:rPr>
                <w:rFonts w:asciiTheme="minorBidi" w:hAnsiTheme="minorBidi" w:cstheme="minorBidi"/>
                <w:sz w:val="18"/>
                <w:szCs w:val="18"/>
                <w:lang w:val="fr-FR"/>
              </w:rPr>
              <w:fldChar w:fldCharType="separate"/>
            </w:r>
            <w:r w:rsidRPr="002F7651">
              <w:rPr>
                <w:rStyle w:val="Lienhypertexte"/>
                <w:rFonts w:asciiTheme="minorBidi" w:hAnsiTheme="minorBidi" w:cstheme="minorBidi"/>
                <w:sz w:val="18"/>
                <w:szCs w:val="18"/>
                <w:lang w:val="fr-FR"/>
              </w:rPr>
              <w:t>Anglais</w:t>
            </w:r>
          </w:p>
          <w:p w14:paraId="3DF54DD3"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fldChar w:fldCharType="end"/>
            </w:r>
            <w:hyperlink r:id="rId34" w:history="1">
              <w:r w:rsidRPr="002F7651">
                <w:rPr>
                  <w:rStyle w:val="Lienhypertexte"/>
                  <w:rFonts w:asciiTheme="minorBidi" w:hAnsiTheme="minorBidi" w:cstheme="minorBidi"/>
                  <w:sz w:val="18"/>
                  <w:szCs w:val="18"/>
                  <w:lang w:val="fr-FR"/>
                </w:rPr>
                <w:t>Page web dédiée</w:t>
              </w:r>
            </w:hyperlink>
          </w:p>
        </w:tc>
      </w:tr>
      <w:tr w:rsidR="00DD22FF" w:rsidRPr="002F7651" w14:paraId="07F6D6BE" w14:textId="77777777" w:rsidTr="002455F2">
        <w:trPr>
          <w:trHeight w:val="910"/>
        </w:trPr>
        <w:tc>
          <w:tcPr>
            <w:tcW w:w="683" w:type="pct"/>
            <w:shd w:val="clear" w:color="auto" w:fill="auto"/>
          </w:tcPr>
          <w:p w14:paraId="466D01BD"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Colombie</w:t>
            </w:r>
          </w:p>
        </w:tc>
        <w:tc>
          <w:tcPr>
            <w:tcW w:w="1686" w:type="pct"/>
            <w:shd w:val="clear" w:color="auto" w:fill="auto"/>
          </w:tcPr>
          <w:p w14:paraId="5EE88BE5" w14:textId="0A2812CC"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Entre l’Amazonie et les Andes</w:t>
            </w:r>
            <w:r w:rsidR="00F6085A" w:rsidRPr="002F7651">
              <w:rPr>
                <w:rFonts w:asciiTheme="minorBidi" w:hAnsiTheme="minorBidi" w:cstheme="minorBidi"/>
                <w:sz w:val="18"/>
                <w:szCs w:val="18"/>
                <w:lang w:val="fr-FR"/>
              </w:rPr>
              <w:t> </w:t>
            </w:r>
            <w:r w:rsidRPr="002F7651">
              <w:rPr>
                <w:rFonts w:asciiTheme="minorBidi" w:hAnsiTheme="minorBidi" w:cstheme="minorBidi"/>
                <w:sz w:val="18"/>
                <w:szCs w:val="18"/>
                <w:lang w:val="fr-FR"/>
              </w:rPr>
              <w:t>: sauvegarde et transmission des connaissances et techniques traditionnelles associées au vernis de Pasto mopa-mopa des départements colombiens de Putumayo et Nariño (n°01926)</w:t>
            </w:r>
          </w:p>
        </w:tc>
        <w:tc>
          <w:tcPr>
            <w:tcW w:w="809" w:type="pct"/>
            <w:shd w:val="clear" w:color="auto" w:fill="auto"/>
          </w:tcPr>
          <w:p w14:paraId="1A4BC109" w14:textId="08087B26" w:rsidR="00DD22FF" w:rsidRPr="00B60944" w:rsidRDefault="00ED680A" w:rsidP="00B60944">
            <w:pPr>
              <w:spacing w:before="60" w:after="60"/>
              <w:rPr>
                <w:rStyle w:val="Lienhypertexte"/>
                <w:rFonts w:asciiTheme="minorBidi" w:hAnsiTheme="minorBidi" w:cstheme="minorBidi"/>
                <w:sz w:val="18"/>
                <w:szCs w:val="18"/>
                <w:lang w:val="fr-FR"/>
              </w:rPr>
            </w:pPr>
            <w:hyperlink r:id="rId35" w:history="1">
              <w:r w:rsidR="00B60944">
                <w:rPr>
                  <w:rStyle w:val="Lienhypertexte"/>
                  <w:rFonts w:asciiTheme="minorBidi" w:hAnsiTheme="minorBidi" w:cstheme="minorBidi"/>
                  <w:sz w:val="18"/>
                  <w:szCs w:val="18"/>
                  <w:lang w:val="fr-FR"/>
                </w:rPr>
                <w:t>16.C</w:t>
              </w:r>
              <w:r w:rsidR="00DD22FF" w:rsidRPr="00B60944">
                <w:rPr>
                  <w:rStyle w:val="Lienhypertexte"/>
                  <w:rFonts w:asciiTheme="minorBidi" w:hAnsiTheme="minorBidi" w:cstheme="minorBidi"/>
                  <w:sz w:val="18"/>
                  <w:szCs w:val="18"/>
                  <w:lang w:val="fr-FR"/>
                </w:rPr>
                <w:t>OM 1.BUR 3</w:t>
              </w:r>
            </w:hyperlink>
          </w:p>
          <w:p w14:paraId="67393EDF"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napToGrid w:val="0"/>
                <w:sz w:val="18"/>
                <w:szCs w:val="18"/>
                <w:lang w:val="fr-FR" w:eastAsia="en-US"/>
              </w:rPr>
              <w:t>98,925</w:t>
            </w:r>
          </w:p>
        </w:tc>
        <w:tc>
          <w:tcPr>
            <w:tcW w:w="694" w:type="pct"/>
            <w:shd w:val="clear" w:color="auto" w:fill="auto"/>
          </w:tcPr>
          <w:p w14:paraId="1A2DF197"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 xml:space="preserve">03/08/2022 </w:t>
            </w:r>
          </w:p>
          <w:p w14:paraId="6F99FC01"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30/04/2024</w:t>
            </w:r>
          </w:p>
        </w:tc>
        <w:tc>
          <w:tcPr>
            <w:tcW w:w="1127" w:type="pct"/>
            <w:shd w:val="clear" w:color="auto" w:fill="auto"/>
          </w:tcPr>
          <w:p w14:paraId="01659D84"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Rapport d’avancement</w:t>
            </w:r>
          </w:p>
          <w:p w14:paraId="32587AD7" w14:textId="77777777" w:rsidR="00DD22FF" w:rsidRPr="002F7651" w:rsidRDefault="00DD22FF" w:rsidP="0063444A">
            <w:pPr>
              <w:spacing w:before="60" w:after="60"/>
              <w:rPr>
                <w:rStyle w:val="Lienhypertexte"/>
                <w:rFonts w:asciiTheme="minorBidi" w:hAnsiTheme="minorBidi" w:cstheme="minorBidi"/>
                <w:sz w:val="18"/>
                <w:szCs w:val="18"/>
                <w:lang w:val="fr-FR"/>
              </w:rPr>
            </w:pPr>
            <w:r w:rsidRPr="002F7651">
              <w:rPr>
                <w:rFonts w:asciiTheme="minorBidi" w:hAnsiTheme="minorBidi" w:cstheme="minorBidi"/>
                <w:sz w:val="18"/>
                <w:szCs w:val="18"/>
                <w:lang w:val="fr-FR"/>
              </w:rPr>
              <w:fldChar w:fldCharType="begin"/>
            </w:r>
            <w:r w:rsidRPr="002F7651">
              <w:rPr>
                <w:rFonts w:asciiTheme="minorBidi" w:hAnsiTheme="minorBidi" w:cstheme="minorBidi"/>
                <w:sz w:val="18"/>
                <w:szCs w:val="18"/>
                <w:lang w:val="fr-FR"/>
              </w:rPr>
              <w:instrText>HYPERLINK "https://ich.unesco.org/doc/download.php?versionID=69972"</w:instrText>
            </w:r>
            <w:r w:rsidRPr="002F7651">
              <w:rPr>
                <w:rFonts w:asciiTheme="minorBidi" w:hAnsiTheme="minorBidi" w:cstheme="minorBidi"/>
                <w:sz w:val="18"/>
                <w:szCs w:val="18"/>
                <w:lang w:val="fr-FR"/>
              </w:rPr>
            </w:r>
            <w:r w:rsidRPr="002F7651">
              <w:rPr>
                <w:rFonts w:asciiTheme="minorBidi" w:hAnsiTheme="minorBidi" w:cstheme="minorBidi"/>
                <w:sz w:val="18"/>
                <w:szCs w:val="18"/>
                <w:lang w:val="fr-FR"/>
              </w:rPr>
              <w:fldChar w:fldCharType="separate"/>
            </w:r>
            <w:r w:rsidRPr="002F7651">
              <w:rPr>
                <w:rStyle w:val="Lienhypertexte"/>
                <w:rFonts w:asciiTheme="minorBidi" w:hAnsiTheme="minorBidi" w:cstheme="minorBidi"/>
                <w:sz w:val="18"/>
                <w:szCs w:val="18"/>
                <w:lang w:val="fr-FR"/>
              </w:rPr>
              <w:t>Anglais</w:t>
            </w:r>
          </w:p>
          <w:p w14:paraId="076D5231"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fldChar w:fldCharType="end"/>
            </w:r>
            <w:hyperlink r:id="rId36" w:history="1">
              <w:r w:rsidRPr="002F7651">
                <w:rPr>
                  <w:rStyle w:val="Lienhypertexte"/>
                  <w:rFonts w:asciiTheme="minorBidi" w:hAnsiTheme="minorBidi" w:cstheme="minorBidi"/>
                  <w:sz w:val="18"/>
                  <w:szCs w:val="18"/>
                  <w:lang w:val="fr-FR"/>
                </w:rPr>
                <w:t>Page web dédiée</w:t>
              </w:r>
            </w:hyperlink>
          </w:p>
        </w:tc>
      </w:tr>
      <w:tr w:rsidR="00324657" w:rsidRPr="002F7651" w14:paraId="32F444FD" w14:textId="77777777" w:rsidTr="002455F2">
        <w:trPr>
          <w:trHeight w:val="910"/>
        </w:trPr>
        <w:tc>
          <w:tcPr>
            <w:tcW w:w="683" w:type="pct"/>
            <w:shd w:val="clear" w:color="auto" w:fill="D9D9D9" w:themeFill="background1" w:themeFillShade="D9"/>
          </w:tcPr>
          <w:p w14:paraId="2398E3F2"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Cuba</w:t>
            </w:r>
          </w:p>
        </w:tc>
        <w:tc>
          <w:tcPr>
            <w:tcW w:w="1686" w:type="pct"/>
            <w:shd w:val="clear" w:color="auto" w:fill="D9D9D9" w:themeFill="background1" w:themeFillShade="D9"/>
          </w:tcPr>
          <w:p w14:paraId="3B6D7D7D"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Identification, définition et inventaire du patrimoine culturel immatériel de la province cubaine de Guantánamo (n°01213)</w:t>
            </w:r>
          </w:p>
        </w:tc>
        <w:tc>
          <w:tcPr>
            <w:tcW w:w="809" w:type="pct"/>
            <w:shd w:val="clear" w:color="auto" w:fill="D9D9D9" w:themeFill="background1" w:themeFillShade="D9"/>
          </w:tcPr>
          <w:p w14:paraId="7273F9F0" w14:textId="11163243" w:rsidR="00DD22FF" w:rsidRPr="00B60944" w:rsidRDefault="00ED680A" w:rsidP="00B60944">
            <w:pPr>
              <w:spacing w:before="60" w:after="60"/>
              <w:rPr>
                <w:rStyle w:val="Lienhypertexte"/>
                <w:rFonts w:asciiTheme="minorBidi" w:hAnsiTheme="minorBidi" w:cstheme="minorBidi"/>
                <w:sz w:val="18"/>
                <w:szCs w:val="18"/>
                <w:lang w:val="fr-FR"/>
              </w:rPr>
            </w:pPr>
            <w:hyperlink r:id="rId37" w:history="1">
              <w:r w:rsidR="00B60944">
                <w:rPr>
                  <w:rStyle w:val="Lienhypertexte"/>
                  <w:rFonts w:asciiTheme="minorBidi" w:hAnsiTheme="minorBidi" w:cstheme="minorBidi"/>
                  <w:sz w:val="18"/>
                  <w:szCs w:val="18"/>
                  <w:lang w:val="fr-FR"/>
                </w:rPr>
                <w:t>16.C</w:t>
              </w:r>
              <w:r w:rsidR="00DD22FF" w:rsidRPr="00B60944">
                <w:rPr>
                  <w:rStyle w:val="Lienhypertexte"/>
                  <w:rFonts w:asciiTheme="minorBidi" w:hAnsiTheme="minorBidi" w:cstheme="minorBidi"/>
                  <w:sz w:val="18"/>
                  <w:szCs w:val="18"/>
                  <w:lang w:val="fr-FR"/>
                </w:rPr>
                <w:t>OM 2.BUR 4.2</w:t>
              </w:r>
            </w:hyperlink>
          </w:p>
          <w:p w14:paraId="66486652"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65,745</w:t>
            </w:r>
          </w:p>
          <w:p w14:paraId="028A34A1" w14:textId="77777777" w:rsidR="00DD22FF" w:rsidRPr="002F7651" w:rsidRDefault="00DD22FF" w:rsidP="0063444A">
            <w:pPr>
              <w:spacing w:before="60" w:after="60"/>
              <w:rPr>
                <w:rFonts w:asciiTheme="minorBidi" w:hAnsiTheme="minorBidi" w:cstheme="minorBidi"/>
                <w:sz w:val="18"/>
                <w:szCs w:val="18"/>
                <w:lang w:val="fr-FR"/>
              </w:rPr>
            </w:pPr>
          </w:p>
        </w:tc>
        <w:tc>
          <w:tcPr>
            <w:tcW w:w="694" w:type="pct"/>
            <w:shd w:val="clear" w:color="auto" w:fill="D9D9D9" w:themeFill="background1" w:themeFillShade="D9"/>
          </w:tcPr>
          <w:p w14:paraId="0B11B9FE"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01/03/2018</w:t>
            </w:r>
          </w:p>
          <w:p w14:paraId="4218ECEA"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28/02/2022</w:t>
            </w:r>
          </w:p>
        </w:tc>
        <w:tc>
          <w:tcPr>
            <w:tcW w:w="1127" w:type="pct"/>
            <w:shd w:val="clear" w:color="auto" w:fill="D9D9D9" w:themeFill="background1" w:themeFillShade="D9"/>
          </w:tcPr>
          <w:p w14:paraId="51459AD9"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Rapport final</w:t>
            </w:r>
          </w:p>
          <w:p w14:paraId="76525D2E" w14:textId="77777777" w:rsidR="00DD22FF" w:rsidRPr="002F7651" w:rsidRDefault="00DD22FF" w:rsidP="0063444A">
            <w:pPr>
              <w:spacing w:before="60" w:after="60"/>
              <w:rPr>
                <w:rStyle w:val="Lienhypertexte"/>
                <w:rFonts w:asciiTheme="minorBidi" w:hAnsiTheme="minorBidi" w:cstheme="minorBidi"/>
                <w:sz w:val="18"/>
                <w:szCs w:val="18"/>
                <w:lang w:val="fr-FR"/>
              </w:rPr>
            </w:pPr>
            <w:r w:rsidRPr="002F7651">
              <w:rPr>
                <w:rFonts w:asciiTheme="minorBidi" w:hAnsiTheme="minorBidi" w:cstheme="minorBidi"/>
                <w:sz w:val="18"/>
                <w:szCs w:val="18"/>
                <w:lang w:val="fr-FR"/>
              </w:rPr>
              <w:fldChar w:fldCharType="begin"/>
            </w:r>
            <w:r w:rsidRPr="002F7651">
              <w:rPr>
                <w:rFonts w:asciiTheme="minorBidi" w:hAnsiTheme="minorBidi" w:cstheme="minorBidi"/>
                <w:sz w:val="18"/>
                <w:szCs w:val="18"/>
                <w:lang w:val="fr-FR"/>
              </w:rPr>
              <w:instrText>HYPERLINK "https://ich.unesco.org/doc/download.php?versionID=69976"</w:instrText>
            </w:r>
            <w:r w:rsidRPr="002F7651">
              <w:rPr>
                <w:rFonts w:asciiTheme="minorBidi" w:hAnsiTheme="minorBidi" w:cstheme="minorBidi"/>
                <w:sz w:val="18"/>
                <w:szCs w:val="18"/>
                <w:lang w:val="fr-FR"/>
              </w:rPr>
            </w:r>
            <w:r w:rsidRPr="002F7651">
              <w:rPr>
                <w:rFonts w:asciiTheme="minorBidi" w:hAnsiTheme="minorBidi" w:cstheme="minorBidi"/>
                <w:sz w:val="18"/>
                <w:szCs w:val="18"/>
                <w:lang w:val="fr-FR"/>
              </w:rPr>
              <w:fldChar w:fldCharType="separate"/>
            </w:r>
            <w:r w:rsidRPr="002F7651">
              <w:rPr>
                <w:rStyle w:val="Lienhypertexte"/>
                <w:rFonts w:asciiTheme="minorBidi" w:hAnsiTheme="minorBidi" w:cstheme="minorBidi"/>
                <w:sz w:val="18"/>
                <w:szCs w:val="18"/>
                <w:lang w:val="fr-FR"/>
              </w:rPr>
              <w:t>Anglais</w:t>
            </w:r>
          </w:p>
          <w:p w14:paraId="50CDB28F"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fldChar w:fldCharType="end"/>
            </w:r>
            <w:hyperlink r:id="rId38" w:history="1">
              <w:r w:rsidRPr="002F7651">
                <w:rPr>
                  <w:rStyle w:val="Lienhypertexte"/>
                  <w:rFonts w:asciiTheme="minorBidi" w:hAnsiTheme="minorBidi" w:cstheme="minorBidi"/>
                  <w:sz w:val="18"/>
                  <w:szCs w:val="18"/>
                  <w:lang w:val="fr-FR"/>
                </w:rPr>
                <w:t>Page web dédiée</w:t>
              </w:r>
            </w:hyperlink>
          </w:p>
        </w:tc>
      </w:tr>
      <w:tr w:rsidR="00DD22FF" w:rsidRPr="002F7651" w14:paraId="685018AB" w14:textId="77777777" w:rsidTr="002455F2">
        <w:trPr>
          <w:trHeight w:val="910"/>
        </w:trPr>
        <w:tc>
          <w:tcPr>
            <w:tcW w:w="683" w:type="pct"/>
          </w:tcPr>
          <w:p w14:paraId="295E60B2"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Djibouti</w:t>
            </w:r>
          </w:p>
        </w:tc>
        <w:tc>
          <w:tcPr>
            <w:tcW w:w="1686" w:type="pct"/>
          </w:tcPr>
          <w:p w14:paraId="24B047A2"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Le Xeedho (n°01843)</w:t>
            </w:r>
          </w:p>
        </w:tc>
        <w:tc>
          <w:tcPr>
            <w:tcW w:w="809" w:type="pct"/>
          </w:tcPr>
          <w:p w14:paraId="19B8E9D2" w14:textId="3887C396" w:rsidR="00DD22FF" w:rsidRPr="00B60944" w:rsidRDefault="00ED680A" w:rsidP="00B60944">
            <w:pPr>
              <w:spacing w:before="60" w:after="60"/>
              <w:rPr>
                <w:rStyle w:val="Lienhypertexte"/>
                <w:rFonts w:asciiTheme="minorBidi" w:hAnsiTheme="minorBidi" w:cstheme="minorBidi"/>
                <w:sz w:val="18"/>
                <w:szCs w:val="18"/>
                <w:lang w:val="fr-FR"/>
              </w:rPr>
            </w:pPr>
            <w:hyperlink r:id="rId39" w:history="1">
              <w:r w:rsidR="00B60944">
                <w:rPr>
                  <w:rStyle w:val="Lienhypertexte"/>
                  <w:rFonts w:asciiTheme="minorBidi" w:hAnsiTheme="minorBidi" w:cstheme="minorBidi"/>
                  <w:sz w:val="18"/>
                  <w:szCs w:val="18"/>
                  <w:lang w:val="fr-FR"/>
                </w:rPr>
                <w:t>16.C</w:t>
              </w:r>
              <w:r w:rsidR="00DD22FF" w:rsidRPr="00B60944">
                <w:rPr>
                  <w:rStyle w:val="Lienhypertexte"/>
                  <w:rFonts w:asciiTheme="minorBidi" w:hAnsiTheme="minorBidi" w:cstheme="minorBidi"/>
                  <w:sz w:val="18"/>
                  <w:szCs w:val="18"/>
                  <w:lang w:val="fr-FR"/>
                </w:rPr>
                <w:t>OM 8.a.5</w:t>
              </w:r>
            </w:hyperlink>
          </w:p>
          <w:p w14:paraId="65EEDA34" w14:textId="77777777" w:rsidR="00DD22FF" w:rsidRPr="002F7651" w:rsidRDefault="00DD22FF" w:rsidP="0063444A">
            <w:pPr>
              <w:spacing w:before="60" w:after="60"/>
              <w:rPr>
                <w:rFonts w:asciiTheme="minorBidi" w:hAnsiTheme="minorBidi" w:cstheme="minorBidi"/>
                <w:lang w:val="fr-FR"/>
              </w:rPr>
            </w:pPr>
            <w:r w:rsidRPr="002F7651">
              <w:rPr>
                <w:rFonts w:asciiTheme="minorBidi" w:hAnsiTheme="minorBidi" w:cstheme="minorBidi"/>
                <w:snapToGrid w:val="0"/>
                <w:sz w:val="18"/>
                <w:szCs w:val="18"/>
                <w:lang w:val="fr-FR" w:eastAsia="en-US"/>
              </w:rPr>
              <w:t>116,450</w:t>
            </w:r>
          </w:p>
        </w:tc>
        <w:tc>
          <w:tcPr>
            <w:tcW w:w="694" w:type="pct"/>
          </w:tcPr>
          <w:p w14:paraId="1735F095"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23/09/2022</w:t>
            </w:r>
          </w:p>
          <w:p w14:paraId="0B5B48FE"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31/01/2025</w:t>
            </w:r>
          </w:p>
        </w:tc>
        <w:tc>
          <w:tcPr>
            <w:tcW w:w="1127" w:type="pct"/>
          </w:tcPr>
          <w:p w14:paraId="480BE8FA"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Rapport d’avancement prévu pour juillet 2023</w:t>
            </w:r>
          </w:p>
          <w:p w14:paraId="0BF59B36" w14:textId="77777777" w:rsidR="00DD22FF" w:rsidRPr="002F7651" w:rsidRDefault="00ED680A" w:rsidP="0063444A">
            <w:pPr>
              <w:spacing w:before="60" w:after="60"/>
              <w:rPr>
                <w:rFonts w:asciiTheme="minorBidi" w:hAnsiTheme="minorBidi" w:cstheme="minorBidi"/>
                <w:sz w:val="18"/>
                <w:szCs w:val="18"/>
                <w:lang w:val="fr-FR"/>
              </w:rPr>
            </w:pPr>
            <w:hyperlink r:id="rId40" w:history="1">
              <w:r w:rsidR="00DD22FF" w:rsidRPr="002F7651">
                <w:rPr>
                  <w:rStyle w:val="Lienhypertexte"/>
                  <w:rFonts w:asciiTheme="minorBidi" w:hAnsiTheme="minorBidi" w:cstheme="minorBidi"/>
                  <w:sz w:val="18"/>
                  <w:szCs w:val="18"/>
                  <w:lang w:val="fr-FR"/>
                </w:rPr>
                <w:t>Page web dédiée</w:t>
              </w:r>
            </w:hyperlink>
          </w:p>
        </w:tc>
      </w:tr>
      <w:tr w:rsidR="00DD22FF" w:rsidRPr="00DA337C" w14:paraId="59FC7553" w14:textId="77777777" w:rsidTr="002455F2">
        <w:trPr>
          <w:trHeight w:val="910"/>
        </w:trPr>
        <w:tc>
          <w:tcPr>
            <w:tcW w:w="683" w:type="pct"/>
            <w:shd w:val="clear" w:color="auto" w:fill="auto"/>
          </w:tcPr>
          <w:p w14:paraId="63CF3ED9"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Égypte</w:t>
            </w:r>
          </w:p>
        </w:tc>
        <w:tc>
          <w:tcPr>
            <w:tcW w:w="1686" w:type="pct"/>
            <w:shd w:val="clear" w:color="auto" w:fill="auto"/>
          </w:tcPr>
          <w:p w14:paraId="20AAE5CC"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Inventaire du patrimoine culturel immatériel relatif à l’artisanat pratiqué au cœur du Caire historique (n°01633)</w:t>
            </w:r>
          </w:p>
        </w:tc>
        <w:tc>
          <w:tcPr>
            <w:tcW w:w="809" w:type="pct"/>
            <w:shd w:val="clear" w:color="auto" w:fill="auto"/>
          </w:tcPr>
          <w:p w14:paraId="573E8A37" w14:textId="174557C6" w:rsidR="00DD22FF" w:rsidRPr="00B60944" w:rsidRDefault="00ED680A" w:rsidP="00B60944">
            <w:pPr>
              <w:spacing w:before="60" w:after="60"/>
              <w:rPr>
                <w:rStyle w:val="Lienhypertexte"/>
                <w:rFonts w:asciiTheme="minorBidi" w:hAnsiTheme="minorBidi" w:cstheme="minorBidi"/>
                <w:sz w:val="18"/>
                <w:szCs w:val="18"/>
                <w:lang w:val="fr-FR"/>
              </w:rPr>
            </w:pPr>
            <w:hyperlink r:id="rId41" w:history="1">
              <w:r w:rsidR="00B60944">
                <w:rPr>
                  <w:rStyle w:val="Lienhypertexte"/>
                  <w:rFonts w:asciiTheme="minorBidi" w:hAnsiTheme="minorBidi" w:cstheme="minorBidi"/>
                  <w:sz w:val="18"/>
                  <w:szCs w:val="18"/>
                  <w:lang w:val="fr-FR"/>
                </w:rPr>
                <w:t>16.C</w:t>
              </w:r>
              <w:r w:rsidR="00DD22FF" w:rsidRPr="00B60944">
                <w:rPr>
                  <w:rStyle w:val="Lienhypertexte"/>
                  <w:rFonts w:asciiTheme="minorBidi" w:hAnsiTheme="minorBidi" w:cstheme="minorBidi"/>
                  <w:sz w:val="18"/>
                  <w:szCs w:val="18"/>
                  <w:lang w:val="fr-FR"/>
                </w:rPr>
                <w:t>OM 2.BUR 3.3</w:t>
              </w:r>
            </w:hyperlink>
          </w:p>
          <w:p w14:paraId="15494849"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86,950</w:t>
            </w:r>
          </w:p>
        </w:tc>
        <w:tc>
          <w:tcPr>
            <w:tcW w:w="694" w:type="pct"/>
            <w:shd w:val="clear" w:color="auto" w:fill="auto"/>
          </w:tcPr>
          <w:p w14:paraId="3766C600"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21/08/2021</w:t>
            </w:r>
          </w:p>
          <w:p w14:paraId="7CC6D1A7"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15/09/2023</w:t>
            </w:r>
          </w:p>
        </w:tc>
        <w:tc>
          <w:tcPr>
            <w:tcW w:w="1127" w:type="pct"/>
            <w:shd w:val="clear" w:color="auto" w:fill="auto"/>
          </w:tcPr>
          <w:p w14:paraId="7265E3D5"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Rapport d’avancement</w:t>
            </w:r>
          </w:p>
          <w:p w14:paraId="49E25F6F" w14:textId="77777777" w:rsidR="00DD22FF" w:rsidRPr="002F7651" w:rsidRDefault="00ED680A" w:rsidP="0063444A">
            <w:pPr>
              <w:spacing w:before="60" w:after="60"/>
              <w:rPr>
                <w:rFonts w:asciiTheme="minorBidi" w:hAnsiTheme="minorBidi" w:cstheme="minorBidi"/>
                <w:sz w:val="18"/>
                <w:szCs w:val="18"/>
                <w:lang w:val="fr-FR"/>
              </w:rPr>
            </w:pPr>
            <w:hyperlink r:id="rId42" w:history="1">
              <w:r w:rsidR="00DD22FF" w:rsidRPr="002F7651">
                <w:rPr>
                  <w:rStyle w:val="Lienhypertexte"/>
                  <w:rFonts w:asciiTheme="minorBidi" w:hAnsiTheme="minorBidi" w:cstheme="minorBidi"/>
                  <w:sz w:val="18"/>
                  <w:szCs w:val="18"/>
                  <w:lang w:val="fr-FR"/>
                </w:rPr>
                <w:t>Anglais</w:t>
              </w:r>
            </w:hyperlink>
          </w:p>
          <w:p w14:paraId="0C740550" w14:textId="77777777" w:rsidR="00DD22FF" w:rsidRPr="002F7651" w:rsidRDefault="00ED680A" w:rsidP="0063444A">
            <w:pPr>
              <w:spacing w:before="60" w:after="60"/>
              <w:rPr>
                <w:rFonts w:asciiTheme="minorBidi" w:hAnsiTheme="minorBidi" w:cstheme="minorBidi"/>
                <w:sz w:val="18"/>
                <w:szCs w:val="18"/>
                <w:lang w:val="fr-FR"/>
              </w:rPr>
            </w:pPr>
            <w:hyperlink r:id="rId43" w:history="1">
              <w:r w:rsidR="00DD22FF" w:rsidRPr="002F7651">
                <w:rPr>
                  <w:rStyle w:val="Lienhypertexte"/>
                  <w:rFonts w:asciiTheme="minorBidi" w:hAnsiTheme="minorBidi" w:cstheme="minorBidi"/>
                  <w:sz w:val="18"/>
                  <w:szCs w:val="18"/>
                  <w:lang w:val="fr-FR"/>
                </w:rPr>
                <w:t>Page web dédiée</w:t>
              </w:r>
            </w:hyperlink>
          </w:p>
        </w:tc>
      </w:tr>
      <w:tr w:rsidR="00324657" w:rsidRPr="00DA337C" w14:paraId="5BEC16A0" w14:textId="77777777" w:rsidTr="002455F2">
        <w:trPr>
          <w:trHeight w:val="414"/>
        </w:trPr>
        <w:tc>
          <w:tcPr>
            <w:tcW w:w="683" w:type="pct"/>
            <w:shd w:val="clear" w:color="auto" w:fill="D9D9D9" w:themeFill="background1" w:themeFillShade="D9"/>
          </w:tcPr>
          <w:p w14:paraId="452DD1E3"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Grenade</w:t>
            </w:r>
          </w:p>
        </w:tc>
        <w:tc>
          <w:tcPr>
            <w:tcW w:w="1686" w:type="pct"/>
            <w:shd w:val="clear" w:color="auto" w:fill="D9D9D9" w:themeFill="background1" w:themeFillShade="D9"/>
          </w:tcPr>
          <w:p w14:paraId="09D9B80D" w14:textId="091FA48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 Fier de mon patrimoine »</w:t>
            </w:r>
            <w:r w:rsidR="00F6085A" w:rsidRPr="002F7651">
              <w:rPr>
                <w:rFonts w:asciiTheme="minorBidi" w:hAnsiTheme="minorBidi" w:cstheme="minorBidi"/>
                <w:sz w:val="18"/>
                <w:szCs w:val="18"/>
                <w:lang w:val="fr-FR"/>
              </w:rPr>
              <w:t> </w:t>
            </w:r>
            <w:r w:rsidRPr="002F7651">
              <w:rPr>
                <w:rFonts w:asciiTheme="minorBidi" w:hAnsiTheme="minorBidi" w:cstheme="minorBidi"/>
                <w:sz w:val="18"/>
                <w:szCs w:val="18"/>
                <w:lang w:val="fr-FR"/>
              </w:rPr>
              <w:t>: transmission et sauvegarde du patrimoine culturel immatériel de la Grenade via des initiatives d’inventaire et d’éducation (n°01627)</w:t>
            </w:r>
          </w:p>
        </w:tc>
        <w:tc>
          <w:tcPr>
            <w:tcW w:w="809" w:type="pct"/>
            <w:shd w:val="clear" w:color="auto" w:fill="D9D9D9" w:themeFill="background1" w:themeFillShade="D9"/>
          </w:tcPr>
          <w:p w14:paraId="00768240" w14:textId="6A6BE8AB" w:rsidR="00DD22FF" w:rsidRPr="00B60944" w:rsidRDefault="00ED680A" w:rsidP="00B60944">
            <w:pPr>
              <w:spacing w:before="60" w:after="60"/>
              <w:rPr>
                <w:rFonts w:asciiTheme="minorBidi" w:hAnsiTheme="minorBidi" w:cstheme="minorBidi"/>
                <w:sz w:val="18"/>
                <w:szCs w:val="18"/>
                <w:lang w:val="fr-FR"/>
              </w:rPr>
            </w:pPr>
            <w:hyperlink r:id="rId44" w:history="1">
              <w:r w:rsidR="00B60944">
                <w:rPr>
                  <w:rStyle w:val="Lienhypertexte"/>
                  <w:rFonts w:asciiTheme="minorBidi" w:hAnsiTheme="minorBidi" w:cstheme="minorBidi"/>
                  <w:sz w:val="18"/>
                  <w:szCs w:val="18"/>
                  <w:lang w:val="fr-FR"/>
                </w:rPr>
                <w:t>16.C</w:t>
              </w:r>
              <w:r w:rsidR="00DD22FF" w:rsidRPr="00B60944">
                <w:rPr>
                  <w:rStyle w:val="Lienhypertexte"/>
                  <w:rFonts w:asciiTheme="minorBidi" w:hAnsiTheme="minorBidi" w:cstheme="minorBidi"/>
                  <w:sz w:val="18"/>
                  <w:szCs w:val="18"/>
                  <w:lang w:val="fr-FR"/>
                </w:rPr>
                <w:t>OM 3.BUR 3.1</w:t>
              </w:r>
            </w:hyperlink>
          </w:p>
          <w:p w14:paraId="5D6F7537" w14:textId="77777777" w:rsidR="00DD22FF" w:rsidRPr="002F7651" w:rsidRDefault="00DD22FF" w:rsidP="0063444A">
            <w:pPr>
              <w:spacing w:before="60" w:after="60"/>
              <w:rPr>
                <w:rFonts w:asciiTheme="minorBidi" w:hAnsiTheme="minorBidi" w:cstheme="minorBidi"/>
                <w:lang w:val="fr-FR"/>
              </w:rPr>
            </w:pPr>
            <w:r w:rsidRPr="002F7651">
              <w:rPr>
                <w:rFonts w:asciiTheme="minorBidi" w:hAnsiTheme="minorBidi" w:cstheme="minorBidi"/>
                <w:sz w:val="18"/>
                <w:szCs w:val="18"/>
                <w:lang w:val="fr-FR"/>
              </w:rPr>
              <w:t>99,862</w:t>
            </w:r>
          </w:p>
        </w:tc>
        <w:tc>
          <w:tcPr>
            <w:tcW w:w="694" w:type="pct"/>
            <w:shd w:val="clear" w:color="auto" w:fill="D9D9D9" w:themeFill="background1" w:themeFillShade="D9"/>
          </w:tcPr>
          <w:p w14:paraId="17F0A004"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21/09/2021</w:t>
            </w:r>
          </w:p>
          <w:p w14:paraId="05378103"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01/05/2023</w:t>
            </w:r>
          </w:p>
        </w:tc>
        <w:tc>
          <w:tcPr>
            <w:tcW w:w="1127" w:type="pct"/>
            <w:shd w:val="clear" w:color="auto" w:fill="D9D9D9" w:themeFill="background1" w:themeFillShade="D9"/>
          </w:tcPr>
          <w:p w14:paraId="3D5D1579"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 xml:space="preserve">Rapport final </w:t>
            </w:r>
          </w:p>
          <w:p w14:paraId="370DA471" w14:textId="77777777" w:rsidR="00DD22FF" w:rsidRPr="002F7651" w:rsidRDefault="00ED680A" w:rsidP="0063444A">
            <w:pPr>
              <w:spacing w:before="60" w:after="60"/>
              <w:rPr>
                <w:rFonts w:asciiTheme="minorBidi" w:hAnsiTheme="minorBidi" w:cstheme="minorBidi"/>
                <w:sz w:val="18"/>
                <w:szCs w:val="18"/>
                <w:lang w:val="fr-FR"/>
              </w:rPr>
            </w:pPr>
            <w:hyperlink r:id="rId45" w:history="1">
              <w:r w:rsidR="00DD22FF" w:rsidRPr="002F7651">
                <w:rPr>
                  <w:rStyle w:val="Lienhypertexte"/>
                  <w:rFonts w:asciiTheme="minorBidi" w:hAnsiTheme="minorBidi" w:cstheme="minorBidi"/>
                  <w:sz w:val="18"/>
                  <w:szCs w:val="18"/>
                  <w:lang w:val="fr-FR"/>
                </w:rPr>
                <w:t>Anglais</w:t>
              </w:r>
            </w:hyperlink>
            <w:r w:rsidR="00DD22FF" w:rsidRPr="002F7651">
              <w:rPr>
                <w:rFonts w:asciiTheme="minorBidi" w:hAnsiTheme="minorBidi" w:cstheme="minorBidi"/>
                <w:sz w:val="18"/>
                <w:szCs w:val="18"/>
                <w:lang w:val="fr-FR"/>
              </w:rPr>
              <w:t xml:space="preserve"> </w:t>
            </w:r>
          </w:p>
          <w:p w14:paraId="216A4298" w14:textId="77777777" w:rsidR="00DD22FF" w:rsidRPr="002F7651" w:rsidRDefault="00ED680A" w:rsidP="0063444A">
            <w:pPr>
              <w:spacing w:before="60" w:after="60"/>
              <w:rPr>
                <w:rFonts w:asciiTheme="minorBidi" w:hAnsiTheme="minorBidi" w:cstheme="minorBidi"/>
                <w:sz w:val="18"/>
                <w:szCs w:val="18"/>
                <w:lang w:val="fr-FR"/>
              </w:rPr>
            </w:pPr>
            <w:hyperlink r:id="rId46" w:history="1">
              <w:r w:rsidR="00DD22FF" w:rsidRPr="002F7651">
                <w:rPr>
                  <w:rStyle w:val="Lienhypertexte"/>
                  <w:rFonts w:asciiTheme="minorBidi" w:hAnsiTheme="minorBidi" w:cstheme="minorBidi"/>
                  <w:sz w:val="18"/>
                  <w:szCs w:val="18"/>
                  <w:lang w:val="fr-FR"/>
                </w:rPr>
                <w:t xml:space="preserve">Page web dédiée </w:t>
              </w:r>
            </w:hyperlink>
          </w:p>
        </w:tc>
      </w:tr>
      <w:tr w:rsidR="00324657" w:rsidRPr="00DA337C" w14:paraId="0E2B90F5" w14:textId="77777777" w:rsidTr="002455F2">
        <w:trPr>
          <w:trHeight w:val="910"/>
        </w:trPr>
        <w:tc>
          <w:tcPr>
            <w:tcW w:w="683" w:type="pct"/>
            <w:shd w:val="clear" w:color="auto" w:fill="D9D9D9" w:themeFill="background1" w:themeFillShade="D9"/>
          </w:tcPr>
          <w:p w14:paraId="287CA045"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 xml:space="preserve">Haïti </w:t>
            </w:r>
          </w:p>
        </w:tc>
        <w:tc>
          <w:tcPr>
            <w:tcW w:w="1686" w:type="pct"/>
            <w:shd w:val="clear" w:color="auto" w:fill="D9D9D9" w:themeFill="background1" w:themeFillShade="D9"/>
          </w:tcPr>
          <w:p w14:paraId="501D34E2"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 xml:space="preserve">Programme d’appui au système scolaire pour la transmission du patrimoine culturel immatériel (PASS-TPCI) (n°01442) </w:t>
            </w:r>
          </w:p>
        </w:tc>
        <w:tc>
          <w:tcPr>
            <w:tcW w:w="809" w:type="pct"/>
            <w:shd w:val="clear" w:color="auto" w:fill="D9D9D9" w:themeFill="background1" w:themeFillShade="D9"/>
          </w:tcPr>
          <w:p w14:paraId="0B829653" w14:textId="0609B28D" w:rsidR="00DD22FF" w:rsidRPr="002F7651" w:rsidRDefault="00ED680A" w:rsidP="00B60944">
            <w:pPr>
              <w:spacing w:before="60" w:after="60"/>
              <w:rPr>
                <w:rFonts w:asciiTheme="minorBidi" w:hAnsiTheme="minorBidi" w:cstheme="minorBidi"/>
                <w:sz w:val="18"/>
                <w:szCs w:val="18"/>
                <w:lang w:val="fr-FR"/>
              </w:rPr>
            </w:pPr>
            <w:hyperlink r:id="rId47" w:history="1">
              <w:r w:rsidR="00B60944">
                <w:rPr>
                  <w:rStyle w:val="Lienhypertexte"/>
                  <w:rFonts w:asciiTheme="minorBidi" w:hAnsiTheme="minorBidi" w:cstheme="minorBidi"/>
                  <w:sz w:val="18"/>
                  <w:szCs w:val="18"/>
                  <w:lang w:val="fr-FR"/>
                </w:rPr>
                <w:t>13.C</w:t>
              </w:r>
              <w:r w:rsidR="00DD22FF" w:rsidRPr="002F7651">
                <w:rPr>
                  <w:rStyle w:val="Lienhypertexte"/>
                  <w:rFonts w:asciiTheme="minorBidi" w:hAnsiTheme="minorBidi" w:cstheme="minorBidi"/>
                  <w:sz w:val="18"/>
                  <w:szCs w:val="18"/>
                  <w:lang w:val="fr-FR"/>
                </w:rPr>
                <w:t>OM 2.BUR 4.2</w:t>
              </w:r>
            </w:hyperlink>
          </w:p>
          <w:p w14:paraId="2BCDA7EC"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98,970</w:t>
            </w:r>
          </w:p>
        </w:tc>
        <w:tc>
          <w:tcPr>
            <w:tcW w:w="694" w:type="pct"/>
            <w:shd w:val="clear" w:color="auto" w:fill="D9D9D9" w:themeFill="background1" w:themeFillShade="D9"/>
          </w:tcPr>
          <w:p w14:paraId="0BAFE44D"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17/08/2018</w:t>
            </w:r>
          </w:p>
          <w:p w14:paraId="75D61019"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 xml:space="preserve">16/08/2021 </w:t>
            </w:r>
          </w:p>
        </w:tc>
        <w:tc>
          <w:tcPr>
            <w:tcW w:w="1127" w:type="pct"/>
            <w:shd w:val="clear" w:color="auto" w:fill="D9D9D9" w:themeFill="background1" w:themeFillShade="D9"/>
          </w:tcPr>
          <w:p w14:paraId="30347CC7" w14:textId="77777777" w:rsidR="00DD22FF" w:rsidRPr="002F7651" w:rsidRDefault="00DD22FF" w:rsidP="0063444A">
            <w:pPr>
              <w:spacing w:before="60" w:after="60"/>
              <w:rPr>
                <w:rFonts w:asciiTheme="minorBidi" w:hAnsiTheme="minorBidi" w:cstheme="minorBidi"/>
                <w:snapToGrid w:val="0"/>
                <w:sz w:val="18"/>
                <w:szCs w:val="18"/>
                <w:lang w:val="fr-FR" w:eastAsia="en-US"/>
              </w:rPr>
            </w:pPr>
            <w:r w:rsidRPr="002F7651">
              <w:rPr>
                <w:rFonts w:asciiTheme="minorBidi" w:hAnsiTheme="minorBidi" w:cstheme="minorBidi"/>
                <w:snapToGrid w:val="0"/>
                <w:sz w:val="18"/>
                <w:szCs w:val="18"/>
                <w:lang w:val="fr-FR" w:eastAsia="en-US"/>
              </w:rPr>
              <w:t xml:space="preserve">Rapport final </w:t>
            </w:r>
          </w:p>
          <w:p w14:paraId="68A3B522" w14:textId="77777777" w:rsidR="00DD22FF" w:rsidRPr="002F7651" w:rsidRDefault="00ED680A" w:rsidP="0063444A">
            <w:pPr>
              <w:spacing w:before="60" w:after="60"/>
              <w:rPr>
                <w:rFonts w:asciiTheme="minorBidi" w:hAnsiTheme="minorBidi" w:cstheme="minorBidi"/>
                <w:snapToGrid w:val="0"/>
                <w:sz w:val="18"/>
                <w:szCs w:val="18"/>
                <w:lang w:val="fr-FR" w:eastAsia="en-US"/>
              </w:rPr>
            </w:pPr>
            <w:hyperlink r:id="rId48" w:history="1">
              <w:r w:rsidR="00DD22FF" w:rsidRPr="002F7651">
                <w:rPr>
                  <w:rStyle w:val="Lienhypertexte"/>
                  <w:rFonts w:asciiTheme="minorBidi" w:hAnsiTheme="minorBidi" w:cstheme="minorBidi"/>
                  <w:snapToGrid w:val="0"/>
                  <w:sz w:val="18"/>
                  <w:szCs w:val="18"/>
                  <w:lang w:val="fr-FR" w:eastAsia="en-US"/>
                </w:rPr>
                <w:t>Français</w:t>
              </w:r>
            </w:hyperlink>
            <w:r w:rsidR="00DD22FF" w:rsidRPr="002F7651">
              <w:rPr>
                <w:rFonts w:asciiTheme="minorBidi" w:hAnsiTheme="minorBidi" w:cstheme="minorBidi"/>
                <w:snapToGrid w:val="0"/>
                <w:sz w:val="18"/>
                <w:szCs w:val="18"/>
                <w:lang w:val="fr-FR" w:eastAsia="en-US"/>
              </w:rPr>
              <w:t xml:space="preserve"> </w:t>
            </w:r>
          </w:p>
          <w:p w14:paraId="6B68C732" w14:textId="7496E697" w:rsidR="00DD22FF" w:rsidRPr="002F7651" w:rsidRDefault="00ED680A" w:rsidP="0063444A">
            <w:pPr>
              <w:spacing w:before="60" w:after="60"/>
              <w:rPr>
                <w:rFonts w:asciiTheme="minorBidi" w:hAnsiTheme="minorBidi" w:cstheme="minorBidi"/>
                <w:snapToGrid w:val="0"/>
                <w:sz w:val="18"/>
                <w:szCs w:val="18"/>
                <w:lang w:val="fr-FR" w:eastAsia="en-US"/>
              </w:rPr>
            </w:pPr>
            <w:hyperlink r:id="rId49" w:history="1">
              <w:r w:rsidR="00DD22FF" w:rsidRPr="002F7651">
                <w:rPr>
                  <w:rStyle w:val="Lienhypertexte"/>
                  <w:rFonts w:asciiTheme="minorBidi" w:hAnsiTheme="minorBidi" w:cstheme="minorBidi"/>
                  <w:snapToGrid w:val="0"/>
                  <w:sz w:val="18"/>
                  <w:szCs w:val="18"/>
                  <w:lang w:val="fr-FR" w:eastAsia="en-US"/>
                </w:rPr>
                <w:t xml:space="preserve">Page web dédiée </w:t>
              </w:r>
            </w:hyperlink>
          </w:p>
          <w:p w14:paraId="2DAEADF2" w14:textId="77777777" w:rsidR="00DD22FF" w:rsidRPr="002F7651" w:rsidRDefault="00DD22FF" w:rsidP="0063444A">
            <w:pPr>
              <w:spacing w:before="60" w:after="60"/>
              <w:rPr>
                <w:rFonts w:asciiTheme="minorBidi" w:hAnsiTheme="minorBidi" w:cstheme="minorBidi"/>
                <w:snapToGrid w:val="0"/>
                <w:sz w:val="18"/>
                <w:szCs w:val="18"/>
                <w:lang w:val="fr-FR" w:eastAsia="en-US"/>
              </w:rPr>
            </w:pPr>
          </w:p>
        </w:tc>
      </w:tr>
      <w:tr w:rsidR="00324657" w:rsidRPr="00DA337C" w14:paraId="6E3F8314" w14:textId="77777777" w:rsidTr="002455F2">
        <w:trPr>
          <w:trHeight w:val="910"/>
        </w:trPr>
        <w:tc>
          <w:tcPr>
            <w:tcW w:w="683" w:type="pct"/>
            <w:shd w:val="clear" w:color="auto" w:fill="D9D9D9" w:themeFill="background1" w:themeFillShade="D9"/>
          </w:tcPr>
          <w:p w14:paraId="29348991" w14:textId="40DA2F14"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lastRenderedPageBreak/>
              <w:t xml:space="preserve">République démocratique </w:t>
            </w:r>
            <w:r w:rsidR="009E5B3C">
              <w:rPr>
                <w:rFonts w:asciiTheme="minorBidi" w:hAnsiTheme="minorBidi" w:cstheme="minorBidi"/>
                <w:sz w:val="18"/>
                <w:szCs w:val="18"/>
                <w:lang w:val="fr-FR"/>
              </w:rPr>
              <w:t>p</w:t>
            </w:r>
            <w:r w:rsidR="00F6085A" w:rsidRPr="002F7651">
              <w:rPr>
                <w:rFonts w:asciiTheme="minorBidi" w:hAnsiTheme="minorBidi" w:cstheme="minorBidi"/>
                <w:sz w:val="18"/>
                <w:szCs w:val="18"/>
                <w:lang w:val="fr-FR"/>
              </w:rPr>
              <w:t>opulaire</w:t>
            </w:r>
            <w:r w:rsidRPr="002F7651">
              <w:rPr>
                <w:rFonts w:asciiTheme="minorBidi" w:hAnsiTheme="minorBidi" w:cstheme="minorBidi"/>
                <w:sz w:val="18"/>
                <w:szCs w:val="18"/>
                <w:lang w:val="fr-FR"/>
              </w:rPr>
              <w:t xml:space="preserve"> lao</w:t>
            </w:r>
          </w:p>
        </w:tc>
        <w:tc>
          <w:tcPr>
            <w:tcW w:w="1686" w:type="pct"/>
            <w:shd w:val="clear" w:color="auto" w:fill="D9D9D9" w:themeFill="background1" w:themeFillShade="D9"/>
          </w:tcPr>
          <w:p w14:paraId="5F8E5A1D"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Renforcement des capacités pour la sauvegarde du patrimoine culturel immatériel par la réalisation d’un inventaire du PCI de Luang Prabang avec la participation des communautés (n°01448)</w:t>
            </w:r>
          </w:p>
        </w:tc>
        <w:tc>
          <w:tcPr>
            <w:tcW w:w="809" w:type="pct"/>
            <w:shd w:val="clear" w:color="auto" w:fill="D9D9D9" w:themeFill="background1" w:themeFillShade="D9"/>
          </w:tcPr>
          <w:p w14:paraId="7323ED96" w14:textId="77777777" w:rsidR="00DD22FF" w:rsidRPr="002F7651" w:rsidRDefault="00ED680A" w:rsidP="0063444A">
            <w:pPr>
              <w:spacing w:before="60" w:after="60"/>
              <w:rPr>
                <w:rFonts w:asciiTheme="minorBidi" w:hAnsiTheme="minorBidi" w:cstheme="minorBidi"/>
                <w:sz w:val="18"/>
                <w:szCs w:val="18"/>
                <w:lang w:val="fr-FR"/>
              </w:rPr>
            </w:pPr>
            <w:hyperlink r:id="rId50" w:history="1">
              <w:r w:rsidR="00DD22FF" w:rsidRPr="002F7651">
                <w:rPr>
                  <w:rStyle w:val="Lienhypertexte"/>
                  <w:rFonts w:asciiTheme="minorBidi" w:hAnsiTheme="minorBidi" w:cstheme="minorBidi"/>
                  <w:sz w:val="18"/>
                  <w:szCs w:val="18"/>
                  <w:lang w:val="fr-FR"/>
                </w:rPr>
                <w:t>14.COM 2.BUR 5.3</w:t>
              </w:r>
            </w:hyperlink>
          </w:p>
          <w:p w14:paraId="445E98A4"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99,886</w:t>
            </w:r>
          </w:p>
        </w:tc>
        <w:tc>
          <w:tcPr>
            <w:tcW w:w="694" w:type="pct"/>
            <w:shd w:val="clear" w:color="auto" w:fill="D9D9D9" w:themeFill="background1" w:themeFillShade="D9"/>
          </w:tcPr>
          <w:p w14:paraId="7C129CDF"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04/11/2019</w:t>
            </w:r>
          </w:p>
          <w:p w14:paraId="71191A49"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03/04/2023</w:t>
            </w:r>
          </w:p>
        </w:tc>
        <w:tc>
          <w:tcPr>
            <w:tcW w:w="1127" w:type="pct"/>
            <w:shd w:val="clear" w:color="auto" w:fill="D9D9D9" w:themeFill="background1" w:themeFillShade="D9"/>
          </w:tcPr>
          <w:p w14:paraId="6B124559"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Rapport final</w:t>
            </w:r>
          </w:p>
          <w:p w14:paraId="36FB57A7" w14:textId="77777777" w:rsidR="00DD22FF" w:rsidRPr="002F7651" w:rsidRDefault="00ED680A" w:rsidP="0063444A">
            <w:pPr>
              <w:spacing w:before="60" w:after="60"/>
              <w:rPr>
                <w:rFonts w:asciiTheme="minorBidi" w:hAnsiTheme="minorBidi" w:cstheme="minorBidi"/>
                <w:sz w:val="18"/>
                <w:szCs w:val="18"/>
                <w:lang w:val="fr-FR"/>
              </w:rPr>
            </w:pPr>
            <w:hyperlink r:id="rId51" w:history="1">
              <w:r w:rsidR="00DD22FF" w:rsidRPr="002F7651">
                <w:rPr>
                  <w:rStyle w:val="Lienhypertexte"/>
                  <w:rFonts w:asciiTheme="minorBidi" w:hAnsiTheme="minorBidi" w:cstheme="minorBidi"/>
                  <w:sz w:val="18"/>
                  <w:szCs w:val="18"/>
                  <w:lang w:val="fr-FR"/>
                </w:rPr>
                <w:t>Anglais</w:t>
              </w:r>
            </w:hyperlink>
            <w:r w:rsidR="00DD22FF" w:rsidRPr="002F7651">
              <w:rPr>
                <w:rFonts w:asciiTheme="minorBidi" w:hAnsiTheme="minorBidi" w:cstheme="minorBidi"/>
                <w:sz w:val="18"/>
                <w:szCs w:val="18"/>
                <w:lang w:val="fr-FR"/>
              </w:rPr>
              <w:t xml:space="preserve"> </w:t>
            </w:r>
          </w:p>
          <w:p w14:paraId="635E5FEE" w14:textId="77777777" w:rsidR="00DD22FF" w:rsidRPr="002F7651" w:rsidRDefault="00ED680A" w:rsidP="0063444A">
            <w:pPr>
              <w:spacing w:before="60" w:after="60"/>
              <w:rPr>
                <w:rFonts w:asciiTheme="minorBidi" w:hAnsiTheme="minorBidi" w:cstheme="minorBidi"/>
                <w:sz w:val="18"/>
                <w:szCs w:val="18"/>
                <w:lang w:val="fr-FR"/>
              </w:rPr>
            </w:pPr>
            <w:hyperlink r:id="rId52" w:history="1">
              <w:r w:rsidR="00DD22FF" w:rsidRPr="002F7651">
                <w:rPr>
                  <w:rStyle w:val="Lienhypertexte"/>
                  <w:rFonts w:asciiTheme="minorBidi" w:hAnsiTheme="minorBidi" w:cstheme="minorBidi"/>
                  <w:sz w:val="18"/>
                  <w:szCs w:val="18"/>
                  <w:lang w:val="fr-FR"/>
                </w:rPr>
                <w:t xml:space="preserve">Page web dédiée </w:t>
              </w:r>
            </w:hyperlink>
          </w:p>
        </w:tc>
      </w:tr>
      <w:tr w:rsidR="00324657" w:rsidRPr="00DA337C" w14:paraId="093311EB" w14:textId="77777777" w:rsidTr="00324657">
        <w:trPr>
          <w:trHeight w:val="910"/>
        </w:trPr>
        <w:tc>
          <w:tcPr>
            <w:tcW w:w="683" w:type="pct"/>
            <w:shd w:val="clear" w:color="auto" w:fill="D9D9D9" w:themeFill="background1" w:themeFillShade="D9"/>
          </w:tcPr>
          <w:p w14:paraId="46F8482E"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Malawi</w:t>
            </w:r>
          </w:p>
        </w:tc>
        <w:tc>
          <w:tcPr>
            <w:tcW w:w="1686" w:type="pct"/>
            <w:shd w:val="clear" w:color="auto" w:fill="D9D9D9" w:themeFill="background1" w:themeFillShade="D9"/>
          </w:tcPr>
          <w:p w14:paraId="3DF5EA86"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Sauvegarder le PCI au Malawi par la transmission et l’apprentissage non formel (n°01530)</w:t>
            </w:r>
          </w:p>
        </w:tc>
        <w:tc>
          <w:tcPr>
            <w:tcW w:w="809" w:type="pct"/>
            <w:shd w:val="clear" w:color="auto" w:fill="D9D9D9" w:themeFill="background1" w:themeFillShade="D9"/>
          </w:tcPr>
          <w:p w14:paraId="1E32DA0B" w14:textId="77777777" w:rsidR="00DD22FF" w:rsidRPr="002F7651" w:rsidRDefault="00ED680A" w:rsidP="0063444A">
            <w:pPr>
              <w:spacing w:before="60" w:after="60"/>
              <w:rPr>
                <w:rFonts w:asciiTheme="minorBidi" w:hAnsiTheme="minorBidi" w:cstheme="minorBidi"/>
                <w:sz w:val="18"/>
                <w:szCs w:val="18"/>
                <w:lang w:val="fr-FR"/>
              </w:rPr>
            </w:pPr>
            <w:hyperlink r:id="rId53" w:history="1">
              <w:r w:rsidR="00DD22FF" w:rsidRPr="002F7651">
                <w:rPr>
                  <w:rStyle w:val="Lienhypertexte"/>
                  <w:rFonts w:asciiTheme="minorBidi" w:hAnsiTheme="minorBidi" w:cstheme="minorBidi"/>
                  <w:sz w:val="18"/>
                  <w:szCs w:val="18"/>
                  <w:lang w:val="fr-FR"/>
                </w:rPr>
                <w:t>14.COM 1.BUR 3.4</w:t>
              </w:r>
            </w:hyperlink>
          </w:p>
          <w:p w14:paraId="1FE396CA" w14:textId="77777777" w:rsidR="00DD22FF" w:rsidRPr="002F7651" w:rsidRDefault="00DD22FF" w:rsidP="0063444A">
            <w:pPr>
              <w:spacing w:before="60" w:after="60"/>
              <w:rPr>
                <w:rFonts w:asciiTheme="minorBidi" w:hAnsiTheme="minorBidi" w:cstheme="minorBidi"/>
                <w:lang w:val="fr-FR"/>
              </w:rPr>
            </w:pPr>
            <w:r w:rsidRPr="002F7651">
              <w:rPr>
                <w:rFonts w:asciiTheme="minorBidi" w:hAnsiTheme="minorBidi" w:cstheme="minorBidi"/>
                <w:sz w:val="18"/>
                <w:szCs w:val="18"/>
                <w:lang w:val="fr-FR"/>
              </w:rPr>
              <w:t>91,860</w:t>
            </w:r>
          </w:p>
        </w:tc>
        <w:tc>
          <w:tcPr>
            <w:tcW w:w="694" w:type="pct"/>
            <w:shd w:val="clear" w:color="auto" w:fill="D9D9D9" w:themeFill="background1" w:themeFillShade="D9"/>
          </w:tcPr>
          <w:p w14:paraId="791C7F19"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02/07/2019</w:t>
            </w:r>
          </w:p>
          <w:p w14:paraId="5544D95E"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28/02/2022</w:t>
            </w:r>
          </w:p>
        </w:tc>
        <w:tc>
          <w:tcPr>
            <w:tcW w:w="1127" w:type="pct"/>
            <w:shd w:val="clear" w:color="auto" w:fill="D9D9D9" w:themeFill="background1" w:themeFillShade="D9"/>
          </w:tcPr>
          <w:p w14:paraId="4D53CB95" w14:textId="77777777" w:rsidR="00DD22FF" w:rsidRPr="002F7651" w:rsidRDefault="00DD22FF" w:rsidP="0063444A">
            <w:pPr>
              <w:spacing w:before="60" w:after="60"/>
              <w:rPr>
                <w:rFonts w:asciiTheme="minorBidi" w:hAnsiTheme="minorBidi" w:cstheme="minorBidi"/>
                <w:snapToGrid w:val="0"/>
                <w:sz w:val="18"/>
                <w:szCs w:val="18"/>
                <w:lang w:val="fr-FR" w:eastAsia="en-US"/>
              </w:rPr>
            </w:pPr>
            <w:r w:rsidRPr="002F7651">
              <w:rPr>
                <w:rFonts w:asciiTheme="minorBidi" w:hAnsiTheme="minorBidi" w:cstheme="minorBidi"/>
                <w:snapToGrid w:val="0"/>
                <w:sz w:val="18"/>
                <w:szCs w:val="18"/>
                <w:lang w:val="fr-FR" w:eastAsia="en-US"/>
              </w:rPr>
              <w:t xml:space="preserve">Rapport final </w:t>
            </w:r>
          </w:p>
          <w:p w14:paraId="22B5E434" w14:textId="77777777" w:rsidR="00DD22FF" w:rsidRPr="002F7651" w:rsidRDefault="00ED680A" w:rsidP="0063444A">
            <w:pPr>
              <w:spacing w:before="60" w:after="60"/>
              <w:rPr>
                <w:rFonts w:asciiTheme="minorBidi" w:hAnsiTheme="minorBidi" w:cstheme="minorBidi"/>
                <w:snapToGrid w:val="0"/>
                <w:sz w:val="18"/>
                <w:szCs w:val="18"/>
                <w:lang w:val="fr-FR" w:eastAsia="en-US"/>
              </w:rPr>
            </w:pPr>
            <w:hyperlink r:id="rId54" w:history="1">
              <w:r w:rsidR="00DD22FF" w:rsidRPr="002F7651">
                <w:rPr>
                  <w:rStyle w:val="Lienhypertexte"/>
                  <w:rFonts w:asciiTheme="minorBidi" w:hAnsiTheme="minorBidi" w:cstheme="minorBidi"/>
                  <w:snapToGrid w:val="0"/>
                  <w:sz w:val="18"/>
                  <w:szCs w:val="18"/>
                  <w:lang w:val="fr-FR" w:eastAsia="en-US"/>
                </w:rPr>
                <w:t>Anglais</w:t>
              </w:r>
            </w:hyperlink>
          </w:p>
          <w:p w14:paraId="370066E6" w14:textId="77777777" w:rsidR="00DD22FF" w:rsidRPr="002F7651" w:rsidRDefault="00ED680A" w:rsidP="0063444A">
            <w:pPr>
              <w:spacing w:before="60" w:after="60"/>
              <w:rPr>
                <w:rFonts w:asciiTheme="minorBidi" w:hAnsiTheme="minorBidi" w:cstheme="minorBidi"/>
                <w:snapToGrid w:val="0"/>
                <w:sz w:val="18"/>
                <w:szCs w:val="18"/>
                <w:lang w:val="fr-FR" w:eastAsia="en-US"/>
              </w:rPr>
            </w:pPr>
            <w:hyperlink r:id="rId55" w:history="1">
              <w:r w:rsidR="00DD22FF" w:rsidRPr="002F7651">
                <w:rPr>
                  <w:rStyle w:val="Lienhypertexte"/>
                  <w:rFonts w:asciiTheme="minorBidi" w:hAnsiTheme="minorBidi" w:cstheme="minorBidi"/>
                  <w:snapToGrid w:val="0"/>
                  <w:sz w:val="18"/>
                  <w:szCs w:val="18"/>
                  <w:lang w:val="fr-FR" w:eastAsia="en-US"/>
                </w:rPr>
                <w:t>Page web dédiée</w:t>
              </w:r>
            </w:hyperlink>
          </w:p>
        </w:tc>
      </w:tr>
      <w:tr w:rsidR="00324657" w:rsidRPr="00DA337C" w14:paraId="211B453F" w14:textId="77777777" w:rsidTr="002455F2">
        <w:trPr>
          <w:trHeight w:val="910"/>
        </w:trPr>
        <w:tc>
          <w:tcPr>
            <w:tcW w:w="683" w:type="pct"/>
            <w:shd w:val="clear" w:color="auto" w:fill="D9D9D9" w:themeFill="background1" w:themeFillShade="D9"/>
          </w:tcPr>
          <w:p w14:paraId="1363F4B9"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Mauritanie</w:t>
            </w:r>
          </w:p>
        </w:tc>
        <w:tc>
          <w:tcPr>
            <w:tcW w:w="1686" w:type="pct"/>
            <w:shd w:val="clear" w:color="auto" w:fill="D9D9D9" w:themeFill="background1" w:themeFillShade="D9"/>
          </w:tcPr>
          <w:p w14:paraId="7CB01EFE"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Traditions orales nationales (TON), composante collecte supplémentaire (n°01528)</w:t>
            </w:r>
          </w:p>
        </w:tc>
        <w:tc>
          <w:tcPr>
            <w:tcW w:w="809" w:type="pct"/>
            <w:shd w:val="clear" w:color="auto" w:fill="D9D9D9" w:themeFill="background1" w:themeFillShade="D9"/>
          </w:tcPr>
          <w:p w14:paraId="0BA1E28C" w14:textId="77777777" w:rsidR="00DD22FF" w:rsidRPr="002F7651" w:rsidRDefault="00ED680A" w:rsidP="0063444A">
            <w:pPr>
              <w:spacing w:before="60" w:after="60"/>
              <w:rPr>
                <w:rFonts w:asciiTheme="minorBidi" w:hAnsiTheme="minorBidi" w:cstheme="minorBidi"/>
                <w:sz w:val="18"/>
                <w:szCs w:val="18"/>
                <w:lang w:val="fr-FR"/>
              </w:rPr>
            </w:pPr>
            <w:hyperlink r:id="rId56" w:history="1">
              <w:r w:rsidR="00DD22FF" w:rsidRPr="002F7651">
                <w:rPr>
                  <w:rStyle w:val="Lienhypertexte"/>
                  <w:rFonts w:asciiTheme="minorBidi" w:hAnsiTheme="minorBidi" w:cstheme="minorBidi"/>
                  <w:sz w:val="18"/>
                  <w:szCs w:val="18"/>
                  <w:lang w:val="fr-FR"/>
                </w:rPr>
                <w:t>14.COM 2.BUR 5.4</w:t>
              </w:r>
            </w:hyperlink>
          </w:p>
          <w:p w14:paraId="5C7CDA77"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90,562</w:t>
            </w:r>
          </w:p>
        </w:tc>
        <w:tc>
          <w:tcPr>
            <w:tcW w:w="694" w:type="pct"/>
            <w:shd w:val="clear" w:color="auto" w:fill="D9D9D9" w:themeFill="background1" w:themeFillShade="D9"/>
          </w:tcPr>
          <w:p w14:paraId="3CD5FD9E"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03/10/2020</w:t>
            </w:r>
          </w:p>
          <w:p w14:paraId="786F6FEF"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10/12/2022</w:t>
            </w:r>
          </w:p>
        </w:tc>
        <w:tc>
          <w:tcPr>
            <w:tcW w:w="1127" w:type="pct"/>
            <w:shd w:val="clear" w:color="auto" w:fill="D9D9D9" w:themeFill="background1" w:themeFillShade="D9"/>
          </w:tcPr>
          <w:p w14:paraId="66262659"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 xml:space="preserve">Rapport final </w:t>
            </w:r>
          </w:p>
          <w:p w14:paraId="609A0E5B" w14:textId="77777777" w:rsidR="00DD22FF" w:rsidRPr="002F7651" w:rsidRDefault="00ED680A" w:rsidP="0063444A">
            <w:pPr>
              <w:spacing w:before="60" w:after="60"/>
              <w:rPr>
                <w:rFonts w:asciiTheme="minorBidi" w:hAnsiTheme="minorBidi" w:cstheme="minorBidi"/>
                <w:sz w:val="18"/>
                <w:szCs w:val="18"/>
                <w:lang w:val="fr-FR"/>
              </w:rPr>
            </w:pPr>
            <w:hyperlink r:id="rId57" w:history="1">
              <w:r w:rsidR="00DD22FF" w:rsidRPr="002F7651">
                <w:rPr>
                  <w:rStyle w:val="Lienhypertexte"/>
                  <w:rFonts w:asciiTheme="minorBidi" w:hAnsiTheme="minorBidi" w:cstheme="minorBidi"/>
                  <w:sz w:val="18"/>
                  <w:szCs w:val="18"/>
                  <w:lang w:val="fr-FR"/>
                </w:rPr>
                <w:t>Français</w:t>
              </w:r>
            </w:hyperlink>
            <w:r w:rsidR="00DD22FF" w:rsidRPr="002F7651">
              <w:rPr>
                <w:rFonts w:asciiTheme="minorBidi" w:hAnsiTheme="minorBidi" w:cstheme="minorBidi"/>
                <w:sz w:val="18"/>
                <w:szCs w:val="18"/>
                <w:lang w:val="fr-FR"/>
              </w:rPr>
              <w:t xml:space="preserve"> </w:t>
            </w:r>
          </w:p>
          <w:p w14:paraId="112593BA" w14:textId="77777777" w:rsidR="00DD22FF" w:rsidRPr="002F7651" w:rsidRDefault="00ED680A" w:rsidP="0063444A">
            <w:pPr>
              <w:spacing w:before="60" w:after="60"/>
              <w:rPr>
                <w:rFonts w:asciiTheme="minorBidi" w:hAnsiTheme="minorBidi" w:cstheme="minorBidi"/>
                <w:sz w:val="18"/>
                <w:szCs w:val="18"/>
                <w:lang w:val="fr-FR"/>
              </w:rPr>
            </w:pPr>
            <w:hyperlink r:id="rId58" w:history="1">
              <w:r w:rsidR="00DD22FF" w:rsidRPr="002F7651">
                <w:rPr>
                  <w:rStyle w:val="Lienhypertexte"/>
                  <w:rFonts w:asciiTheme="minorBidi" w:hAnsiTheme="minorBidi" w:cstheme="minorBidi"/>
                  <w:sz w:val="18"/>
                  <w:szCs w:val="18"/>
                  <w:lang w:val="fr-FR"/>
                </w:rPr>
                <w:t>Page web dédiée</w:t>
              </w:r>
            </w:hyperlink>
          </w:p>
        </w:tc>
      </w:tr>
      <w:tr w:rsidR="00DD22FF" w:rsidRPr="00DA337C" w14:paraId="3012FF16" w14:textId="77777777" w:rsidTr="002455F2">
        <w:trPr>
          <w:trHeight w:val="910"/>
        </w:trPr>
        <w:tc>
          <w:tcPr>
            <w:tcW w:w="683" w:type="pct"/>
          </w:tcPr>
          <w:p w14:paraId="5E693E41"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Mauritanie</w:t>
            </w:r>
          </w:p>
        </w:tc>
        <w:tc>
          <w:tcPr>
            <w:tcW w:w="1686" w:type="pct"/>
          </w:tcPr>
          <w:p w14:paraId="06863C54"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Arial" w:hAnsi="Arial" w:cs="Arial"/>
                <w:sz w:val="18"/>
                <w:szCs w:val="18"/>
                <w:lang w:val="fr-FR"/>
              </w:rPr>
              <w:t xml:space="preserve">Sauvegarde </w:t>
            </w:r>
            <w:r w:rsidRPr="002F7651">
              <w:rPr>
                <w:rFonts w:asciiTheme="minorBidi" w:hAnsiTheme="minorBidi" w:cstheme="minorBidi"/>
                <w:sz w:val="18"/>
                <w:szCs w:val="18"/>
                <w:lang w:val="fr-FR"/>
              </w:rPr>
              <w:t>de l’épopée Oulad Mbarek (n°01628)</w:t>
            </w:r>
          </w:p>
        </w:tc>
        <w:tc>
          <w:tcPr>
            <w:tcW w:w="809" w:type="pct"/>
          </w:tcPr>
          <w:p w14:paraId="66C50787" w14:textId="20D382AE" w:rsidR="00DD22FF" w:rsidRPr="00B60944" w:rsidRDefault="00ED680A" w:rsidP="00B60944">
            <w:pPr>
              <w:spacing w:before="60" w:after="60"/>
              <w:rPr>
                <w:rFonts w:asciiTheme="minorBidi" w:hAnsiTheme="minorBidi" w:cstheme="minorBidi"/>
                <w:sz w:val="18"/>
                <w:szCs w:val="18"/>
                <w:lang w:val="fr-FR"/>
              </w:rPr>
            </w:pPr>
            <w:hyperlink r:id="rId59" w:history="1">
              <w:r w:rsidR="00B60944">
                <w:rPr>
                  <w:rStyle w:val="Lienhypertexte"/>
                  <w:rFonts w:asciiTheme="minorBidi" w:hAnsiTheme="minorBidi" w:cstheme="minorBidi"/>
                  <w:sz w:val="18"/>
                  <w:szCs w:val="18"/>
                  <w:lang w:val="fr-FR"/>
                </w:rPr>
                <w:t>16.C</w:t>
              </w:r>
              <w:r w:rsidR="00DD22FF" w:rsidRPr="00B60944">
                <w:rPr>
                  <w:rStyle w:val="Lienhypertexte"/>
                  <w:rFonts w:asciiTheme="minorBidi" w:hAnsiTheme="minorBidi" w:cstheme="minorBidi"/>
                  <w:sz w:val="18"/>
                  <w:szCs w:val="18"/>
                  <w:lang w:val="fr-FR"/>
                </w:rPr>
                <w:t>OM 3.BUR 3.3</w:t>
              </w:r>
            </w:hyperlink>
          </w:p>
          <w:p w14:paraId="2FBEBBE8"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88,375</w:t>
            </w:r>
          </w:p>
        </w:tc>
        <w:tc>
          <w:tcPr>
            <w:tcW w:w="694" w:type="pct"/>
          </w:tcPr>
          <w:p w14:paraId="433B8268"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08/08/2022</w:t>
            </w:r>
          </w:p>
          <w:p w14:paraId="5D06A26D"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31/12/2023</w:t>
            </w:r>
          </w:p>
        </w:tc>
        <w:tc>
          <w:tcPr>
            <w:tcW w:w="1127" w:type="pct"/>
          </w:tcPr>
          <w:p w14:paraId="629216D9" w14:textId="77777777" w:rsidR="00DD22FF" w:rsidRPr="002F7651" w:rsidRDefault="00DD22FF" w:rsidP="0063444A">
            <w:pPr>
              <w:spacing w:before="60" w:after="60"/>
              <w:rPr>
                <w:rFonts w:asciiTheme="minorBidi" w:hAnsiTheme="minorBidi" w:cstheme="minorBidi"/>
                <w:snapToGrid w:val="0"/>
                <w:sz w:val="18"/>
                <w:szCs w:val="18"/>
                <w:lang w:val="fr-FR" w:eastAsia="en-US"/>
              </w:rPr>
            </w:pPr>
            <w:r w:rsidRPr="002F7651">
              <w:rPr>
                <w:rFonts w:asciiTheme="minorBidi" w:hAnsiTheme="minorBidi" w:cstheme="minorBidi"/>
                <w:snapToGrid w:val="0"/>
                <w:sz w:val="18"/>
                <w:szCs w:val="18"/>
                <w:lang w:val="fr-FR" w:eastAsia="en-US"/>
              </w:rPr>
              <w:t xml:space="preserve">Rapport d’avancement </w:t>
            </w:r>
          </w:p>
          <w:p w14:paraId="19836836" w14:textId="77777777" w:rsidR="00DD22FF" w:rsidRPr="002F7651" w:rsidRDefault="00ED680A" w:rsidP="0063444A">
            <w:pPr>
              <w:spacing w:before="60" w:after="60"/>
              <w:rPr>
                <w:rFonts w:asciiTheme="minorBidi" w:hAnsiTheme="minorBidi" w:cstheme="minorBidi"/>
                <w:snapToGrid w:val="0"/>
                <w:sz w:val="18"/>
                <w:szCs w:val="18"/>
                <w:lang w:val="fr-FR" w:eastAsia="en-US"/>
              </w:rPr>
            </w:pPr>
            <w:hyperlink r:id="rId60" w:history="1">
              <w:r w:rsidR="00DD22FF" w:rsidRPr="002F7651">
                <w:rPr>
                  <w:rStyle w:val="Lienhypertexte"/>
                  <w:rFonts w:asciiTheme="minorBidi" w:hAnsiTheme="minorBidi" w:cstheme="minorBidi"/>
                  <w:snapToGrid w:val="0"/>
                  <w:sz w:val="18"/>
                  <w:szCs w:val="18"/>
                  <w:lang w:val="fr-FR" w:eastAsia="en-US"/>
                </w:rPr>
                <w:t>Français</w:t>
              </w:r>
            </w:hyperlink>
          </w:p>
          <w:p w14:paraId="6141B03D" w14:textId="77777777" w:rsidR="00DD22FF" w:rsidRPr="002F7651" w:rsidRDefault="00ED680A" w:rsidP="0063444A">
            <w:pPr>
              <w:spacing w:before="60" w:after="60"/>
              <w:rPr>
                <w:rFonts w:asciiTheme="minorBidi" w:hAnsiTheme="minorBidi" w:cstheme="minorBidi"/>
                <w:snapToGrid w:val="0"/>
                <w:sz w:val="18"/>
                <w:szCs w:val="18"/>
                <w:lang w:val="fr-FR" w:eastAsia="en-US"/>
              </w:rPr>
            </w:pPr>
            <w:hyperlink r:id="rId61" w:history="1">
              <w:r w:rsidR="00DD22FF" w:rsidRPr="002F7651">
                <w:rPr>
                  <w:rStyle w:val="Lienhypertexte"/>
                  <w:rFonts w:asciiTheme="minorBidi" w:hAnsiTheme="minorBidi" w:cstheme="minorBidi"/>
                  <w:snapToGrid w:val="0"/>
                  <w:sz w:val="18"/>
                  <w:szCs w:val="18"/>
                  <w:lang w:val="fr-FR" w:eastAsia="en-US"/>
                </w:rPr>
                <w:t>Page web dédiée</w:t>
              </w:r>
            </w:hyperlink>
            <w:r w:rsidR="00DD22FF" w:rsidRPr="002F7651">
              <w:rPr>
                <w:rFonts w:asciiTheme="minorBidi" w:hAnsiTheme="minorBidi" w:cstheme="minorBidi"/>
                <w:snapToGrid w:val="0"/>
                <w:sz w:val="18"/>
                <w:szCs w:val="18"/>
                <w:lang w:val="fr-FR" w:eastAsia="en-US"/>
              </w:rPr>
              <w:t xml:space="preserve"> </w:t>
            </w:r>
          </w:p>
        </w:tc>
      </w:tr>
      <w:tr w:rsidR="00324657" w:rsidRPr="00DA337C" w14:paraId="2B39E6A2" w14:textId="77777777" w:rsidTr="002455F2">
        <w:trPr>
          <w:trHeight w:val="910"/>
        </w:trPr>
        <w:tc>
          <w:tcPr>
            <w:tcW w:w="683" w:type="pct"/>
            <w:shd w:val="clear" w:color="auto" w:fill="D9D9D9" w:themeFill="background1" w:themeFillShade="D9"/>
          </w:tcPr>
          <w:p w14:paraId="63D0AA2F"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Mongolie</w:t>
            </w:r>
          </w:p>
        </w:tc>
        <w:tc>
          <w:tcPr>
            <w:tcW w:w="1686" w:type="pct"/>
            <w:shd w:val="clear" w:color="auto" w:fill="D9D9D9" w:themeFill="background1" w:themeFillShade="D9"/>
          </w:tcPr>
          <w:p w14:paraId="571DB9F2"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La transmission aux nouvelles générations et la stabilisation de la technique d’interprétation du chant long des joueurs de flûte limbe – la respiration circulaire, à travers le répertoire ancien (n°01445)</w:t>
            </w:r>
          </w:p>
        </w:tc>
        <w:tc>
          <w:tcPr>
            <w:tcW w:w="809" w:type="pct"/>
            <w:shd w:val="clear" w:color="auto" w:fill="D9D9D9" w:themeFill="background1" w:themeFillShade="D9"/>
          </w:tcPr>
          <w:p w14:paraId="2A734FD5" w14:textId="2DB4A159" w:rsidR="00DD22FF" w:rsidRPr="00B60944" w:rsidRDefault="00ED680A" w:rsidP="00B60944">
            <w:pPr>
              <w:spacing w:before="60" w:after="60"/>
              <w:rPr>
                <w:rFonts w:asciiTheme="minorBidi" w:hAnsiTheme="minorBidi" w:cstheme="minorBidi"/>
                <w:sz w:val="18"/>
                <w:szCs w:val="18"/>
                <w:lang w:val="fr-FR"/>
              </w:rPr>
            </w:pPr>
            <w:hyperlink r:id="rId62" w:history="1">
              <w:r w:rsidR="00B60944">
                <w:rPr>
                  <w:rStyle w:val="Lienhypertexte"/>
                  <w:rFonts w:asciiTheme="minorBidi" w:hAnsiTheme="minorBidi" w:cstheme="minorBidi"/>
                  <w:sz w:val="18"/>
                  <w:szCs w:val="18"/>
                  <w:lang w:val="fr-FR"/>
                </w:rPr>
                <w:t>16.C</w:t>
              </w:r>
              <w:r w:rsidR="00DD22FF" w:rsidRPr="00B60944">
                <w:rPr>
                  <w:rStyle w:val="Lienhypertexte"/>
                  <w:rFonts w:asciiTheme="minorBidi" w:hAnsiTheme="minorBidi" w:cstheme="minorBidi"/>
                  <w:sz w:val="18"/>
                  <w:szCs w:val="18"/>
                  <w:lang w:val="fr-FR"/>
                </w:rPr>
                <w:t>OM 3.BUR 4.5</w:t>
              </w:r>
            </w:hyperlink>
          </w:p>
          <w:p w14:paraId="24CA6CD5"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99,946</w:t>
            </w:r>
          </w:p>
        </w:tc>
        <w:tc>
          <w:tcPr>
            <w:tcW w:w="694" w:type="pct"/>
            <w:shd w:val="clear" w:color="auto" w:fill="D9D9D9" w:themeFill="background1" w:themeFillShade="D9"/>
          </w:tcPr>
          <w:p w14:paraId="04BDE1AD"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29/01/2019</w:t>
            </w:r>
          </w:p>
          <w:p w14:paraId="03876977"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29/01/2022</w:t>
            </w:r>
          </w:p>
        </w:tc>
        <w:tc>
          <w:tcPr>
            <w:tcW w:w="1127" w:type="pct"/>
            <w:shd w:val="clear" w:color="auto" w:fill="D9D9D9" w:themeFill="background1" w:themeFillShade="D9"/>
          </w:tcPr>
          <w:p w14:paraId="7CE5B5DF" w14:textId="77777777" w:rsidR="00DD22FF" w:rsidRPr="002F7651" w:rsidRDefault="00DD22FF" w:rsidP="0063444A">
            <w:pPr>
              <w:spacing w:before="60" w:after="60"/>
              <w:rPr>
                <w:rFonts w:asciiTheme="minorBidi" w:hAnsiTheme="minorBidi" w:cstheme="minorBidi"/>
                <w:snapToGrid w:val="0"/>
                <w:sz w:val="18"/>
                <w:szCs w:val="18"/>
                <w:lang w:val="fr-FR" w:eastAsia="en-US"/>
              </w:rPr>
            </w:pPr>
            <w:r w:rsidRPr="002F7651">
              <w:rPr>
                <w:rFonts w:asciiTheme="minorBidi" w:hAnsiTheme="minorBidi" w:cstheme="minorBidi"/>
                <w:snapToGrid w:val="0"/>
                <w:sz w:val="18"/>
                <w:szCs w:val="18"/>
                <w:lang w:val="fr-FR" w:eastAsia="en-US"/>
              </w:rPr>
              <w:t xml:space="preserve">Rapport final </w:t>
            </w:r>
          </w:p>
          <w:p w14:paraId="137F1C55" w14:textId="77777777" w:rsidR="00DD22FF" w:rsidRPr="002F7651" w:rsidRDefault="00ED680A" w:rsidP="0063444A">
            <w:pPr>
              <w:spacing w:before="60" w:after="60"/>
              <w:rPr>
                <w:rFonts w:asciiTheme="minorBidi" w:hAnsiTheme="minorBidi" w:cstheme="minorBidi"/>
                <w:snapToGrid w:val="0"/>
                <w:sz w:val="18"/>
                <w:szCs w:val="18"/>
                <w:lang w:val="fr-FR" w:eastAsia="en-US"/>
              </w:rPr>
            </w:pPr>
            <w:hyperlink r:id="rId63" w:history="1">
              <w:r w:rsidR="00DD22FF" w:rsidRPr="002F7651">
                <w:rPr>
                  <w:rStyle w:val="Lienhypertexte"/>
                  <w:rFonts w:asciiTheme="minorBidi" w:hAnsiTheme="minorBidi" w:cstheme="minorBidi"/>
                  <w:snapToGrid w:val="0"/>
                  <w:sz w:val="18"/>
                  <w:szCs w:val="18"/>
                  <w:lang w:val="fr-FR" w:eastAsia="en-US"/>
                </w:rPr>
                <w:t>Anglais</w:t>
              </w:r>
            </w:hyperlink>
          </w:p>
          <w:p w14:paraId="0E6EA726" w14:textId="77777777" w:rsidR="00DD22FF" w:rsidRPr="002F7651" w:rsidRDefault="00ED680A" w:rsidP="0063444A">
            <w:pPr>
              <w:spacing w:before="60" w:after="60"/>
              <w:rPr>
                <w:rFonts w:asciiTheme="minorBidi" w:hAnsiTheme="minorBidi" w:cstheme="minorBidi"/>
                <w:snapToGrid w:val="0"/>
                <w:sz w:val="18"/>
                <w:szCs w:val="18"/>
                <w:lang w:val="fr-FR" w:eastAsia="en-US"/>
              </w:rPr>
            </w:pPr>
            <w:hyperlink r:id="rId64" w:history="1">
              <w:r w:rsidR="00DD22FF" w:rsidRPr="002F7651">
                <w:rPr>
                  <w:rStyle w:val="Lienhypertexte"/>
                  <w:rFonts w:asciiTheme="minorBidi" w:hAnsiTheme="minorBidi" w:cstheme="minorBidi"/>
                  <w:snapToGrid w:val="0"/>
                  <w:sz w:val="18"/>
                  <w:szCs w:val="18"/>
                  <w:lang w:val="fr-FR" w:eastAsia="en-US"/>
                </w:rPr>
                <w:t>Page web dédiée</w:t>
              </w:r>
            </w:hyperlink>
          </w:p>
        </w:tc>
      </w:tr>
      <w:tr w:rsidR="00DD22FF" w:rsidRPr="00DA337C" w14:paraId="17343B31" w14:textId="77777777" w:rsidTr="002455F2">
        <w:trPr>
          <w:trHeight w:val="910"/>
        </w:trPr>
        <w:tc>
          <w:tcPr>
            <w:tcW w:w="683" w:type="pct"/>
            <w:shd w:val="clear" w:color="auto" w:fill="auto"/>
          </w:tcPr>
          <w:p w14:paraId="4A9D0F94"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Mongolie</w:t>
            </w:r>
          </w:p>
        </w:tc>
        <w:tc>
          <w:tcPr>
            <w:tcW w:w="1686" w:type="pct"/>
            <w:shd w:val="clear" w:color="auto" w:fill="auto"/>
          </w:tcPr>
          <w:p w14:paraId="066B7E94"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Le maintien et la transmission du biyelgee mongol (n°01500)</w:t>
            </w:r>
          </w:p>
        </w:tc>
        <w:tc>
          <w:tcPr>
            <w:tcW w:w="809" w:type="pct"/>
            <w:shd w:val="clear" w:color="auto" w:fill="auto"/>
          </w:tcPr>
          <w:p w14:paraId="64E3B720" w14:textId="4875BABF" w:rsidR="00DD22FF" w:rsidRPr="00B60944" w:rsidRDefault="00DD22FF" w:rsidP="00B60944">
            <w:pPr>
              <w:spacing w:before="60" w:after="60"/>
              <w:rPr>
                <w:rStyle w:val="Lienhypertexte"/>
                <w:rFonts w:asciiTheme="minorBidi" w:hAnsiTheme="minorBidi" w:cstheme="minorBidi"/>
                <w:lang w:val="fr-FR"/>
              </w:rPr>
            </w:pPr>
            <w:r w:rsidRPr="002F7651">
              <w:rPr>
                <w:rFonts w:asciiTheme="minorBidi" w:hAnsiTheme="minorBidi" w:cstheme="minorBidi"/>
                <w:sz w:val="18"/>
                <w:szCs w:val="18"/>
                <w:lang w:val="fr-FR"/>
              </w:rPr>
              <w:fldChar w:fldCharType="begin"/>
            </w:r>
            <w:r w:rsidRPr="00B60944">
              <w:rPr>
                <w:rFonts w:asciiTheme="minorBidi" w:hAnsiTheme="minorBidi" w:cstheme="minorBidi"/>
                <w:sz w:val="18"/>
                <w:szCs w:val="18"/>
                <w:lang w:val="fr-FR"/>
              </w:rPr>
              <w:instrText>HYPERLINK "https://ich.unesco.org/fr/Decisions/16.COM/8.d."</w:instrText>
            </w:r>
            <w:r w:rsidRPr="002F7651">
              <w:rPr>
                <w:rFonts w:asciiTheme="minorBidi" w:hAnsiTheme="minorBidi" w:cstheme="minorBidi"/>
                <w:sz w:val="18"/>
                <w:szCs w:val="18"/>
                <w:lang w:val="fr-FR"/>
              </w:rPr>
            </w:r>
            <w:r w:rsidRPr="002F7651">
              <w:rPr>
                <w:rFonts w:asciiTheme="minorBidi" w:hAnsiTheme="minorBidi" w:cstheme="minorBidi"/>
                <w:sz w:val="18"/>
                <w:szCs w:val="18"/>
                <w:lang w:val="fr-FR"/>
              </w:rPr>
              <w:fldChar w:fldCharType="separate"/>
            </w:r>
            <w:r w:rsidR="00B60944">
              <w:rPr>
                <w:rStyle w:val="Lienhypertexte"/>
                <w:rFonts w:asciiTheme="minorBidi" w:hAnsiTheme="minorBidi" w:cstheme="minorBidi"/>
                <w:sz w:val="18"/>
                <w:szCs w:val="18"/>
                <w:lang w:val="fr-FR"/>
              </w:rPr>
              <w:t>16.C</w:t>
            </w:r>
            <w:r w:rsidRPr="00B60944">
              <w:rPr>
                <w:rStyle w:val="Lienhypertexte"/>
                <w:rFonts w:asciiTheme="minorBidi" w:hAnsiTheme="minorBidi" w:cstheme="minorBidi"/>
                <w:sz w:val="18"/>
                <w:szCs w:val="18"/>
                <w:lang w:val="fr-FR"/>
              </w:rPr>
              <w:t>OM 8.d</w:t>
            </w:r>
          </w:p>
          <w:p w14:paraId="0EF52BC8"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fldChar w:fldCharType="end"/>
            </w:r>
            <w:r w:rsidRPr="002F7651">
              <w:rPr>
                <w:rFonts w:asciiTheme="minorBidi" w:hAnsiTheme="minorBidi" w:cstheme="minorBidi"/>
                <w:snapToGrid w:val="0"/>
                <w:sz w:val="18"/>
                <w:szCs w:val="18"/>
                <w:lang w:val="fr-FR" w:eastAsia="en-US"/>
              </w:rPr>
              <w:t>172,095</w:t>
            </w:r>
          </w:p>
        </w:tc>
        <w:tc>
          <w:tcPr>
            <w:tcW w:w="694" w:type="pct"/>
            <w:shd w:val="clear" w:color="auto" w:fill="auto"/>
          </w:tcPr>
          <w:p w14:paraId="6E9D535F"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22/09/2022</w:t>
            </w:r>
          </w:p>
          <w:p w14:paraId="24945ACD"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18/09/2025</w:t>
            </w:r>
          </w:p>
        </w:tc>
        <w:tc>
          <w:tcPr>
            <w:tcW w:w="1127" w:type="pct"/>
            <w:shd w:val="clear" w:color="auto" w:fill="auto"/>
          </w:tcPr>
          <w:p w14:paraId="6A6C248A"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Rapport d’avancement</w:t>
            </w:r>
          </w:p>
          <w:p w14:paraId="51C2B991" w14:textId="77777777" w:rsidR="00DD22FF" w:rsidRPr="002F7651" w:rsidRDefault="00ED680A" w:rsidP="0063444A">
            <w:pPr>
              <w:spacing w:before="60" w:after="60"/>
              <w:rPr>
                <w:rFonts w:asciiTheme="minorBidi" w:hAnsiTheme="minorBidi" w:cstheme="minorBidi"/>
                <w:sz w:val="18"/>
                <w:szCs w:val="18"/>
                <w:lang w:val="fr-FR"/>
              </w:rPr>
            </w:pPr>
            <w:hyperlink r:id="rId65" w:history="1">
              <w:r w:rsidR="00DD22FF" w:rsidRPr="002F7651">
                <w:rPr>
                  <w:rStyle w:val="Lienhypertexte"/>
                  <w:rFonts w:asciiTheme="minorBidi" w:hAnsiTheme="minorBidi" w:cstheme="minorBidi"/>
                  <w:sz w:val="18"/>
                  <w:szCs w:val="18"/>
                  <w:lang w:val="fr-FR"/>
                </w:rPr>
                <w:t>Anglais</w:t>
              </w:r>
            </w:hyperlink>
          </w:p>
          <w:p w14:paraId="3655DE0C" w14:textId="77777777" w:rsidR="00DD22FF" w:rsidRPr="002F7651" w:rsidRDefault="00ED680A" w:rsidP="0063444A">
            <w:pPr>
              <w:spacing w:before="60" w:after="60"/>
              <w:rPr>
                <w:rFonts w:asciiTheme="minorBidi" w:hAnsiTheme="minorBidi" w:cstheme="minorBidi"/>
                <w:sz w:val="18"/>
                <w:szCs w:val="18"/>
                <w:lang w:val="fr-FR"/>
              </w:rPr>
            </w:pPr>
            <w:hyperlink r:id="rId66" w:history="1">
              <w:r w:rsidR="00DD22FF" w:rsidRPr="002F7651">
                <w:rPr>
                  <w:rStyle w:val="Lienhypertexte"/>
                  <w:rFonts w:asciiTheme="minorBidi" w:hAnsiTheme="minorBidi" w:cstheme="minorBidi"/>
                  <w:sz w:val="18"/>
                  <w:szCs w:val="18"/>
                  <w:lang w:val="fr-FR"/>
                </w:rPr>
                <w:t>Page web dédiée</w:t>
              </w:r>
            </w:hyperlink>
          </w:p>
        </w:tc>
      </w:tr>
      <w:tr w:rsidR="00324657" w:rsidRPr="00DA337C" w14:paraId="58769950" w14:textId="77777777" w:rsidTr="002455F2">
        <w:trPr>
          <w:trHeight w:val="910"/>
        </w:trPr>
        <w:tc>
          <w:tcPr>
            <w:tcW w:w="683" w:type="pct"/>
            <w:shd w:val="clear" w:color="auto" w:fill="D9D9D9" w:themeFill="background1" w:themeFillShade="D9"/>
          </w:tcPr>
          <w:p w14:paraId="49CF8F8E"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Mozambique</w:t>
            </w:r>
          </w:p>
        </w:tc>
        <w:tc>
          <w:tcPr>
            <w:tcW w:w="1686" w:type="pct"/>
            <w:shd w:val="clear" w:color="auto" w:fill="D9D9D9" w:themeFill="background1" w:themeFillShade="D9"/>
          </w:tcPr>
          <w:p w14:paraId="3AC322BD"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Projet pilote de création d’un comité local de gestion du PCI et premiers pas vers une stratégie nationale de gestion décentralisée du PCI (n°01523)</w:t>
            </w:r>
          </w:p>
        </w:tc>
        <w:tc>
          <w:tcPr>
            <w:tcW w:w="809" w:type="pct"/>
            <w:shd w:val="clear" w:color="auto" w:fill="D9D9D9" w:themeFill="background1" w:themeFillShade="D9"/>
          </w:tcPr>
          <w:p w14:paraId="6B187291" w14:textId="77777777" w:rsidR="00DD22FF" w:rsidRPr="002F7651" w:rsidRDefault="00ED680A" w:rsidP="0063444A">
            <w:pPr>
              <w:spacing w:before="60" w:after="60"/>
              <w:rPr>
                <w:rStyle w:val="Lienhypertexte"/>
                <w:rFonts w:asciiTheme="minorBidi" w:hAnsiTheme="minorBidi" w:cstheme="minorBidi"/>
                <w:sz w:val="18"/>
                <w:szCs w:val="18"/>
                <w:lang w:val="fr-FR"/>
              </w:rPr>
            </w:pPr>
            <w:hyperlink r:id="rId67" w:history="1">
              <w:r w:rsidR="00DD22FF" w:rsidRPr="002F7651">
                <w:rPr>
                  <w:rStyle w:val="Lienhypertexte"/>
                  <w:rFonts w:asciiTheme="minorBidi" w:hAnsiTheme="minorBidi" w:cstheme="minorBidi"/>
                  <w:sz w:val="18"/>
                  <w:szCs w:val="18"/>
                  <w:lang w:val="fr-FR"/>
                </w:rPr>
                <w:t>14.COM 2.BUR 5.5</w:t>
              </w:r>
            </w:hyperlink>
          </w:p>
          <w:p w14:paraId="23F01093"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91,430</w:t>
            </w:r>
          </w:p>
          <w:p w14:paraId="4BB8A075" w14:textId="77777777" w:rsidR="00DD22FF" w:rsidRPr="002F7651" w:rsidRDefault="00DD22FF" w:rsidP="0063444A">
            <w:pPr>
              <w:spacing w:before="60" w:after="60"/>
              <w:rPr>
                <w:rFonts w:asciiTheme="minorBidi" w:hAnsiTheme="minorBidi" w:cstheme="minorBidi"/>
                <w:sz w:val="18"/>
                <w:szCs w:val="18"/>
                <w:lang w:val="fr-FR"/>
              </w:rPr>
            </w:pPr>
          </w:p>
        </w:tc>
        <w:tc>
          <w:tcPr>
            <w:tcW w:w="694" w:type="pct"/>
            <w:shd w:val="clear" w:color="auto" w:fill="D9D9D9" w:themeFill="background1" w:themeFillShade="D9"/>
          </w:tcPr>
          <w:p w14:paraId="04F0862B"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20/02/2020</w:t>
            </w:r>
          </w:p>
          <w:p w14:paraId="1A57D50C"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18/08/2022</w:t>
            </w:r>
          </w:p>
        </w:tc>
        <w:tc>
          <w:tcPr>
            <w:tcW w:w="1127" w:type="pct"/>
            <w:shd w:val="clear" w:color="auto" w:fill="D9D9D9" w:themeFill="background1" w:themeFillShade="D9"/>
          </w:tcPr>
          <w:p w14:paraId="3694F464"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Rapport final</w:t>
            </w:r>
          </w:p>
          <w:p w14:paraId="0B7081AA" w14:textId="77777777" w:rsidR="00DD22FF" w:rsidRPr="002F7651" w:rsidRDefault="00ED680A" w:rsidP="0063444A">
            <w:pPr>
              <w:spacing w:before="60" w:after="60"/>
              <w:rPr>
                <w:rFonts w:asciiTheme="minorBidi" w:hAnsiTheme="minorBidi" w:cstheme="minorBidi"/>
                <w:sz w:val="18"/>
                <w:szCs w:val="18"/>
                <w:lang w:val="fr-FR"/>
              </w:rPr>
            </w:pPr>
            <w:hyperlink r:id="rId68" w:history="1">
              <w:r w:rsidR="00DD22FF" w:rsidRPr="002F7651">
                <w:rPr>
                  <w:rStyle w:val="Lienhypertexte"/>
                  <w:rFonts w:asciiTheme="minorBidi" w:hAnsiTheme="minorBidi" w:cstheme="minorBidi"/>
                  <w:sz w:val="18"/>
                  <w:szCs w:val="18"/>
                  <w:lang w:val="fr-FR"/>
                </w:rPr>
                <w:t>Français</w:t>
              </w:r>
            </w:hyperlink>
          </w:p>
          <w:p w14:paraId="762B085B" w14:textId="77777777" w:rsidR="00DD22FF" w:rsidRPr="002F7651" w:rsidRDefault="00ED680A" w:rsidP="0063444A">
            <w:pPr>
              <w:spacing w:before="60" w:after="60"/>
              <w:rPr>
                <w:rFonts w:asciiTheme="minorBidi" w:hAnsiTheme="minorBidi" w:cstheme="minorBidi"/>
                <w:sz w:val="18"/>
                <w:szCs w:val="18"/>
                <w:lang w:val="fr-FR"/>
              </w:rPr>
            </w:pPr>
            <w:hyperlink r:id="rId69" w:history="1">
              <w:r w:rsidR="00DD22FF" w:rsidRPr="002F7651">
                <w:rPr>
                  <w:rStyle w:val="Lienhypertexte"/>
                  <w:rFonts w:asciiTheme="minorBidi" w:hAnsiTheme="minorBidi" w:cstheme="minorBidi"/>
                  <w:sz w:val="18"/>
                  <w:szCs w:val="18"/>
                  <w:lang w:val="fr-FR"/>
                </w:rPr>
                <w:t>Page web dédiée</w:t>
              </w:r>
            </w:hyperlink>
          </w:p>
        </w:tc>
      </w:tr>
      <w:tr w:rsidR="00DD22FF" w:rsidRPr="00DA337C" w14:paraId="16D007A9" w14:textId="77777777" w:rsidTr="002455F2">
        <w:trPr>
          <w:trHeight w:val="910"/>
        </w:trPr>
        <w:tc>
          <w:tcPr>
            <w:tcW w:w="683" w:type="pct"/>
            <w:shd w:val="clear" w:color="auto" w:fill="auto"/>
          </w:tcPr>
          <w:p w14:paraId="6E118ACA"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Namibie</w:t>
            </w:r>
          </w:p>
        </w:tc>
        <w:tc>
          <w:tcPr>
            <w:tcW w:w="1686" w:type="pct"/>
            <w:shd w:val="clear" w:color="auto" w:fill="auto"/>
          </w:tcPr>
          <w:p w14:paraId="320659A6"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La sauvegarde de l’okuruuo grâce à un renforcement des capacités des communautés, l’établissement d’un inventaire et un travail de documentation en Namibie (n°01536)</w:t>
            </w:r>
          </w:p>
        </w:tc>
        <w:tc>
          <w:tcPr>
            <w:tcW w:w="809" w:type="pct"/>
            <w:shd w:val="clear" w:color="auto" w:fill="auto"/>
          </w:tcPr>
          <w:p w14:paraId="38AA0F4B" w14:textId="77777777" w:rsidR="00DD22FF" w:rsidRPr="002F7651" w:rsidRDefault="00DD22FF" w:rsidP="0063444A">
            <w:pPr>
              <w:spacing w:before="60" w:after="60"/>
              <w:rPr>
                <w:rStyle w:val="Lienhypertexte"/>
                <w:rFonts w:asciiTheme="minorBidi" w:hAnsiTheme="minorBidi" w:cstheme="minorBidi"/>
                <w:lang w:val="fr-FR"/>
              </w:rPr>
            </w:pPr>
            <w:r w:rsidRPr="002F7651">
              <w:rPr>
                <w:rFonts w:asciiTheme="minorBidi" w:hAnsiTheme="minorBidi" w:cstheme="minorBidi"/>
                <w:sz w:val="18"/>
                <w:szCs w:val="18"/>
                <w:lang w:val="fr-FR"/>
              </w:rPr>
              <w:fldChar w:fldCharType="begin"/>
            </w:r>
            <w:r w:rsidRPr="002F7651">
              <w:rPr>
                <w:rFonts w:asciiTheme="minorBidi" w:hAnsiTheme="minorBidi" w:cstheme="minorBidi"/>
                <w:sz w:val="18"/>
                <w:szCs w:val="18"/>
                <w:lang w:val="fr-FR"/>
              </w:rPr>
              <w:instrText>HYPERLINK "https://ich.unesco.org/fr/decisions-bureau/14.COM%204.BUR/4.2"</w:instrText>
            </w:r>
            <w:r w:rsidRPr="002F7651">
              <w:rPr>
                <w:rFonts w:asciiTheme="minorBidi" w:hAnsiTheme="minorBidi" w:cstheme="minorBidi"/>
                <w:sz w:val="18"/>
                <w:szCs w:val="18"/>
                <w:lang w:val="fr-FR"/>
              </w:rPr>
            </w:r>
            <w:r w:rsidRPr="002F7651">
              <w:rPr>
                <w:rFonts w:asciiTheme="minorBidi" w:hAnsiTheme="minorBidi" w:cstheme="minorBidi"/>
                <w:sz w:val="18"/>
                <w:szCs w:val="18"/>
                <w:lang w:val="fr-FR"/>
              </w:rPr>
              <w:fldChar w:fldCharType="separate"/>
            </w:r>
            <w:r w:rsidRPr="002F7651">
              <w:rPr>
                <w:rStyle w:val="Lienhypertexte"/>
                <w:rFonts w:asciiTheme="minorBidi" w:hAnsiTheme="minorBidi" w:cstheme="minorBidi"/>
                <w:sz w:val="18"/>
                <w:szCs w:val="18"/>
                <w:lang w:val="fr-FR"/>
              </w:rPr>
              <w:t>14.COM 4.BUR 4.2</w:t>
            </w:r>
          </w:p>
          <w:p w14:paraId="6F198FDA"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fldChar w:fldCharType="end"/>
            </w:r>
            <w:r w:rsidRPr="002F7651">
              <w:rPr>
                <w:rFonts w:asciiTheme="minorBidi" w:hAnsiTheme="minorBidi" w:cstheme="minorBidi"/>
                <w:sz w:val="18"/>
                <w:szCs w:val="18"/>
                <w:lang w:val="fr-FR"/>
              </w:rPr>
              <w:t>100,000</w:t>
            </w:r>
          </w:p>
        </w:tc>
        <w:tc>
          <w:tcPr>
            <w:tcW w:w="694" w:type="pct"/>
            <w:shd w:val="clear" w:color="auto" w:fill="auto"/>
          </w:tcPr>
          <w:p w14:paraId="42B095B5"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21/09/2020</w:t>
            </w:r>
          </w:p>
          <w:p w14:paraId="0B6C0FCF"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20/09/2024</w:t>
            </w:r>
          </w:p>
        </w:tc>
        <w:tc>
          <w:tcPr>
            <w:tcW w:w="1127" w:type="pct"/>
            <w:shd w:val="clear" w:color="auto" w:fill="auto"/>
          </w:tcPr>
          <w:p w14:paraId="4BA71D83"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Rapport d’avancement</w:t>
            </w:r>
          </w:p>
          <w:p w14:paraId="652415F6" w14:textId="77777777" w:rsidR="00DD22FF" w:rsidRPr="002F7651" w:rsidRDefault="00ED680A" w:rsidP="0063444A">
            <w:pPr>
              <w:spacing w:before="60" w:after="60"/>
              <w:rPr>
                <w:rFonts w:asciiTheme="minorBidi" w:hAnsiTheme="minorBidi" w:cstheme="minorBidi"/>
                <w:sz w:val="18"/>
                <w:szCs w:val="18"/>
                <w:lang w:val="fr-FR"/>
              </w:rPr>
            </w:pPr>
            <w:hyperlink r:id="rId70" w:history="1">
              <w:r w:rsidR="00DD22FF" w:rsidRPr="002F7651">
                <w:rPr>
                  <w:rStyle w:val="Lienhypertexte"/>
                  <w:rFonts w:asciiTheme="minorBidi" w:hAnsiTheme="minorBidi" w:cstheme="minorBidi"/>
                  <w:sz w:val="18"/>
                  <w:szCs w:val="18"/>
                  <w:lang w:val="fr-FR"/>
                </w:rPr>
                <w:t>Anglais</w:t>
              </w:r>
            </w:hyperlink>
          </w:p>
          <w:p w14:paraId="346B635F" w14:textId="77777777" w:rsidR="00DD22FF" w:rsidRPr="002F7651" w:rsidRDefault="00ED680A" w:rsidP="0063444A">
            <w:pPr>
              <w:spacing w:before="60" w:after="60"/>
              <w:rPr>
                <w:rFonts w:asciiTheme="minorBidi" w:hAnsiTheme="minorBidi" w:cstheme="minorBidi"/>
                <w:sz w:val="18"/>
                <w:szCs w:val="18"/>
                <w:lang w:val="fr-FR"/>
              </w:rPr>
            </w:pPr>
            <w:hyperlink r:id="rId71" w:history="1">
              <w:r w:rsidR="00DD22FF" w:rsidRPr="002F7651">
                <w:rPr>
                  <w:rStyle w:val="Lienhypertexte"/>
                  <w:rFonts w:asciiTheme="minorBidi" w:hAnsiTheme="minorBidi" w:cstheme="minorBidi"/>
                  <w:sz w:val="18"/>
                  <w:szCs w:val="18"/>
                  <w:lang w:val="fr-FR"/>
                </w:rPr>
                <w:t>Page web dédiée</w:t>
              </w:r>
            </w:hyperlink>
          </w:p>
        </w:tc>
      </w:tr>
      <w:tr w:rsidR="00DD22FF" w:rsidRPr="00DA337C" w14:paraId="54D6C648" w14:textId="77777777" w:rsidTr="002455F2">
        <w:trPr>
          <w:trHeight w:val="910"/>
        </w:trPr>
        <w:tc>
          <w:tcPr>
            <w:tcW w:w="683" w:type="pct"/>
            <w:shd w:val="clear" w:color="auto" w:fill="auto"/>
          </w:tcPr>
          <w:p w14:paraId="45C29132"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Namibie</w:t>
            </w:r>
          </w:p>
        </w:tc>
        <w:tc>
          <w:tcPr>
            <w:tcW w:w="1686" w:type="pct"/>
            <w:shd w:val="clear" w:color="auto" w:fill="auto"/>
          </w:tcPr>
          <w:p w14:paraId="54490AD9" w14:textId="536244ED"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 xml:space="preserve">Les connaissances et les </w:t>
            </w:r>
            <w:r w:rsidR="009E5B3C" w:rsidRPr="002F7651">
              <w:rPr>
                <w:rFonts w:asciiTheme="minorBidi" w:hAnsiTheme="minorBidi" w:cstheme="minorBidi"/>
                <w:sz w:val="18"/>
                <w:szCs w:val="18"/>
                <w:lang w:val="fr-FR"/>
              </w:rPr>
              <w:t>savoir-faire</w:t>
            </w:r>
            <w:r w:rsidRPr="002F7651">
              <w:rPr>
                <w:rFonts w:asciiTheme="minorBidi" w:hAnsiTheme="minorBidi" w:cstheme="minorBidi"/>
                <w:sz w:val="18"/>
                <w:szCs w:val="18"/>
                <w:lang w:val="fr-FR"/>
              </w:rPr>
              <w:t xml:space="preserve"> ancestraux d’Aixan /gâna/ob #ans tsî //khasigu (n°01639)</w:t>
            </w:r>
          </w:p>
        </w:tc>
        <w:tc>
          <w:tcPr>
            <w:tcW w:w="809" w:type="pct"/>
            <w:shd w:val="clear" w:color="auto" w:fill="auto"/>
          </w:tcPr>
          <w:p w14:paraId="1131FEF3" w14:textId="5C42FA9E" w:rsidR="00DD22FF" w:rsidRPr="00B60944" w:rsidRDefault="00ED680A" w:rsidP="00B60944">
            <w:pPr>
              <w:spacing w:before="60" w:after="60"/>
              <w:rPr>
                <w:rFonts w:asciiTheme="minorBidi" w:hAnsiTheme="minorBidi" w:cstheme="minorBidi"/>
                <w:sz w:val="18"/>
                <w:szCs w:val="18"/>
                <w:lang w:val="fr-FR"/>
              </w:rPr>
            </w:pPr>
            <w:hyperlink r:id="rId72" w:history="1">
              <w:r w:rsidR="00B60944">
                <w:rPr>
                  <w:rStyle w:val="Lienhypertexte"/>
                  <w:rFonts w:asciiTheme="minorBidi" w:hAnsiTheme="minorBidi" w:cstheme="minorBidi"/>
                  <w:sz w:val="18"/>
                  <w:szCs w:val="18"/>
                  <w:lang w:val="fr-FR"/>
                </w:rPr>
                <w:t>16.C</w:t>
              </w:r>
              <w:r w:rsidR="00DD22FF" w:rsidRPr="00B60944">
                <w:rPr>
                  <w:rStyle w:val="Lienhypertexte"/>
                  <w:rFonts w:asciiTheme="minorBidi" w:hAnsiTheme="minorBidi" w:cstheme="minorBidi"/>
                  <w:sz w:val="18"/>
                  <w:szCs w:val="18"/>
                  <w:lang w:val="fr-FR"/>
                </w:rPr>
                <w:t>OM 8.a.4</w:t>
              </w:r>
            </w:hyperlink>
          </w:p>
          <w:p w14:paraId="460E7B21"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99,329</w:t>
            </w:r>
          </w:p>
        </w:tc>
        <w:tc>
          <w:tcPr>
            <w:tcW w:w="694" w:type="pct"/>
            <w:shd w:val="clear" w:color="auto" w:fill="auto"/>
          </w:tcPr>
          <w:p w14:paraId="34968C70"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20/04/2022</w:t>
            </w:r>
          </w:p>
          <w:p w14:paraId="0E966A4D"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17/04/2025</w:t>
            </w:r>
          </w:p>
        </w:tc>
        <w:tc>
          <w:tcPr>
            <w:tcW w:w="1127" w:type="pct"/>
            <w:shd w:val="clear" w:color="auto" w:fill="auto"/>
          </w:tcPr>
          <w:p w14:paraId="3B78B5A2"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Rapport d’avancement</w:t>
            </w:r>
          </w:p>
          <w:p w14:paraId="20DCE165" w14:textId="77777777" w:rsidR="00DD22FF" w:rsidRPr="002F7651" w:rsidRDefault="00ED680A" w:rsidP="0063444A">
            <w:pPr>
              <w:spacing w:before="60" w:after="60"/>
              <w:rPr>
                <w:rFonts w:asciiTheme="minorBidi" w:hAnsiTheme="minorBidi" w:cstheme="minorBidi"/>
                <w:sz w:val="18"/>
                <w:szCs w:val="18"/>
                <w:lang w:val="fr-FR"/>
              </w:rPr>
            </w:pPr>
            <w:hyperlink r:id="rId73" w:history="1">
              <w:r w:rsidR="00DD22FF" w:rsidRPr="002F7651">
                <w:rPr>
                  <w:rStyle w:val="Lienhypertexte"/>
                  <w:rFonts w:asciiTheme="minorBidi" w:hAnsiTheme="minorBidi" w:cstheme="minorBidi"/>
                  <w:sz w:val="18"/>
                  <w:szCs w:val="18"/>
                  <w:lang w:val="fr-FR"/>
                </w:rPr>
                <w:t>Anglais</w:t>
              </w:r>
            </w:hyperlink>
          </w:p>
          <w:p w14:paraId="54BF957D" w14:textId="77777777" w:rsidR="00DD22FF" w:rsidRPr="002F7651" w:rsidRDefault="00ED680A" w:rsidP="0063444A">
            <w:pPr>
              <w:spacing w:before="60" w:after="60"/>
              <w:rPr>
                <w:rFonts w:asciiTheme="minorBidi" w:hAnsiTheme="minorBidi" w:cstheme="minorBidi"/>
                <w:sz w:val="18"/>
                <w:szCs w:val="18"/>
                <w:lang w:val="fr-FR"/>
              </w:rPr>
            </w:pPr>
            <w:hyperlink r:id="rId74" w:history="1">
              <w:r w:rsidR="00DD22FF" w:rsidRPr="002F7651">
                <w:rPr>
                  <w:rStyle w:val="Lienhypertexte"/>
                  <w:rFonts w:asciiTheme="minorBidi" w:hAnsiTheme="minorBidi" w:cstheme="minorBidi"/>
                  <w:sz w:val="18"/>
                  <w:szCs w:val="18"/>
                  <w:lang w:val="fr-FR"/>
                </w:rPr>
                <w:t>Page web dédiée</w:t>
              </w:r>
            </w:hyperlink>
          </w:p>
        </w:tc>
      </w:tr>
      <w:tr w:rsidR="00DD22FF" w:rsidRPr="00DA337C" w14:paraId="0F2C0656" w14:textId="77777777" w:rsidTr="002455F2">
        <w:trPr>
          <w:trHeight w:val="910"/>
        </w:trPr>
        <w:tc>
          <w:tcPr>
            <w:tcW w:w="683" w:type="pct"/>
            <w:shd w:val="clear" w:color="auto" w:fill="auto"/>
          </w:tcPr>
          <w:p w14:paraId="4E81AB3F"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Pakistan</w:t>
            </w:r>
          </w:p>
        </w:tc>
        <w:tc>
          <w:tcPr>
            <w:tcW w:w="1686" w:type="pct"/>
            <w:shd w:val="clear" w:color="auto" w:fill="auto"/>
          </w:tcPr>
          <w:p w14:paraId="5F9369B9"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Inventaire communautaire et renforcement des capacités des communautés autochtones pour la sauvegarde du patrimoine culturel immatériel dans les provinces de Sindh et Khyber Pakhtunkhwa (n°01809)</w:t>
            </w:r>
          </w:p>
        </w:tc>
        <w:tc>
          <w:tcPr>
            <w:tcW w:w="809" w:type="pct"/>
            <w:shd w:val="clear" w:color="auto" w:fill="auto"/>
          </w:tcPr>
          <w:p w14:paraId="354BD63E" w14:textId="57ACA5D5" w:rsidR="00DD22FF" w:rsidRPr="00B60944" w:rsidRDefault="00ED680A" w:rsidP="00B60944">
            <w:pPr>
              <w:spacing w:before="60" w:after="60"/>
              <w:rPr>
                <w:rStyle w:val="Lienhypertexte"/>
                <w:rFonts w:asciiTheme="minorBidi" w:hAnsiTheme="minorBidi" w:cstheme="minorBidi"/>
                <w:lang w:val="fr-FR"/>
              </w:rPr>
            </w:pPr>
            <w:hyperlink r:id="rId75" w:history="1">
              <w:r w:rsidR="00B60944">
                <w:rPr>
                  <w:rStyle w:val="Lienhypertexte"/>
                  <w:rFonts w:asciiTheme="minorBidi" w:hAnsiTheme="minorBidi" w:cstheme="minorBidi"/>
                  <w:sz w:val="18"/>
                  <w:szCs w:val="18"/>
                  <w:lang w:val="fr-FR"/>
                </w:rPr>
                <w:t>16.C</w:t>
              </w:r>
              <w:r w:rsidR="00DD22FF" w:rsidRPr="00B60944">
                <w:rPr>
                  <w:rStyle w:val="Lienhypertexte"/>
                  <w:rFonts w:asciiTheme="minorBidi" w:hAnsiTheme="minorBidi" w:cstheme="minorBidi"/>
                  <w:sz w:val="18"/>
                  <w:szCs w:val="18"/>
                  <w:lang w:val="fr-FR"/>
                </w:rPr>
                <w:t>OM 2.BUR</w:t>
              </w:r>
            </w:hyperlink>
            <w:r w:rsidR="00DD22FF" w:rsidRPr="00B60944">
              <w:rPr>
                <w:rStyle w:val="Lienhypertexte"/>
                <w:rFonts w:asciiTheme="minorBidi" w:hAnsiTheme="minorBidi" w:cstheme="minorBidi"/>
                <w:sz w:val="18"/>
                <w:szCs w:val="18"/>
                <w:lang w:val="fr-FR"/>
              </w:rPr>
              <w:t xml:space="preserve"> 3.2</w:t>
            </w:r>
          </w:p>
          <w:p w14:paraId="3966E1EA"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99,990</w:t>
            </w:r>
          </w:p>
        </w:tc>
        <w:tc>
          <w:tcPr>
            <w:tcW w:w="694" w:type="pct"/>
            <w:shd w:val="clear" w:color="auto" w:fill="auto"/>
          </w:tcPr>
          <w:p w14:paraId="3AF59C3C"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15/12/2021</w:t>
            </w:r>
          </w:p>
          <w:p w14:paraId="7B77758C"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30/09/2023</w:t>
            </w:r>
          </w:p>
        </w:tc>
        <w:tc>
          <w:tcPr>
            <w:tcW w:w="1127" w:type="pct"/>
            <w:shd w:val="clear" w:color="auto" w:fill="auto"/>
          </w:tcPr>
          <w:p w14:paraId="30E56E34"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Rapport d’avancement</w:t>
            </w:r>
          </w:p>
          <w:p w14:paraId="6CC17B8F" w14:textId="77777777" w:rsidR="00DD22FF" w:rsidRPr="002F7651" w:rsidRDefault="00ED680A" w:rsidP="0063444A">
            <w:pPr>
              <w:spacing w:before="60" w:after="60"/>
              <w:rPr>
                <w:rFonts w:asciiTheme="minorBidi" w:hAnsiTheme="minorBidi" w:cstheme="minorBidi"/>
                <w:sz w:val="18"/>
                <w:szCs w:val="18"/>
                <w:lang w:val="fr-FR"/>
              </w:rPr>
            </w:pPr>
            <w:hyperlink r:id="rId76" w:history="1">
              <w:r w:rsidR="00DD22FF" w:rsidRPr="002F7651">
                <w:rPr>
                  <w:rStyle w:val="Lienhypertexte"/>
                  <w:rFonts w:asciiTheme="minorBidi" w:hAnsiTheme="minorBidi" w:cstheme="minorBidi"/>
                  <w:sz w:val="18"/>
                  <w:szCs w:val="18"/>
                  <w:lang w:val="fr-FR"/>
                </w:rPr>
                <w:t>Anglais</w:t>
              </w:r>
            </w:hyperlink>
          </w:p>
          <w:p w14:paraId="55ADFF67" w14:textId="77777777" w:rsidR="00DD22FF" w:rsidRPr="002F7651" w:rsidRDefault="00ED680A" w:rsidP="0063444A">
            <w:pPr>
              <w:spacing w:before="60" w:after="60"/>
              <w:rPr>
                <w:rFonts w:asciiTheme="minorBidi" w:hAnsiTheme="minorBidi" w:cstheme="minorBidi"/>
                <w:sz w:val="18"/>
                <w:szCs w:val="18"/>
                <w:lang w:val="fr-FR"/>
              </w:rPr>
            </w:pPr>
            <w:hyperlink r:id="rId77" w:history="1">
              <w:r w:rsidR="00DD22FF" w:rsidRPr="002F7651">
                <w:rPr>
                  <w:rStyle w:val="Lienhypertexte"/>
                  <w:rFonts w:asciiTheme="minorBidi" w:hAnsiTheme="minorBidi" w:cstheme="minorBidi"/>
                  <w:sz w:val="18"/>
                  <w:szCs w:val="18"/>
                  <w:lang w:val="fr-FR"/>
                </w:rPr>
                <w:t>Page web dédiée</w:t>
              </w:r>
            </w:hyperlink>
          </w:p>
        </w:tc>
      </w:tr>
      <w:tr w:rsidR="00DD22FF" w:rsidRPr="00DA337C" w14:paraId="77799022" w14:textId="77777777" w:rsidTr="002455F2">
        <w:trPr>
          <w:trHeight w:val="910"/>
        </w:trPr>
        <w:tc>
          <w:tcPr>
            <w:tcW w:w="683" w:type="pct"/>
            <w:shd w:val="clear" w:color="auto" w:fill="auto"/>
          </w:tcPr>
          <w:p w14:paraId="26FBC4A5"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Saint-Kitts-et-Nevis</w:t>
            </w:r>
          </w:p>
        </w:tc>
        <w:tc>
          <w:tcPr>
            <w:tcW w:w="1686" w:type="pct"/>
            <w:shd w:val="clear" w:color="auto" w:fill="auto"/>
          </w:tcPr>
          <w:p w14:paraId="23B3B8A6" w14:textId="5BE8AC2F"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Sauvegarde du patrimoine culturel immatériel de Saint-Kitts-et-Nevis</w:t>
            </w:r>
            <w:r w:rsidR="00F6085A" w:rsidRPr="002F7651">
              <w:rPr>
                <w:rFonts w:asciiTheme="minorBidi" w:hAnsiTheme="minorBidi" w:cstheme="minorBidi"/>
                <w:sz w:val="18"/>
                <w:szCs w:val="18"/>
                <w:lang w:val="fr-FR"/>
              </w:rPr>
              <w:t> </w:t>
            </w:r>
            <w:r w:rsidRPr="002F7651">
              <w:rPr>
                <w:rFonts w:asciiTheme="minorBidi" w:hAnsiTheme="minorBidi" w:cstheme="minorBidi"/>
                <w:sz w:val="18"/>
                <w:szCs w:val="18"/>
                <w:lang w:val="fr-FR"/>
              </w:rPr>
              <w:t>: élaboration d’une politique nationale en matière de patrimoine culturel immatériel (n°01930)</w:t>
            </w:r>
          </w:p>
        </w:tc>
        <w:tc>
          <w:tcPr>
            <w:tcW w:w="809" w:type="pct"/>
            <w:shd w:val="clear" w:color="auto" w:fill="auto"/>
          </w:tcPr>
          <w:p w14:paraId="40BF6F74" w14:textId="56B44A44" w:rsidR="00DD22FF" w:rsidRPr="00B60944" w:rsidRDefault="00ED680A" w:rsidP="00B60944">
            <w:pPr>
              <w:spacing w:before="60" w:after="60"/>
              <w:rPr>
                <w:rStyle w:val="Lienhypertexte"/>
                <w:rFonts w:asciiTheme="minorBidi" w:hAnsiTheme="minorBidi" w:cstheme="minorBidi"/>
                <w:lang w:val="fr-FR"/>
              </w:rPr>
            </w:pPr>
            <w:hyperlink r:id="rId78" w:history="1">
              <w:r w:rsidR="00B60944">
                <w:rPr>
                  <w:rStyle w:val="Lienhypertexte"/>
                  <w:rFonts w:asciiTheme="minorBidi" w:hAnsiTheme="minorBidi" w:cstheme="minorBidi"/>
                  <w:sz w:val="18"/>
                  <w:szCs w:val="18"/>
                  <w:lang w:val="fr-FR"/>
                </w:rPr>
                <w:t>16.C</w:t>
              </w:r>
              <w:r w:rsidR="00DD22FF" w:rsidRPr="00B60944">
                <w:rPr>
                  <w:rStyle w:val="Lienhypertexte"/>
                  <w:rFonts w:asciiTheme="minorBidi" w:hAnsiTheme="minorBidi" w:cstheme="minorBidi"/>
                  <w:sz w:val="18"/>
                  <w:szCs w:val="18"/>
                  <w:lang w:val="fr-FR"/>
                </w:rPr>
                <w:t>OM 4.BUR 3.3</w:t>
              </w:r>
            </w:hyperlink>
          </w:p>
          <w:p w14:paraId="0B2382FF"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91,252</w:t>
            </w:r>
          </w:p>
        </w:tc>
        <w:tc>
          <w:tcPr>
            <w:tcW w:w="694" w:type="pct"/>
            <w:shd w:val="clear" w:color="auto" w:fill="auto"/>
          </w:tcPr>
          <w:p w14:paraId="6C65198C"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23/12/2022</w:t>
            </w:r>
          </w:p>
          <w:p w14:paraId="7D91F070"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31/12/2024</w:t>
            </w:r>
          </w:p>
        </w:tc>
        <w:tc>
          <w:tcPr>
            <w:tcW w:w="1127" w:type="pct"/>
            <w:shd w:val="clear" w:color="auto" w:fill="auto"/>
          </w:tcPr>
          <w:p w14:paraId="62C1FE22"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Rapport d’avancement</w:t>
            </w:r>
          </w:p>
          <w:p w14:paraId="473F4B86" w14:textId="77777777" w:rsidR="00DD22FF" w:rsidRPr="002F7651" w:rsidRDefault="00ED680A" w:rsidP="0063444A">
            <w:pPr>
              <w:spacing w:before="60" w:after="60"/>
              <w:rPr>
                <w:rFonts w:asciiTheme="minorBidi" w:hAnsiTheme="minorBidi" w:cstheme="minorBidi"/>
                <w:sz w:val="18"/>
                <w:szCs w:val="18"/>
                <w:lang w:val="fr-FR"/>
              </w:rPr>
            </w:pPr>
            <w:hyperlink r:id="rId79" w:history="1">
              <w:r w:rsidR="00DD22FF" w:rsidRPr="002F7651">
                <w:rPr>
                  <w:rStyle w:val="Lienhypertexte"/>
                  <w:rFonts w:asciiTheme="minorBidi" w:hAnsiTheme="minorBidi" w:cstheme="minorBidi"/>
                  <w:sz w:val="18"/>
                  <w:szCs w:val="18"/>
                  <w:lang w:val="fr-FR"/>
                </w:rPr>
                <w:t>Anglais</w:t>
              </w:r>
            </w:hyperlink>
          </w:p>
          <w:p w14:paraId="6241201B" w14:textId="77777777" w:rsidR="00DD22FF" w:rsidRPr="002F7651" w:rsidRDefault="00ED680A" w:rsidP="0063444A">
            <w:pPr>
              <w:spacing w:before="60" w:after="60"/>
              <w:rPr>
                <w:rFonts w:asciiTheme="minorBidi" w:hAnsiTheme="minorBidi" w:cstheme="minorBidi"/>
                <w:sz w:val="18"/>
                <w:szCs w:val="18"/>
                <w:lang w:val="fr-FR"/>
              </w:rPr>
            </w:pPr>
            <w:hyperlink r:id="rId80" w:history="1">
              <w:r w:rsidR="00DD22FF" w:rsidRPr="002F7651">
                <w:rPr>
                  <w:rStyle w:val="Lienhypertexte"/>
                  <w:rFonts w:asciiTheme="minorBidi" w:hAnsiTheme="minorBidi" w:cstheme="minorBidi"/>
                  <w:sz w:val="18"/>
                  <w:szCs w:val="18"/>
                  <w:lang w:val="fr-FR"/>
                </w:rPr>
                <w:t>Page web dédiée</w:t>
              </w:r>
            </w:hyperlink>
          </w:p>
        </w:tc>
      </w:tr>
      <w:tr w:rsidR="00DD22FF" w:rsidRPr="00DA337C" w14:paraId="5CB62660" w14:textId="77777777" w:rsidTr="002455F2">
        <w:trPr>
          <w:trHeight w:val="910"/>
        </w:trPr>
        <w:tc>
          <w:tcPr>
            <w:tcW w:w="683" w:type="pct"/>
            <w:shd w:val="clear" w:color="auto" w:fill="auto"/>
          </w:tcPr>
          <w:p w14:paraId="0D9B70E0"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 xml:space="preserve">Thaïlande </w:t>
            </w:r>
          </w:p>
        </w:tc>
        <w:tc>
          <w:tcPr>
            <w:tcW w:w="1686" w:type="pct"/>
            <w:shd w:val="clear" w:color="auto" w:fill="auto"/>
          </w:tcPr>
          <w:p w14:paraId="1F45F30E"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Arial" w:hAnsi="Arial" w:cs="Arial"/>
                <w:sz w:val="18"/>
                <w:szCs w:val="18"/>
                <w:lang w:val="fr-FR"/>
              </w:rPr>
              <w:t xml:space="preserve">École de terrain pour le renforcement des capacités de sauvegarde du patrimoine vivant des communautés ethniques en Thaïlande </w:t>
            </w:r>
            <w:r w:rsidRPr="002F7651">
              <w:rPr>
                <w:rFonts w:asciiTheme="minorBidi" w:hAnsiTheme="minorBidi" w:cstheme="minorBidi"/>
                <w:sz w:val="18"/>
                <w:szCs w:val="18"/>
                <w:lang w:val="fr-FR"/>
              </w:rPr>
              <w:t>(n°02006)</w:t>
            </w:r>
          </w:p>
        </w:tc>
        <w:tc>
          <w:tcPr>
            <w:tcW w:w="809" w:type="pct"/>
            <w:shd w:val="clear" w:color="auto" w:fill="auto"/>
          </w:tcPr>
          <w:p w14:paraId="598A23F8" w14:textId="5EBA2F83" w:rsidR="00DD22FF" w:rsidRPr="00B60944" w:rsidRDefault="00ED680A" w:rsidP="00B60944">
            <w:pPr>
              <w:spacing w:before="60" w:after="60"/>
              <w:rPr>
                <w:rFonts w:asciiTheme="minorBidi" w:hAnsiTheme="minorBidi" w:cstheme="minorBidi"/>
                <w:sz w:val="18"/>
                <w:szCs w:val="18"/>
                <w:lang w:val="fr-FR"/>
              </w:rPr>
            </w:pPr>
            <w:hyperlink r:id="rId81" w:history="1">
              <w:r w:rsidR="00B60944">
                <w:rPr>
                  <w:rStyle w:val="Lienhypertexte"/>
                  <w:rFonts w:asciiTheme="minorBidi" w:hAnsiTheme="minorBidi" w:cstheme="minorBidi"/>
                  <w:sz w:val="18"/>
                  <w:szCs w:val="18"/>
                  <w:lang w:val="fr-FR"/>
                </w:rPr>
                <w:t>16.C</w:t>
              </w:r>
              <w:r w:rsidR="00DD22FF" w:rsidRPr="00B60944">
                <w:rPr>
                  <w:rStyle w:val="Lienhypertexte"/>
                  <w:rFonts w:asciiTheme="minorBidi" w:hAnsiTheme="minorBidi" w:cstheme="minorBidi"/>
                  <w:sz w:val="18"/>
                  <w:szCs w:val="18"/>
                  <w:lang w:val="fr-FR"/>
                </w:rPr>
                <w:t>OM 5.BUR 3.3</w:t>
              </w:r>
            </w:hyperlink>
          </w:p>
          <w:p w14:paraId="2392D0AA" w14:textId="77777777" w:rsidR="00DD22FF" w:rsidRPr="002F7651" w:rsidRDefault="00DD22FF" w:rsidP="0063444A">
            <w:pPr>
              <w:spacing w:before="60" w:after="60"/>
              <w:rPr>
                <w:rFonts w:asciiTheme="minorBidi" w:hAnsiTheme="minorBidi" w:cstheme="minorBidi"/>
                <w:lang w:val="fr-FR"/>
              </w:rPr>
            </w:pPr>
            <w:r w:rsidRPr="002F7651">
              <w:rPr>
                <w:rFonts w:asciiTheme="minorBidi" w:hAnsiTheme="minorBidi" w:cstheme="minorBidi"/>
                <w:sz w:val="18"/>
                <w:szCs w:val="18"/>
                <w:lang w:val="fr-FR"/>
              </w:rPr>
              <w:t>100,000</w:t>
            </w:r>
          </w:p>
        </w:tc>
        <w:tc>
          <w:tcPr>
            <w:tcW w:w="694" w:type="pct"/>
            <w:shd w:val="clear" w:color="auto" w:fill="FFFFFF" w:themeFill="background1"/>
          </w:tcPr>
          <w:p w14:paraId="525BCEFE"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15/05/2023</w:t>
            </w:r>
          </w:p>
          <w:p w14:paraId="2720B9D2"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15/05/2025</w:t>
            </w:r>
          </w:p>
        </w:tc>
        <w:tc>
          <w:tcPr>
            <w:tcW w:w="1127" w:type="pct"/>
            <w:shd w:val="clear" w:color="auto" w:fill="FFFFFF" w:themeFill="background1"/>
          </w:tcPr>
          <w:p w14:paraId="2D857512"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 xml:space="preserve">Rapport d’avancement </w:t>
            </w:r>
          </w:p>
          <w:p w14:paraId="73E90DD3" w14:textId="77777777" w:rsidR="00DD22FF" w:rsidRPr="002F7651" w:rsidRDefault="00ED680A" w:rsidP="0063444A">
            <w:pPr>
              <w:spacing w:before="60" w:after="60"/>
              <w:rPr>
                <w:rFonts w:asciiTheme="minorBidi" w:hAnsiTheme="minorBidi" w:cstheme="minorBidi"/>
                <w:sz w:val="18"/>
                <w:szCs w:val="18"/>
                <w:lang w:val="fr-FR"/>
              </w:rPr>
            </w:pPr>
            <w:hyperlink r:id="rId82" w:history="1">
              <w:r w:rsidR="00DD22FF" w:rsidRPr="002F7651">
                <w:rPr>
                  <w:rStyle w:val="Lienhypertexte"/>
                  <w:rFonts w:asciiTheme="minorBidi" w:hAnsiTheme="minorBidi" w:cstheme="minorBidi"/>
                  <w:sz w:val="18"/>
                  <w:szCs w:val="18"/>
                  <w:lang w:val="fr-FR"/>
                </w:rPr>
                <w:t>Anglais</w:t>
              </w:r>
            </w:hyperlink>
          </w:p>
          <w:p w14:paraId="4EC45322" w14:textId="77777777" w:rsidR="00DD22FF" w:rsidRPr="002F7651" w:rsidRDefault="00ED680A" w:rsidP="0063444A">
            <w:pPr>
              <w:spacing w:before="60" w:after="60"/>
              <w:rPr>
                <w:rFonts w:asciiTheme="minorBidi" w:hAnsiTheme="minorBidi" w:cstheme="minorBidi"/>
                <w:sz w:val="18"/>
                <w:szCs w:val="18"/>
                <w:lang w:val="fr-FR"/>
              </w:rPr>
            </w:pPr>
            <w:hyperlink r:id="rId83" w:history="1">
              <w:r w:rsidR="00DD22FF" w:rsidRPr="002F7651">
                <w:rPr>
                  <w:rStyle w:val="Lienhypertexte"/>
                  <w:rFonts w:asciiTheme="minorBidi" w:hAnsiTheme="minorBidi" w:cstheme="minorBidi"/>
                  <w:sz w:val="18"/>
                  <w:szCs w:val="18"/>
                  <w:lang w:val="fr-FR"/>
                </w:rPr>
                <w:t>Page web dédiée</w:t>
              </w:r>
            </w:hyperlink>
          </w:p>
        </w:tc>
      </w:tr>
      <w:tr w:rsidR="00DD22FF" w:rsidRPr="002F7651" w14:paraId="002F61A2" w14:textId="77777777" w:rsidTr="002455F2">
        <w:trPr>
          <w:trHeight w:val="910"/>
        </w:trPr>
        <w:tc>
          <w:tcPr>
            <w:tcW w:w="683" w:type="pct"/>
            <w:shd w:val="clear" w:color="auto" w:fill="auto"/>
          </w:tcPr>
          <w:p w14:paraId="52EB27B6"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lastRenderedPageBreak/>
              <w:t>Timor-Leste</w:t>
            </w:r>
          </w:p>
        </w:tc>
        <w:tc>
          <w:tcPr>
            <w:tcW w:w="1686" w:type="pct"/>
            <w:shd w:val="clear" w:color="auto" w:fill="auto"/>
          </w:tcPr>
          <w:p w14:paraId="225F4E1B"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 xml:space="preserve">Le tais, tissu traditionnel (n°01842) </w:t>
            </w:r>
          </w:p>
        </w:tc>
        <w:tc>
          <w:tcPr>
            <w:tcW w:w="809" w:type="pct"/>
            <w:shd w:val="clear" w:color="auto" w:fill="auto"/>
          </w:tcPr>
          <w:p w14:paraId="3D44253F" w14:textId="5CC6DABA" w:rsidR="00DD22FF" w:rsidRPr="00B60944" w:rsidRDefault="00DD22FF" w:rsidP="00B60944">
            <w:pPr>
              <w:spacing w:before="60" w:after="60"/>
              <w:rPr>
                <w:rStyle w:val="Lienhypertexte"/>
                <w:rFonts w:asciiTheme="minorBidi" w:hAnsiTheme="minorBidi" w:cstheme="minorBidi"/>
                <w:snapToGrid w:val="0"/>
                <w:sz w:val="18"/>
                <w:szCs w:val="18"/>
                <w:lang w:val="fr-FR" w:eastAsia="en-US"/>
              </w:rPr>
            </w:pPr>
            <w:r w:rsidRPr="002F7651">
              <w:rPr>
                <w:rFonts w:asciiTheme="minorBidi" w:hAnsiTheme="minorBidi" w:cstheme="minorBidi"/>
                <w:snapToGrid w:val="0"/>
                <w:sz w:val="18"/>
                <w:szCs w:val="18"/>
                <w:lang w:val="fr-FR" w:eastAsia="en-US"/>
              </w:rPr>
              <w:fldChar w:fldCharType="begin"/>
            </w:r>
            <w:r w:rsidRPr="00B60944">
              <w:rPr>
                <w:rFonts w:asciiTheme="minorBidi" w:hAnsiTheme="minorBidi" w:cstheme="minorBidi"/>
                <w:snapToGrid w:val="0"/>
                <w:sz w:val="18"/>
                <w:szCs w:val="18"/>
                <w:lang w:val="fr-FR" w:eastAsia="en-US"/>
              </w:rPr>
              <w:instrText>HYPERLINK "https://ich.unesco.org/fr/Decisions/16.COM/8.a.6"</w:instrText>
            </w:r>
            <w:r w:rsidRPr="002F7651">
              <w:rPr>
                <w:rFonts w:asciiTheme="minorBidi" w:hAnsiTheme="minorBidi" w:cstheme="minorBidi"/>
                <w:snapToGrid w:val="0"/>
                <w:sz w:val="18"/>
                <w:szCs w:val="18"/>
                <w:lang w:val="fr-FR" w:eastAsia="en-US"/>
              </w:rPr>
            </w:r>
            <w:r w:rsidRPr="002F7651">
              <w:rPr>
                <w:rFonts w:asciiTheme="minorBidi" w:hAnsiTheme="minorBidi" w:cstheme="minorBidi"/>
                <w:snapToGrid w:val="0"/>
                <w:sz w:val="18"/>
                <w:szCs w:val="18"/>
                <w:lang w:val="fr-FR" w:eastAsia="en-US"/>
              </w:rPr>
              <w:fldChar w:fldCharType="separate"/>
            </w:r>
            <w:r w:rsidR="00B60944">
              <w:rPr>
                <w:rStyle w:val="Lienhypertexte"/>
                <w:rFonts w:asciiTheme="minorBidi" w:hAnsiTheme="minorBidi" w:cstheme="minorBidi"/>
                <w:snapToGrid w:val="0"/>
                <w:sz w:val="18"/>
                <w:szCs w:val="18"/>
                <w:lang w:val="fr-FR" w:eastAsia="en-US"/>
              </w:rPr>
              <w:t>16.C</w:t>
            </w:r>
            <w:r w:rsidRPr="00B60944">
              <w:rPr>
                <w:rStyle w:val="Lienhypertexte"/>
                <w:rFonts w:asciiTheme="minorBidi" w:hAnsiTheme="minorBidi" w:cstheme="minorBidi"/>
                <w:snapToGrid w:val="0"/>
                <w:sz w:val="18"/>
                <w:szCs w:val="18"/>
                <w:lang w:val="fr-FR" w:eastAsia="en-US"/>
              </w:rPr>
              <w:t>OM 8.a.6</w:t>
            </w:r>
          </w:p>
          <w:p w14:paraId="7A55A7A4"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napToGrid w:val="0"/>
                <w:sz w:val="18"/>
                <w:szCs w:val="18"/>
                <w:lang w:val="fr-FR" w:eastAsia="en-US"/>
              </w:rPr>
              <w:fldChar w:fldCharType="end"/>
            </w:r>
            <w:r w:rsidRPr="002F7651">
              <w:rPr>
                <w:rFonts w:asciiTheme="minorBidi" w:hAnsiTheme="minorBidi" w:cstheme="minorBidi"/>
                <w:sz w:val="18"/>
                <w:szCs w:val="18"/>
                <w:lang w:val="fr-FR"/>
              </w:rPr>
              <w:t>265,895</w:t>
            </w:r>
          </w:p>
        </w:tc>
        <w:tc>
          <w:tcPr>
            <w:tcW w:w="694" w:type="pct"/>
            <w:shd w:val="clear" w:color="auto" w:fill="auto"/>
          </w:tcPr>
          <w:p w14:paraId="430D42E7"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16/05/2022</w:t>
            </w:r>
          </w:p>
          <w:p w14:paraId="6ECC695D"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15/05/2025</w:t>
            </w:r>
          </w:p>
        </w:tc>
        <w:tc>
          <w:tcPr>
            <w:tcW w:w="1127" w:type="pct"/>
            <w:shd w:val="clear" w:color="auto" w:fill="auto"/>
          </w:tcPr>
          <w:p w14:paraId="32F2FFA2"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Rapport d’avancement 2</w:t>
            </w:r>
          </w:p>
          <w:p w14:paraId="2F45C497" w14:textId="77777777" w:rsidR="00DD22FF" w:rsidRPr="002F7651" w:rsidRDefault="00ED680A" w:rsidP="0063444A">
            <w:pPr>
              <w:spacing w:before="60" w:after="60"/>
              <w:rPr>
                <w:rFonts w:asciiTheme="minorBidi" w:hAnsiTheme="minorBidi" w:cstheme="minorBidi"/>
                <w:sz w:val="18"/>
                <w:szCs w:val="18"/>
                <w:lang w:val="fr-FR"/>
              </w:rPr>
            </w:pPr>
            <w:hyperlink r:id="rId84" w:history="1">
              <w:r w:rsidR="00DD22FF" w:rsidRPr="002F7651">
                <w:rPr>
                  <w:rStyle w:val="Lienhypertexte"/>
                  <w:rFonts w:asciiTheme="minorBidi" w:hAnsiTheme="minorBidi" w:cstheme="minorBidi"/>
                  <w:sz w:val="18"/>
                  <w:szCs w:val="18"/>
                  <w:lang w:val="fr-FR"/>
                </w:rPr>
                <w:t>Anglais</w:t>
              </w:r>
            </w:hyperlink>
          </w:p>
          <w:p w14:paraId="2293AD6C"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Rapport d’avancement 1</w:t>
            </w:r>
          </w:p>
          <w:p w14:paraId="1670D68A" w14:textId="77777777" w:rsidR="00DD22FF" w:rsidRPr="002F7651" w:rsidRDefault="00DD22FF" w:rsidP="0063444A">
            <w:pPr>
              <w:spacing w:before="60" w:after="60"/>
              <w:rPr>
                <w:rStyle w:val="Lienhypertexte"/>
                <w:rFonts w:asciiTheme="minorBidi" w:hAnsiTheme="minorBidi" w:cstheme="minorBidi"/>
                <w:sz w:val="18"/>
                <w:szCs w:val="18"/>
                <w:lang w:val="fr-FR"/>
              </w:rPr>
            </w:pPr>
            <w:r w:rsidRPr="002F7651">
              <w:rPr>
                <w:rFonts w:asciiTheme="minorBidi" w:hAnsiTheme="minorBidi" w:cstheme="minorBidi"/>
                <w:sz w:val="18"/>
                <w:szCs w:val="18"/>
                <w:lang w:val="fr-FR"/>
              </w:rPr>
              <w:fldChar w:fldCharType="begin"/>
            </w:r>
            <w:r w:rsidRPr="002F7651">
              <w:rPr>
                <w:rFonts w:asciiTheme="minorBidi" w:hAnsiTheme="minorBidi" w:cstheme="minorBidi"/>
                <w:sz w:val="18"/>
                <w:szCs w:val="18"/>
                <w:lang w:val="fr-FR"/>
              </w:rPr>
              <w:instrText>HYPERLINK "https://ich.unesco.org/doc/download.php?versionID=71685"</w:instrText>
            </w:r>
            <w:r w:rsidRPr="002F7651">
              <w:rPr>
                <w:rFonts w:asciiTheme="minorBidi" w:hAnsiTheme="minorBidi" w:cstheme="minorBidi"/>
                <w:sz w:val="18"/>
                <w:szCs w:val="18"/>
                <w:lang w:val="fr-FR"/>
              </w:rPr>
            </w:r>
            <w:r w:rsidRPr="002F7651">
              <w:rPr>
                <w:rFonts w:asciiTheme="minorBidi" w:hAnsiTheme="minorBidi" w:cstheme="minorBidi"/>
                <w:sz w:val="18"/>
                <w:szCs w:val="18"/>
                <w:lang w:val="fr-FR"/>
              </w:rPr>
              <w:fldChar w:fldCharType="separate"/>
            </w:r>
            <w:r w:rsidRPr="002F7651">
              <w:rPr>
                <w:rStyle w:val="Lienhypertexte"/>
                <w:rFonts w:asciiTheme="minorBidi" w:hAnsiTheme="minorBidi" w:cstheme="minorBidi"/>
                <w:sz w:val="18"/>
                <w:szCs w:val="18"/>
                <w:lang w:val="fr-FR"/>
              </w:rPr>
              <w:t>Anglais</w:t>
            </w:r>
          </w:p>
          <w:p w14:paraId="01E3187F"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fldChar w:fldCharType="end"/>
            </w:r>
            <w:hyperlink r:id="rId85" w:history="1">
              <w:r w:rsidRPr="002F7651">
                <w:rPr>
                  <w:rStyle w:val="Lienhypertexte"/>
                  <w:rFonts w:asciiTheme="minorBidi" w:hAnsiTheme="minorBidi" w:cstheme="minorBidi"/>
                  <w:sz w:val="18"/>
                  <w:szCs w:val="18"/>
                  <w:lang w:val="fr-FR"/>
                </w:rPr>
                <w:t>Page web dédiée</w:t>
              </w:r>
            </w:hyperlink>
          </w:p>
        </w:tc>
      </w:tr>
      <w:tr w:rsidR="00324657" w:rsidRPr="00DA337C" w14:paraId="17A64F5B" w14:textId="77777777" w:rsidTr="002455F2">
        <w:trPr>
          <w:trHeight w:val="910"/>
        </w:trPr>
        <w:tc>
          <w:tcPr>
            <w:tcW w:w="683" w:type="pct"/>
            <w:shd w:val="clear" w:color="auto" w:fill="D9D9D9" w:themeFill="background1" w:themeFillShade="D9"/>
          </w:tcPr>
          <w:p w14:paraId="34C13EC0"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Tonga</w:t>
            </w:r>
          </w:p>
        </w:tc>
        <w:tc>
          <w:tcPr>
            <w:tcW w:w="1686" w:type="pct"/>
            <w:shd w:val="clear" w:color="auto" w:fill="D9D9D9" w:themeFill="background1" w:themeFillShade="D9"/>
          </w:tcPr>
          <w:p w14:paraId="74910D61"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 xml:space="preserve">La réalisation d’un inventaire avec la participation des communautés et transmission du patrimoine culturel immatériel dans l’île de Tongatapu aux Tonga (n°01430) </w:t>
            </w:r>
          </w:p>
        </w:tc>
        <w:tc>
          <w:tcPr>
            <w:tcW w:w="809" w:type="pct"/>
            <w:shd w:val="clear" w:color="auto" w:fill="D9D9D9" w:themeFill="background1" w:themeFillShade="D9"/>
          </w:tcPr>
          <w:p w14:paraId="7BBB36AC" w14:textId="03825667" w:rsidR="00DD22FF" w:rsidRPr="00B60944" w:rsidRDefault="00ED680A" w:rsidP="00B60944">
            <w:pPr>
              <w:spacing w:before="60" w:after="60"/>
              <w:rPr>
                <w:rFonts w:asciiTheme="minorBidi" w:hAnsiTheme="minorBidi" w:cstheme="minorBidi"/>
                <w:sz w:val="18"/>
                <w:szCs w:val="18"/>
                <w:lang w:val="fr-FR"/>
              </w:rPr>
            </w:pPr>
            <w:hyperlink r:id="rId86" w:history="1">
              <w:r w:rsidR="00B60944">
                <w:rPr>
                  <w:rStyle w:val="Lienhypertexte"/>
                  <w:rFonts w:asciiTheme="minorBidi" w:hAnsiTheme="minorBidi" w:cstheme="minorBidi"/>
                  <w:sz w:val="18"/>
                  <w:szCs w:val="18"/>
                  <w:lang w:val="fr-FR"/>
                </w:rPr>
                <w:t>16.C</w:t>
              </w:r>
              <w:r w:rsidR="00DD22FF" w:rsidRPr="00B60944">
                <w:rPr>
                  <w:rStyle w:val="Lienhypertexte"/>
                  <w:rFonts w:asciiTheme="minorBidi" w:hAnsiTheme="minorBidi" w:cstheme="minorBidi"/>
                  <w:sz w:val="18"/>
                  <w:szCs w:val="18"/>
                  <w:lang w:val="fr-FR"/>
                </w:rPr>
                <w:t>OM 2.BUR 4.6</w:t>
              </w:r>
            </w:hyperlink>
          </w:p>
          <w:p w14:paraId="582D6F2D"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85,913</w:t>
            </w:r>
          </w:p>
        </w:tc>
        <w:tc>
          <w:tcPr>
            <w:tcW w:w="694" w:type="pct"/>
            <w:shd w:val="clear" w:color="auto" w:fill="D9D9D9" w:themeFill="background1" w:themeFillShade="D9"/>
          </w:tcPr>
          <w:p w14:paraId="620EF394"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22/03/2019</w:t>
            </w:r>
          </w:p>
          <w:p w14:paraId="72A3539F"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 xml:space="preserve">11/11/2022 </w:t>
            </w:r>
          </w:p>
        </w:tc>
        <w:tc>
          <w:tcPr>
            <w:tcW w:w="1127" w:type="pct"/>
            <w:shd w:val="clear" w:color="auto" w:fill="D9D9D9" w:themeFill="background1" w:themeFillShade="D9"/>
          </w:tcPr>
          <w:p w14:paraId="7ECBF950" w14:textId="77777777" w:rsidR="00DD22FF" w:rsidRPr="002F7651" w:rsidRDefault="00DD22FF" w:rsidP="0063444A">
            <w:pPr>
              <w:spacing w:before="60" w:after="60"/>
              <w:rPr>
                <w:rFonts w:asciiTheme="minorBidi" w:hAnsiTheme="minorBidi" w:cstheme="minorBidi"/>
                <w:snapToGrid w:val="0"/>
                <w:sz w:val="18"/>
                <w:szCs w:val="18"/>
                <w:lang w:val="fr-FR" w:eastAsia="en-US"/>
              </w:rPr>
            </w:pPr>
            <w:r w:rsidRPr="002F7651">
              <w:rPr>
                <w:rFonts w:asciiTheme="minorBidi" w:hAnsiTheme="minorBidi" w:cstheme="minorBidi"/>
                <w:snapToGrid w:val="0"/>
                <w:sz w:val="18"/>
                <w:szCs w:val="18"/>
                <w:lang w:val="fr-FR" w:eastAsia="en-US"/>
              </w:rPr>
              <w:t xml:space="preserve">Rapport final </w:t>
            </w:r>
          </w:p>
          <w:p w14:paraId="72286A52" w14:textId="77777777" w:rsidR="00DD22FF" w:rsidRPr="002F7651" w:rsidRDefault="00ED680A" w:rsidP="0063444A">
            <w:pPr>
              <w:spacing w:before="60" w:after="60"/>
              <w:rPr>
                <w:rFonts w:asciiTheme="minorBidi" w:hAnsiTheme="minorBidi" w:cstheme="minorBidi"/>
                <w:snapToGrid w:val="0"/>
                <w:sz w:val="18"/>
                <w:szCs w:val="18"/>
                <w:lang w:val="fr-FR" w:eastAsia="en-US"/>
              </w:rPr>
            </w:pPr>
            <w:hyperlink r:id="rId87" w:history="1">
              <w:r w:rsidR="00DD22FF" w:rsidRPr="002F7651">
                <w:rPr>
                  <w:rStyle w:val="Lienhypertexte"/>
                  <w:rFonts w:asciiTheme="minorBidi" w:hAnsiTheme="minorBidi" w:cstheme="minorBidi"/>
                  <w:snapToGrid w:val="0"/>
                  <w:sz w:val="18"/>
                  <w:szCs w:val="18"/>
                  <w:lang w:val="fr-FR" w:eastAsia="en-US"/>
                </w:rPr>
                <w:t>Anglais</w:t>
              </w:r>
            </w:hyperlink>
          </w:p>
          <w:p w14:paraId="1383BA29" w14:textId="77777777" w:rsidR="00DD22FF" w:rsidRPr="002F7651" w:rsidRDefault="00ED680A" w:rsidP="0063444A">
            <w:pPr>
              <w:spacing w:before="60" w:after="60"/>
              <w:rPr>
                <w:rFonts w:asciiTheme="minorBidi" w:hAnsiTheme="minorBidi" w:cstheme="minorBidi"/>
                <w:snapToGrid w:val="0"/>
                <w:sz w:val="18"/>
                <w:szCs w:val="18"/>
                <w:lang w:val="fr-FR" w:eastAsia="en-US"/>
              </w:rPr>
            </w:pPr>
            <w:hyperlink r:id="rId88" w:history="1">
              <w:r w:rsidR="00DD22FF" w:rsidRPr="002F7651">
                <w:rPr>
                  <w:rStyle w:val="Lienhypertexte"/>
                  <w:rFonts w:asciiTheme="minorBidi" w:hAnsiTheme="minorBidi" w:cstheme="minorBidi"/>
                  <w:snapToGrid w:val="0"/>
                  <w:sz w:val="18"/>
                  <w:szCs w:val="18"/>
                  <w:lang w:val="fr-FR" w:eastAsia="en-US"/>
                </w:rPr>
                <w:t>Page web dédiée</w:t>
              </w:r>
            </w:hyperlink>
          </w:p>
        </w:tc>
      </w:tr>
      <w:tr w:rsidR="00DD22FF" w:rsidRPr="00DA337C" w14:paraId="154A5C58" w14:textId="77777777" w:rsidTr="002455F2">
        <w:trPr>
          <w:trHeight w:val="910"/>
        </w:trPr>
        <w:tc>
          <w:tcPr>
            <w:tcW w:w="683" w:type="pct"/>
          </w:tcPr>
          <w:p w14:paraId="18F8AB33"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Uruguay</w:t>
            </w:r>
          </w:p>
        </w:tc>
        <w:tc>
          <w:tcPr>
            <w:tcW w:w="1686" w:type="pct"/>
          </w:tcPr>
          <w:p w14:paraId="16CC8132" w14:textId="74027C8B"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Le bandonéon</w:t>
            </w:r>
            <w:r w:rsidR="00F6085A" w:rsidRPr="002F7651">
              <w:rPr>
                <w:rFonts w:asciiTheme="minorBidi" w:hAnsiTheme="minorBidi" w:cstheme="minorBidi"/>
                <w:sz w:val="18"/>
                <w:szCs w:val="18"/>
                <w:lang w:val="fr-FR"/>
              </w:rPr>
              <w:t> </w:t>
            </w:r>
            <w:r w:rsidRPr="002F7651">
              <w:rPr>
                <w:rFonts w:asciiTheme="minorBidi" w:hAnsiTheme="minorBidi" w:cstheme="minorBidi"/>
                <w:sz w:val="18"/>
                <w:szCs w:val="18"/>
                <w:lang w:val="fr-FR"/>
              </w:rPr>
              <w:t>: le son du tango (n°01634)</w:t>
            </w:r>
          </w:p>
        </w:tc>
        <w:tc>
          <w:tcPr>
            <w:tcW w:w="809" w:type="pct"/>
          </w:tcPr>
          <w:p w14:paraId="3E852172" w14:textId="5165B666" w:rsidR="00DD22FF" w:rsidRPr="00B60944" w:rsidRDefault="00ED680A" w:rsidP="00B60944">
            <w:pPr>
              <w:spacing w:before="60" w:after="60"/>
              <w:rPr>
                <w:rFonts w:asciiTheme="minorBidi" w:hAnsiTheme="minorBidi" w:cstheme="minorBidi"/>
                <w:sz w:val="18"/>
                <w:szCs w:val="18"/>
                <w:lang w:val="fr-FR"/>
              </w:rPr>
            </w:pPr>
            <w:hyperlink r:id="rId89" w:history="1">
              <w:r w:rsidR="00B60944">
                <w:rPr>
                  <w:rStyle w:val="Lienhypertexte"/>
                  <w:rFonts w:asciiTheme="minorBidi" w:hAnsiTheme="minorBidi" w:cstheme="minorBidi"/>
                  <w:sz w:val="18"/>
                  <w:szCs w:val="18"/>
                  <w:lang w:val="fr-FR"/>
                </w:rPr>
                <w:t>16.C</w:t>
              </w:r>
              <w:r w:rsidR="00DD22FF" w:rsidRPr="00B60944">
                <w:rPr>
                  <w:rStyle w:val="Lienhypertexte"/>
                  <w:rFonts w:asciiTheme="minorBidi" w:hAnsiTheme="minorBidi" w:cstheme="minorBidi"/>
                  <w:sz w:val="18"/>
                  <w:szCs w:val="18"/>
                  <w:lang w:val="fr-FR"/>
                </w:rPr>
                <w:t>OM 2.BUR 3.6</w:t>
              </w:r>
            </w:hyperlink>
          </w:p>
          <w:p w14:paraId="1460FACB"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99,764</w:t>
            </w:r>
          </w:p>
        </w:tc>
        <w:tc>
          <w:tcPr>
            <w:tcW w:w="694" w:type="pct"/>
          </w:tcPr>
          <w:p w14:paraId="6781F232"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01/04/2021</w:t>
            </w:r>
          </w:p>
          <w:p w14:paraId="7F3547B2"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 xml:space="preserve">25/10/2023 </w:t>
            </w:r>
          </w:p>
        </w:tc>
        <w:tc>
          <w:tcPr>
            <w:tcW w:w="1127" w:type="pct"/>
          </w:tcPr>
          <w:p w14:paraId="3A0C6835" w14:textId="77777777" w:rsidR="00DD22FF" w:rsidRPr="002F7651" w:rsidRDefault="00DD22FF" w:rsidP="0063444A">
            <w:pPr>
              <w:spacing w:before="60" w:after="60"/>
              <w:rPr>
                <w:rFonts w:asciiTheme="minorBidi" w:hAnsiTheme="minorBidi" w:cstheme="minorBidi"/>
                <w:snapToGrid w:val="0"/>
                <w:sz w:val="18"/>
                <w:szCs w:val="18"/>
                <w:lang w:val="fr-FR" w:eastAsia="en-US"/>
              </w:rPr>
            </w:pPr>
            <w:r w:rsidRPr="002F7651">
              <w:rPr>
                <w:rFonts w:asciiTheme="minorBidi" w:hAnsiTheme="minorBidi" w:cstheme="minorBidi"/>
                <w:snapToGrid w:val="0"/>
                <w:sz w:val="18"/>
                <w:szCs w:val="18"/>
                <w:lang w:val="fr-FR" w:eastAsia="en-US"/>
              </w:rPr>
              <w:t xml:space="preserve">Rapport d’avancement </w:t>
            </w:r>
          </w:p>
          <w:p w14:paraId="09068C81" w14:textId="77777777" w:rsidR="00DD22FF" w:rsidRPr="002F7651" w:rsidRDefault="00ED680A" w:rsidP="0063444A">
            <w:pPr>
              <w:spacing w:before="60" w:after="60"/>
              <w:rPr>
                <w:rFonts w:asciiTheme="minorBidi" w:hAnsiTheme="minorBidi" w:cstheme="minorBidi"/>
                <w:snapToGrid w:val="0"/>
                <w:sz w:val="18"/>
                <w:szCs w:val="18"/>
                <w:lang w:val="fr-FR" w:eastAsia="en-US"/>
              </w:rPr>
            </w:pPr>
            <w:hyperlink r:id="rId90" w:history="1">
              <w:r w:rsidR="00DD22FF" w:rsidRPr="002F7651">
                <w:rPr>
                  <w:rStyle w:val="Lienhypertexte"/>
                  <w:rFonts w:asciiTheme="minorBidi" w:hAnsiTheme="minorBidi" w:cstheme="minorBidi"/>
                  <w:snapToGrid w:val="0"/>
                  <w:sz w:val="18"/>
                  <w:szCs w:val="18"/>
                  <w:lang w:val="fr-FR" w:eastAsia="en-US"/>
                </w:rPr>
                <w:t>Anglais</w:t>
              </w:r>
            </w:hyperlink>
          </w:p>
          <w:p w14:paraId="5B48DCC5" w14:textId="77777777" w:rsidR="00DD22FF" w:rsidRPr="002F7651" w:rsidRDefault="00ED680A" w:rsidP="0063444A">
            <w:pPr>
              <w:spacing w:before="60" w:after="60"/>
              <w:rPr>
                <w:rFonts w:asciiTheme="minorBidi" w:hAnsiTheme="minorBidi" w:cstheme="minorBidi"/>
                <w:snapToGrid w:val="0"/>
                <w:sz w:val="18"/>
                <w:szCs w:val="18"/>
                <w:lang w:val="fr-FR" w:eastAsia="en-US"/>
              </w:rPr>
            </w:pPr>
            <w:hyperlink r:id="rId91" w:history="1">
              <w:r w:rsidR="00DD22FF" w:rsidRPr="002F7651">
                <w:rPr>
                  <w:rStyle w:val="Lienhypertexte"/>
                  <w:rFonts w:asciiTheme="minorBidi" w:hAnsiTheme="minorBidi" w:cstheme="minorBidi"/>
                  <w:snapToGrid w:val="0"/>
                  <w:sz w:val="18"/>
                  <w:szCs w:val="18"/>
                  <w:lang w:val="fr-FR" w:eastAsia="en-US"/>
                </w:rPr>
                <w:t>Page web dédiée</w:t>
              </w:r>
            </w:hyperlink>
            <w:r w:rsidR="00DD22FF" w:rsidRPr="002F7651">
              <w:rPr>
                <w:rFonts w:asciiTheme="minorBidi" w:hAnsiTheme="minorBidi" w:cstheme="minorBidi"/>
                <w:snapToGrid w:val="0"/>
                <w:sz w:val="18"/>
                <w:szCs w:val="18"/>
                <w:lang w:val="fr-FR" w:eastAsia="en-US"/>
              </w:rPr>
              <w:t xml:space="preserve"> </w:t>
            </w:r>
          </w:p>
        </w:tc>
      </w:tr>
      <w:tr w:rsidR="00DD22FF" w:rsidRPr="00DA337C" w14:paraId="56C483E1" w14:textId="77777777" w:rsidTr="002455F2">
        <w:trPr>
          <w:trHeight w:val="910"/>
        </w:trPr>
        <w:tc>
          <w:tcPr>
            <w:tcW w:w="683" w:type="pct"/>
            <w:shd w:val="clear" w:color="auto" w:fill="auto"/>
          </w:tcPr>
          <w:p w14:paraId="60C54939"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Zambie</w:t>
            </w:r>
          </w:p>
        </w:tc>
        <w:tc>
          <w:tcPr>
            <w:tcW w:w="1686" w:type="pct"/>
            <w:shd w:val="clear" w:color="auto" w:fill="auto"/>
          </w:tcPr>
          <w:p w14:paraId="0B9704D3"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Inventaire du Kuyabila du groupe ethnique des Tonga en Zambie (n°01621)</w:t>
            </w:r>
          </w:p>
        </w:tc>
        <w:tc>
          <w:tcPr>
            <w:tcW w:w="809" w:type="pct"/>
            <w:shd w:val="clear" w:color="auto" w:fill="auto"/>
          </w:tcPr>
          <w:p w14:paraId="3BA0C275" w14:textId="528C1A12" w:rsidR="00DD22FF" w:rsidRPr="00B60944" w:rsidRDefault="00DD22FF" w:rsidP="00B60944">
            <w:pPr>
              <w:spacing w:before="60" w:after="60"/>
              <w:rPr>
                <w:rStyle w:val="Lienhypertexte"/>
                <w:rFonts w:asciiTheme="minorBidi" w:hAnsiTheme="minorBidi" w:cstheme="minorBidi"/>
                <w:sz w:val="18"/>
                <w:szCs w:val="18"/>
                <w:lang w:val="fr-FR"/>
              </w:rPr>
            </w:pPr>
            <w:r w:rsidRPr="002F7651">
              <w:rPr>
                <w:rFonts w:asciiTheme="minorBidi" w:hAnsiTheme="minorBidi" w:cstheme="minorBidi"/>
                <w:color w:val="00B050"/>
                <w:sz w:val="18"/>
                <w:szCs w:val="18"/>
                <w:lang w:val="fr-FR"/>
              </w:rPr>
              <w:fldChar w:fldCharType="begin"/>
            </w:r>
            <w:r w:rsidRPr="00B60944">
              <w:rPr>
                <w:rFonts w:asciiTheme="minorBidi" w:hAnsiTheme="minorBidi" w:cstheme="minorBidi"/>
                <w:color w:val="00B050"/>
                <w:sz w:val="18"/>
                <w:szCs w:val="18"/>
                <w:lang w:val="fr-FR"/>
              </w:rPr>
              <w:instrText>HYPERLINK "https://ich.unesco.org/fr/decisions-bureau/16.COM%202.BUR/3.3"</w:instrText>
            </w:r>
            <w:r w:rsidRPr="002F7651">
              <w:rPr>
                <w:rFonts w:asciiTheme="minorBidi" w:hAnsiTheme="minorBidi" w:cstheme="minorBidi"/>
                <w:color w:val="00B050"/>
                <w:sz w:val="18"/>
                <w:szCs w:val="18"/>
                <w:lang w:val="fr-FR"/>
              </w:rPr>
            </w:r>
            <w:r w:rsidRPr="002F7651">
              <w:rPr>
                <w:rFonts w:asciiTheme="minorBidi" w:hAnsiTheme="minorBidi" w:cstheme="minorBidi"/>
                <w:color w:val="00B050"/>
                <w:sz w:val="18"/>
                <w:szCs w:val="18"/>
                <w:lang w:val="fr-FR"/>
              </w:rPr>
              <w:fldChar w:fldCharType="separate"/>
            </w:r>
            <w:r w:rsidR="00B60944">
              <w:rPr>
                <w:rStyle w:val="Lienhypertexte"/>
                <w:rFonts w:asciiTheme="minorBidi" w:hAnsiTheme="minorBidi" w:cstheme="minorBidi"/>
                <w:sz w:val="18"/>
                <w:szCs w:val="18"/>
                <w:lang w:val="fr-FR"/>
              </w:rPr>
              <w:t>16.CO</w:t>
            </w:r>
            <w:r w:rsidRPr="00B60944">
              <w:rPr>
                <w:rStyle w:val="Lienhypertexte"/>
                <w:rFonts w:asciiTheme="minorBidi" w:hAnsiTheme="minorBidi" w:cstheme="minorBidi"/>
                <w:sz w:val="18"/>
                <w:szCs w:val="18"/>
                <w:lang w:val="fr-FR"/>
              </w:rPr>
              <w:t>M 2.BUR 3.3</w:t>
            </w:r>
          </w:p>
          <w:p w14:paraId="2150D800"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color w:val="00B050"/>
                <w:sz w:val="18"/>
                <w:szCs w:val="18"/>
                <w:lang w:val="fr-FR"/>
              </w:rPr>
              <w:fldChar w:fldCharType="end"/>
            </w:r>
            <w:r w:rsidRPr="002F7651">
              <w:rPr>
                <w:rFonts w:asciiTheme="minorBidi" w:hAnsiTheme="minorBidi" w:cstheme="minorBidi"/>
                <w:sz w:val="18"/>
                <w:szCs w:val="18"/>
                <w:lang w:val="fr-FR"/>
              </w:rPr>
              <w:t>83,790</w:t>
            </w:r>
          </w:p>
        </w:tc>
        <w:tc>
          <w:tcPr>
            <w:tcW w:w="694" w:type="pct"/>
            <w:shd w:val="clear" w:color="auto" w:fill="auto"/>
          </w:tcPr>
          <w:p w14:paraId="357B3524"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21/12/2021</w:t>
            </w:r>
          </w:p>
          <w:p w14:paraId="52B2884F"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31/12/2023</w:t>
            </w:r>
          </w:p>
        </w:tc>
        <w:tc>
          <w:tcPr>
            <w:tcW w:w="1127" w:type="pct"/>
            <w:shd w:val="clear" w:color="auto" w:fill="auto"/>
          </w:tcPr>
          <w:p w14:paraId="26241D8F" w14:textId="77777777" w:rsidR="00DD22FF" w:rsidRPr="002F7651" w:rsidRDefault="00DD22FF" w:rsidP="0063444A">
            <w:pPr>
              <w:spacing w:before="60" w:after="60"/>
              <w:rPr>
                <w:rFonts w:asciiTheme="minorBidi" w:hAnsiTheme="minorBidi" w:cstheme="minorBidi"/>
                <w:sz w:val="18"/>
                <w:szCs w:val="18"/>
                <w:lang w:val="fr-FR"/>
              </w:rPr>
            </w:pPr>
            <w:r w:rsidRPr="002F7651">
              <w:rPr>
                <w:rFonts w:asciiTheme="minorBidi" w:hAnsiTheme="minorBidi" w:cstheme="minorBidi"/>
                <w:sz w:val="18"/>
                <w:szCs w:val="18"/>
                <w:lang w:val="fr-FR"/>
              </w:rPr>
              <w:t>Rapport d’avancement</w:t>
            </w:r>
          </w:p>
          <w:p w14:paraId="528ECF24" w14:textId="77777777" w:rsidR="00DD22FF" w:rsidRPr="002F7651" w:rsidRDefault="00ED680A" w:rsidP="0063444A">
            <w:pPr>
              <w:spacing w:before="60" w:after="60"/>
              <w:rPr>
                <w:rFonts w:asciiTheme="minorBidi" w:hAnsiTheme="minorBidi" w:cstheme="minorBidi"/>
                <w:sz w:val="18"/>
                <w:szCs w:val="18"/>
                <w:lang w:val="fr-FR"/>
              </w:rPr>
            </w:pPr>
            <w:hyperlink r:id="rId92" w:history="1">
              <w:r w:rsidR="00DD22FF" w:rsidRPr="002F7651">
                <w:rPr>
                  <w:rStyle w:val="Lienhypertexte"/>
                  <w:rFonts w:asciiTheme="minorBidi" w:hAnsiTheme="minorBidi" w:cstheme="minorBidi"/>
                  <w:sz w:val="18"/>
                  <w:szCs w:val="18"/>
                  <w:lang w:val="fr-FR"/>
                </w:rPr>
                <w:t>Anglais</w:t>
              </w:r>
            </w:hyperlink>
          </w:p>
          <w:p w14:paraId="4BAD69E6" w14:textId="77777777" w:rsidR="00DD22FF" w:rsidRPr="002F7651" w:rsidRDefault="00ED680A" w:rsidP="0063444A">
            <w:pPr>
              <w:spacing w:before="60" w:after="60"/>
              <w:rPr>
                <w:rFonts w:asciiTheme="minorBidi" w:hAnsiTheme="minorBidi" w:cstheme="minorBidi"/>
                <w:sz w:val="18"/>
                <w:szCs w:val="18"/>
                <w:lang w:val="fr-FR"/>
              </w:rPr>
            </w:pPr>
            <w:hyperlink r:id="rId93" w:history="1">
              <w:r w:rsidR="00DD22FF" w:rsidRPr="002F7651">
                <w:rPr>
                  <w:rStyle w:val="Lienhypertexte"/>
                  <w:rFonts w:asciiTheme="minorBidi" w:hAnsiTheme="minorBidi" w:cstheme="minorBidi"/>
                  <w:sz w:val="18"/>
                  <w:szCs w:val="18"/>
                  <w:lang w:val="fr-FR"/>
                </w:rPr>
                <w:t>Page web dédiée</w:t>
              </w:r>
            </w:hyperlink>
          </w:p>
        </w:tc>
      </w:tr>
      <w:bookmarkEnd w:id="11"/>
    </w:tbl>
    <w:p w14:paraId="4B8E8E01" w14:textId="77777777" w:rsidR="00324657" w:rsidRPr="002F7651" w:rsidRDefault="00324657">
      <w:pPr>
        <w:rPr>
          <w:rFonts w:ascii="Arial" w:eastAsia="SimSun" w:hAnsi="Arial" w:cs="Arial"/>
          <w:sz w:val="22"/>
          <w:szCs w:val="22"/>
          <w:u w:val="single"/>
          <w:lang w:val="fr-FR"/>
        </w:rPr>
      </w:pPr>
      <w:r w:rsidRPr="002F7651">
        <w:rPr>
          <w:lang w:val="fr-FR"/>
        </w:rPr>
        <w:br w:type="page"/>
      </w:r>
    </w:p>
    <w:p w14:paraId="154A5002" w14:textId="76BF1D80" w:rsidR="00935AB4" w:rsidRPr="002F7651" w:rsidRDefault="00935AB4" w:rsidP="00FA572D">
      <w:pPr>
        <w:pStyle w:val="COMParaDecision"/>
        <w:numPr>
          <w:ilvl w:val="0"/>
          <w:numId w:val="0"/>
        </w:numPr>
        <w:spacing w:before="240"/>
        <w:rPr>
          <w:b/>
          <w:bCs/>
          <w:u w:val="none"/>
          <w:lang w:val="fr-FR"/>
        </w:rPr>
      </w:pPr>
      <w:r w:rsidRPr="002F7651">
        <w:rPr>
          <w:b/>
          <w:bCs/>
          <w:u w:val="none"/>
          <w:lang w:val="fr-FR"/>
        </w:rPr>
        <w:lastRenderedPageBreak/>
        <w:t>Annexe II</w:t>
      </w:r>
      <w:r w:rsidR="00F6085A" w:rsidRPr="002F7651">
        <w:rPr>
          <w:b/>
          <w:bCs/>
          <w:u w:val="none"/>
          <w:lang w:val="fr-FR"/>
        </w:rPr>
        <w:t> </w:t>
      </w:r>
      <w:r w:rsidRPr="002F7651">
        <w:rPr>
          <w:b/>
          <w:bCs/>
          <w:u w:val="none"/>
          <w:lang w:val="fr-FR"/>
        </w:rPr>
        <w:t>: Rapports à venir</w:t>
      </w:r>
      <w:r w:rsidR="00064C78" w:rsidRPr="002F7651">
        <w:rPr>
          <w:b/>
          <w:bCs/>
          <w:u w:val="none"/>
          <w:lang w:val="fr-FR"/>
        </w:rPr>
        <w:tab/>
      </w:r>
      <w:bookmarkStart w:id="12" w:name="Annexe_II"/>
      <w:bookmarkEnd w:id="12"/>
    </w:p>
    <w:tbl>
      <w:tblPr>
        <w:tblStyle w:val="Grilledutableau"/>
        <w:tblW w:w="4930" w:type="pct"/>
        <w:tblLook w:val="04A0" w:firstRow="1" w:lastRow="0" w:firstColumn="1" w:lastColumn="0" w:noHBand="0" w:noVBand="1"/>
      </w:tblPr>
      <w:tblGrid>
        <w:gridCol w:w="1390"/>
        <w:gridCol w:w="2893"/>
        <w:gridCol w:w="1388"/>
        <w:gridCol w:w="1790"/>
        <w:gridCol w:w="2032"/>
      </w:tblGrid>
      <w:tr w:rsidR="00324657" w:rsidRPr="002F7651" w14:paraId="52B5866D" w14:textId="77777777" w:rsidTr="00324657">
        <w:trPr>
          <w:trHeight w:val="870"/>
        </w:trPr>
        <w:tc>
          <w:tcPr>
            <w:tcW w:w="732" w:type="pct"/>
            <w:shd w:val="clear" w:color="auto" w:fill="D9D9D9" w:themeFill="background1" w:themeFillShade="D9"/>
            <w:hideMark/>
          </w:tcPr>
          <w:p w14:paraId="201BE42F" w14:textId="77777777" w:rsidR="00324657" w:rsidRPr="002F7651" w:rsidRDefault="00324657" w:rsidP="00500BD9">
            <w:pPr>
              <w:spacing w:before="60" w:after="60"/>
              <w:rPr>
                <w:rFonts w:ascii="Arial" w:hAnsi="Arial" w:cs="Arial"/>
                <w:b/>
                <w:bCs/>
                <w:sz w:val="18"/>
                <w:szCs w:val="18"/>
                <w:lang w:val="fr-FR"/>
              </w:rPr>
            </w:pPr>
            <w:r w:rsidRPr="002F7651">
              <w:rPr>
                <w:rFonts w:ascii="Arial" w:hAnsi="Arial" w:cs="Arial"/>
                <w:b/>
                <w:bCs/>
                <w:sz w:val="18"/>
                <w:szCs w:val="18"/>
                <w:lang w:val="fr-FR"/>
              </w:rPr>
              <w:t>État bénéficiaire</w:t>
            </w:r>
          </w:p>
        </w:tc>
        <w:tc>
          <w:tcPr>
            <w:tcW w:w="1524" w:type="pct"/>
            <w:shd w:val="clear" w:color="auto" w:fill="D9D9D9" w:themeFill="background1" w:themeFillShade="D9"/>
            <w:hideMark/>
          </w:tcPr>
          <w:p w14:paraId="690D9758" w14:textId="77777777" w:rsidR="00324657" w:rsidRPr="002F7651" w:rsidRDefault="00324657" w:rsidP="00500BD9">
            <w:pPr>
              <w:spacing w:before="60" w:after="60"/>
              <w:rPr>
                <w:rFonts w:ascii="Arial" w:hAnsi="Arial" w:cs="Arial"/>
                <w:b/>
                <w:bCs/>
                <w:sz w:val="18"/>
                <w:szCs w:val="18"/>
                <w:lang w:val="fr-FR"/>
              </w:rPr>
            </w:pPr>
            <w:r w:rsidRPr="002F7651">
              <w:rPr>
                <w:rFonts w:ascii="Arial" w:hAnsi="Arial" w:cs="Arial"/>
                <w:b/>
                <w:bCs/>
                <w:sz w:val="18"/>
                <w:szCs w:val="18"/>
                <w:lang w:val="fr-FR"/>
              </w:rPr>
              <w:t>Projet</w:t>
            </w:r>
          </w:p>
        </w:tc>
        <w:tc>
          <w:tcPr>
            <w:tcW w:w="731" w:type="pct"/>
            <w:shd w:val="clear" w:color="auto" w:fill="D9D9D9" w:themeFill="background1" w:themeFillShade="D9"/>
            <w:hideMark/>
          </w:tcPr>
          <w:p w14:paraId="4973F49E" w14:textId="77777777" w:rsidR="00324657" w:rsidRPr="002F7651" w:rsidRDefault="00324657" w:rsidP="00500BD9">
            <w:pPr>
              <w:spacing w:before="60" w:after="60"/>
              <w:rPr>
                <w:rFonts w:ascii="Arial" w:hAnsi="Arial" w:cs="Arial"/>
                <w:b/>
                <w:bCs/>
                <w:sz w:val="18"/>
                <w:szCs w:val="18"/>
                <w:lang w:val="fr-FR"/>
              </w:rPr>
            </w:pPr>
            <w:r w:rsidRPr="002F7651">
              <w:rPr>
                <w:rFonts w:ascii="Arial" w:hAnsi="Arial" w:cs="Arial"/>
                <w:b/>
                <w:bCs/>
                <w:sz w:val="18"/>
                <w:szCs w:val="18"/>
                <w:lang w:val="fr-FR"/>
              </w:rPr>
              <w:t>Organe décisionnel / Montant accordé (en dollars des États-Unis)</w:t>
            </w:r>
          </w:p>
        </w:tc>
        <w:tc>
          <w:tcPr>
            <w:tcW w:w="943" w:type="pct"/>
            <w:shd w:val="clear" w:color="auto" w:fill="D9D9D9" w:themeFill="background1" w:themeFillShade="D9"/>
            <w:hideMark/>
          </w:tcPr>
          <w:p w14:paraId="007C2F96" w14:textId="77777777" w:rsidR="00324657" w:rsidRPr="002F7651" w:rsidRDefault="00324657" w:rsidP="00500BD9">
            <w:pPr>
              <w:spacing w:before="60" w:after="60"/>
              <w:rPr>
                <w:rFonts w:ascii="Arial" w:hAnsi="Arial" w:cs="Arial"/>
                <w:b/>
                <w:bCs/>
                <w:sz w:val="18"/>
                <w:szCs w:val="18"/>
                <w:lang w:val="fr-FR"/>
              </w:rPr>
            </w:pPr>
            <w:r w:rsidRPr="002F7651">
              <w:rPr>
                <w:rFonts w:ascii="Arial" w:hAnsi="Arial" w:cs="Arial"/>
                <w:b/>
                <w:bCs/>
                <w:sz w:val="18"/>
                <w:szCs w:val="18"/>
                <w:lang w:val="fr-FR"/>
              </w:rPr>
              <w:t>Période de mise en œuvre</w:t>
            </w:r>
          </w:p>
        </w:tc>
        <w:tc>
          <w:tcPr>
            <w:tcW w:w="1070" w:type="pct"/>
            <w:shd w:val="clear" w:color="auto" w:fill="D9D9D9" w:themeFill="background1" w:themeFillShade="D9"/>
          </w:tcPr>
          <w:p w14:paraId="373A4D55" w14:textId="77777777" w:rsidR="00324657" w:rsidRPr="002F7651" w:rsidRDefault="00324657" w:rsidP="00500BD9">
            <w:pPr>
              <w:spacing w:before="60" w:after="60"/>
              <w:rPr>
                <w:rFonts w:ascii="Arial" w:hAnsi="Arial" w:cs="Arial"/>
                <w:b/>
                <w:bCs/>
                <w:sz w:val="18"/>
                <w:szCs w:val="18"/>
                <w:lang w:val="fr-FR"/>
              </w:rPr>
            </w:pPr>
            <w:r w:rsidRPr="002F7651">
              <w:rPr>
                <w:rFonts w:ascii="Arial" w:hAnsi="Arial" w:cs="Arial"/>
                <w:b/>
                <w:bCs/>
                <w:sz w:val="18"/>
                <w:szCs w:val="18"/>
                <w:lang w:val="fr-FR"/>
              </w:rPr>
              <w:t>Rapport</w:t>
            </w:r>
          </w:p>
        </w:tc>
      </w:tr>
      <w:tr w:rsidR="00324657" w:rsidRPr="00DA337C" w14:paraId="71D47172" w14:textId="77777777" w:rsidTr="002455F2">
        <w:trPr>
          <w:trHeight w:val="802"/>
        </w:trPr>
        <w:tc>
          <w:tcPr>
            <w:tcW w:w="732" w:type="pct"/>
            <w:shd w:val="clear" w:color="auto" w:fill="auto"/>
          </w:tcPr>
          <w:p w14:paraId="18F2F305"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Albanie</w:t>
            </w:r>
          </w:p>
        </w:tc>
        <w:tc>
          <w:tcPr>
            <w:tcW w:w="1524" w:type="pct"/>
            <w:shd w:val="clear" w:color="auto" w:fill="auto"/>
          </w:tcPr>
          <w:p w14:paraId="3B61BE1D"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La xhubleta, savoir-faire, artisanat et formes d’utilisation (n°01948)</w:t>
            </w:r>
          </w:p>
        </w:tc>
        <w:tc>
          <w:tcPr>
            <w:tcW w:w="731" w:type="pct"/>
            <w:shd w:val="clear" w:color="auto" w:fill="auto"/>
          </w:tcPr>
          <w:p w14:paraId="2FC73A53" w14:textId="38BFBAAF" w:rsidR="00324657" w:rsidRPr="002F7651" w:rsidRDefault="00ED680A" w:rsidP="00500BD9">
            <w:pPr>
              <w:spacing w:before="60" w:after="60"/>
              <w:rPr>
                <w:rFonts w:ascii="Arial" w:hAnsi="Arial" w:cs="Arial"/>
                <w:sz w:val="18"/>
                <w:szCs w:val="18"/>
                <w:lang w:val="fr-FR"/>
              </w:rPr>
            </w:pPr>
            <w:hyperlink r:id="rId94" w:history="1">
              <w:r w:rsidR="00324657" w:rsidRPr="002F7651">
                <w:rPr>
                  <w:rStyle w:val="Lienhypertexte"/>
                  <w:rFonts w:ascii="Arial" w:hAnsi="Arial" w:cs="Arial"/>
                  <w:sz w:val="18"/>
                  <w:szCs w:val="18"/>
                  <w:lang w:val="fr-FR"/>
                </w:rPr>
                <w:t>17.COM 7</w:t>
              </w:r>
              <w:r w:rsidR="00B60944">
                <w:rPr>
                  <w:rStyle w:val="Lienhypertexte"/>
                  <w:rFonts w:ascii="Arial" w:hAnsi="Arial" w:cs="Arial"/>
                  <w:sz w:val="18"/>
                  <w:szCs w:val="18"/>
                  <w:lang w:val="fr-FR"/>
                </w:rPr>
                <w:t>.</w:t>
              </w:r>
              <w:r w:rsidR="00324657" w:rsidRPr="002F7651">
                <w:rPr>
                  <w:rStyle w:val="Lienhypertexte"/>
                  <w:rFonts w:ascii="Arial" w:hAnsi="Arial" w:cs="Arial"/>
                  <w:sz w:val="18"/>
                  <w:szCs w:val="18"/>
                  <w:lang w:val="fr-FR"/>
                </w:rPr>
                <w:t>a.4</w:t>
              </w:r>
            </w:hyperlink>
          </w:p>
          <w:p w14:paraId="09154930"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91,092</w:t>
            </w:r>
          </w:p>
        </w:tc>
        <w:tc>
          <w:tcPr>
            <w:tcW w:w="943" w:type="pct"/>
            <w:shd w:val="clear" w:color="auto" w:fill="auto"/>
          </w:tcPr>
          <w:p w14:paraId="10A57169" w14:textId="77777777" w:rsidR="00324657" w:rsidRPr="002F7651" w:rsidRDefault="00324657" w:rsidP="00500BD9">
            <w:pPr>
              <w:spacing w:before="60" w:after="60"/>
              <w:rPr>
                <w:rFonts w:ascii="Arial" w:hAnsi="Arial" w:cs="Arial"/>
                <w:sz w:val="18"/>
                <w:szCs w:val="18"/>
                <w:lang w:val="fr-FR"/>
              </w:rPr>
            </w:pPr>
          </w:p>
        </w:tc>
        <w:tc>
          <w:tcPr>
            <w:tcW w:w="1070" w:type="pct"/>
            <w:shd w:val="clear" w:color="auto" w:fill="auto"/>
          </w:tcPr>
          <w:p w14:paraId="35FC7ABF" w14:textId="77777777" w:rsidR="00324657" w:rsidRPr="002F7651" w:rsidRDefault="00324657" w:rsidP="00500BD9">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Projet à venir</w:t>
            </w:r>
          </w:p>
          <w:p w14:paraId="31FDD4AB" w14:textId="77777777" w:rsidR="00324657" w:rsidRPr="002F7651" w:rsidRDefault="00ED680A" w:rsidP="00500BD9">
            <w:pPr>
              <w:spacing w:before="60" w:after="60"/>
              <w:rPr>
                <w:rFonts w:ascii="Arial" w:hAnsi="Arial" w:cs="Arial"/>
                <w:snapToGrid w:val="0"/>
                <w:sz w:val="18"/>
                <w:szCs w:val="18"/>
                <w:lang w:val="fr-FR" w:eastAsia="en-US"/>
              </w:rPr>
            </w:pPr>
            <w:hyperlink r:id="rId95" w:history="1">
              <w:r w:rsidR="00324657" w:rsidRPr="002F7651">
                <w:rPr>
                  <w:rStyle w:val="Lienhypertexte"/>
                  <w:rFonts w:ascii="Arial" w:hAnsi="Arial" w:cs="Arial"/>
                  <w:snapToGrid w:val="0"/>
                  <w:sz w:val="18"/>
                  <w:szCs w:val="18"/>
                  <w:lang w:val="fr-FR" w:eastAsia="en-US"/>
                </w:rPr>
                <w:t>Page web dédiée</w:t>
              </w:r>
            </w:hyperlink>
          </w:p>
        </w:tc>
      </w:tr>
      <w:tr w:rsidR="00324657" w:rsidRPr="002F7651" w14:paraId="3DB24832" w14:textId="77777777" w:rsidTr="002455F2">
        <w:trPr>
          <w:trHeight w:val="913"/>
        </w:trPr>
        <w:tc>
          <w:tcPr>
            <w:tcW w:w="732" w:type="pct"/>
            <w:shd w:val="clear" w:color="auto" w:fill="auto"/>
          </w:tcPr>
          <w:p w14:paraId="7E110DA2"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Antigua-et-Barbuda</w:t>
            </w:r>
          </w:p>
        </w:tc>
        <w:tc>
          <w:tcPr>
            <w:tcW w:w="1524" w:type="pct"/>
            <w:shd w:val="clear" w:color="auto" w:fill="auto"/>
          </w:tcPr>
          <w:p w14:paraId="6F44FD5B"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Renforcement des capacités pour la mise en œuvre de la Convention de 2003 pour la sauvegarde du patrimoine culturel immatériel à Antigua-et-Barbuda (n°01624)</w:t>
            </w:r>
          </w:p>
        </w:tc>
        <w:tc>
          <w:tcPr>
            <w:tcW w:w="731" w:type="pct"/>
            <w:shd w:val="clear" w:color="auto" w:fill="auto"/>
          </w:tcPr>
          <w:p w14:paraId="44B86F7D" w14:textId="77777777" w:rsidR="00324657" w:rsidRPr="002F7651" w:rsidRDefault="00ED680A" w:rsidP="00500BD9">
            <w:pPr>
              <w:spacing w:before="60" w:after="60"/>
              <w:rPr>
                <w:rFonts w:asciiTheme="minorBidi" w:hAnsiTheme="minorBidi" w:cstheme="minorBidi"/>
                <w:sz w:val="18"/>
                <w:szCs w:val="18"/>
                <w:lang w:val="fr-FR"/>
              </w:rPr>
            </w:pPr>
            <w:hyperlink r:id="rId96" w:history="1">
              <w:r w:rsidR="00324657" w:rsidRPr="002F7651">
                <w:rPr>
                  <w:rStyle w:val="Lienhypertexte"/>
                  <w:rFonts w:asciiTheme="minorBidi" w:hAnsiTheme="minorBidi" w:cstheme="minorBidi"/>
                  <w:sz w:val="18"/>
                  <w:szCs w:val="18"/>
                  <w:lang w:val="fr-FR"/>
                </w:rPr>
                <w:t>15.COM 2.BUR 3.1</w:t>
              </w:r>
            </w:hyperlink>
            <w:r w:rsidR="00324657" w:rsidRPr="002F7651">
              <w:rPr>
                <w:rFonts w:asciiTheme="minorBidi" w:hAnsiTheme="minorBidi" w:cstheme="minorBidi"/>
                <w:sz w:val="18"/>
                <w:szCs w:val="18"/>
                <w:lang w:val="fr-FR"/>
              </w:rPr>
              <w:t xml:space="preserve"> </w:t>
            </w:r>
          </w:p>
          <w:p w14:paraId="7299E9BF"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97,754</w:t>
            </w:r>
          </w:p>
        </w:tc>
        <w:tc>
          <w:tcPr>
            <w:tcW w:w="943" w:type="pct"/>
            <w:shd w:val="clear" w:color="auto" w:fill="auto"/>
          </w:tcPr>
          <w:p w14:paraId="15A92E57"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 xml:space="preserve">10/03/2022 </w:t>
            </w:r>
          </w:p>
          <w:p w14:paraId="16636D17"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29/09/2023</w:t>
            </w:r>
          </w:p>
        </w:tc>
        <w:tc>
          <w:tcPr>
            <w:tcW w:w="1070" w:type="pct"/>
            <w:shd w:val="clear" w:color="auto" w:fill="auto"/>
          </w:tcPr>
          <w:p w14:paraId="7F5CC8A5" w14:textId="77777777" w:rsidR="00324657" w:rsidRPr="002F7651" w:rsidRDefault="00324657" w:rsidP="00500BD9">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 xml:space="preserve">Rapport d’avancement prévu pour décembre 2022 </w:t>
            </w:r>
          </w:p>
          <w:p w14:paraId="258A521C" w14:textId="77777777" w:rsidR="00324657" w:rsidRPr="002F7651" w:rsidRDefault="00324657" w:rsidP="00500BD9">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 xml:space="preserve">Rapport final prévu pour septembre 2023 </w:t>
            </w:r>
          </w:p>
          <w:p w14:paraId="467CD2DD" w14:textId="77777777" w:rsidR="00324657" w:rsidRPr="002F7651" w:rsidRDefault="00ED680A" w:rsidP="00500BD9">
            <w:pPr>
              <w:spacing w:before="60" w:after="60"/>
              <w:rPr>
                <w:rFonts w:ascii="Arial" w:hAnsi="Arial" w:cs="Arial"/>
                <w:snapToGrid w:val="0"/>
                <w:sz w:val="18"/>
                <w:szCs w:val="18"/>
                <w:lang w:val="fr-FR" w:eastAsia="en-US"/>
              </w:rPr>
            </w:pPr>
            <w:hyperlink r:id="rId97" w:history="1">
              <w:r w:rsidR="00324657" w:rsidRPr="002F7651">
                <w:rPr>
                  <w:rStyle w:val="Lienhypertexte"/>
                  <w:rFonts w:ascii="Arial" w:hAnsi="Arial" w:cs="Arial"/>
                  <w:snapToGrid w:val="0"/>
                  <w:sz w:val="18"/>
                  <w:szCs w:val="18"/>
                  <w:lang w:val="fr-FR" w:eastAsia="en-US"/>
                </w:rPr>
                <w:t>Page web dédiée</w:t>
              </w:r>
            </w:hyperlink>
          </w:p>
        </w:tc>
      </w:tr>
      <w:tr w:rsidR="00324657" w:rsidRPr="00DA337C" w14:paraId="464295FC" w14:textId="77777777" w:rsidTr="002455F2">
        <w:trPr>
          <w:trHeight w:val="913"/>
        </w:trPr>
        <w:tc>
          <w:tcPr>
            <w:tcW w:w="732" w:type="pct"/>
            <w:shd w:val="clear" w:color="auto" w:fill="auto"/>
            <w:hideMark/>
          </w:tcPr>
          <w:p w14:paraId="7B886CD1"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Les Bahamas</w:t>
            </w:r>
          </w:p>
        </w:tc>
        <w:tc>
          <w:tcPr>
            <w:tcW w:w="1524" w:type="pct"/>
            <w:shd w:val="clear" w:color="auto" w:fill="auto"/>
            <w:hideMark/>
          </w:tcPr>
          <w:p w14:paraId="3BC39925"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Inventaire communautaire du patrimoine culturel immatériel dans le Commonwealth des Bahamas (n°02004)</w:t>
            </w:r>
          </w:p>
        </w:tc>
        <w:tc>
          <w:tcPr>
            <w:tcW w:w="731" w:type="pct"/>
            <w:shd w:val="clear" w:color="auto" w:fill="auto"/>
            <w:hideMark/>
          </w:tcPr>
          <w:p w14:paraId="59D6E6CC" w14:textId="77777777" w:rsidR="00324657" w:rsidRPr="002F7651" w:rsidRDefault="00ED680A" w:rsidP="00500BD9">
            <w:pPr>
              <w:spacing w:before="60" w:after="60"/>
              <w:rPr>
                <w:rFonts w:ascii="Arial" w:hAnsi="Arial" w:cs="Arial"/>
                <w:sz w:val="18"/>
                <w:szCs w:val="18"/>
                <w:lang w:val="fr-FR"/>
              </w:rPr>
            </w:pPr>
            <w:hyperlink r:id="rId98" w:history="1">
              <w:r w:rsidR="00324657" w:rsidRPr="002F7651">
                <w:rPr>
                  <w:rStyle w:val="Lienhypertexte"/>
                  <w:rFonts w:ascii="Arial" w:hAnsi="Arial" w:cs="Arial"/>
                  <w:sz w:val="18"/>
                  <w:szCs w:val="18"/>
                  <w:lang w:val="fr-FR"/>
                </w:rPr>
                <w:t>18.COM 2.BUR 4.1</w:t>
              </w:r>
            </w:hyperlink>
          </w:p>
          <w:p w14:paraId="24610F74"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99,363</w:t>
            </w:r>
          </w:p>
        </w:tc>
        <w:tc>
          <w:tcPr>
            <w:tcW w:w="943" w:type="pct"/>
            <w:shd w:val="clear" w:color="auto" w:fill="auto"/>
            <w:hideMark/>
          </w:tcPr>
          <w:p w14:paraId="3A9AABD5" w14:textId="77777777" w:rsidR="00324657" w:rsidRPr="002F7651" w:rsidRDefault="00324657" w:rsidP="00500BD9">
            <w:pPr>
              <w:spacing w:before="60" w:after="60"/>
              <w:rPr>
                <w:rFonts w:ascii="Arial" w:hAnsi="Arial" w:cs="Arial"/>
                <w:sz w:val="18"/>
                <w:szCs w:val="18"/>
                <w:lang w:val="fr-FR"/>
              </w:rPr>
            </w:pPr>
          </w:p>
        </w:tc>
        <w:tc>
          <w:tcPr>
            <w:tcW w:w="1070" w:type="pct"/>
            <w:shd w:val="clear" w:color="auto" w:fill="auto"/>
          </w:tcPr>
          <w:p w14:paraId="5ABEEA49" w14:textId="77777777" w:rsidR="00324657" w:rsidRPr="002F7651" w:rsidRDefault="00324657" w:rsidP="00500BD9">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Projet à venir</w:t>
            </w:r>
          </w:p>
          <w:p w14:paraId="692EDF8A" w14:textId="77777777" w:rsidR="00324657" w:rsidRPr="002F7651" w:rsidRDefault="00ED680A" w:rsidP="00500BD9">
            <w:pPr>
              <w:spacing w:before="60" w:after="60"/>
              <w:rPr>
                <w:rFonts w:ascii="Arial" w:hAnsi="Arial" w:cs="Arial"/>
                <w:snapToGrid w:val="0"/>
                <w:color w:val="0000FF" w:themeColor="hyperlink"/>
                <w:sz w:val="18"/>
                <w:szCs w:val="18"/>
                <w:lang w:val="fr-FR" w:eastAsia="en-US"/>
              </w:rPr>
            </w:pPr>
            <w:hyperlink r:id="rId99" w:history="1">
              <w:r w:rsidR="00324657" w:rsidRPr="002F7651">
                <w:rPr>
                  <w:rStyle w:val="Lienhypertexte"/>
                  <w:rFonts w:ascii="Arial" w:hAnsi="Arial" w:cs="Arial"/>
                  <w:snapToGrid w:val="0"/>
                  <w:sz w:val="18"/>
                  <w:szCs w:val="18"/>
                  <w:lang w:val="fr-FR" w:eastAsia="en-US"/>
                </w:rPr>
                <w:t>Page web dédiée</w:t>
              </w:r>
            </w:hyperlink>
          </w:p>
        </w:tc>
      </w:tr>
      <w:tr w:rsidR="00324657" w:rsidRPr="002F7651" w14:paraId="032FB50E" w14:textId="77777777" w:rsidTr="002455F2">
        <w:trPr>
          <w:trHeight w:val="913"/>
        </w:trPr>
        <w:tc>
          <w:tcPr>
            <w:tcW w:w="732" w:type="pct"/>
            <w:shd w:val="clear" w:color="auto" w:fill="auto"/>
          </w:tcPr>
          <w:p w14:paraId="0380D11F"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Botswana</w:t>
            </w:r>
          </w:p>
        </w:tc>
        <w:tc>
          <w:tcPr>
            <w:tcW w:w="1524" w:type="pct"/>
            <w:shd w:val="clear" w:color="auto" w:fill="auto"/>
          </w:tcPr>
          <w:p w14:paraId="7FE34D4D"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Soutien à la danse populaire seperu et de ses pratiques associées (n°02044)</w:t>
            </w:r>
          </w:p>
        </w:tc>
        <w:tc>
          <w:tcPr>
            <w:tcW w:w="731" w:type="pct"/>
            <w:shd w:val="clear" w:color="auto" w:fill="auto"/>
          </w:tcPr>
          <w:p w14:paraId="4E198845" w14:textId="77777777" w:rsidR="00324657" w:rsidRPr="002F7651" w:rsidRDefault="00ED680A" w:rsidP="00500BD9">
            <w:pPr>
              <w:spacing w:before="60" w:after="60"/>
              <w:rPr>
                <w:rFonts w:ascii="Arial" w:hAnsi="Arial" w:cs="Arial"/>
                <w:sz w:val="18"/>
                <w:szCs w:val="18"/>
                <w:lang w:val="fr-FR"/>
              </w:rPr>
            </w:pPr>
            <w:hyperlink r:id="rId100" w:history="1">
              <w:r w:rsidR="00324657" w:rsidRPr="002F7651">
                <w:rPr>
                  <w:rStyle w:val="Lienhypertexte"/>
                  <w:rFonts w:ascii="Arial" w:hAnsi="Arial" w:cs="Arial"/>
                  <w:sz w:val="18"/>
                  <w:szCs w:val="18"/>
                  <w:lang w:val="fr-FR"/>
                </w:rPr>
                <w:t>18.COM 1.BUR 4.1</w:t>
              </w:r>
            </w:hyperlink>
          </w:p>
          <w:p w14:paraId="448D9E4D"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94,447</w:t>
            </w:r>
          </w:p>
        </w:tc>
        <w:tc>
          <w:tcPr>
            <w:tcW w:w="943" w:type="pct"/>
            <w:shd w:val="clear" w:color="auto" w:fill="auto"/>
          </w:tcPr>
          <w:p w14:paraId="07FEC4A5"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02/08/2023</w:t>
            </w:r>
          </w:p>
          <w:p w14:paraId="53CAAB28"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28/02/2025</w:t>
            </w:r>
          </w:p>
        </w:tc>
        <w:tc>
          <w:tcPr>
            <w:tcW w:w="1070" w:type="pct"/>
            <w:shd w:val="clear" w:color="auto" w:fill="auto"/>
          </w:tcPr>
          <w:p w14:paraId="211506BC" w14:textId="77777777" w:rsidR="00324657" w:rsidRPr="002F7651" w:rsidRDefault="00324657" w:rsidP="00500BD9">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 xml:space="preserve">Rapport d’avancement prévu pour janvier 2024 </w:t>
            </w:r>
          </w:p>
          <w:p w14:paraId="3EB00EAC" w14:textId="77777777" w:rsidR="00324657" w:rsidRPr="002F7651" w:rsidRDefault="00ED680A" w:rsidP="00500BD9">
            <w:pPr>
              <w:spacing w:before="60" w:after="60"/>
              <w:rPr>
                <w:rFonts w:ascii="Arial" w:hAnsi="Arial" w:cs="Arial"/>
                <w:snapToGrid w:val="0"/>
                <w:sz w:val="18"/>
                <w:szCs w:val="18"/>
                <w:lang w:val="fr-FR" w:eastAsia="en-US"/>
              </w:rPr>
            </w:pPr>
            <w:hyperlink r:id="rId101" w:history="1">
              <w:r w:rsidR="00324657" w:rsidRPr="002F7651">
                <w:rPr>
                  <w:rStyle w:val="Lienhypertexte"/>
                  <w:rFonts w:ascii="Arial" w:hAnsi="Arial" w:cs="Arial"/>
                  <w:snapToGrid w:val="0"/>
                  <w:sz w:val="18"/>
                  <w:szCs w:val="18"/>
                  <w:lang w:val="fr-FR" w:eastAsia="en-US"/>
                </w:rPr>
                <w:t>Page web dédiée</w:t>
              </w:r>
            </w:hyperlink>
          </w:p>
        </w:tc>
      </w:tr>
      <w:tr w:rsidR="00324657" w:rsidRPr="002F7651" w14:paraId="57C67E8A" w14:textId="77777777" w:rsidTr="002455F2">
        <w:trPr>
          <w:trHeight w:val="913"/>
        </w:trPr>
        <w:tc>
          <w:tcPr>
            <w:tcW w:w="732" w:type="pct"/>
            <w:shd w:val="clear" w:color="auto" w:fill="auto"/>
          </w:tcPr>
          <w:p w14:paraId="58418206"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Burkina Faso</w:t>
            </w:r>
          </w:p>
        </w:tc>
        <w:tc>
          <w:tcPr>
            <w:tcW w:w="1524" w:type="pct"/>
            <w:shd w:val="clear" w:color="auto" w:fill="auto"/>
          </w:tcPr>
          <w:p w14:paraId="6425F2E7"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Renforcement des capacités des acteurs intervenant dans la sauvegarde du patrimoine culturel immatériel au Burkina Faso (n°01501)</w:t>
            </w:r>
          </w:p>
        </w:tc>
        <w:tc>
          <w:tcPr>
            <w:tcW w:w="731" w:type="pct"/>
            <w:shd w:val="clear" w:color="auto" w:fill="auto"/>
          </w:tcPr>
          <w:p w14:paraId="1EE466C8" w14:textId="77777777" w:rsidR="00324657" w:rsidRPr="002F7651" w:rsidRDefault="00ED680A" w:rsidP="00500BD9">
            <w:pPr>
              <w:spacing w:before="60" w:after="60"/>
              <w:rPr>
                <w:rFonts w:ascii="Arial" w:hAnsi="Arial" w:cs="Arial"/>
                <w:sz w:val="18"/>
                <w:szCs w:val="18"/>
                <w:lang w:val="fr-FR"/>
              </w:rPr>
            </w:pPr>
            <w:hyperlink r:id="rId102" w:history="1">
              <w:r w:rsidR="00324657" w:rsidRPr="002F7651">
                <w:rPr>
                  <w:rStyle w:val="Lienhypertexte"/>
                  <w:rFonts w:ascii="Arial" w:hAnsi="Arial" w:cs="Arial"/>
                  <w:sz w:val="18"/>
                  <w:szCs w:val="18"/>
                  <w:lang w:val="fr-FR"/>
                </w:rPr>
                <w:t>14.COM 10.D</w:t>
              </w:r>
            </w:hyperlink>
          </w:p>
          <w:p w14:paraId="3B47B87C"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305,236</w:t>
            </w:r>
          </w:p>
        </w:tc>
        <w:tc>
          <w:tcPr>
            <w:tcW w:w="943" w:type="pct"/>
            <w:shd w:val="clear" w:color="auto" w:fill="auto"/>
          </w:tcPr>
          <w:p w14:paraId="497D3EDE"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 xml:space="preserve">10/07/2023 </w:t>
            </w:r>
          </w:p>
          <w:p w14:paraId="64E1B1F9"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31/07/2025</w:t>
            </w:r>
          </w:p>
        </w:tc>
        <w:tc>
          <w:tcPr>
            <w:tcW w:w="1070" w:type="pct"/>
            <w:shd w:val="clear" w:color="auto" w:fill="auto"/>
          </w:tcPr>
          <w:p w14:paraId="417589CE" w14:textId="77777777" w:rsidR="00324657" w:rsidRPr="002F7651" w:rsidRDefault="00324657" w:rsidP="00500BD9">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Rapport d’avancement prévu pour décembre 2023</w:t>
            </w:r>
          </w:p>
          <w:p w14:paraId="55347056" w14:textId="77777777" w:rsidR="00324657" w:rsidRPr="002F7651" w:rsidRDefault="00ED680A" w:rsidP="00500BD9">
            <w:pPr>
              <w:spacing w:before="60" w:after="60"/>
              <w:rPr>
                <w:rFonts w:ascii="Arial" w:hAnsi="Arial" w:cs="Arial"/>
                <w:snapToGrid w:val="0"/>
                <w:sz w:val="18"/>
                <w:szCs w:val="18"/>
                <w:lang w:val="fr-FR" w:eastAsia="en-US"/>
              </w:rPr>
            </w:pPr>
            <w:hyperlink r:id="rId103" w:history="1">
              <w:r w:rsidR="00324657" w:rsidRPr="002F7651">
                <w:rPr>
                  <w:rStyle w:val="Lienhypertexte"/>
                  <w:rFonts w:ascii="Arial" w:hAnsi="Arial" w:cs="Arial"/>
                  <w:snapToGrid w:val="0"/>
                  <w:sz w:val="18"/>
                  <w:szCs w:val="18"/>
                  <w:lang w:val="fr-FR" w:eastAsia="en-US"/>
                </w:rPr>
                <w:t>Page web dédiée</w:t>
              </w:r>
            </w:hyperlink>
          </w:p>
        </w:tc>
      </w:tr>
      <w:tr w:rsidR="00324657" w:rsidRPr="002F7651" w14:paraId="2DE839B2" w14:textId="77777777" w:rsidTr="002455F2">
        <w:trPr>
          <w:trHeight w:val="913"/>
        </w:trPr>
        <w:tc>
          <w:tcPr>
            <w:tcW w:w="732" w:type="pct"/>
            <w:shd w:val="clear" w:color="auto" w:fill="auto"/>
          </w:tcPr>
          <w:p w14:paraId="74F1522A"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Burundi</w:t>
            </w:r>
          </w:p>
        </w:tc>
        <w:tc>
          <w:tcPr>
            <w:tcW w:w="1524" w:type="pct"/>
            <w:shd w:val="clear" w:color="auto" w:fill="auto"/>
          </w:tcPr>
          <w:p w14:paraId="68EA13E2"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Mise à jour de l’inventaire de 2009 relatif au patrimoine culturel immatériel (PCI) au Burundi avec la participation des communautés (n°01428)</w:t>
            </w:r>
          </w:p>
        </w:tc>
        <w:tc>
          <w:tcPr>
            <w:tcW w:w="731" w:type="pct"/>
            <w:shd w:val="clear" w:color="auto" w:fill="auto"/>
          </w:tcPr>
          <w:p w14:paraId="7709C467" w14:textId="77777777" w:rsidR="00324657" w:rsidRPr="002F7651" w:rsidRDefault="00ED680A" w:rsidP="00500BD9">
            <w:pPr>
              <w:spacing w:before="60" w:after="60"/>
              <w:rPr>
                <w:rFonts w:ascii="Arial" w:hAnsi="Arial" w:cs="Arial"/>
                <w:sz w:val="18"/>
                <w:szCs w:val="18"/>
                <w:lang w:val="fr-FR"/>
              </w:rPr>
            </w:pPr>
            <w:hyperlink r:id="rId104" w:history="1">
              <w:r w:rsidR="00324657" w:rsidRPr="002F7651">
                <w:rPr>
                  <w:rStyle w:val="Lienhypertexte"/>
                  <w:rFonts w:ascii="Arial" w:hAnsi="Arial" w:cs="Arial"/>
                  <w:sz w:val="18"/>
                  <w:szCs w:val="18"/>
                  <w:lang w:val="fr-FR"/>
                </w:rPr>
                <w:t>15.COM 2.BUR 3.2</w:t>
              </w:r>
            </w:hyperlink>
          </w:p>
          <w:p w14:paraId="4CC0948F"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96,052</w:t>
            </w:r>
          </w:p>
        </w:tc>
        <w:tc>
          <w:tcPr>
            <w:tcW w:w="943" w:type="pct"/>
            <w:shd w:val="clear" w:color="auto" w:fill="auto"/>
          </w:tcPr>
          <w:p w14:paraId="13101695"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05/05/2021</w:t>
            </w:r>
          </w:p>
          <w:p w14:paraId="6B3F036E"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17/07/2023</w:t>
            </w:r>
          </w:p>
        </w:tc>
        <w:tc>
          <w:tcPr>
            <w:tcW w:w="1070" w:type="pct"/>
            <w:shd w:val="clear" w:color="auto" w:fill="FFFFFF" w:themeFill="background1"/>
          </w:tcPr>
          <w:p w14:paraId="6B7380BB" w14:textId="77777777" w:rsidR="00324657" w:rsidRPr="002F7651" w:rsidRDefault="00324657" w:rsidP="00500BD9">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Rapport final prévu pour juillet 2023</w:t>
            </w:r>
          </w:p>
          <w:p w14:paraId="491E63D2" w14:textId="77777777" w:rsidR="00324657" w:rsidRPr="002F7651" w:rsidRDefault="00ED680A" w:rsidP="00500BD9">
            <w:pPr>
              <w:spacing w:before="60" w:after="60"/>
              <w:rPr>
                <w:rFonts w:ascii="Arial" w:hAnsi="Arial" w:cs="Arial"/>
                <w:snapToGrid w:val="0"/>
                <w:sz w:val="18"/>
                <w:szCs w:val="18"/>
                <w:lang w:val="fr-FR" w:eastAsia="en-US"/>
              </w:rPr>
            </w:pPr>
            <w:hyperlink r:id="rId105" w:history="1">
              <w:r w:rsidR="00324657" w:rsidRPr="002F7651">
                <w:rPr>
                  <w:rStyle w:val="Lienhypertexte"/>
                  <w:rFonts w:ascii="Arial" w:hAnsi="Arial" w:cs="Arial"/>
                  <w:snapToGrid w:val="0"/>
                  <w:sz w:val="18"/>
                  <w:szCs w:val="18"/>
                  <w:lang w:val="fr-FR" w:eastAsia="en-US"/>
                </w:rPr>
                <w:t>Page web dédiée</w:t>
              </w:r>
            </w:hyperlink>
          </w:p>
        </w:tc>
      </w:tr>
      <w:tr w:rsidR="00324657" w:rsidRPr="00DA337C" w14:paraId="1B8CAFD4" w14:textId="77777777" w:rsidTr="002455F2">
        <w:trPr>
          <w:trHeight w:val="913"/>
        </w:trPr>
        <w:tc>
          <w:tcPr>
            <w:tcW w:w="732" w:type="pct"/>
            <w:shd w:val="clear" w:color="auto" w:fill="auto"/>
          </w:tcPr>
          <w:p w14:paraId="40FA234D"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République centrafricaine</w:t>
            </w:r>
          </w:p>
        </w:tc>
        <w:tc>
          <w:tcPr>
            <w:tcW w:w="1524" w:type="pct"/>
            <w:shd w:val="clear" w:color="auto" w:fill="auto"/>
          </w:tcPr>
          <w:p w14:paraId="57291F4E"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Inventaire pilote du patrimoine culturel immatériel des communautés de la préfecture forestière de Lobaye (n°01931)</w:t>
            </w:r>
          </w:p>
        </w:tc>
        <w:tc>
          <w:tcPr>
            <w:tcW w:w="731" w:type="pct"/>
            <w:shd w:val="clear" w:color="auto" w:fill="auto"/>
          </w:tcPr>
          <w:p w14:paraId="5FA2E779" w14:textId="77777777" w:rsidR="00324657" w:rsidRPr="002F7651" w:rsidRDefault="00ED680A" w:rsidP="00500BD9">
            <w:pPr>
              <w:spacing w:before="60" w:after="60"/>
              <w:rPr>
                <w:rFonts w:ascii="Arial" w:hAnsi="Arial" w:cs="Arial"/>
                <w:sz w:val="18"/>
                <w:szCs w:val="18"/>
                <w:lang w:val="fr-FR"/>
              </w:rPr>
            </w:pPr>
            <w:hyperlink r:id="rId106" w:history="1">
              <w:r w:rsidR="00324657" w:rsidRPr="002F7651">
                <w:rPr>
                  <w:rStyle w:val="Lienhypertexte"/>
                  <w:rFonts w:ascii="Arial" w:hAnsi="Arial" w:cs="Arial"/>
                  <w:sz w:val="18"/>
                  <w:szCs w:val="18"/>
                  <w:lang w:val="fr-FR"/>
                </w:rPr>
                <w:t>18.COM 1.BUR 4.2</w:t>
              </w:r>
            </w:hyperlink>
          </w:p>
          <w:p w14:paraId="0796FBA1"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99,997</w:t>
            </w:r>
          </w:p>
        </w:tc>
        <w:tc>
          <w:tcPr>
            <w:tcW w:w="943" w:type="pct"/>
            <w:shd w:val="clear" w:color="auto" w:fill="auto"/>
          </w:tcPr>
          <w:p w14:paraId="46400DD4" w14:textId="77777777" w:rsidR="00324657" w:rsidRPr="002F7651" w:rsidRDefault="00324657" w:rsidP="00500BD9">
            <w:pPr>
              <w:spacing w:before="60" w:after="60"/>
              <w:rPr>
                <w:rFonts w:ascii="Arial" w:hAnsi="Arial" w:cs="Arial"/>
                <w:sz w:val="18"/>
                <w:szCs w:val="18"/>
                <w:lang w:val="fr-FR"/>
              </w:rPr>
            </w:pPr>
          </w:p>
        </w:tc>
        <w:tc>
          <w:tcPr>
            <w:tcW w:w="1070" w:type="pct"/>
            <w:shd w:val="clear" w:color="auto" w:fill="auto"/>
          </w:tcPr>
          <w:p w14:paraId="225F5CA7" w14:textId="77777777" w:rsidR="00324657" w:rsidRPr="002F7651" w:rsidRDefault="00324657" w:rsidP="00500BD9">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Projet à venir</w:t>
            </w:r>
          </w:p>
          <w:p w14:paraId="3F7235F4" w14:textId="77777777" w:rsidR="00324657" w:rsidRPr="002F7651" w:rsidRDefault="00ED680A" w:rsidP="00500BD9">
            <w:pPr>
              <w:spacing w:before="60" w:after="60"/>
              <w:rPr>
                <w:rFonts w:ascii="Arial" w:hAnsi="Arial" w:cs="Arial"/>
                <w:snapToGrid w:val="0"/>
                <w:sz w:val="18"/>
                <w:szCs w:val="18"/>
                <w:lang w:val="fr-FR" w:eastAsia="en-US"/>
              </w:rPr>
            </w:pPr>
            <w:hyperlink r:id="rId107" w:history="1">
              <w:r w:rsidR="00324657" w:rsidRPr="002F7651">
                <w:rPr>
                  <w:rStyle w:val="Lienhypertexte"/>
                  <w:rFonts w:ascii="Arial" w:hAnsi="Arial" w:cs="Arial"/>
                  <w:snapToGrid w:val="0"/>
                  <w:sz w:val="18"/>
                  <w:szCs w:val="18"/>
                  <w:lang w:val="fr-FR" w:eastAsia="en-US"/>
                </w:rPr>
                <w:t>Page web dédiée</w:t>
              </w:r>
            </w:hyperlink>
          </w:p>
        </w:tc>
      </w:tr>
      <w:tr w:rsidR="00324657" w:rsidRPr="002F7651" w14:paraId="23557BBE" w14:textId="77777777" w:rsidTr="002455F2">
        <w:trPr>
          <w:trHeight w:val="913"/>
        </w:trPr>
        <w:tc>
          <w:tcPr>
            <w:tcW w:w="732" w:type="pct"/>
            <w:shd w:val="clear" w:color="auto" w:fill="auto"/>
          </w:tcPr>
          <w:p w14:paraId="7F4217DA"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Tchad</w:t>
            </w:r>
          </w:p>
        </w:tc>
        <w:tc>
          <w:tcPr>
            <w:tcW w:w="1524" w:type="pct"/>
            <w:shd w:val="clear" w:color="auto" w:fill="auto"/>
          </w:tcPr>
          <w:p w14:paraId="2599FD1C"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Inventaire pilote du patrimoine culturel immatériel de six provinces du Tchad (n°01623)</w:t>
            </w:r>
          </w:p>
        </w:tc>
        <w:tc>
          <w:tcPr>
            <w:tcW w:w="731" w:type="pct"/>
            <w:shd w:val="clear" w:color="auto" w:fill="auto"/>
          </w:tcPr>
          <w:p w14:paraId="1F8FD8D7" w14:textId="77777777" w:rsidR="00324657" w:rsidRPr="002F7651" w:rsidRDefault="00ED680A" w:rsidP="00500BD9">
            <w:pPr>
              <w:spacing w:before="60" w:after="60"/>
              <w:rPr>
                <w:rFonts w:ascii="Arial" w:hAnsi="Arial" w:cs="Arial"/>
                <w:sz w:val="18"/>
                <w:szCs w:val="18"/>
                <w:lang w:val="fr-FR"/>
              </w:rPr>
            </w:pPr>
            <w:hyperlink r:id="rId108" w:history="1">
              <w:r w:rsidR="00324657" w:rsidRPr="002F7651">
                <w:rPr>
                  <w:rStyle w:val="Lienhypertexte"/>
                  <w:rFonts w:ascii="Arial" w:hAnsi="Arial" w:cs="Arial"/>
                  <w:sz w:val="18"/>
                  <w:szCs w:val="18"/>
                  <w:lang w:val="fr-FR"/>
                </w:rPr>
                <w:t>17.COM 4.BUR 3.1</w:t>
              </w:r>
            </w:hyperlink>
          </w:p>
          <w:p w14:paraId="6C7E7663"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99,610</w:t>
            </w:r>
          </w:p>
        </w:tc>
        <w:tc>
          <w:tcPr>
            <w:tcW w:w="943" w:type="pct"/>
            <w:shd w:val="clear" w:color="auto" w:fill="auto"/>
          </w:tcPr>
          <w:p w14:paraId="4A909C57"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02/08/2023</w:t>
            </w:r>
          </w:p>
          <w:p w14:paraId="28CA907F"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31/12/2024</w:t>
            </w:r>
          </w:p>
        </w:tc>
        <w:tc>
          <w:tcPr>
            <w:tcW w:w="1070" w:type="pct"/>
            <w:shd w:val="clear" w:color="auto" w:fill="auto"/>
          </w:tcPr>
          <w:p w14:paraId="7E161846" w14:textId="77777777" w:rsidR="00324657" w:rsidRPr="002F7651" w:rsidRDefault="00324657" w:rsidP="00500BD9">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 xml:space="preserve">Rapport d’avancement prévu pour février 2024 </w:t>
            </w:r>
          </w:p>
          <w:p w14:paraId="30AE21DA" w14:textId="77777777" w:rsidR="00324657" w:rsidRPr="002F7651" w:rsidRDefault="00ED680A" w:rsidP="00500BD9">
            <w:pPr>
              <w:spacing w:before="60" w:after="60"/>
              <w:rPr>
                <w:rFonts w:ascii="Arial" w:hAnsi="Arial" w:cs="Arial"/>
                <w:snapToGrid w:val="0"/>
                <w:sz w:val="18"/>
                <w:szCs w:val="18"/>
                <w:lang w:val="fr-FR" w:eastAsia="en-US"/>
              </w:rPr>
            </w:pPr>
            <w:hyperlink r:id="rId109" w:history="1">
              <w:r w:rsidR="00324657" w:rsidRPr="002F7651">
                <w:rPr>
                  <w:rStyle w:val="Lienhypertexte"/>
                  <w:rFonts w:ascii="Arial" w:hAnsi="Arial" w:cs="Arial"/>
                  <w:snapToGrid w:val="0"/>
                  <w:sz w:val="18"/>
                  <w:szCs w:val="18"/>
                  <w:lang w:val="fr-FR" w:eastAsia="en-US"/>
                </w:rPr>
                <w:t>Page web dédiée</w:t>
              </w:r>
            </w:hyperlink>
          </w:p>
        </w:tc>
      </w:tr>
      <w:tr w:rsidR="00324657" w:rsidRPr="002F7651" w14:paraId="4CA5D6E2" w14:textId="77777777" w:rsidTr="002455F2">
        <w:trPr>
          <w:trHeight w:val="282"/>
        </w:trPr>
        <w:tc>
          <w:tcPr>
            <w:tcW w:w="732" w:type="pct"/>
            <w:shd w:val="clear" w:color="auto" w:fill="auto"/>
          </w:tcPr>
          <w:p w14:paraId="2178EFCF"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Îles Cook</w:t>
            </w:r>
          </w:p>
        </w:tc>
        <w:tc>
          <w:tcPr>
            <w:tcW w:w="1524" w:type="pct"/>
            <w:shd w:val="clear" w:color="auto" w:fill="auto"/>
          </w:tcPr>
          <w:p w14:paraId="37948C20"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 xml:space="preserve">Documentation et inventaire du peu karioi (performances artistiques) dans les Îles Cook (n°01635) </w:t>
            </w:r>
          </w:p>
        </w:tc>
        <w:tc>
          <w:tcPr>
            <w:tcW w:w="731" w:type="pct"/>
            <w:shd w:val="clear" w:color="auto" w:fill="auto"/>
          </w:tcPr>
          <w:p w14:paraId="58D07CBE" w14:textId="77777777" w:rsidR="00324657" w:rsidRPr="002F7651" w:rsidRDefault="00ED680A" w:rsidP="00500BD9">
            <w:pPr>
              <w:spacing w:before="60" w:after="60"/>
              <w:rPr>
                <w:rFonts w:ascii="Arial" w:hAnsi="Arial" w:cs="Arial"/>
                <w:sz w:val="18"/>
                <w:szCs w:val="18"/>
                <w:lang w:val="fr-FR"/>
              </w:rPr>
            </w:pPr>
            <w:hyperlink r:id="rId110" w:history="1">
              <w:r w:rsidR="00324657" w:rsidRPr="002F7651">
                <w:rPr>
                  <w:rStyle w:val="Lienhypertexte"/>
                  <w:rFonts w:ascii="Arial" w:hAnsi="Arial" w:cs="Arial"/>
                  <w:sz w:val="18"/>
                  <w:szCs w:val="18"/>
                  <w:lang w:val="fr-FR"/>
                </w:rPr>
                <w:t>16.COM 2.BUR 3.1</w:t>
              </w:r>
            </w:hyperlink>
          </w:p>
          <w:p w14:paraId="514E6C0D"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99,983</w:t>
            </w:r>
          </w:p>
        </w:tc>
        <w:tc>
          <w:tcPr>
            <w:tcW w:w="943" w:type="pct"/>
            <w:shd w:val="clear" w:color="auto" w:fill="auto"/>
          </w:tcPr>
          <w:p w14:paraId="4893FF32"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08/10/2021</w:t>
            </w:r>
          </w:p>
          <w:p w14:paraId="70B1FE26"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 xml:space="preserve">31/12/2023 </w:t>
            </w:r>
          </w:p>
        </w:tc>
        <w:tc>
          <w:tcPr>
            <w:tcW w:w="1070" w:type="pct"/>
            <w:shd w:val="clear" w:color="auto" w:fill="auto"/>
          </w:tcPr>
          <w:p w14:paraId="776FE19A" w14:textId="77777777" w:rsidR="00324657" w:rsidRPr="002F7651" w:rsidRDefault="00324657" w:rsidP="00500BD9">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 xml:space="preserve">Rapport d’avancement prévu pour août 2022 </w:t>
            </w:r>
          </w:p>
          <w:p w14:paraId="1A2EBD12" w14:textId="77777777" w:rsidR="00324657" w:rsidRPr="002F7651" w:rsidRDefault="00324657" w:rsidP="00500BD9">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 xml:space="preserve">Rapport final prévu pour décembre 2023 </w:t>
            </w:r>
          </w:p>
          <w:p w14:paraId="0E181337" w14:textId="77777777" w:rsidR="00324657" w:rsidRPr="002F7651" w:rsidRDefault="00ED680A" w:rsidP="00500BD9">
            <w:pPr>
              <w:spacing w:before="60" w:after="60"/>
              <w:rPr>
                <w:rFonts w:ascii="Arial" w:hAnsi="Arial" w:cs="Arial"/>
                <w:snapToGrid w:val="0"/>
                <w:sz w:val="18"/>
                <w:szCs w:val="18"/>
                <w:lang w:val="fr-FR" w:eastAsia="en-US"/>
              </w:rPr>
            </w:pPr>
            <w:hyperlink r:id="rId111" w:history="1">
              <w:r w:rsidR="00324657" w:rsidRPr="002F7651">
                <w:rPr>
                  <w:rStyle w:val="Lienhypertexte"/>
                  <w:rFonts w:ascii="Arial" w:hAnsi="Arial" w:cs="Arial"/>
                  <w:snapToGrid w:val="0"/>
                  <w:sz w:val="18"/>
                  <w:szCs w:val="18"/>
                  <w:lang w:val="fr-FR" w:eastAsia="en-US"/>
                </w:rPr>
                <w:t>Page web dédiée</w:t>
              </w:r>
            </w:hyperlink>
          </w:p>
        </w:tc>
      </w:tr>
      <w:tr w:rsidR="00324657" w:rsidRPr="00DA337C" w14:paraId="7D08DB40" w14:textId="77777777" w:rsidTr="002455F2">
        <w:trPr>
          <w:trHeight w:val="913"/>
        </w:trPr>
        <w:tc>
          <w:tcPr>
            <w:tcW w:w="732" w:type="pct"/>
            <w:shd w:val="clear" w:color="auto" w:fill="auto"/>
          </w:tcPr>
          <w:p w14:paraId="113174E5"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République populaire démocratique de Corée</w:t>
            </w:r>
          </w:p>
        </w:tc>
        <w:tc>
          <w:tcPr>
            <w:tcW w:w="1524" w:type="pct"/>
            <w:shd w:val="clear" w:color="auto" w:fill="auto"/>
          </w:tcPr>
          <w:p w14:paraId="315E3209"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Le renforcement des capacités liées à la technique traditionnelle de fabrication du céladon de Goryeo (n°01619)</w:t>
            </w:r>
          </w:p>
        </w:tc>
        <w:tc>
          <w:tcPr>
            <w:tcW w:w="731" w:type="pct"/>
            <w:shd w:val="clear" w:color="auto" w:fill="auto"/>
          </w:tcPr>
          <w:p w14:paraId="05B249A2" w14:textId="77777777" w:rsidR="00324657" w:rsidRPr="002F7651" w:rsidRDefault="00ED680A" w:rsidP="00500BD9">
            <w:pPr>
              <w:spacing w:before="60" w:after="60"/>
              <w:rPr>
                <w:rFonts w:ascii="Arial" w:hAnsi="Arial" w:cs="Arial"/>
                <w:sz w:val="18"/>
                <w:szCs w:val="18"/>
                <w:lang w:val="fr-FR"/>
              </w:rPr>
            </w:pPr>
            <w:hyperlink r:id="rId112" w:history="1">
              <w:r w:rsidR="00324657" w:rsidRPr="002F7651">
                <w:rPr>
                  <w:rStyle w:val="Lienhypertexte"/>
                  <w:rFonts w:ascii="Arial" w:hAnsi="Arial" w:cs="Arial"/>
                  <w:sz w:val="18"/>
                  <w:szCs w:val="18"/>
                  <w:lang w:val="fr-FR"/>
                </w:rPr>
                <w:t>14.COM 4.BUR 4.1</w:t>
              </w:r>
            </w:hyperlink>
          </w:p>
          <w:p w14:paraId="23BF6E78"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41,767</w:t>
            </w:r>
          </w:p>
        </w:tc>
        <w:tc>
          <w:tcPr>
            <w:tcW w:w="943" w:type="pct"/>
            <w:shd w:val="clear" w:color="auto" w:fill="auto"/>
          </w:tcPr>
          <w:p w14:paraId="01FDC84A" w14:textId="77777777" w:rsidR="00324657" w:rsidRPr="002F7651" w:rsidRDefault="00324657" w:rsidP="00500BD9">
            <w:pPr>
              <w:spacing w:before="60" w:after="60"/>
              <w:rPr>
                <w:rFonts w:ascii="Arial" w:hAnsi="Arial" w:cs="Arial"/>
                <w:sz w:val="18"/>
                <w:szCs w:val="18"/>
                <w:lang w:val="fr-FR"/>
              </w:rPr>
            </w:pPr>
          </w:p>
        </w:tc>
        <w:tc>
          <w:tcPr>
            <w:tcW w:w="1070" w:type="pct"/>
            <w:shd w:val="clear" w:color="auto" w:fill="auto"/>
          </w:tcPr>
          <w:p w14:paraId="7FF9786D" w14:textId="77777777" w:rsidR="00324657" w:rsidRPr="002F7651" w:rsidRDefault="00324657" w:rsidP="00500BD9">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 xml:space="preserve">Projet à venir </w:t>
            </w:r>
          </w:p>
          <w:p w14:paraId="208DDA9F" w14:textId="77777777" w:rsidR="00324657" w:rsidRPr="002F7651" w:rsidRDefault="00ED680A" w:rsidP="00500BD9">
            <w:pPr>
              <w:spacing w:before="60" w:after="60"/>
              <w:rPr>
                <w:rFonts w:ascii="Arial" w:hAnsi="Arial" w:cs="Arial"/>
                <w:snapToGrid w:val="0"/>
                <w:sz w:val="18"/>
                <w:szCs w:val="18"/>
                <w:lang w:val="fr-FR" w:eastAsia="en-US"/>
              </w:rPr>
            </w:pPr>
            <w:hyperlink r:id="rId113" w:history="1">
              <w:r w:rsidR="00324657" w:rsidRPr="002F7651">
                <w:rPr>
                  <w:rStyle w:val="Lienhypertexte"/>
                  <w:rFonts w:ascii="Arial" w:hAnsi="Arial" w:cs="Arial"/>
                  <w:snapToGrid w:val="0"/>
                  <w:sz w:val="18"/>
                  <w:szCs w:val="18"/>
                  <w:lang w:val="fr-FR" w:eastAsia="en-US"/>
                </w:rPr>
                <w:t>Page web dédiée</w:t>
              </w:r>
            </w:hyperlink>
          </w:p>
        </w:tc>
      </w:tr>
      <w:tr w:rsidR="00324657" w:rsidRPr="00DA337C" w14:paraId="5C59FE18" w14:textId="77777777" w:rsidTr="002455F2">
        <w:trPr>
          <w:trHeight w:val="913"/>
        </w:trPr>
        <w:tc>
          <w:tcPr>
            <w:tcW w:w="732" w:type="pct"/>
            <w:shd w:val="clear" w:color="auto" w:fill="auto"/>
          </w:tcPr>
          <w:p w14:paraId="57D0301E"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République dominicaine</w:t>
            </w:r>
          </w:p>
        </w:tc>
        <w:tc>
          <w:tcPr>
            <w:tcW w:w="1524" w:type="pct"/>
            <w:shd w:val="clear" w:color="auto" w:fill="auto"/>
          </w:tcPr>
          <w:p w14:paraId="68D2D121"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Renforcement des capacités de la Fraternité du Saint-Esprit des congos de Villa Mella et de La tradition du théâtre dansé Cocolo de San Pedro de Macorís afin de sauvegarder leur patrimoine (n°02003)</w:t>
            </w:r>
          </w:p>
        </w:tc>
        <w:tc>
          <w:tcPr>
            <w:tcW w:w="731" w:type="pct"/>
            <w:shd w:val="clear" w:color="auto" w:fill="auto"/>
          </w:tcPr>
          <w:p w14:paraId="7AADBDD8" w14:textId="77777777" w:rsidR="00324657" w:rsidRPr="002F7651" w:rsidRDefault="00ED680A" w:rsidP="00500BD9">
            <w:pPr>
              <w:spacing w:before="60" w:after="60"/>
              <w:rPr>
                <w:rFonts w:ascii="Arial" w:hAnsi="Arial" w:cs="Arial"/>
                <w:sz w:val="18"/>
                <w:szCs w:val="18"/>
                <w:lang w:val="fr-FR"/>
              </w:rPr>
            </w:pPr>
            <w:hyperlink r:id="rId114" w:history="1">
              <w:r w:rsidR="00324657" w:rsidRPr="002F7651">
                <w:rPr>
                  <w:rStyle w:val="Lienhypertexte"/>
                  <w:rFonts w:ascii="Arial" w:hAnsi="Arial" w:cs="Arial"/>
                  <w:sz w:val="18"/>
                  <w:szCs w:val="18"/>
                  <w:lang w:val="fr-FR"/>
                </w:rPr>
                <w:t>17.COM 4.BUR 3.2</w:t>
              </w:r>
            </w:hyperlink>
          </w:p>
          <w:p w14:paraId="76590605"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98,752</w:t>
            </w:r>
          </w:p>
        </w:tc>
        <w:tc>
          <w:tcPr>
            <w:tcW w:w="943" w:type="pct"/>
            <w:shd w:val="clear" w:color="auto" w:fill="auto"/>
          </w:tcPr>
          <w:p w14:paraId="5048E613" w14:textId="77777777" w:rsidR="00324657" w:rsidRPr="002F7651" w:rsidRDefault="00324657" w:rsidP="00500BD9">
            <w:pPr>
              <w:spacing w:before="60" w:after="60"/>
              <w:rPr>
                <w:rFonts w:ascii="Arial" w:hAnsi="Arial" w:cs="Arial"/>
                <w:sz w:val="18"/>
                <w:szCs w:val="18"/>
                <w:lang w:val="fr-FR"/>
              </w:rPr>
            </w:pPr>
          </w:p>
        </w:tc>
        <w:tc>
          <w:tcPr>
            <w:tcW w:w="1070" w:type="pct"/>
            <w:shd w:val="clear" w:color="auto" w:fill="auto"/>
          </w:tcPr>
          <w:p w14:paraId="17AF5546" w14:textId="77777777" w:rsidR="00324657" w:rsidRPr="002F7651" w:rsidRDefault="00324657" w:rsidP="00500BD9">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 xml:space="preserve">Projet à venir </w:t>
            </w:r>
          </w:p>
          <w:p w14:paraId="3C672743" w14:textId="77777777" w:rsidR="00324657" w:rsidRPr="002F7651" w:rsidRDefault="00ED680A" w:rsidP="00500BD9">
            <w:pPr>
              <w:spacing w:before="60" w:after="60"/>
              <w:rPr>
                <w:rFonts w:ascii="Arial" w:hAnsi="Arial" w:cs="Arial"/>
                <w:snapToGrid w:val="0"/>
                <w:sz w:val="18"/>
                <w:szCs w:val="18"/>
                <w:lang w:val="fr-FR" w:eastAsia="en-US"/>
              </w:rPr>
            </w:pPr>
            <w:hyperlink r:id="rId115" w:history="1">
              <w:r w:rsidR="00324657" w:rsidRPr="002F7651">
                <w:rPr>
                  <w:rStyle w:val="Lienhypertexte"/>
                  <w:rFonts w:ascii="Arial" w:hAnsi="Arial" w:cs="Arial"/>
                  <w:snapToGrid w:val="0"/>
                  <w:sz w:val="18"/>
                  <w:szCs w:val="18"/>
                  <w:lang w:val="fr-FR" w:eastAsia="en-US"/>
                </w:rPr>
                <w:t>Page web dédiée</w:t>
              </w:r>
            </w:hyperlink>
          </w:p>
        </w:tc>
      </w:tr>
      <w:tr w:rsidR="00324657" w:rsidRPr="00DA337C" w14:paraId="25BE7673" w14:textId="77777777" w:rsidTr="002455F2">
        <w:trPr>
          <w:trHeight w:val="913"/>
        </w:trPr>
        <w:tc>
          <w:tcPr>
            <w:tcW w:w="732" w:type="pct"/>
            <w:shd w:val="clear" w:color="auto" w:fill="auto"/>
          </w:tcPr>
          <w:p w14:paraId="0375C6E0"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lastRenderedPageBreak/>
              <w:t xml:space="preserve">Éthiopie </w:t>
            </w:r>
          </w:p>
        </w:tc>
        <w:tc>
          <w:tcPr>
            <w:tcW w:w="1524" w:type="pct"/>
            <w:shd w:val="clear" w:color="auto" w:fill="auto"/>
          </w:tcPr>
          <w:p w14:paraId="585B1EEB"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Intervention d’urgence pour la sauvegarde du patrimoine culturel immatériel de Lalibela, classé bien du patrimoine mondial, et de ses environs menacés par les conflits (n°02045)</w:t>
            </w:r>
          </w:p>
        </w:tc>
        <w:tc>
          <w:tcPr>
            <w:tcW w:w="731" w:type="pct"/>
            <w:shd w:val="clear" w:color="auto" w:fill="auto"/>
          </w:tcPr>
          <w:p w14:paraId="3ABE0945" w14:textId="77777777" w:rsidR="00324657" w:rsidRPr="002F7651" w:rsidRDefault="00ED680A" w:rsidP="00500BD9">
            <w:pPr>
              <w:spacing w:before="60" w:after="60"/>
              <w:rPr>
                <w:rFonts w:ascii="Arial" w:hAnsi="Arial" w:cs="Arial"/>
                <w:sz w:val="18"/>
                <w:szCs w:val="18"/>
                <w:lang w:val="fr-FR"/>
              </w:rPr>
            </w:pPr>
            <w:hyperlink r:id="rId116" w:history="1">
              <w:r w:rsidR="00324657" w:rsidRPr="002F7651">
                <w:rPr>
                  <w:rStyle w:val="Lienhypertexte"/>
                  <w:rFonts w:ascii="Arial" w:hAnsi="Arial" w:cs="Arial"/>
                  <w:sz w:val="18"/>
                  <w:szCs w:val="18"/>
                  <w:lang w:val="fr-FR"/>
                </w:rPr>
                <w:t>18.COM 1.BUR 3.1</w:t>
              </w:r>
            </w:hyperlink>
          </w:p>
          <w:p w14:paraId="27766520"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150,000</w:t>
            </w:r>
          </w:p>
        </w:tc>
        <w:tc>
          <w:tcPr>
            <w:tcW w:w="943" w:type="pct"/>
            <w:shd w:val="clear" w:color="auto" w:fill="auto"/>
          </w:tcPr>
          <w:p w14:paraId="041233ED" w14:textId="77777777" w:rsidR="00324657" w:rsidRPr="002F7651" w:rsidRDefault="00324657" w:rsidP="00500BD9">
            <w:pPr>
              <w:spacing w:before="60" w:after="60"/>
              <w:rPr>
                <w:rFonts w:ascii="Arial" w:hAnsi="Arial" w:cs="Arial"/>
                <w:sz w:val="18"/>
                <w:szCs w:val="18"/>
                <w:lang w:val="fr-FR"/>
              </w:rPr>
            </w:pPr>
          </w:p>
        </w:tc>
        <w:tc>
          <w:tcPr>
            <w:tcW w:w="1070" w:type="pct"/>
            <w:shd w:val="clear" w:color="auto" w:fill="auto"/>
          </w:tcPr>
          <w:p w14:paraId="495EC085" w14:textId="77777777" w:rsidR="00324657" w:rsidRPr="002F7651" w:rsidRDefault="00324657" w:rsidP="00500BD9">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 xml:space="preserve">Projet à venir </w:t>
            </w:r>
          </w:p>
          <w:p w14:paraId="530C9BB6" w14:textId="77777777" w:rsidR="00324657" w:rsidRPr="002F7651" w:rsidRDefault="00ED680A" w:rsidP="00500BD9">
            <w:pPr>
              <w:spacing w:before="60" w:after="60"/>
              <w:rPr>
                <w:rFonts w:ascii="Arial" w:hAnsi="Arial" w:cs="Arial"/>
                <w:snapToGrid w:val="0"/>
                <w:sz w:val="18"/>
                <w:szCs w:val="18"/>
                <w:lang w:val="fr-FR" w:eastAsia="en-US"/>
              </w:rPr>
            </w:pPr>
            <w:hyperlink r:id="rId117" w:history="1">
              <w:r w:rsidR="00324657" w:rsidRPr="002F7651">
                <w:rPr>
                  <w:rStyle w:val="Lienhypertexte"/>
                  <w:rFonts w:ascii="Arial" w:hAnsi="Arial" w:cs="Arial"/>
                  <w:snapToGrid w:val="0"/>
                  <w:sz w:val="18"/>
                  <w:szCs w:val="18"/>
                  <w:lang w:val="fr-FR" w:eastAsia="en-US"/>
                </w:rPr>
                <w:t>Page web dédiée</w:t>
              </w:r>
            </w:hyperlink>
          </w:p>
        </w:tc>
      </w:tr>
      <w:tr w:rsidR="00324657" w:rsidRPr="00DA337C" w14:paraId="7770DC11" w14:textId="77777777" w:rsidTr="002455F2">
        <w:trPr>
          <w:trHeight w:val="913"/>
        </w:trPr>
        <w:tc>
          <w:tcPr>
            <w:tcW w:w="732" w:type="pct"/>
            <w:shd w:val="clear" w:color="auto" w:fill="auto"/>
          </w:tcPr>
          <w:p w14:paraId="16D2F1BF"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Haïti</w:t>
            </w:r>
          </w:p>
        </w:tc>
        <w:tc>
          <w:tcPr>
            <w:tcW w:w="1524" w:type="pct"/>
            <w:shd w:val="clear" w:color="auto" w:fill="auto"/>
          </w:tcPr>
          <w:p w14:paraId="3590E94E"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Soutenir la communauté des artistes et artisans du village de Noailles pour sauvegarder le patrimoine culturel immatériel du métal découpé dans le contexte de crise sécuritaire et pour la résilience en Haïti (n°02049)</w:t>
            </w:r>
          </w:p>
        </w:tc>
        <w:tc>
          <w:tcPr>
            <w:tcW w:w="731" w:type="pct"/>
            <w:shd w:val="clear" w:color="auto" w:fill="auto"/>
          </w:tcPr>
          <w:p w14:paraId="135322AA" w14:textId="77777777" w:rsidR="00324657" w:rsidRPr="002F7651" w:rsidRDefault="00ED680A" w:rsidP="00500BD9">
            <w:pPr>
              <w:spacing w:before="60" w:after="60"/>
              <w:rPr>
                <w:rFonts w:ascii="Arial" w:hAnsi="Arial" w:cs="Arial"/>
                <w:sz w:val="18"/>
                <w:szCs w:val="18"/>
                <w:lang w:val="fr-FR"/>
              </w:rPr>
            </w:pPr>
            <w:hyperlink r:id="rId118" w:history="1">
              <w:r w:rsidR="00324657" w:rsidRPr="002F7651">
                <w:rPr>
                  <w:rStyle w:val="Lienhypertexte"/>
                  <w:rFonts w:ascii="Arial" w:hAnsi="Arial" w:cs="Arial"/>
                  <w:sz w:val="18"/>
                  <w:szCs w:val="18"/>
                  <w:lang w:val="fr-FR"/>
                </w:rPr>
                <w:t>18.COM 2.BUR 3.1</w:t>
              </w:r>
            </w:hyperlink>
          </w:p>
          <w:p w14:paraId="7765989D"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280,092</w:t>
            </w:r>
          </w:p>
        </w:tc>
        <w:tc>
          <w:tcPr>
            <w:tcW w:w="943" w:type="pct"/>
            <w:shd w:val="clear" w:color="auto" w:fill="FFFFFF" w:themeFill="background1"/>
          </w:tcPr>
          <w:p w14:paraId="0F9CBC78" w14:textId="77777777" w:rsidR="00324657" w:rsidRPr="002F7651" w:rsidRDefault="00324657" w:rsidP="00500BD9">
            <w:pPr>
              <w:spacing w:before="60" w:after="60"/>
              <w:rPr>
                <w:rFonts w:ascii="Arial" w:hAnsi="Arial" w:cs="Arial"/>
                <w:sz w:val="18"/>
                <w:szCs w:val="18"/>
                <w:lang w:val="fr-FR"/>
              </w:rPr>
            </w:pPr>
          </w:p>
        </w:tc>
        <w:tc>
          <w:tcPr>
            <w:tcW w:w="1070" w:type="pct"/>
            <w:shd w:val="clear" w:color="auto" w:fill="FFFFFF" w:themeFill="background1"/>
          </w:tcPr>
          <w:p w14:paraId="0AF6FDC5" w14:textId="77777777" w:rsidR="00324657" w:rsidRPr="002F7651" w:rsidRDefault="00324657" w:rsidP="00500BD9">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 xml:space="preserve">Projet à venir </w:t>
            </w:r>
          </w:p>
          <w:p w14:paraId="40722E8E" w14:textId="77777777" w:rsidR="00324657" w:rsidRPr="002F7651" w:rsidRDefault="00ED680A" w:rsidP="00500BD9">
            <w:pPr>
              <w:spacing w:before="60" w:after="60"/>
              <w:rPr>
                <w:rFonts w:asciiTheme="minorBidi" w:hAnsiTheme="minorBidi" w:cstheme="minorBidi"/>
                <w:snapToGrid w:val="0"/>
                <w:sz w:val="18"/>
                <w:szCs w:val="18"/>
                <w:lang w:val="fr-FR" w:eastAsia="en-US"/>
              </w:rPr>
            </w:pPr>
            <w:hyperlink r:id="rId119" w:history="1">
              <w:r w:rsidR="00324657" w:rsidRPr="002F7651">
                <w:rPr>
                  <w:rStyle w:val="Lienhypertexte"/>
                  <w:rFonts w:asciiTheme="minorBidi" w:hAnsiTheme="minorBidi" w:cstheme="minorBidi"/>
                  <w:snapToGrid w:val="0"/>
                  <w:sz w:val="18"/>
                  <w:szCs w:val="18"/>
                  <w:lang w:val="fr-FR" w:eastAsia="en-US"/>
                </w:rPr>
                <w:t>Page</w:t>
              </w:r>
              <w:r w:rsidR="00324657" w:rsidRPr="002F7651">
                <w:rPr>
                  <w:rStyle w:val="Lienhypertexte"/>
                  <w:rFonts w:asciiTheme="minorBidi" w:hAnsiTheme="minorBidi" w:cstheme="minorBidi"/>
                  <w:sz w:val="18"/>
                  <w:szCs w:val="18"/>
                  <w:lang w:val="fr-FR"/>
                </w:rPr>
                <w:t xml:space="preserve"> web dédié</w:t>
              </w:r>
              <w:r w:rsidR="00324657" w:rsidRPr="002F7651">
                <w:rPr>
                  <w:rStyle w:val="Lienhypertexte"/>
                  <w:rFonts w:asciiTheme="minorBidi" w:hAnsiTheme="minorBidi" w:cstheme="minorBidi"/>
                  <w:snapToGrid w:val="0"/>
                  <w:sz w:val="18"/>
                  <w:szCs w:val="18"/>
                  <w:lang w:val="fr-FR" w:eastAsia="en-US"/>
                </w:rPr>
                <w:t>e</w:t>
              </w:r>
            </w:hyperlink>
            <w:r w:rsidR="00324657" w:rsidRPr="002F7651">
              <w:rPr>
                <w:rFonts w:asciiTheme="minorBidi" w:hAnsiTheme="minorBidi" w:cstheme="minorBidi"/>
                <w:snapToGrid w:val="0"/>
                <w:sz w:val="18"/>
                <w:szCs w:val="18"/>
                <w:lang w:val="fr-FR" w:eastAsia="en-US"/>
              </w:rPr>
              <w:t xml:space="preserve"> </w:t>
            </w:r>
          </w:p>
        </w:tc>
      </w:tr>
      <w:tr w:rsidR="00324657" w:rsidRPr="002F7651" w14:paraId="1D3C451D" w14:textId="77777777" w:rsidTr="002455F2">
        <w:trPr>
          <w:trHeight w:val="913"/>
        </w:trPr>
        <w:tc>
          <w:tcPr>
            <w:tcW w:w="732" w:type="pct"/>
          </w:tcPr>
          <w:p w14:paraId="3FB77A40"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Kirghizistan</w:t>
            </w:r>
          </w:p>
        </w:tc>
        <w:tc>
          <w:tcPr>
            <w:tcW w:w="1524" w:type="pct"/>
          </w:tcPr>
          <w:p w14:paraId="7CD9CFAC"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Voyage numérique vers le patrimoine culturel immatériel du Kirghizstan (n°02007)</w:t>
            </w:r>
          </w:p>
        </w:tc>
        <w:tc>
          <w:tcPr>
            <w:tcW w:w="731" w:type="pct"/>
          </w:tcPr>
          <w:p w14:paraId="4B01054D" w14:textId="77777777" w:rsidR="00324657" w:rsidRPr="002F7651" w:rsidRDefault="00ED680A" w:rsidP="00500BD9">
            <w:pPr>
              <w:spacing w:before="60" w:after="60"/>
              <w:rPr>
                <w:rFonts w:ascii="Arial" w:hAnsi="Arial" w:cs="Arial"/>
                <w:sz w:val="18"/>
                <w:szCs w:val="18"/>
                <w:lang w:val="fr-FR"/>
              </w:rPr>
            </w:pPr>
            <w:hyperlink r:id="rId120" w:history="1">
              <w:r w:rsidR="00324657" w:rsidRPr="002F7651">
                <w:rPr>
                  <w:rStyle w:val="Lienhypertexte"/>
                  <w:rFonts w:ascii="Arial" w:hAnsi="Arial" w:cs="Arial"/>
                  <w:sz w:val="18"/>
                  <w:szCs w:val="18"/>
                  <w:lang w:val="fr-FR"/>
                </w:rPr>
                <w:t>17.COM 5.BUR 3.2</w:t>
              </w:r>
            </w:hyperlink>
          </w:p>
          <w:p w14:paraId="013532B8"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99,963</w:t>
            </w:r>
          </w:p>
        </w:tc>
        <w:tc>
          <w:tcPr>
            <w:tcW w:w="943" w:type="pct"/>
          </w:tcPr>
          <w:p w14:paraId="70E764DA"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 xml:space="preserve">31/03/2023 </w:t>
            </w:r>
          </w:p>
          <w:p w14:paraId="7814FF3F"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30/09/2025</w:t>
            </w:r>
          </w:p>
        </w:tc>
        <w:tc>
          <w:tcPr>
            <w:tcW w:w="1070" w:type="pct"/>
          </w:tcPr>
          <w:p w14:paraId="58910999"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 xml:space="preserve">Rapport d’avancement attendu en août 2023 </w:t>
            </w:r>
          </w:p>
          <w:p w14:paraId="4F2A1A35" w14:textId="77777777" w:rsidR="00324657" w:rsidRPr="002F7651" w:rsidRDefault="00ED680A" w:rsidP="00500BD9">
            <w:pPr>
              <w:spacing w:before="60" w:after="60"/>
              <w:rPr>
                <w:rFonts w:ascii="Arial" w:hAnsi="Arial" w:cs="Arial"/>
                <w:sz w:val="18"/>
                <w:szCs w:val="18"/>
                <w:lang w:val="fr-FR"/>
              </w:rPr>
            </w:pPr>
            <w:hyperlink r:id="rId121" w:history="1">
              <w:r w:rsidR="00324657" w:rsidRPr="002F7651">
                <w:rPr>
                  <w:rStyle w:val="Lienhypertexte"/>
                  <w:rFonts w:ascii="Arial" w:hAnsi="Arial" w:cs="Arial"/>
                  <w:sz w:val="18"/>
                  <w:szCs w:val="18"/>
                  <w:lang w:val="fr-FR"/>
                </w:rPr>
                <w:t>Page web dédiée</w:t>
              </w:r>
            </w:hyperlink>
          </w:p>
        </w:tc>
      </w:tr>
      <w:tr w:rsidR="00324657" w:rsidRPr="002F7651" w14:paraId="03013078" w14:textId="77777777" w:rsidTr="002455F2">
        <w:trPr>
          <w:trHeight w:val="913"/>
        </w:trPr>
        <w:tc>
          <w:tcPr>
            <w:tcW w:w="732" w:type="pct"/>
            <w:shd w:val="clear" w:color="auto" w:fill="auto"/>
          </w:tcPr>
          <w:p w14:paraId="2C34258E"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Malawi</w:t>
            </w:r>
          </w:p>
        </w:tc>
        <w:tc>
          <w:tcPr>
            <w:tcW w:w="1524" w:type="pct"/>
            <w:shd w:val="clear" w:color="auto" w:fill="auto"/>
          </w:tcPr>
          <w:p w14:paraId="67917F04"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La sauvegarde de la ludodiversité au Malawi par l’éducation formelle et non formelle (n°01897)</w:t>
            </w:r>
          </w:p>
        </w:tc>
        <w:tc>
          <w:tcPr>
            <w:tcW w:w="731" w:type="pct"/>
            <w:shd w:val="clear" w:color="auto" w:fill="auto"/>
          </w:tcPr>
          <w:p w14:paraId="53C2B2C4" w14:textId="77777777" w:rsidR="00324657" w:rsidRPr="002F7651" w:rsidRDefault="00ED680A" w:rsidP="00500BD9">
            <w:pPr>
              <w:spacing w:before="60" w:after="60"/>
              <w:rPr>
                <w:rFonts w:ascii="Arial" w:hAnsi="Arial" w:cs="Arial"/>
                <w:sz w:val="18"/>
                <w:szCs w:val="18"/>
                <w:lang w:val="fr-FR"/>
              </w:rPr>
            </w:pPr>
            <w:hyperlink r:id="rId122" w:history="1">
              <w:r w:rsidR="00324657" w:rsidRPr="002F7651">
                <w:rPr>
                  <w:rStyle w:val="Lienhypertexte"/>
                  <w:rFonts w:ascii="Arial" w:hAnsi="Arial" w:cs="Arial"/>
                  <w:sz w:val="18"/>
                  <w:szCs w:val="18"/>
                  <w:lang w:val="fr-FR"/>
                </w:rPr>
                <w:t>17.COM 7.D</w:t>
              </w:r>
            </w:hyperlink>
          </w:p>
          <w:p w14:paraId="6F50DBC6"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305,144</w:t>
            </w:r>
          </w:p>
        </w:tc>
        <w:tc>
          <w:tcPr>
            <w:tcW w:w="943" w:type="pct"/>
            <w:shd w:val="clear" w:color="auto" w:fill="auto"/>
          </w:tcPr>
          <w:p w14:paraId="0C0C1B37"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26/06/2023</w:t>
            </w:r>
          </w:p>
          <w:p w14:paraId="477CD031"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15/07/2026</w:t>
            </w:r>
          </w:p>
        </w:tc>
        <w:tc>
          <w:tcPr>
            <w:tcW w:w="1070" w:type="pct"/>
            <w:shd w:val="clear" w:color="auto" w:fill="auto"/>
          </w:tcPr>
          <w:p w14:paraId="1A4BBF05" w14:textId="77777777" w:rsidR="00324657" w:rsidRPr="002F7651" w:rsidRDefault="00324657" w:rsidP="00500BD9">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 xml:space="preserve">Rapport d’avancement prévu pour janvier 2024 </w:t>
            </w:r>
          </w:p>
          <w:p w14:paraId="66EBE6C6" w14:textId="77777777" w:rsidR="00324657" w:rsidRPr="002F7651" w:rsidRDefault="00ED680A" w:rsidP="00500BD9">
            <w:pPr>
              <w:spacing w:before="60" w:after="60"/>
              <w:rPr>
                <w:rFonts w:ascii="Arial" w:hAnsi="Arial" w:cs="Arial"/>
                <w:snapToGrid w:val="0"/>
                <w:sz w:val="18"/>
                <w:szCs w:val="18"/>
                <w:lang w:val="fr-FR" w:eastAsia="en-US"/>
              </w:rPr>
            </w:pPr>
            <w:hyperlink r:id="rId123" w:history="1">
              <w:r w:rsidR="00324657" w:rsidRPr="002F7651">
                <w:rPr>
                  <w:rStyle w:val="Lienhypertexte"/>
                  <w:rFonts w:ascii="Arial" w:hAnsi="Arial" w:cs="Arial"/>
                  <w:snapToGrid w:val="0"/>
                  <w:sz w:val="18"/>
                  <w:szCs w:val="18"/>
                  <w:lang w:val="fr-FR" w:eastAsia="en-US"/>
                </w:rPr>
                <w:t>Page web dédiée</w:t>
              </w:r>
            </w:hyperlink>
          </w:p>
        </w:tc>
      </w:tr>
      <w:tr w:rsidR="00324657" w:rsidRPr="00DA337C" w14:paraId="3A845409" w14:textId="77777777" w:rsidTr="002455F2">
        <w:trPr>
          <w:trHeight w:val="913"/>
        </w:trPr>
        <w:tc>
          <w:tcPr>
            <w:tcW w:w="732" w:type="pct"/>
            <w:shd w:val="clear" w:color="auto" w:fill="auto"/>
          </w:tcPr>
          <w:p w14:paraId="5FAD2CB4"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Mauritanie</w:t>
            </w:r>
          </w:p>
        </w:tc>
        <w:tc>
          <w:tcPr>
            <w:tcW w:w="1524" w:type="pct"/>
            <w:shd w:val="clear" w:color="auto" w:fill="auto"/>
          </w:tcPr>
          <w:p w14:paraId="1198EFAE"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Sauvegarde et inventaire des contes et récits pour enfants en Mauritanie (n°02046)</w:t>
            </w:r>
          </w:p>
        </w:tc>
        <w:tc>
          <w:tcPr>
            <w:tcW w:w="731" w:type="pct"/>
            <w:shd w:val="clear" w:color="auto" w:fill="auto"/>
          </w:tcPr>
          <w:p w14:paraId="332F9B1D" w14:textId="77777777" w:rsidR="00324657" w:rsidRPr="002F7651" w:rsidRDefault="00ED680A" w:rsidP="00500BD9">
            <w:pPr>
              <w:spacing w:before="60" w:after="60"/>
              <w:rPr>
                <w:rFonts w:ascii="Arial" w:hAnsi="Arial" w:cs="Arial"/>
                <w:sz w:val="18"/>
                <w:szCs w:val="18"/>
                <w:lang w:val="fr-FR"/>
              </w:rPr>
            </w:pPr>
            <w:hyperlink r:id="rId124" w:history="1">
              <w:r w:rsidR="00324657" w:rsidRPr="002F7651">
                <w:rPr>
                  <w:rStyle w:val="Lienhypertexte"/>
                  <w:rFonts w:ascii="Arial" w:hAnsi="Arial" w:cs="Arial"/>
                  <w:sz w:val="18"/>
                  <w:szCs w:val="18"/>
                  <w:lang w:val="fr-FR"/>
                </w:rPr>
                <w:t>18.COM 2.BUR 4.2</w:t>
              </w:r>
            </w:hyperlink>
          </w:p>
          <w:p w14:paraId="445E6427"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87,460</w:t>
            </w:r>
          </w:p>
        </w:tc>
        <w:tc>
          <w:tcPr>
            <w:tcW w:w="943" w:type="pct"/>
            <w:shd w:val="clear" w:color="auto" w:fill="auto"/>
          </w:tcPr>
          <w:p w14:paraId="743503FB" w14:textId="77777777" w:rsidR="00324657" w:rsidRPr="002F7651" w:rsidRDefault="00324657" w:rsidP="00500BD9">
            <w:pPr>
              <w:spacing w:before="60" w:after="60"/>
              <w:rPr>
                <w:rFonts w:ascii="Arial" w:hAnsi="Arial" w:cs="Arial"/>
                <w:sz w:val="18"/>
                <w:szCs w:val="18"/>
                <w:lang w:val="fr-FR"/>
              </w:rPr>
            </w:pPr>
          </w:p>
        </w:tc>
        <w:tc>
          <w:tcPr>
            <w:tcW w:w="1070" w:type="pct"/>
            <w:shd w:val="clear" w:color="auto" w:fill="auto"/>
          </w:tcPr>
          <w:p w14:paraId="30E6AFE4" w14:textId="77777777" w:rsidR="00324657" w:rsidRPr="002F7651" w:rsidRDefault="00324657" w:rsidP="00500BD9">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Projet à venir</w:t>
            </w:r>
          </w:p>
          <w:p w14:paraId="1CF69379" w14:textId="77777777" w:rsidR="00324657" w:rsidRPr="002F7651" w:rsidRDefault="00ED680A" w:rsidP="00500BD9">
            <w:pPr>
              <w:spacing w:before="60" w:after="60"/>
              <w:rPr>
                <w:rFonts w:ascii="Arial" w:hAnsi="Arial" w:cs="Arial"/>
                <w:snapToGrid w:val="0"/>
                <w:sz w:val="18"/>
                <w:szCs w:val="18"/>
                <w:lang w:val="fr-FR" w:eastAsia="en-US"/>
              </w:rPr>
            </w:pPr>
            <w:hyperlink r:id="rId125" w:history="1">
              <w:r w:rsidR="00324657" w:rsidRPr="002F7651">
                <w:rPr>
                  <w:rStyle w:val="Lienhypertexte"/>
                  <w:rFonts w:ascii="Arial" w:hAnsi="Arial" w:cs="Arial"/>
                  <w:snapToGrid w:val="0"/>
                  <w:sz w:val="18"/>
                  <w:szCs w:val="18"/>
                  <w:lang w:val="fr-FR" w:eastAsia="en-US"/>
                </w:rPr>
                <w:t>Page web dédiée</w:t>
              </w:r>
            </w:hyperlink>
          </w:p>
        </w:tc>
      </w:tr>
      <w:tr w:rsidR="00324657" w:rsidRPr="002F7651" w14:paraId="54E980E0" w14:textId="77777777" w:rsidTr="002455F2">
        <w:trPr>
          <w:trHeight w:val="913"/>
        </w:trPr>
        <w:tc>
          <w:tcPr>
            <w:tcW w:w="732" w:type="pct"/>
            <w:shd w:val="clear" w:color="auto" w:fill="auto"/>
          </w:tcPr>
          <w:p w14:paraId="0198B743"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Mongolie</w:t>
            </w:r>
          </w:p>
        </w:tc>
        <w:tc>
          <w:tcPr>
            <w:tcW w:w="1524" w:type="pct"/>
            <w:shd w:val="clear" w:color="auto" w:fill="auto"/>
          </w:tcPr>
          <w:p w14:paraId="5ABB3E95"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Festival Mongolie nomade (n°02145)</w:t>
            </w:r>
            <w:r w:rsidRPr="002F7651">
              <w:rPr>
                <w:rStyle w:val="Appelnotedebasdep"/>
                <w:rFonts w:ascii="Arial" w:hAnsi="Arial" w:cs="Arial"/>
                <w:sz w:val="18"/>
                <w:szCs w:val="18"/>
                <w:lang w:val="fr-FR"/>
              </w:rPr>
              <w:footnoteReference w:id="4"/>
            </w:r>
          </w:p>
        </w:tc>
        <w:tc>
          <w:tcPr>
            <w:tcW w:w="731" w:type="pct"/>
            <w:shd w:val="clear" w:color="auto" w:fill="auto"/>
          </w:tcPr>
          <w:p w14:paraId="5C5CD1A4" w14:textId="77777777" w:rsidR="00324657" w:rsidRPr="002F7651" w:rsidRDefault="00ED680A" w:rsidP="00500BD9">
            <w:pPr>
              <w:spacing w:before="60" w:after="60"/>
              <w:rPr>
                <w:rFonts w:ascii="Arial" w:hAnsi="Arial" w:cs="Arial"/>
                <w:sz w:val="18"/>
                <w:szCs w:val="18"/>
                <w:lang w:val="fr-FR"/>
              </w:rPr>
            </w:pPr>
            <w:hyperlink r:id="rId126" w:history="1">
              <w:r w:rsidR="00324657" w:rsidRPr="002F7651">
                <w:rPr>
                  <w:rStyle w:val="Lienhypertexte"/>
                  <w:rFonts w:ascii="Arial" w:hAnsi="Arial" w:cs="Arial"/>
                  <w:sz w:val="18"/>
                  <w:szCs w:val="18"/>
                  <w:lang w:val="fr-FR"/>
                </w:rPr>
                <w:t>18.COM 2.BUR 5.1</w:t>
              </w:r>
            </w:hyperlink>
          </w:p>
          <w:p w14:paraId="6FE35B04"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8,340</w:t>
            </w:r>
          </w:p>
        </w:tc>
        <w:tc>
          <w:tcPr>
            <w:tcW w:w="943" w:type="pct"/>
            <w:shd w:val="clear" w:color="auto" w:fill="auto"/>
          </w:tcPr>
          <w:p w14:paraId="00278B83"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04/09/2023</w:t>
            </w:r>
          </w:p>
          <w:p w14:paraId="081FD92A"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15/04/2024</w:t>
            </w:r>
          </w:p>
        </w:tc>
        <w:tc>
          <w:tcPr>
            <w:tcW w:w="1070" w:type="pct"/>
            <w:shd w:val="clear" w:color="auto" w:fill="auto"/>
          </w:tcPr>
          <w:p w14:paraId="48DAD90E" w14:textId="77777777" w:rsidR="00324657" w:rsidRPr="002F7651" w:rsidRDefault="00324657" w:rsidP="00500BD9">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Rapport final prévu pour avril 2024</w:t>
            </w:r>
          </w:p>
          <w:p w14:paraId="0EC5CA2B" w14:textId="77777777" w:rsidR="00324657" w:rsidRPr="002F7651" w:rsidRDefault="00ED680A" w:rsidP="00500BD9">
            <w:pPr>
              <w:spacing w:before="60" w:after="60"/>
              <w:rPr>
                <w:rFonts w:ascii="Arial" w:hAnsi="Arial" w:cs="Arial"/>
                <w:snapToGrid w:val="0"/>
                <w:sz w:val="18"/>
                <w:szCs w:val="18"/>
                <w:lang w:val="fr-FR" w:eastAsia="en-US"/>
              </w:rPr>
            </w:pPr>
            <w:hyperlink r:id="rId127" w:history="1">
              <w:r w:rsidR="00324657" w:rsidRPr="002F7651">
                <w:rPr>
                  <w:rStyle w:val="Lienhypertexte"/>
                  <w:rFonts w:ascii="Arial" w:hAnsi="Arial" w:cs="Arial"/>
                  <w:snapToGrid w:val="0"/>
                  <w:sz w:val="18"/>
                  <w:szCs w:val="18"/>
                  <w:lang w:val="fr-FR" w:eastAsia="en-US"/>
                </w:rPr>
                <w:t>Page web dédiée</w:t>
              </w:r>
            </w:hyperlink>
          </w:p>
        </w:tc>
      </w:tr>
      <w:tr w:rsidR="00324657" w:rsidRPr="00DA337C" w14:paraId="7E19294B" w14:textId="77777777" w:rsidTr="002455F2">
        <w:trPr>
          <w:trHeight w:val="913"/>
        </w:trPr>
        <w:tc>
          <w:tcPr>
            <w:tcW w:w="732" w:type="pct"/>
            <w:shd w:val="clear" w:color="auto" w:fill="auto"/>
          </w:tcPr>
          <w:p w14:paraId="1D02067E"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Nicaragua</w:t>
            </w:r>
          </w:p>
        </w:tc>
        <w:tc>
          <w:tcPr>
            <w:tcW w:w="1524" w:type="pct"/>
            <w:shd w:val="clear" w:color="auto" w:fill="auto"/>
          </w:tcPr>
          <w:p w14:paraId="71BFBF93"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Inventaire du patrimoine culturel immatériel des fêtes traditionnelles et religieuses dans les municipalités de Bluefields, Diriamba, León, El Viejo et Masaya (n°02042)</w:t>
            </w:r>
          </w:p>
        </w:tc>
        <w:tc>
          <w:tcPr>
            <w:tcW w:w="731" w:type="pct"/>
            <w:shd w:val="clear" w:color="auto" w:fill="auto"/>
          </w:tcPr>
          <w:p w14:paraId="64256642" w14:textId="77777777" w:rsidR="00324657" w:rsidRPr="002F7651" w:rsidRDefault="00ED680A" w:rsidP="00500BD9">
            <w:pPr>
              <w:spacing w:before="60" w:after="60"/>
              <w:rPr>
                <w:rFonts w:ascii="Arial" w:hAnsi="Arial" w:cs="Arial"/>
                <w:sz w:val="18"/>
                <w:szCs w:val="18"/>
                <w:lang w:val="fr-FR"/>
              </w:rPr>
            </w:pPr>
            <w:hyperlink r:id="rId128" w:history="1">
              <w:r w:rsidR="00324657" w:rsidRPr="002F7651">
                <w:rPr>
                  <w:rStyle w:val="Lienhypertexte"/>
                  <w:rFonts w:ascii="Arial" w:hAnsi="Arial" w:cs="Arial"/>
                  <w:sz w:val="18"/>
                  <w:szCs w:val="18"/>
                  <w:lang w:val="fr-FR"/>
                </w:rPr>
                <w:t>18.COM 2.BUR 4.3</w:t>
              </w:r>
            </w:hyperlink>
          </w:p>
          <w:p w14:paraId="09D0D58F"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100,000</w:t>
            </w:r>
          </w:p>
        </w:tc>
        <w:tc>
          <w:tcPr>
            <w:tcW w:w="943" w:type="pct"/>
            <w:shd w:val="clear" w:color="auto" w:fill="auto"/>
          </w:tcPr>
          <w:p w14:paraId="2B9D91C9" w14:textId="77777777" w:rsidR="00324657" w:rsidRPr="002F7651" w:rsidRDefault="00324657" w:rsidP="00500BD9">
            <w:pPr>
              <w:spacing w:before="60" w:after="60"/>
              <w:rPr>
                <w:rFonts w:ascii="Arial" w:hAnsi="Arial" w:cs="Arial"/>
                <w:sz w:val="18"/>
                <w:szCs w:val="18"/>
                <w:lang w:val="fr-FR"/>
              </w:rPr>
            </w:pPr>
          </w:p>
        </w:tc>
        <w:tc>
          <w:tcPr>
            <w:tcW w:w="1070" w:type="pct"/>
            <w:shd w:val="clear" w:color="auto" w:fill="auto"/>
          </w:tcPr>
          <w:p w14:paraId="56EEA6C2" w14:textId="77777777" w:rsidR="00324657" w:rsidRPr="002F7651" w:rsidRDefault="00324657" w:rsidP="00500BD9">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Projet à venir</w:t>
            </w:r>
          </w:p>
          <w:p w14:paraId="1C80390B" w14:textId="77777777" w:rsidR="00324657" w:rsidRPr="002F7651" w:rsidRDefault="00ED680A" w:rsidP="00500BD9">
            <w:pPr>
              <w:spacing w:before="60" w:after="60"/>
              <w:rPr>
                <w:rFonts w:ascii="Arial" w:hAnsi="Arial" w:cs="Arial"/>
                <w:snapToGrid w:val="0"/>
                <w:sz w:val="18"/>
                <w:szCs w:val="18"/>
                <w:lang w:val="fr-FR" w:eastAsia="en-US"/>
              </w:rPr>
            </w:pPr>
            <w:hyperlink r:id="rId129" w:history="1">
              <w:r w:rsidR="00324657" w:rsidRPr="002F7651">
                <w:rPr>
                  <w:rStyle w:val="Lienhypertexte"/>
                  <w:rFonts w:ascii="Arial" w:hAnsi="Arial" w:cs="Arial"/>
                  <w:snapToGrid w:val="0"/>
                  <w:sz w:val="18"/>
                  <w:szCs w:val="18"/>
                  <w:lang w:val="fr-FR" w:eastAsia="en-US"/>
                </w:rPr>
                <w:t>Page web dédiée</w:t>
              </w:r>
            </w:hyperlink>
          </w:p>
        </w:tc>
      </w:tr>
      <w:tr w:rsidR="00324657" w:rsidRPr="00DA337C" w14:paraId="31452FF5" w14:textId="77777777" w:rsidTr="002455F2">
        <w:trPr>
          <w:trHeight w:val="913"/>
        </w:trPr>
        <w:tc>
          <w:tcPr>
            <w:tcW w:w="732" w:type="pct"/>
            <w:shd w:val="clear" w:color="auto" w:fill="auto"/>
          </w:tcPr>
          <w:p w14:paraId="26521B55"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Pérou</w:t>
            </w:r>
          </w:p>
        </w:tc>
        <w:tc>
          <w:tcPr>
            <w:tcW w:w="1524" w:type="pct"/>
            <w:shd w:val="clear" w:color="auto" w:fill="auto"/>
          </w:tcPr>
          <w:p w14:paraId="36EF53BC"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Renforcement et promotion de la transmission intergénérationnelle des connaissances et des significations liées à la production de poteries traditionnelles à Checca Pupuja, Puno (n°02078)</w:t>
            </w:r>
          </w:p>
        </w:tc>
        <w:tc>
          <w:tcPr>
            <w:tcW w:w="731" w:type="pct"/>
            <w:shd w:val="clear" w:color="auto" w:fill="auto"/>
          </w:tcPr>
          <w:p w14:paraId="166C348F" w14:textId="77777777" w:rsidR="00324657" w:rsidRPr="002F7651" w:rsidRDefault="00ED680A" w:rsidP="00500BD9">
            <w:pPr>
              <w:spacing w:before="60" w:after="60"/>
              <w:rPr>
                <w:rFonts w:ascii="Arial" w:hAnsi="Arial" w:cs="Arial"/>
                <w:sz w:val="18"/>
                <w:szCs w:val="18"/>
                <w:lang w:val="fr-FR"/>
              </w:rPr>
            </w:pPr>
            <w:hyperlink r:id="rId130" w:history="1">
              <w:r w:rsidR="00324657" w:rsidRPr="002F7651">
                <w:rPr>
                  <w:rStyle w:val="Lienhypertexte"/>
                  <w:rFonts w:ascii="Arial" w:hAnsi="Arial" w:cs="Arial"/>
                  <w:sz w:val="18"/>
                  <w:szCs w:val="18"/>
                  <w:lang w:val="fr-FR"/>
                </w:rPr>
                <w:t>18.COM 2.BUR 4.4</w:t>
              </w:r>
            </w:hyperlink>
          </w:p>
          <w:p w14:paraId="5028FC95"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99,275</w:t>
            </w:r>
          </w:p>
        </w:tc>
        <w:tc>
          <w:tcPr>
            <w:tcW w:w="943" w:type="pct"/>
            <w:shd w:val="clear" w:color="auto" w:fill="auto"/>
          </w:tcPr>
          <w:p w14:paraId="4F6EC788"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01/09/2023</w:t>
            </w:r>
          </w:p>
          <w:p w14:paraId="67E9795B"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 xml:space="preserve">28/02/2025 </w:t>
            </w:r>
          </w:p>
        </w:tc>
        <w:tc>
          <w:tcPr>
            <w:tcW w:w="1070" w:type="pct"/>
            <w:shd w:val="clear" w:color="auto" w:fill="auto"/>
          </w:tcPr>
          <w:p w14:paraId="02E186CF" w14:textId="77777777" w:rsidR="00324657" w:rsidRPr="002F7651" w:rsidRDefault="00324657" w:rsidP="00500BD9">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Projet à venir</w:t>
            </w:r>
          </w:p>
          <w:p w14:paraId="20FD5226" w14:textId="77777777" w:rsidR="00324657" w:rsidRPr="002F7651" w:rsidRDefault="00ED680A" w:rsidP="00500BD9">
            <w:pPr>
              <w:spacing w:before="60" w:after="60"/>
              <w:rPr>
                <w:rFonts w:ascii="Arial" w:hAnsi="Arial" w:cs="Arial"/>
                <w:snapToGrid w:val="0"/>
                <w:sz w:val="18"/>
                <w:szCs w:val="18"/>
                <w:lang w:val="fr-FR" w:eastAsia="en-US"/>
              </w:rPr>
            </w:pPr>
            <w:hyperlink r:id="rId131" w:history="1">
              <w:r w:rsidR="00324657" w:rsidRPr="002F7651">
                <w:rPr>
                  <w:rStyle w:val="Lienhypertexte"/>
                  <w:rFonts w:ascii="Arial" w:hAnsi="Arial" w:cs="Arial"/>
                  <w:snapToGrid w:val="0"/>
                  <w:sz w:val="18"/>
                  <w:szCs w:val="18"/>
                  <w:lang w:val="fr-FR" w:eastAsia="en-US"/>
                </w:rPr>
                <w:t>Page web dédiée</w:t>
              </w:r>
            </w:hyperlink>
          </w:p>
        </w:tc>
      </w:tr>
      <w:tr w:rsidR="00324657" w:rsidRPr="002F7651" w14:paraId="5132EF0B" w14:textId="77777777" w:rsidTr="002455F2">
        <w:trPr>
          <w:trHeight w:val="913"/>
        </w:trPr>
        <w:tc>
          <w:tcPr>
            <w:tcW w:w="732" w:type="pct"/>
            <w:shd w:val="clear" w:color="auto" w:fill="auto"/>
          </w:tcPr>
          <w:p w14:paraId="464DA4AB"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Roumanie</w:t>
            </w:r>
          </w:p>
        </w:tc>
        <w:tc>
          <w:tcPr>
            <w:tcW w:w="1524" w:type="pct"/>
            <w:shd w:val="clear" w:color="auto" w:fill="auto"/>
          </w:tcPr>
          <w:p w14:paraId="2BB305B8"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Enseignement et apprentissage du patrimoine vivant de l’Ukraine en Roumanie, basés sur les communautés (n°02074)</w:t>
            </w:r>
          </w:p>
        </w:tc>
        <w:tc>
          <w:tcPr>
            <w:tcW w:w="731" w:type="pct"/>
            <w:shd w:val="clear" w:color="auto" w:fill="auto"/>
          </w:tcPr>
          <w:p w14:paraId="0DEF3645" w14:textId="77777777" w:rsidR="00324657" w:rsidRPr="002F7651" w:rsidRDefault="00ED680A" w:rsidP="00500BD9">
            <w:pPr>
              <w:spacing w:before="60" w:after="60"/>
              <w:rPr>
                <w:rFonts w:ascii="Arial" w:hAnsi="Arial" w:cs="Arial"/>
                <w:sz w:val="18"/>
                <w:szCs w:val="18"/>
                <w:lang w:val="fr-FR"/>
              </w:rPr>
            </w:pPr>
            <w:hyperlink r:id="rId132" w:history="1">
              <w:r w:rsidR="00324657" w:rsidRPr="002F7651">
                <w:rPr>
                  <w:rStyle w:val="Lienhypertexte"/>
                  <w:rFonts w:ascii="Arial" w:hAnsi="Arial" w:cs="Arial"/>
                  <w:sz w:val="18"/>
                  <w:szCs w:val="18"/>
                  <w:lang w:val="fr-FR"/>
                </w:rPr>
                <w:t>18.COM 1.BUR 3.2</w:t>
              </w:r>
            </w:hyperlink>
          </w:p>
          <w:p w14:paraId="2D01A10D"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99,886</w:t>
            </w:r>
          </w:p>
        </w:tc>
        <w:tc>
          <w:tcPr>
            <w:tcW w:w="943" w:type="pct"/>
            <w:shd w:val="clear" w:color="auto" w:fill="auto"/>
          </w:tcPr>
          <w:p w14:paraId="328C3B1A"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11/07/2023</w:t>
            </w:r>
          </w:p>
          <w:p w14:paraId="48C423F2"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 xml:space="preserve">10/10/2024 </w:t>
            </w:r>
          </w:p>
        </w:tc>
        <w:tc>
          <w:tcPr>
            <w:tcW w:w="1070" w:type="pct"/>
            <w:shd w:val="clear" w:color="auto" w:fill="auto"/>
          </w:tcPr>
          <w:p w14:paraId="27A3CA0A" w14:textId="77777777" w:rsidR="00324657" w:rsidRPr="002F7651" w:rsidRDefault="00324657" w:rsidP="00500BD9">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 xml:space="preserve">Rapport d’avancement attendu en novembre 2023 </w:t>
            </w:r>
          </w:p>
          <w:p w14:paraId="518AB447" w14:textId="77777777" w:rsidR="00324657" w:rsidRPr="002F7651" w:rsidRDefault="00ED680A" w:rsidP="00500BD9">
            <w:pPr>
              <w:spacing w:before="60" w:after="60"/>
              <w:rPr>
                <w:rFonts w:ascii="Arial" w:hAnsi="Arial" w:cs="Arial"/>
                <w:snapToGrid w:val="0"/>
                <w:sz w:val="18"/>
                <w:szCs w:val="18"/>
                <w:lang w:val="fr-FR" w:eastAsia="en-US"/>
              </w:rPr>
            </w:pPr>
            <w:hyperlink r:id="rId133" w:history="1">
              <w:r w:rsidR="00324657" w:rsidRPr="002F7651">
                <w:rPr>
                  <w:rStyle w:val="Lienhypertexte"/>
                  <w:rFonts w:ascii="Arial" w:hAnsi="Arial" w:cs="Arial"/>
                  <w:snapToGrid w:val="0"/>
                  <w:sz w:val="18"/>
                  <w:szCs w:val="18"/>
                  <w:lang w:val="fr-FR" w:eastAsia="en-US"/>
                </w:rPr>
                <w:t>Page web dédiée</w:t>
              </w:r>
            </w:hyperlink>
          </w:p>
        </w:tc>
      </w:tr>
      <w:tr w:rsidR="00324657" w:rsidRPr="00DA337C" w14:paraId="05B2091F" w14:textId="77777777" w:rsidTr="002455F2">
        <w:trPr>
          <w:trHeight w:val="913"/>
        </w:trPr>
        <w:tc>
          <w:tcPr>
            <w:tcW w:w="732" w:type="pct"/>
            <w:shd w:val="clear" w:color="auto" w:fill="auto"/>
          </w:tcPr>
          <w:p w14:paraId="2A095E60"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Rwanda</w:t>
            </w:r>
          </w:p>
        </w:tc>
        <w:tc>
          <w:tcPr>
            <w:tcW w:w="1524" w:type="pct"/>
            <w:shd w:val="clear" w:color="auto" w:fill="auto"/>
          </w:tcPr>
          <w:p w14:paraId="4476597F"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Élaboration d’un inventaire du patrimoine culturel immatériel national (n°02050)</w:t>
            </w:r>
          </w:p>
        </w:tc>
        <w:tc>
          <w:tcPr>
            <w:tcW w:w="731" w:type="pct"/>
            <w:shd w:val="clear" w:color="auto" w:fill="auto"/>
          </w:tcPr>
          <w:p w14:paraId="0B544810" w14:textId="77777777" w:rsidR="00324657" w:rsidRPr="002F7651" w:rsidRDefault="00ED680A" w:rsidP="00500BD9">
            <w:pPr>
              <w:spacing w:before="60" w:after="60"/>
              <w:rPr>
                <w:rFonts w:ascii="Arial" w:hAnsi="Arial" w:cs="Arial"/>
                <w:sz w:val="18"/>
                <w:szCs w:val="18"/>
                <w:lang w:val="fr-FR"/>
              </w:rPr>
            </w:pPr>
            <w:hyperlink r:id="rId134" w:history="1">
              <w:r w:rsidR="00324657" w:rsidRPr="002F7651">
                <w:rPr>
                  <w:rStyle w:val="Lienhypertexte"/>
                  <w:rFonts w:ascii="Arial" w:hAnsi="Arial" w:cs="Arial"/>
                  <w:sz w:val="18"/>
                  <w:szCs w:val="18"/>
                  <w:lang w:val="fr-FR"/>
                </w:rPr>
                <w:t>18.COM 2.BUR 4.5</w:t>
              </w:r>
            </w:hyperlink>
          </w:p>
          <w:p w14:paraId="3B5D4902"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99,230</w:t>
            </w:r>
          </w:p>
        </w:tc>
        <w:tc>
          <w:tcPr>
            <w:tcW w:w="943" w:type="pct"/>
            <w:shd w:val="clear" w:color="auto" w:fill="auto"/>
          </w:tcPr>
          <w:p w14:paraId="04C6983D" w14:textId="77777777" w:rsidR="00324657" w:rsidRPr="002F7651" w:rsidRDefault="00324657" w:rsidP="00500BD9">
            <w:pPr>
              <w:spacing w:before="60" w:after="60"/>
              <w:rPr>
                <w:rFonts w:ascii="Arial" w:hAnsi="Arial" w:cs="Arial"/>
                <w:sz w:val="18"/>
                <w:szCs w:val="18"/>
                <w:lang w:val="fr-FR"/>
              </w:rPr>
            </w:pPr>
          </w:p>
        </w:tc>
        <w:tc>
          <w:tcPr>
            <w:tcW w:w="1070" w:type="pct"/>
            <w:shd w:val="clear" w:color="auto" w:fill="auto"/>
          </w:tcPr>
          <w:p w14:paraId="51CB0CB7" w14:textId="77777777" w:rsidR="00324657" w:rsidRPr="002F7651" w:rsidRDefault="00324657" w:rsidP="00500BD9">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 xml:space="preserve">Projet à venir </w:t>
            </w:r>
          </w:p>
          <w:p w14:paraId="75B396ED" w14:textId="77777777" w:rsidR="00324657" w:rsidRPr="002F7651" w:rsidRDefault="00ED680A" w:rsidP="00500BD9">
            <w:pPr>
              <w:spacing w:before="60" w:after="60"/>
              <w:rPr>
                <w:rFonts w:ascii="Arial" w:hAnsi="Arial" w:cs="Arial"/>
                <w:snapToGrid w:val="0"/>
                <w:sz w:val="18"/>
                <w:szCs w:val="18"/>
                <w:lang w:val="fr-FR" w:eastAsia="en-US"/>
              </w:rPr>
            </w:pPr>
            <w:hyperlink r:id="rId135" w:history="1">
              <w:r w:rsidR="00324657" w:rsidRPr="002F7651">
                <w:rPr>
                  <w:rStyle w:val="Lienhypertexte"/>
                  <w:rFonts w:ascii="Arial" w:hAnsi="Arial" w:cs="Arial"/>
                  <w:snapToGrid w:val="0"/>
                  <w:sz w:val="18"/>
                  <w:szCs w:val="18"/>
                  <w:lang w:val="fr-FR" w:eastAsia="en-US"/>
                </w:rPr>
                <w:t>Page web dédiée</w:t>
              </w:r>
            </w:hyperlink>
          </w:p>
        </w:tc>
      </w:tr>
      <w:tr w:rsidR="00324657" w:rsidRPr="002F7651" w14:paraId="129DF756" w14:textId="77777777" w:rsidTr="002455F2">
        <w:trPr>
          <w:trHeight w:val="913"/>
        </w:trPr>
        <w:tc>
          <w:tcPr>
            <w:tcW w:w="732" w:type="pct"/>
            <w:shd w:val="clear" w:color="auto" w:fill="auto"/>
          </w:tcPr>
          <w:p w14:paraId="1A14AA07"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Slovaquie</w:t>
            </w:r>
          </w:p>
        </w:tc>
        <w:tc>
          <w:tcPr>
            <w:tcW w:w="1524" w:type="pct"/>
            <w:shd w:val="clear" w:color="auto" w:fill="auto"/>
          </w:tcPr>
          <w:p w14:paraId="25CB9820"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Se réunir — Renforcement des capacités des communautés déplacées d’Ukraine vivant en Slovaquie, par le biais du patrimoine vivant (n°02051)</w:t>
            </w:r>
          </w:p>
        </w:tc>
        <w:tc>
          <w:tcPr>
            <w:tcW w:w="731" w:type="pct"/>
            <w:shd w:val="clear" w:color="auto" w:fill="auto"/>
          </w:tcPr>
          <w:p w14:paraId="0E97C557" w14:textId="77777777" w:rsidR="00324657" w:rsidRPr="002F7651" w:rsidRDefault="00ED680A" w:rsidP="00500BD9">
            <w:pPr>
              <w:spacing w:before="60" w:after="60"/>
              <w:rPr>
                <w:rFonts w:ascii="Arial" w:hAnsi="Arial" w:cs="Arial"/>
                <w:sz w:val="18"/>
                <w:szCs w:val="18"/>
                <w:lang w:val="fr-FR"/>
              </w:rPr>
            </w:pPr>
            <w:hyperlink r:id="rId136" w:history="1">
              <w:r w:rsidR="00324657" w:rsidRPr="002F7651">
                <w:rPr>
                  <w:rStyle w:val="Lienhypertexte"/>
                  <w:rFonts w:ascii="Arial" w:hAnsi="Arial" w:cs="Arial"/>
                  <w:sz w:val="18"/>
                  <w:szCs w:val="18"/>
                  <w:lang w:val="fr-FR"/>
                </w:rPr>
                <w:t>18.COM 1.BUR 3.3</w:t>
              </w:r>
            </w:hyperlink>
          </w:p>
          <w:p w14:paraId="6F7A598B"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99,914</w:t>
            </w:r>
          </w:p>
        </w:tc>
        <w:tc>
          <w:tcPr>
            <w:tcW w:w="943" w:type="pct"/>
            <w:shd w:val="clear" w:color="auto" w:fill="auto"/>
          </w:tcPr>
          <w:p w14:paraId="43CA1984"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15/06/2023</w:t>
            </w:r>
          </w:p>
          <w:p w14:paraId="3B41A5B6"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 xml:space="preserve">31/03/2025 </w:t>
            </w:r>
          </w:p>
        </w:tc>
        <w:tc>
          <w:tcPr>
            <w:tcW w:w="1070" w:type="pct"/>
            <w:shd w:val="clear" w:color="auto" w:fill="auto"/>
          </w:tcPr>
          <w:p w14:paraId="607EF8E7" w14:textId="77777777" w:rsidR="00324657" w:rsidRPr="002F7651" w:rsidRDefault="00324657" w:rsidP="00500BD9">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 xml:space="preserve">Rapport d’avancement attendu en novembre 2023 </w:t>
            </w:r>
          </w:p>
          <w:p w14:paraId="021FA232" w14:textId="77777777" w:rsidR="00324657" w:rsidRPr="002F7651" w:rsidRDefault="00ED680A" w:rsidP="00500BD9">
            <w:pPr>
              <w:spacing w:before="60" w:after="60"/>
              <w:rPr>
                <w:rFonts w:ascii="Arial" w:hAnsi="Arial" w:cs="Arial"/>
                <w:snapToGrid w:val="0"/>
                <w:sz w:val="18"/>
                <w:szCs w:val="18"/>
                <w:lang w:val="fr-FR" w:eastAsia="en-US"/>
              </w:rPr>
            </w:pPr>
            <w:hyperlink r:id="rId137" w:history="1">
              <w:r w:rsidR="00324657" w:rsidRPr="002F7651">
                <w:rPr>
                  <w:rStyle w:val="Lienhypertexte"/>
                  <w:rFonts w:ascii="Arial" w:hAnsi="Arial" w:cs="Arial"/>
                  <w:snapToGrid w:val="0"/>
                  <w:sz w:val="18"/>
                  <w:szCs w:val="18"/>
                  <w:lang w:val="fr-FR" w:eastAsia="en-US"/>
                </w:rPr>
                <w:t>Page web dédiée</w:t>
              </w:r>
            </w:hyperlink>
          </w:p>
        </w:tc>
      </w:tr>
      <w:tr w:rsidR="00324657" w:rsidRPr="00DA337C" w14:paraId="6FFF25AD" w14:textId="77777777" w:rsidTr="002455F2">
        <w:trPr>
          <w:trHeight w:val="913"/>
        </w:trPr>
        <w:tc>
          <w:tcPr>
            <w:tcW w:w="732" w:type="pct"/>
            <w:shd w:val="clear" w:color="auto" w:fill="auto"/>
          </w:tcPr>
          <w:p w14:paraId="5126674D"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lastRenderedPageBreak/>
              <w:t>Soudan du Sud</w:t>
            </w:r>
          </w:p>
        </w:tc>
        <w:tc>
          <w:tcPr>
            <w:tcW w:w="1524" w:type="pct"/>
            <w:shd w:val="clear" w:color="auto" w:fill="auto"/>
          </w:tcPr>
          <w:p w14:paraId="4955C346"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Élaboration d’un inventaire du patrimoine culturel immatériel au Soudan du Sud (n°01535)</w:t>
            </w:r>
          </w:p>
        </w:tc>
        <w:tc>
          <w:tcPr>
            <w:tcW w:w="731" w:type="pct"/>
            <w:shd w:val="clear" w:color="auto" w:fill="auto"/>
          </w:tcPr>
          <w:p w14:paraId="7A312726" w14:textId="77777777" w:rsidR="00324657" w:rsidRPr="002F7651" w:rsidRDefault="00ED680A" w:rsidP="00500BD9">
            <w:pPr>
              <w:spacing w:before="60" w:after="60"/>
              <w:rPr>
                <w:rFonts w:ascii="Arial" w:hAnsi="Arial" w:cs="Arial"/>
                <w:sz w:val="18"/>
                <w:szCs w:val="18"/>
                <w:lang w:val="fr-FR"/>
              </w:rPr>
            </w:pPr>
            <w:hyperlink r:id="rId138" w:history="1">
              <w:r w:rsidR="00324657" w:rsidRPr="002F7651">
                <w:rPr>
                  <w:rStyle w:val="Lienhypertexte"/>
                  <w:rFonts w:ascii="Arial" w:hAnsi="Arial" w:cs="Arial"/>
                  <w:sz w:val="18"/>
                  <w:szCs w:val="18"/>
                  <w:lang w:val="fr-FR"/>
                </w:rPr>
                <w:t>15.COM 2.BUR 3.5</w:t>
              </w:r>
            </w:hyperlink>
          </w:p>
          <w:p w14:paraId="4AB7CB06"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99,474</w:t>
            </w:r>
          </w:p>
        </w:tc>
        <w:tc>
          <w:tcPr>
            <w:tcW w:w="943" w:type="pct"/>
            <w:shd w:val="clear" w:color="auto" w:fill="auto"/>
          </w:tcPr>
          <w:p w14:paraId="07F48684"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 xml:space="preserve">20/04/2022 </w:t>
            </w:r>
          </w:p>
          <w:p w14:paraId="4AD9278E"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 xml:space="preserve">30/05/2025 </w:t>
            </w:r>
          </w:p>
        </w:tc>
        <w:tc>
          <w:tcPr>
            <w:tcW w:w="1070" w:type="pct"/>
            <w:shd w:val="clear" w:color="auto" w:fill="FFFFFF" w:themeFill="background1"/>
          </w:tcPr>
          <w:p w14:paraId="69826AE9" w14:textId="77777777" w:rsidR="00324657" w:rsidRPr="002F7651" w:rsidRDefault="00324657" w:rsidP="00324657">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 xml:space="preserve">Projet à venir </w:t>
            </w:r>
          </w:p>
          <w:p w14:paraId="381DF2FA" w14:textId="77777777" w:rsidR="00324657" w:rsidRPr="002F7651" w:rsidRDefault="00ED680A" w:rsidP="00500BD9">
            <w:pPr>
              <w:spacing w:before="60" w:after="60"/>
              <w:rPr>
                <w:rFonts w:ascii="Arial" w:hAnsi="Arial" w:cs="Arial"/>
                <w:snapToGrid w:val="0"/>
                <w:sz w:val="18"/>
                <w:szCs w:val="18"/>
                <w:lang w:val="fr-FR" w:eastAsia="en-US"/>
              </w:rPr>
            </w:pPr>
            <w:hyperlink r:id="rId139" w:history="1">
              <w:r w:rsidR="00324657" w:rsidRPr="002F7651">
                <w:rPr>
                  <w:rStyle w:val="Lienhypertexte"/>
                  <w:rFonts w:ascii="Arial" w:hAnsi="Arial" w:cs="Arial"/>
                  <w:snapToGrid w:val="0"/>
                  <w:sz w:val="18"/>
                  <w:szCs w:val="18"/>
                  <w:lang w:val="fr-FR" w:eastAsia="en-US"/>
                </w:rPr>
                <w:t>Page web dédiée</w:t>
              </w:r>
            </w:hyperlink>
          </w:p>
        </w:tc>
      </w:tr>
      <w:tr w:rsidR="00324657" w:rsidRPr="002F7651" w14:paraId="6B4D05ED" w14:textId="77777777" w:rsidTr="002455F2">
        <w:trPr>
          <w:trHeight w:val="913"/>
        </w:trPr>
        <w:tc>
          <w:tcPr>
            <w:tcW w:w="732" w:type="pct"/>
            <w:shd w:val="clear" w:color="auto" w:fill="auto"/>
          </w:tcPr>
          <w:p w14:paraId="2A555B47"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Togo</w:t>
            </w:r>
          </w:p>
        </w:tc>
        <w:tc>
          <w:tcPr>
            <w:tcW w:w="1524" w:type="pct"/>
            <w:shd w:val="clear" w:color="auto" w:fill="auto"/>
          </w:tcPr>
          <w:p w14:paraId="279B8F55"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Identification, renforcement des capacités, sauvegarde et promotion des danses traditionnelles du Togo comme vecteur de développement culturel durable (n°02072)</w:t>
            </w:r>
          </w:p>
        </w:tc>
        <w:tc>
          <w:tcPr>
            <w:tcW w:w="731" w:type="pct"/>
            <w:shd w:val="clear" w:color="auto" w:fill="auto"/>
          </w:tcPr>
          <w:p w14:paraId="15D66FDF" w14:textId="77777777" w:rsidR="00324657" w:rsidRPr="002F7651" w:rsidRDefault="00ED680A" w:rsidP="00500BD9">
            <w:pPr>
              <w:spacing w:before="60" w:after="60"/>
              <w:rPr>
                <w:rFonts w:ascii="Arial" w:hAnsi="Arial" w:cs="Arial"/>
                <w:sz w:val="18"/>
                <w:szCs w:val="18"/>
                <w:lang w:val="fr-FR"/>
              </w:rPr>
            </w:pPr>
            <w:hyperlink r:id="rId140" w:history="1">
              <w:r w:rsidR="00324657" w:rsidRPr="002F7651">
                <w:rPr>
                  <w:rStyle w:val="Lienhypertexte"/>
                  <w:rFonts w:ascii="Arial" w:hAnsi="Arial" w:cs="Arial"/>
                  <w:sz w:val="18"/>
                  <w:szCs w:val="18"/>
                  <w:lang w:val="fr-FR"/>
                </w:rPr>
                <w:t>18.COM 2.BUR 4.6</w:t>
              </w:r>
            </w:hyperlink>
          </w:p>
          <w:p w14:paraId="5E8E7622"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99,876</w:t>
            </w:r>
          </w:p>
        </w:tc>
        <w:tc>
          <w:tcPr>
            <w:tcW w:w="943" w:type="pct"/>
            <w:shd w:val="clear" w:color="auto" w:fill="auto"/>
          </w:tcPr>
          <w:p w14:paraId="1A56D211"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02/08/2023</w:t>
            </w:r>
          </w:p>
          <w:p w14:paraId="0FC5963E"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15/09/2025</w:t>
            </w:r>
          </w:p>
        </w:tc>
        <w:tc>
          <w:tcPr>
            <w:tcW w:w="1070" w:type="pct"/>
            <w:shd w:val="clear" w:color="auto" w:fill="auto"/>
          </w:tcPr>
          <w:p w14:paraId="2A21879D" w14:textId="77777777" w:rsidR="00324657" w:rsidRPr="002F7651" w:rsidRDefault="00324657" w:rsidP="00500BD9">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 xml:space="preserve">Rapport d’avancement attendu en mars 2024 </w:t>
            </w:r>
          </w:p>
          <w:p w14:paraId="635C69A0" w14:textId="77777777" w:rsidR="00324657" w:rsidRPr="002F7651" w:rsidRDefault="00ED680A" w:rsidP="00500BD9">
            <w:pPr>
              <w:spacing w:before="60" w:after="60"/>
              <w:rPr>
                <w:rFonts w:ascii="Arial" w:hAnsi="Arial" w:cs="Arial"/>
                <w:snapToGrid w:val="0"/>
                <w:sz w:val="18"/>
                <w:szCs w:val="18"/>
                <w:lang w:val="fr-FR" w:eastAsia="en-US"/>
              </w:rPr>
            </w:pPr>
            <w:hyperlink r:id="rId141" w:history="1">
              <w:r w:rsidR="00324657" w:rsidRPr="002F7651">
                <w:rPr>
                  <w:rStyle w:val="Lienhypertexte"/>
                  <w:rFonts w:ascii="Arial" w:hAnsi="Arial" w:cs="Arial"/>
                  <w:snapToGrid w:val="0"/>
                  <w:sz w:val="18"/>
                  <w:szCs w:val="18"/>
                  <w:lang w:val="fr-FR" w:eastAsia="en-US"/>
                </w:rPr>
                <w:t>Page web dédiée</w:t>
              </w:r>
            </w:hyperlink>
          </w:p>
        </w:tc>
      </w:tr>
      <w:tr w:rsidR="00324657" w:rsidRPr="00DA337C" w14:paraId="2ADEAEBC" w14:textId="77777777" w:rsidTr="002455F2">
        <w:trPr>
          <w:trHeight w:val="913"/>
        </w:trPr>
        <w:tc>
          <w:tcPr>
            <w:tcW w:w="732" w:type="pct"/>
            <w:shd w:val="clear" w:color="auto" w:fill="auto"/>
          </w:tcPr>
          <w:p w14:paraId="04E93708"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Ouzbékistan</w:t>
            </w:r>
          </w:p>
        </w:tc>
        <w:tc>
          <w:tcPr>
            <w:tcW w:w="1524" w:type="pct"/>
            <w:shd w:val="clear" w:color="auto" w:fill="auto"/>
          </w:tcPr>
          <w:p w14:paraId="01F0F0F9"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Sauvegarde urgente de la fabrication de l’instrument de musique traditionnel Kobyz et de sa pratique traditionnelle Zhyrau (n°02146)</w:t>
            </w:r>
          </w:p>
        </w:tc>
        <w:tc>
          <w:tcPr>
            <w:tcW w:w="731" w:type="pct"/>
            <w:shd w:val="clear" w:color="auto" w:fill="auto"/>
          </w:tcPr>
          <w:p w14:paraId="13592360" w14:textId="77777777" w:rsidR="00324657" w:rsidRPr="002F7651" w:rsidRDefault="00ED680A" w:rsidP="00500BD9">
            <w:pPr>
              <w:spacing w:before="60" w:after="60"/>
              <w:rPr>
                <w:rFonts w:ascii="Arial" w:hAnsi="Arial" w:cs="Arial"/>
                <w:sz w:val="18"/>
                <w:szCs w:val="18"/>
                <w:lang w:val="fr-FR"/>
              </w:rPr>
            </w:pPr>
            <w:hyperlink r:id="rId142" w:history="1">
              <w:r w:rsidR="00324657" w:rsidRPr="002F7651">
                <w:rPr>
                  <w:rStyle w:val="Lienhypertexte"/>
                  <w:rFonts w:ascii="Arial" w:hAnsi="Arial" w:cs="Arial"/>
                  <w:sz w:val="18"/>
                  <w:szCs w:val="18"/>
                  <w:lang w:val="fr-FR"/>
                </w:rPr>
                <w:t>18.COM 2.BUR 4.7</w:t>
              </w:r>
            </w:hyperlink>
          </w:p>
          <w:p w14:paraId="5DAEE614"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99,903</w:t>
            </w:r>
          </w:p>
        </w:tc>
        <w:tc>
          <w:tcPr>
            <w:tcW w:w="943" w:type="pct"/>
            <w:shd w:val="clear" w:color="auto" w:fill="auto"/>
          </w:tcPr>
          <w:p w14:paraId="19BD73B2"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 xml:space="preserve">23/08/2023 </w:t>
            </w:r>
          </w:p>
          <w:p w14:paraId="140C32C2"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 xml:space="preserve">28/02/2025 </w:t>
            </w:r>
          </w:p>
        </w:tc>
        <w:tc>
          <w:tcPr>
            <w:tcW w:w="1070" w:type="pct"/>
            <w:shd w:val="clear" w:color="auto" w:fill="auto"/>
          </w:tcPr>
          <w:p w14:paraId="51BA688F" w14:textId="77777777" w:rsidR="00324657" w:rsidRPr="002F7651" w:rsidRDefault="00324657" w:rsidP="00324657">
            <w:pPr>
              <w:spacing w:before="60" w:after="60"/>
              <w:rPr>
                <w:rFonts w:ascii="Arial" w:hAnsi="Arial" w:cs="Arial"/>
                <w:snapToGrid w:val="0"/>
                <w:sz w:val="18"/>
                <w:szCs w:val="18"/>
                <w:lang w:val="fr-FR" w:eastAsia="en-US"/>
              </w:rPr>
            </w:pPr>
            <w:r w:rsidRPr="002F7651">
              <w:rPr>
                <w:rFonts w:ascii="Arial" w:hAnsi="Arial" w:cs="Arial"/>
                <w:snapToGrid w:val="0"/>
                <w:sz w:val="18"/>
                <w:szCs w:val="18"/>
                <w:lang w:val="fr-FR" w:eastAsia="en-US"/>
              </w:rPr>
              <w:t xml:space="preserve">Projet à venir </w:t>
            </w:r>
          </w:p>
          <w:p w14:paraId="38C2F931" w14:textId="77777777" w:rsidR="00324657" w:rsidRPr="002F7651" w:rsidRDefault="00ED680A" w:rsidP="00500BD9">
            <w:pPr>
              <w:spacing w:before="60" w:after="60"/>
              <w:rPr>
                <w:rFonts w:ascii="Arial" w:hAnsi="Arial" w:cs="Arial"/>
                <w:snapToGrid w:val="0"/>
                <w:sz w:val="18"/>
                <w:szCs w:val="18"/>
                <w:lang w:val="fr-FR" w:eastAsia="en-US"/>
              </w:rPr>
            </w:pPr>
            <w:hyperlink r:id="rId143" w:history="1">
              <w:r w:rsidR="00324657" w:rsidRPr="002F7651">
                <w:rPr>
                  <w:rStyle w:val="Lienhypertexte"/>
                  <w:rFonts w:ascii="Arial" w:hAnsi="Arial" w:cs="Arial"/>
                  <w:snapToGrid w:val="0"/>
                  <w:sz w:val="18"/>
                  <w:szCs w:val="18"/>
                  <w:lang w:val="fr-FR" w:eastAsia="en-US"/>
                </w:rPr>
                <w:t>Page web dédiée</w:t>
              </w:r>
            </w:hyperlink>
          </w:p>
        </w:tc>
      </w:tr>
      <w:tr w:rsidR="00324657" w:rsidRPr="002F7651" w14:paraId="1C02AE45" w14:textId="77777777" w:rsidTr="002455F2">
        <w:trPr>
          <w:trHeight w:val="913"/>
        </w:trPr>
        <w:tc>
          <w:tcPr>
            <w:tcW w:w="732" w:type="pct"/>
            <w:shd w:val="clear" w:color="auto" w:fill="auto"/>
          </w:tcPr>
          <w:p w14:paraId="3BE22549"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Zimbabwe</w:t>
            </w:r>
          </w:p>
        </w:tc>
        <w:tc>
          <w:tcPr>
            <w:tcW w:w="1524" w:type="pct"/>
            <w:shd w:val="clear" w:color="auto" w:fill="auto"/>
          </w:tcPr>
          <w:p w14:paraId="6DBD23D4"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Développer et tester du matériel pédagogique relatif au patrimoine culturel immatériel (PCI) dans des établissements de formation des enseignants du primaire au Zimbabwe (n°01616)</w:t>
            </w:r>
          </w:p>
        </w:tc>
        <w:tc>
          <w:tcPr>
            <w:tcW w:w="731" w:type="pct"/>
            <w:shd w:val="clear" w:color="auto" w:fill="auto"/>
          </w:tcPr>
          <w:p w14:paraId="0C1472B5" w14:textId="77777777" w:rsidR="00324657" w:rsidRPr="002F7651" w:rsidRDefault="00ED680A" w:rsidP="00500BD9">
            <w:pPr>
              <w:spacing w:before="60" w:after="60"/>
              <w:rPr>
                <w:rFonts w:ascii="Arial" w:hAnsi="Arial" w:cs="Arial"/>
                <w:sz w:val="18"/>
                <w:szCs w:val="18"/>
                <w:lang w:val="fr-FR"/>
              </w:rPr>
            </w:pPr>
            <w:hyperlink r:id="rId144" w:history="1">
              <w:r w:rsidR="00324657" w:rsidRPr="002F7651">
                <w:rPr>
                  <w:rStyle w:val="Lienhypertexte"/>
                  <w:rFonts w:ascii="Arial" w:hAnsi="Arial" w:cs="Arial"/>
                  <w:sz w:val="18"/>
                  <w:szCs w:val="18"/>
                  <w:lang w:val="fr-FR"/>
                </w:rPr>
                <w:t>15.COM 3.BUR 3.3</w:t>
              </w:r>
            </w:hyperlink>
          </w:p>
          <w:p w14:paraId="07813272"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60,595</w:t>
            </w:r>
          </w:p>
        </w:tc>
        <w:tc>
          <w:tcPr>
            <w:tcW w:w="943" w:type="pct"/>
            <w:shd w:val="clear" w:color="auto" w:fill="auto"/>
          </w:tcPr>
          <w:p w14:paraId="0278E4BC"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05/05/2021</w:t>
            </w:r>
          </w:p>
          <w:p w14:paraId="72EB9EF1"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15/11/2022</w:t>
            </w:r>
          </w:p>
        </w:tc>
        <w:tc>
          <w:tcPr>
            <w:tcW w:w="1070" w:type="pct"/>
            <w:shd w:val="clear" w:color="auto" w:fill="auto"/>
          </w:tcPr>
          <w:p w14:paraId="543D688E" w14:textId="77777777" w:rsidR="00324657" w:rsidRPr="002F7651" w:rsidRDefault="00324657" w:rsidP="00500BD9">
            <w:pPr>
              <w:spacing w:before="60" w:after="60"/>
              <w:rPr>
                <w:rFonts w:ascii="Arial" w:hAnsi="Arial" w:cs="Arial"/>
                <w:sz w:val="18"/>
                <w:szCs w:val="18"/>
                <w:lang w:val="fr-FR"/>
              </w:rPr>
            </w:pPr>
            <w:r w:rsidRPr="002F7651">
              <w:rPr>
                <w:rFonts w:ascii="Arial" w:hAnsi="Arial" w:cs="Arial"/>
                <w:sz w:val="18"/>
                <w:szCs w:val="18"/>
                <w:lang w:val="fr-FR"/>
              </w:rPr>
              <w:t xml:space="preserve">Rapport final prévu pour novembre 2022 </w:t>
            </w:r>
          </w:p>
          <w:p w14:paraId="52E0FACF" w14:textId="77777777" w:rsidR="00324657" w:rsidRPr="002F7651" w:rsidRDefault="00ED680A" w:rsidP="00500BD9">
            <w:pPr>
              <w:spacing w:before="60" w:after="60"/>
              <w:rPr>
                <w:rFonts w:ascii="Arial" w:hAnsi="Arial" w:cs="Arial"/>
                <w:snapToGrid w:val="0"/>
                <w:sz w:val="18"/>
                <w:szCs w:val="18"/>
                <w:lang w:val="fr-FR" w:eastAsia="en-US"/>
              </w:rPr>
            </w:pPr>
            <w:hyperlink r:id="rId145" w:history="1">
              <w:r w:rsidR="00324657" w:rsidRPr="002F7651">
                <w:rPr>
                  <w:rStyle w:val="Lienhypertexte"/>
                  <w:rFonts w:ascii="Arial" w:hAnsi="Arial" w:cs="Arial"/>
                  <w:snapToGrid w:val="0"/>
                  <w:sz w:val="18"/>
                  <w:szCs w:val="18"/>
                  <w:lang w:val="fr-FR" w:eastAsia="en-US"/>
                </w:rPr>
                <w:t>Page web dédiée</w:t>
              </w:r>
            </w:hyperlink>
          </w:p>
        </w:tc>
      </w:tr>
    </w:tbl>
    <w:p w14:paraId="7FB1F470" w14:textId="77777777" w:rsidR="00324657" w:rsidRPr="002F7651" w:rsidRDefault="00324657" w:rsidP="00FA572D">
      <w:pPr>
        <w:pStyle w:val="COMParaDecision"/>
        <w:numPr>
          <w:ilvl w:val="0"/>
          <w:numId w:val="0"/>
        </w:numPr>
        <w:spacing w:before="240"/>
        <w:rPr>
          <w:b/>
          <w:bCs/>
          <w:u w:val="none"/>
          <w:lang w:val="fr-FR"/>
        </w:rPr>
      </w:pPr>
    </w:p>
    <w:p w14:paraId="3A6342E9" w14:textId="77777777" w:rsidR="00867896" w:rsidRPr="002F7651" w:rsidRDefault="00867896" w:rsidP="000B499B">
      <w:pPr>
        <w:jc w:val="center"/>
        <w:rPr>
          <w:rFonts w:asciiTheme="minorBidi" w:hAnsiTheme="minorBidi" w:cstheme="minorBidi"/>
          <w:b/>
          <w:bCs/>
          <w:sz w:val="20"/>
          <w:szCs w:val="20"/>
          <w:lang w:val="fr-FR"/>
        </w:rPr>
        <w:sectPr w:rsidR="00867896" w:rsidRPr="002F7651" w:rsidSect="00867896">
          <w:headerReference w:type="even" r:id="rId146"/>
          <w:headerReference w:type="default" r:id="rId147"/>
          <w:headerReference w:type="first" r:id="rId148"/>
          <w:pgSz w:w="11906" w:h="16838" w:code="9"/>
          <w:pgMar w:top="1418" w:right="1134" w:bottom="1134" w:left="1134" w:header="397" w:footer="284" w:gutter="0"/>
          <w:cols w:space="708"/>
          <w:titlePg/>
          <w:docGrid w:linePitch="360"/>
        </w:sectPr>
      </w:pPr>
      <w:bookmarkStart w:id="13" w:name="annex"/>
      <w:bookmarkEnd w:id="13"/>
    </w:p>
    <w:p w14:paraId="29C9E500" w14:textId="78B2A437" w:rsidR="000B499B" w:rsidRPr="002F7651" w:rsidRDefault="000B499B" w:rsidP="000B499B">
      <w:pPr>
        <w:jc w:val="center"/>
        <w:rPr>
          <w:rFonts w:asciiTheme="minorBidi" w:hAnsiTheme="minorBidi" w:cstheme="minorBidi"/>
          <w:b/>
          <w:bCs/>
          <w:sz w:val="20"/>
          <w:szCs w:val="20"/>
          <w:lang w:val="fr-FR"/>
        </w:rPr>
      </w:pPr>
      <w:bookmarkStart w:id="14" w:name="annex3"/>
      <w:r w:rsidRPr="002F7651">
        <w:rPr>
          <w:rFonts w:asciiTheme="minorBidi" w:hAnsiTheme="minorBidi" w:cstheme="minorBidi"/>
          <w:b/>
          <w:bCs/>
          <w:sz w:val="20"/>
          <w:szCs w:val="20"/>
          <w:lang w:val="fr-FR"/>
        </w:rPr>
        <w:lastRenderedPageBreak/>
        <w:t>ANNEXE II</w:t>
      </w:r>
      <w:r w:rsidR="00F6085A" w:rsidRPr="002F7651">
        <w:rPr>
          <w:rFonts w:asciiTheme="minorBidi" w:hAnsiTheme="minorBidi" w:cstheme="minorBidi"/>
          <w:b/>
          <w:bCs/>
          <w:sz w:val="20"/>
          <w:szCs w:val="20"/>
          <w:lang w:val="fr-FR"/>
        </w:rPr>
        <w:t>I</w:t>
      </w:r>
    </w:p>
    <w:bookmarkEnd w:id="14"/>
    <w:p w14:paraId="4162EA78" w14:textId="0EB7E743" w:rsidR="000B499B" w:rsidRPr="002F7651" w:rsidRDefault="000B499B" w:rsidP="000B499B">
      <w:pPr>
        <w:spacing w:before="240" w:after="360"/>
        <w:jc w:val="center"/>
        <w:rPr>
          <w:rFonts w:asciiTheme="minorBidi" w:hAnsiTheme="minorBidi" w:cstheme="minorBidi"/>
          <w:b/>
          <w:bCs/>
          <w:sz w:val="20"/>
          <w:szCs w:val="20"/>
          <w:lang w:val="fr-FR"/>
        </w:rPr>
      </w:pPr>
      <w:r w:rsidRPr="002F7651">
        <w:rPr>
          <w:rFonts w:asciiTheme="minorBidi" w:hAnsiTheme="minorBidi" w:cstheme="minorBidi"/>
          <w:b/>
          <w:bCs/>
          <w:sz w:val="20"/>
          <w:szCs w:val="20"/>
          <w:lang w:val="fr-FR"/>
        </w:rPr>
        <w:t>Proposition d</w:t>
      </w:r>
      <w:r w:rsidR="00F157FD" w:rsidRPr="002F7651">
        <w:rPr>
          <w:rFonts w:asciiTheme="minorBidi" w:hAnsiTheme="minorBidi" w:cstheme="minorBidi"/>
          <w:b/>
          <w:bCs/>
          <w:sz w:val="20"/>
          <w:szCs w:val="20"/>
          <w:lang w:val="fr-FR"/>
        </w:rPr>
        <w:t>’</w:t>
      </w:r>
      <w:r w:rsidRPr="002F7651">
        <w:rPr>
          <w:rFonts w:asciiTheme="minorBidi" w:hAnsiTheme="minorBidi" w:cstheme="minorBidi"/>
          <w:b/>
          <w:bCs/>
          <w:sz w:val="20"/>
          <w:szCs w:val="20"/>
          <w:lang w:val="fr-FR"/>
        </w:rPr>
        <w:t>amendements aux Directives opérationnelles pour la mise en œuvre de la Convention</w:t>
      </w:r>
    </w:p>
    <w:tbl>
      <w:tblPr>
        <w:tblStyle w:val="Grilledutableau2"/>
        <w:tblW w:w="14279" w:type="dxa"/>
        <w:tblLook w:val="04A0" w:firstRow="1" w:lastRow="0" w:firstColumn="1" w:lastColumn="0" w:noHBand="0" w:noVBand="1"/>
      </w:tblPr>
      <w:tblGrid>
        <w:gridCol w:w="741"/>
        <w:gridCol w:w="6406"/>
        <w:gridCol w:w="779"/>
        <w:gridCol w:w="6353"/>
      </w:tblGrid>
      <w:tr w:rsidR="000B499B" w:rsidRPr="002F7651" w14:paraId="70021234" w14:textId="77777777" w:rsidTr="001971EE">
        <w:tc>
          <w:tcPr>
            <w:tcW w:w="7147" w:type="dxa"/>
            <w:gridSpan w:val="2"/>
            <w:shd w:val="clear" w:color="auto" w:fill="DBE5F1" w:themeFill="accent1" w:themeFillTint="33"/>
          </w:tcPr>
          <w:p w14:paraId="0AC9E3A6" w14:textId="77777777" w:rsidR="000B499B" w:rsidRPr="002F7651" w:rsidRDefault="000B499B" w:rsidP="001971EE">
            <w:pPr>
              <w:spacing w:before="120" w:after="120"/>
              <w:jc w:val="center"/>
              <w:rPr>
                <w:rFonts w:asciiTheme="minorBidi" w:eastAsia="Yu Mincho" w:hAnsiTheme="minorBidi" w:cstheme="minorBidi"/>
                <w:b/>
                <w:bCs/>
                <w:sz w:val="20"/>
                <w:szCs w:val="20"/>
                <w:lang w:val="fr-FR"/>
              </w:rPr>
            </w:pPr>
            <w:r w:rsidRPr="002F7651">
              <w:rPr>
                <w:rFonts w:asciiTheme="minorBidi" w:eastAsia="Yu Mincho" w:hAnsiTheme="minorBidi" w:cstheme="minorBidi"/>
                <w:b/>
                <w:bCs/>
                <w:sz w:val="20"/>
                <w:szCs w:val="20"/>
                <w:lang w:val="fr-FR"/>
              </w:rPr>
              <w:t>Directives opérationnelles (édition 2022)</w:t>
            </w:r>
          </w:p>
        </w:tc>
        <w:tc>
          <w:tcPr>
            <w:tcW w:w="7132" w:type="dxa"/>
            <w:gridSpan w:val="2"/>
            <w:shd w:val="clear" w:color="auto" w:fill="95B3D7" w:themeFill="accent1" w:themeFillTint="99"/>
          </w:tcPr>
          <w:p w14:paraId="7E2F19EA" w14:textId="088CF7CC" w:rsidR="000B499B" w:rsidRPr="002F7651" w:rsidRDefault="000B499B" w:rsidP="001971EE">
            <w:pPr>
              <w:spacing w:before="120" w:after="120"/>
              <w:jc w:val="center"/>
              <w:rPr>
                <w:rFonts w:asciiTheme="minorBidi" w:eastAsia="Yu Mincho" w:hAnsiTheme="minorBidi" w:cstheme="minorBidi"/>
                <w:b/>
                <w:bCs/>
                <w:sz w:val="20"/>
                <w:szCs w:val="20"/>
                <w:lang w:val="fr-FR"/>
              </w:rPr>
            </w:pPr>
            <w:r w:rsidRPr="002F7651">
              <w:rPr>
                <w:rFonts w:asciiTheme="minorBidi" w:eastAsia="Yu Mincho" w:hAnsiTheme="minorBidi" w:cstheme="minorBidi"/>
                <w:b/>
                <w:bCs/>
                <w:sz w:val="20"/>
                <w:szCs w:val="20"/>
                <w:lang w:val="fr-FR"/>
              </w:rPr>
              <w:t>Proposition de modification</w:t>
            </w:r>
          </w:p>
        </w:tc>
      </w:tr>
      <w:tr w:rsidR="000B499B" w:rsidRPr="002F7651" w14:paraId="52C1852E" w14:textId="77777777" w:rsidTr="001971EE">
        <w:tc>
          <w:tcPr>
            <w:tcW w:w="741" w:type="dxa"/>
            <w:shd w:val="clear" w:color="auto" w:fill="F2F2F2"/>
          </w:tcPr>
          <w:p w14:paraId="1A8139D2" w14:textId="77777777" w:rsidR="000B499B" w:rsidRPr="002F7651" w:rsidRDefault="000B499B" w:rsidP="001971EE">
            <w:pPr>
              <w:keepNext/>
              <w:keepLines/>
              <w:spacing w:before="120" w:after="120"/>
              <w:rPr>
                <w:rFonts w:asciiTheme="minorBidi" w:eastAsia="Yu Mincho" w:hAnsiTheme="minorBidi" w:cstheme="minorBidi"/>
                <w:sz w:val="20"/>
                <w:szCs w:val="20"/>
                <w:lang w:val="fr-FR"/>
              </w:rPr>
            </w:pPr>
            <w:r w:rsidRPr="002F7651">
              <w:rPr>
                <w:rFonts w:asciiTheme="minorBidi" w:eastAsia="Yu Mincho" w:hAnsiTheme="minorBidi" w:cstheme="minorBidi"/>
                <w:b/>
                <w:bCs/>
                <w:color w:val="1F4E79"/>
                <w:sz w:val="20"/>
                <w:szCs w:val="20"/>
                <w:lang w:val="fr-FR"/>
              </w:rPr>
              <w:t>I.7</w:t>
            </w:r>
          </w:p>
        </w:tc>
        <w:tc>
          <w:tcPr>
            <w:tcW w:w="6406" w:type="dxa"/>
            <w:shd w:val="clear" w:color="auto" w:fill="F2F2F2"/>
          </w:tcPr>
          <w:p w14:paraId="6A93FA8A" w14:textId="77777777" w:rsidR="000B499B" w:rsidRPr="002F7651" w:rsidRDefault="000B499B" w:rsidP="001971EE">
            <w:pPr>
              <w:keepNext/>
              <w:keepLines/>
              <w:spacing w:before="120" w:after="120"/>
              <w:rPr>
                <w:rFonts w:asciiTheme="minorBidi" w:eastAsia="Yu Mincho" w:hAnsiTheme="minorBidi" w:cstheme="minorBidi"/>
                <w:sz w:val="20"/>
                <w:szCs w:val="20"/>
                <w:lang w:val="fr-FR"/>
              </w:rPr>
            </w:pPr>
            <w:r w:rsidRPr="002F7651">
              <w:rPr>
                <w:rFonts w:asciiTheme="minorBidi" w:eastAsia="Yu Mincho" w:hAnsiTheme="minorBidi" w:cstheme="minorBidi"/>
                <w:b/>
                <w:bCs/>
                <w:color w:val="1F4E79"/>
                <w:sz w:val="20"/>
                <w:szCs w:val="20"/>
                <w:lang w:val="fr-FR"/>
              </w:rPr>
              <w:t>Soumission des dossiers</w:t>
            </w:r>
          </w:p>
        </w:tc>
        <w:tc>
          <w:tcPr>
            <w:tcW w:w="779" w:type="dxa"/>
            <w:shd w:val="clear" w:color="auto" w:fill="F2F2F2"/>
          </w:tcPr>
          <w:p w14:paraId="49FF6463" w14:textId="77777777" w:rsidR="000B499B" w:rsidRPr="002F7651" w:rsidRDefault="000B499B" w:rsidP="001971EE">
            <w:pPr>
              <w:keepNext/>
              <w:keepLines/>
              <w:spacing w:before="120" w:after="120"/>
              <w:rPr>
                <w:rFonts w:asciiTheme="minorBidi" w:eastAsia="Yu Mincho" w:hAnsiTheme="minorBidi" w:cstheme="minorBidi"/>
                <w:b/>
                <w:bCs/>
                <w:sz w:val="20"/>
                <w:szCs w:val="20"/>
                <w:lang w:val="fr-FR"/>
              </w:rPr>
            </w:pPr>
            <w:r w:rsidRPr="002F7651">
              <w:rPr>
                <w:rFonts w:asciiTheme="minorBidi" w:eastAsia="Yu Mincho" w:hAnsiTheme="minorBidi" w:cstheme="minorBidi"/>
                <w:b/>
                <w:bCs/>
                <w:color w:val="1F4E79"/>
                <w:sz w:val="20"/>
                <w:szCs w:val="20"/>
                <w:lang w:val="fr-FR"/>
              </w:rPr>
              <w:t>I.7</w:t>
            </w:r>
          </w:p>
        </w:tc>
        <w:tc>
          <w:tcPr>
            <w:tcW w:w="6353" w:type="dxa"/>
            <w:shd w:val="clear" w:color="auto" w:fill="F2F2F2"/>
          </w:tcPr>
          <w:p w14:paraId="65BB0527" w14:textId="77777777" w:rsidR="000B499B" w:rsidRPr="002F7651" w:rsidRDefault="000B499B" w:rsidP="001971EE">
            <w:pPr>
              <w:keepNext/>
              <w:keepLines/>
              <w:spacing w:before="120" w:after="120"/>
              <w:rPr>
                <w:rFonts w:asciiTheme="minorBidi" w:eastAsia="Yu Mincho" w:hAnsiTheme="minorBidi" w:cstheme="minorBidi"/>
                <w:sz w:val="20"/>
                <w:szCs w:val="20"/>
                <w:lang w:val="fr-FR"/>
              </w:rPr>
            </w:pPr>
            <w:r w:rsidRPr="002F7651">
              <w:rPr>
                <w:rFonts w:asciiTheme="minorBidi" w:eastAsia="Yu Mincho" w:hAnsiTheme="minorBidi" w:cstheme="minorBidi"/>
                <w:sz w:val="20"/>
                <w:szCs w:val="20"/>
                <w:lang w:val="fr-FR"/>
              </w:rPr>
              <w:t>[Pas de modification]</w:t>
            </w:r>
          </w:p>
        </w:tc>
      </w:tr>
      <w:tr w:rsidR="000B499B" w:rsidRPr="00DA337C" w14:paraId="5F23E96F" w14:textId="77777777" w:rsidTr="001971EE">
        <w:tc>
          <w:tcPr>
            <w:tcW w:w="741" w:type="dxa"/>
          </w:tcPr>
          <w:p w14:paraId="651F11A5" w14:textId="77777777" w:rsidR="000B499B" w:rsidRPr="002F7651" w:rsidRDefault="000B499B" w:rsidP="001971EE">
            <w:pPr>
              <w:keepLines/>
              <w:spacing w:before="60" w:after="60"/>
              <w:rPr>
                <w:rFonts w:asciiTheme="minorBidi" w:eastAsia="Yu Mincho" w:hAnsiTheme="minorBidi" w:cstheme="minorBidi"/>
                <w:sz w:val="20"/>
                <w:szCs w:val="20"/>
                <w:lang w:val="fr-FR"/>
              </w:rPr>
            </w:pPr>
            <w:r w:rsidRPr="002F7651">
              <w:rPr>
                <w:rFonts w:asciiTheme="minorBidi" w:eastAsia="Yu Mincho" w:hAnsiTheme="minorBidi" w:cstheme="minorBidi"/>
                <w:sz w:val="20"/>
                <w:szCs w:val="20"/>
                <w:lang w:val="fr-FR"/>
              </w:rPr>
              <w:t>21.</w:t>
            </w:r>
          </w:p>
        </w:tc>
        <w:tc>
          <w:tcPr>
            <w:tcW w:w="6406" w:type="dxa"/>
          </w:tcPr>
          <w:p w14:paraId="73F4E245" w14:textId="7FD3A6F0" w:rsidR="000B499B" w:rsidRPr="002F7651" w:rsidRDefault="000B499B" w:rsidP="001971EE">
            <w:pPr>
              <w:keepLines/>
              <w:snapToGrid w:val="0"/>
              <w:spacing w:before="120" w:after="120"/>
              <w:rPr>
                <w:rFonts w:asciiTheme="minorBidi" w:eastAsia="Yu Mincho" w:hAnsiTheme="minorBidi" w:cstheme="minorBidi"/>
                <w:sz w:val="20"/>
                <w:szCs w:val="20"/>
                <w:lang w:val="fr-FR"/>
              </w:rPr>
            </w:pPr>
            <w:r w:rsidRPr="002F7651">
              <w:rPr>
                <w:rFonts w:asciiTheme="minorBidi" w:eastAsia="Yu Mincho" w:hAnsiTheme="minorBidi" w:cstheme="minorBidi"/>
                <w:sz w:val="20"/>
                <w:szCs w:val="20"/>
                <w:lang w:val="fr-FR"/>
              </w:rPr>
              <w:t>Les États parties peuvent demander une assistance préparatoire, en consultation avec les communautés, groupes et, le cas échéant, individus concernés pour l</w:t>
            </w:r>
            <w:r w:rsidR="00F157FD" w:rsidRPr="002F7651">
              <w:rPr>
                <w:rFonts w:asciiTheme="minorBidi" w:eastAsia="Yu Mincho" w:hAnsiTheme="minorBidi" w:cstheme="minorBidi"/>
                <w:sz w:val="20"/>
                <w:szCs w:val="20"/>
                <w:lang w:val="fr-FR"/>
              </w:rPr>
              <w:t>’</w:t>
            </w:r>
            <w:r w:rsidRPr="002F7651">
              <w:rPr>
                <w:rFonts w:asciiTheme="minorBidi" w:eastAsia="Yu Mincho" w:hAnsiTheme="minorBidi" w:cstheme="minorBidi"/>
                <w:sz w:val="20"/>
                <w:szCs w:val="20"/>
                <w:lang w:val="fr-FR"/>
              </w:rPr>
              <w:t>élaboration de :</w:t>
            </w:r>
          </w:p>
          <w:p w14:paraId="14997086" w14:textId="77777777" w:rsidR="000B499B" w:rsidRPr="002F7651" w:rsidRDefault="000B499B" w:rsidP="001971EE">
            <w:pPr>
              <w:keepLines/>
              <w:snapToGrid w:val="0"/>
              <w:spacing w:before="120" w:after="120"/>
              <w:ind w:left="422" w:hanging="422"/>
              <w:rPr>
                <w:rFonts w:asciiTheme="minorBidi" w:eastAsia="Yu Mincho" w:hAnsiTheme="minorBidi" w:cstheme="minorBidi"/>
                <w:sz w:val="20"/>
                <w:szCs w:val="20"/>
                <w:lang w:val="fr-FR"/>
              </w:rPr>
            </w:pPr>
            <w:r w:rsidRPr="002F7651">
              <w:rPr>
                <w:rFonts w:asciiTheme="minorBidi" w:eastAsia="Yu Mincho" w:hAnsiTheme="minorBidi" w:cstheme="minorBidi"/>
                <w:sz w:val="20"/>
                <w:szCs w:val="20"/>
                <w:lang w:val="fr-FR"/>
              </w:rPr>
              <w:t>(a)</w:t>
            </w:r>
            <w:r w:rsidRPr="002F7651">
              <w:rPr>
                <w:rFonts w:asciiTheme="minorBidi" w:eastAsia="Yu Mincho" w:hAnsiTheme="minorBidi" w:cstheme="minorBidi"/>
                <w:sz w:val="20"/>
                <w:szCs w:val="20"/>
                <w:lang w:val="fr-FR"/>
              </w:rPr>
              <w:tab/>
              <w:t xml:space="preserve">dossiers de candidatures à la Liste du patrimoine culturel immatériel nécessitant une sauvegarde urgente, </w:t>
            </w:r>
          </w:p>
          <w:p w14:paraId="5D7E771B" w14:textId="75B84A08" w:rsidR="000B499B" w:rsidRPr="002F7651" w:rsidRDefault="000B499B" w:rsidP="001971EE">
            <w:pPr>
              <w:keepLines/>
              <w:snapToGrid w:val="0"/>
              <w:spacing w:before="120" w:after="120"/>
              <w:ind w:left="422" w:hanging="422"/>
              <w:rPr>
                <w:rFonts w:asciiTheme="minorBidi" w:eastAsia="Yu Mincho" w:hAnsiTheme="minorBidi" w:cstheme="minorBidi"/>
                <w:sz w:val="20"/>
                <w:szCs w:val="20"/>
                <w:lang w:val="fr-FR"/>
              </w:rPr>
            </w:pPr>
            <w:r w:rsidRPr="002F7651">
              <w:rPr>
                <w:rFonts w:asciiTheme="minorBidi" w:eastAsia="Yu Mincho" w:hAnsiTheme="minorBidi" w:cstheme="minorBidi"/>
                <w:sz w:val="20"/>
                <w:szCs w:val="20"/>
                <w:lang w:val="fr-FR"/>
              </w:rPr>
              <w:t>(b)</w:t>
            </w:r>
            <w:r w:rsidRPr="002F7651">
              <w:rPr>
                <w:rFonts w:asciiTheme="minorBidi" w:eastAsia="Yu Mincho" w:hAnsiTheme="minorBidi" w:cstheme="minorBidi"/>
                <w:sz w:val="20"/>
                <w:szCs w:val="20"/>
                <w:lang w:val="fr-FR"/>
              </w:rPr>
              <w:tab/>
              <w:t>proposition de programmes, projets et activités reflétant le mieux les principes et objectifs de la Convention,</w:t>
            </w:r>
          </w:p>
          <w:p w14:paraId="57AC2A03" w14:textId="352D6CE3" w:rsidR="000B499B" w:rsidRPr="002F7651" w:rsidRDefault="000B499B" w:rsidP="001971EE">
            <w:pPr>
              <w:keepLines/>
              <w:snapToGrid w:val="0"/>
              <w:spacing w:before="120" w:after="120"/>
              <w:ind w:left="422" w:hanging="422"/>
              <w:rPr>
                <w:rFonts w:asciiTheme="minorBidi" w:eastAsia="Yu Mincho" w:hAnsiTheme="minorBidi" w:cstheme="minorBidi"/>
                <w:sz w:val="20"/>
                <w:szCs w:val="20"/>
                <w:lang w:val="fr-FR"/>
              </w:rPr>
            </w:pPr>
            <w:r w:rsidRPr="002F7651">
              <w:rPr>
                <w:rFonts w:asciiTheme="minorBidi" w:eastAsia="Yu Mincho" w:hAnsiTheme="minorBidi" w:cstheme="minorBidi"/>
                <w:sz w:val="20"/>
                <w:szCs w:val="20"/>
                <w:lang w:val="fr-FR"/>
              </w:rPr>
              <w:t>(c)</w:t>
            </w:r>
            <w:r w:rsidRPr="002F7651">
              <w:rPr>
                <w:rFonts w:asciiTheme="minorBidi" w:eastAsia="Yu Mincho" w:hAnsiTheme="minorBidi" w:cstheme="minorBidi"/>
                <w:sz w:val="20"/>
                <w:szCs w:val="20"/>
                <w:lang w:val="fr-FR"/>
              </w:rPr>
              <w:tab/>
              <w:t>demandes de transfert d</w:t>
            </w:r>
            <w:r w:rsidR="00F157FD" w:rsidRPr="002F7651">
              <w:rPr>
                <w:rFonts w:asciiTheme="minorBidi" w:eastAsia="Yu Mincho" w:hAnsiTheme="minorBidi" w:cstheme="minorBidi"/>
                <w:sz w:val="20"/>
                <w:szCs w:val="20"/>
                <w:lang w:val="fr-FR"/>
              </w:rPr>
              <w:t>’</w:t>
            </w:r>
            <w:r w:rsidRPr="002F7651">
              <w:rPr>
                <w:rFonts w:asciiTheme="minorBidi" w:eastAsia="Yu Mincho" w:hAnsiTheme="minorBidi" w:cstheme="minorBidi"/>
                <w:sz w:val="20"/>
                <w:szCs w:val="20"/>
                <w:lang w:val="fr-FR"/>
              </w:rPr>
              <w:t>un élément d</w:t>
            </w:r>
            <w:r w:rsidR="00F157FD" w:rsidRPr="002F7651">
              <w:rPr>
                <w:rFonts w:asciiTheme="minorBidi" w:eastAsia="Yu Mincho" w:hAnsiTheme="minorBidi" w:cstheme="minorBidi"/>
                <w:sz w:val="20"/>
                <w:szCs w:val="20"/>
                <w:lang w:val="fr-FR"/>
              </w:rPr>
              <w:t>’</w:t>
            </w:r>
            <w:r w:rsidRPr="002F7651">
              <w:rPr>
                <w:rFonts w:asciiTheme="minorBidi" w:eastAsia="Yu Mincho" w:hAnsiTheme="minorBidi" w:cstheme="minorBidi"/>
                <w:sz w:val="20"/>
                <w:szCs w:val="20"/>
                <w:lang w:val="fr-FR"/>
              </w:rPr>
              <w:t>une liste à l</w:t>
            </w:r>
            <w:r w:rsidR="00F157FD" w:rsidRPr="002F7651">
              <w:rPr>
                <w:rFonts w:asciiTheme="minorBidi" w:eastAsia="Yu Mincho" w:hAnsiTheme="minorBidi" w:cstheme="minorBidi"/>
                <w:sz w:val="20"/>
                <w:szCs w:val="20"/>
                <w:lang w:val="fr-FR"/>
              </w:rPr>
              <w:t>’</w:t>
            </w:r>
            <w:r w:rsidRPr="002F7651">
              <w:rPr>
                <w:rFonts w:asciiTheme="minorBidi" w:eastAsia="Yu Mincho" w:hAnsiTheme="minorBidi" w:cstheme="minorBidi"/>
                <w:sz w:val="20"/>
                <w:szCs w:val="20"/>
                <w:lang w:val="fr-FR"/>
              </w:rPr>
              <w:t xml:space="preserve">autre, et </w:t>
            </w:r>
          </w:p>
          <w:p w14:paraId="02D4A1D1" w14:textId="2AB71450" w:rsidR="000B499B" w:rsidRPr="002F7651" w:rsidRDefault="000B499B" w:rsidP="001971EE">
            <w:pPr>
              <w:keepLines/>
              <w:snapToGrid w:val="0"/>
              <w:spacing w:before="120" w:after="120"/>
              <w:ind w:left="422" w:hanging="422"/>
              <w:rPr>
                <w:rFonts w:asciiTheme="minorBidi" w:eastAsia="Yu Mincho" w:hAnsiTheme="minorBidi" w:cstheme="minorBidi"/>
                <w:sz w:val="20"/>
                <w:szCs w:val="20"/>
                <w:lang w:val="fr-FR"/>
              </w:rPr>
            </w:pPr>
            <w:r w:rsidRPr="002F7651">
              <w:rPr>
                <w:rFonts w:asciiTheme="minorBidi" w:eastAsia="Yu Mincho" w:hAnsiTheme="minorBidi" w:cstheme="minorBidi"/>
                <w:sz w:val="20"/>
                <w:szCs w:val="20"/>
                <w:lang w:val="fr-FR"/>
              </w:rPr>
              <w:t xml:space="preserve">(d) </w:t>
            </w:r>
            <w:r w:rsidRPr="002F7651">
              <w:rPr>
                <w:rFonts w:asciiTheme="minorBidi" w:eastAsia="Yu Mincho" w:hAnsiTheme="minorBidi" w:cstheme="minorBidi"/>
                <w:sz w:val="20"/>
                <w:szCs w:val="20"/>
                <w:lang w:val="fr-FR"/>
              </w:rPr>
              <w:tab/>
              <w:t>dossiers de candidatures sur une base élargie ou réduite d</w:t>
            </w:r>
            <w:r w:rsidR="00F157FD" w:rsidRPr="002F7651">
              <w:rPr>
                <w:rFonts w:asciiTheme="minorBidi" w:eastAsia="Yu Mincho" w:hAnsiTheme="minorBidi" w:cstheme="minorBidi"/>
                <w:sz w:val="20"/>
                <w:szCs w:val="20"/>
                <w:lang w:val="fr-FR"/>
              </w:rPr>
              <w:t>’</w:t>
            </w:r>
            <w:r w:rsidRPr="002F7651">
              <w:rPr>
                <w:rFonts w:asciiTheme="minorBidi" w:eastAsia="Yu Mincho" w:hAnsiTheme="minorBidi" w:cstheme="minorBidi"/>
                <w:sz w:val="20"/>
                <w:szCs w:val="20"/>
                <w:lang w:val="fr-FR"/>
              </w:rPr>
              <w:t>éléments déjà inscrits.</w:t>
            </w:r>
          </w:p>
        </w:tc>
        <w:tc>
          <w:tcPr>
            <w:tcW w:w="779" w:type="dxa"/>
          </w:tcPr>
          <w:p w14:paraId="3250718B" w14:textId="77777777" w:rsidR="000B499B" w:rsidRPr="002F7651" w:rsidRDefault="000B499B" w:rsidP="001971EE">
            <w:pPr>
              <w:keepLines/>
              <w:spacing w:before="60" w:after="60"/>
              <w:rPr>
                <w:rFonts w:asciiTheme="minorBidi" w:eastAsia="Yu Mincho" w:hAnsiTheme="minorBidi" w:cstheme="minorBidi"/>
                <w:sz w:val="20"/>
                <w:szCs w:val="20"/>
                <w:lang w:val="fr-FR"/>
              </w:rPr>
            </w:pPr>
            <w:r w:rsidRPr="002F7651">
              <w:rPr>
                <w:rFonts w:asciiTheme="minorBidi" w:eastAsia="Yu Mincho" w:hAnsiTheme="minorBidi" w:cstheme="minorBidi"/>
                <w:sz w:val="20"/>
                <w:szCs w:val="20"/>
                <w:lang w:val="fr-FR"/>
              </w:rPr>
              <w:t>21.</w:t>
            </w:r>
          </w:p>
        </w:tc>
        <w:tc>
          <w:tcPr>
            <w:tcW w:w="6353" w:type="dxa"/>
          </w:tcPr>
          <w:p w14:paraId="5320B831" w14:textId="3E34B2DD" w:rsidR="000B499B" w:rsidRPr="002F7651" w:rsidRDefault="000B499B" w:rsidP="001971EE">
            <w:pPr>
              <w:keepLines/>
              <w:snapToGrid w:val="0"/>
              <w:spacing w:before="120" w:after="120"/>
              <w:rPr>
                <w:rFonts w:asciiTheme="minorBidi" w:eastAsia="Yu Mincho" w:hAnsiTheme="minorBidi" w:cstheme="minorBidi"/>
                <w:sz w:val="20"/>
                <w:szCs w:val="20"/>
                <w:lang w:val="fr-FR"/>
              </w:rPr>
            </w:pPr>
            <w:r w:rsidRPr="002F7651">
              <w:rPr>
                <w:rFonts w:asciiTheme="minorBidi" w:eastAsia="Yu Mincho" w:hAnsiTheme="minorBidi" w:cstheme="minorBidi"/>
                <w:sz w:val="20"/>
                <w:szCs w:val="20"/>
                <w:lang w:val="fr-FR"/>
              </w:rPr>
              <w:t>Les États parties peuvent demander une assistance préparatoire, en consultation avec les communautés, groupes et, le cas échéant, individus concernés pour l</w:t>
            </w:r>
            <w:r w:rsidR="00F157FD" w:rsidRPr="002F7651">
              <w:rPr>
                <w:rFonts w:asciiTheme="minorBidi" w:eastAsia="Yu Mincho" w:hAnsiTheme="minorBidi" w:cstheme="minorBidi"/>
                <w:sz w:val="20"/>
                <w:szCs w:val="20"/>
                <w:lang w:val="fr-FR"/>
              </w:rPr>
              <w:t>’</w:t>
            </w:r>
            <w:r w:rsidRPr="002F7651">
              <w:rPr>
                <w:rFonts w:asciiTheme="minorBidi" w:eastAsia="Yu Mincho" w:hAnsiTheme="minorBidi" w:cstheme="minorBidi"/>
                <w:sz w:val="20"/>
                <w:szCs w:val="20"/>
                <w:lang w:val="fr-FR"/>
              </w:rPr>
              <w:t>élaboration de :</w:t>
            </w:r>
          </w:p>
          <w:p w14:paraId="2947005A" w14:textId="77777777" w:rsidR="000B499B" w:rsidRPr="00DA337C" w:rsidRDefault="000B499B" w:rsidP="009C5183">
            <w:pPr>
              <w:pStyle w:val="Paragraphedeliste"/>
              <w:keepLines/>
              <w:numPr>
                <w:ilvl w:val="0"/>
                <w:numId w:val="24"/>
              </w:numPr>
              <w:snapToGrid w:val="0"/>
              <w:spacing w:before="240" w:after="120"/>
              <w:ind w:left="465"/>
              <w:contextualSpacing w:val="0"/>
              <w:rPr>
                <w:rFonts w:asciiTheme="minorBidi" w:eastAsia="Yu Mincho" w:hAnsiTheme="minorBidi" w:cstheme="minorBidi"/>
                <w:b/>
                <w:bCs/>
                <w:sz w:val="20"/>
                <w:szCs w:val="20"/>
                <w:lang w:val="fr-FR"/>
              </w:rPr>
            </w:pPr>
            <w:r w:rsidRPr="00DA337C">
              <w:rPr>
                <w:rFonts w:asciiTheme="minorBidi" w:eastAsia="Yu Mincho" w:hAnsiTheme="minorBidi" w:cstheme="minorBidi"/>
                <w:sz w:val="20"/>
                <w:szCs w:val="20"/>
                <w:lang w:val="fr-FR"/>
              </w:rPr>
              <w:t>dossiers de candidatures à la Liste du patrimoine culturel immatériel nécessitant une sauvegarde urgente</w:t>
            </w:r>
            <w:r w:rsidRPr="00DA337C">
              <w:rPr>
                <w:rFonts w:asciiTheme="minorBidi" w:eastAsia="Yu Mincho" w:hAnsiTheme="minorBidi" w:cstheme="minorBidi"/>
                <w:b/>
                <w:bCs/>
                <w:sz w:val="20"/>
                <w:szCs w:val="20"/>
                <w:lang w:val="fr-FR"/>
              </w:rPr>
              <w:t>,</w:t>
            </w:r>
          </w:p>
          <w:p w14:paraId="23E53A4A" w14:textId="791DED81" w:rsidR="000B499B" w:rsidRPr="00DA337C" w:rsidRDefault="000B499B" w:rsidP="009C5183">
            <w:pPr>
              <w:pStyle w:val="Paragraphedeliste"/>
              <w:keepLines/>
              <w:numPr>
                <w:ilvl w:val="0"/>
                <w:numId w:val="24"/>
              </w:numPr>
              <w:snapToGrid w:val="0"/>
              <w:spacing w:before="240" w:after="120"/>
              <w:ind w:left="465"/>
              <w:contextualSpacing w:val="0"/>
              <w:rPr>
                <w:rFonts w:asciiTheme="minorBidi" w:eastAsia="Yu Mincho" w:hAnsiTheme="minorBidi" w:cstheme="minorBidi"/>
                <w:b/>
                <w:bCs/>
                <w:sz w:val="20"/>
                <w:szCs w:val="20"/>
                <w:lang w:val="fr-FR"/>
              </w:rPr>
            </w:pPr>
            <w:r w:rsidRPr="00DA337C">
              <w:rPr>
                <w:rFonts w:asciiTheme="minorBidi" w:eastAsia="Calibri" w:hAnsiTheme="minorBidi" w:cstheme="minorBidi"/>
                <w:b/>
                <w:bCs/>
                <w:color w:val="000000" w:themeColor="text1"/>
                <w:sz w:val="20"/>
                <w:szCs w:val="20"/>
                <w:highlight w:val="lightGray"/>
                <w:lang w:val="fr-FR"/>
              </w:rPr>
              <w:t>dossiers de candidature à la Liste représentative (uniquement pour les États parties n</w:t>
            </w:r>
            <w:r w:rsidR="00F157FD" w:rsidRPr="00DA337C">
              <w:rPr>
                <w:rFonts w:asciiTheme="minorBidi" w:eastAsia="Calibri" w:hAnsiTheme="minorBidi" w:cstheme="minorBidi"/>
                <w:b/>
                <w:bCs/>
                <w:color w:val="000000" w:themeColor="text1"/>
                <w:sz w:val="20"/>
                <w:szCs w:val="20"/>
                <w:highlight w:val="lightGray"/>
                <w:lang w:val="fr-FR"/>
              </w:rPr>
              <w:t>’</w:t>
            </w:r>
            <w:r w:rsidRPr="00DA337C">
              <w:rPr>
                <w:rFonts w:asciiTheme="minorBidi" w:eastAsia="Calibri" w:hAnsiTheme="minorBidi" w:cstheme="minorBidi"/>
                <w:b/>
                <w:bCs/>
                <w:color w:val="000000" w:themeColor="text1"/>
                <w:sz w:val="20"/>
                <w:szCs w:val="20"/>
                <w:highlight w:val="lightGray"/>
                <w:lang w:val="fr-FR"/>
              </w:rPr>
              <w:t>ayant pas d</w:t>
            </w:r>
            <w:r w:rsidR="00F157FD" w:rsidRPr="00DA337C">
              <w:rPr>
                <w:rFonts w:asciiTheme="minorBidi" w:eastAsia="Calibri" w:hAnsiTheme="minorBidi" w:cstheme="minorBidi"/>
                <w:b/>
                <w:bCs/>
                <w:color w:val="000000" w:themeColor="text1"/>
                <w:sz w:val="20"/>
                <w:szCs w:val="20"/>
                <w:highlight w:val="lightGray"/>
                <w:lang w:val="fr-FR"/>
              </w:rPr>
              <w:t>’</w:t>
            </w:r>
            <w:r w:rsidRPr="00DA337C">
              <w:rPr>
                <w:rFonts w:asciiTheme="minorBidi" w:eastAsia="Calibri" w:hAnsiTheme="minorBidi" w:cstheme="minorBidi"/>
                <w:b/>
                <w:bCs/>
                <w:color w:val="000000" w:themeColor="text1"/>
                <w:sz w:val="20"/>
                <w:szCs w:val="20"/>
                <w:highlight w:val="lightGray"/>
                <w:lang w:val="fr-FR"/>
              </w:rPr>
              <w:t xml:space="preserve">éléments nationaux inscrits sur </w:t>
            </w:r>
            <w:r w:rsidR="007972D9" w:rsidRPr="00DA337C">
              <w:rPr>
                <w:rFonts w:asciiTheme="minorBidi" w:eastAsia="Calibri" w:hAnsiTheme="minorBidi" w:cstheme="minorBidi"/>
                <w:b/>
                <w:bCs/>
                <w:color w:val="000000" w:themeColor="text1"/>
                <w:sz w:val="20"/>
                <w:szCs w:val="20"/>
                <w:highlight w:val="lightGray"/>
                <w:lang w:val="fr-FR"/>
              </w:rPr>
              <w:t xml:space="preserve">cette </w:t>
            </w:r>
            <w:r w:rsidRPr="00DA337C">
              <w:rPr>
                <w:rFonts w:asciiTheme="minorBidi" w:eastAsia="Calibri" w:hAnsiTheme="minorBidi" w:cstheme="minorBidi"/>
                <w:b/>
                <w:bCs/>
                <w:color w:val="000000" w:themeColor="text1"/>
                <w:sz w:val="20"/>
                <w:szCs w:val="20"/>
                <w:highlight w:val="lightGray"/>
                <w:lang w:val="fr-FR"/>
              </w:rPr>
              <w:t>Liste)</w:t>
            </w:r>
          </w:p>
          <w:p w14:paraId="2BF9E833" w14:textId="77777777" w:rsidR="000B499B" w:rsidRPr="00DA337C" w:rsidRDefault="000B499B" w:rsidP="009C5183">
            <w:pPr>
              <w:pStyle w:val="Paragraphedeliste"/>
              <w:keepLines/>
              <w:numPr>
                <w:ilvl w:val="0"/>
                <w:numId w:val="24"/>
              </w:numPr>
              <w:snapToGrid w:val="0"/>
              <w:spacing w:before="240" w:after="120"/>
              <w:ind w:left="465"/>
              <w:contextualSpacing w:val="0"/>
              <w:rPr>
                <w:rFonts w:asciiTheme="minorBidi" w:eastAsia="Calibri" w:hAnsiTheme="minorBidi" w:cstheme="minorBidi"/>
                <w:color w:val="000000" w:themeColor="text1"/>
                <w:sz w:val="20"/>
                <w:szCs w:val="20"/>
                <w:lang w:val="fr-FR"/>
              </w:rPr>
            </w:pPr>
            <w:r w:rsidRPr="00DA337C">
              <w:rPr>
                <w:rFonts w:asciiTheme="minorBidi" w:eastAsia="Yu Mincho" w:hAnsiTheme="minorBidi" w:cstheme="minorBidi"/>
                <w:sz w:val="20"/>
                <w:szCs w:val="20"/>
                <w:lang w:val="fr-FR"/>
              </w:rPr>
              <w:t xml:space="preserve">propositions de programme, projet ou activité reflétant le mieux les principes et objectifs de la Convention </w:t>
            </w:r>
          </w:p>
          <w:p w14:paraId="2D4DB2A9" w14:textId="3497E07E" w:rsidR="000B499B" w:rsidRPr="00DA337C" w:rsidRDefault="000B499B" w:rsidP="009C5183">
            <w:pPr>
              <w:pStyle w:val="Paragraphedeliste"/>
              <w:keepLines/>
              <w:numPr>
                <w:ilvl w:val="0"/>
                <w:numId w:val="24"/>
              </w:numPr>
              <w:snapToGrid w:val="0"/>
              <w:spacing w:before="240" w:after="120"/>
              <w:ind w:left="465"/>
              <w:contextualSpacing w:val="0"/>
              <w:rPr>
                <w:rFonts w:asciiTheme="minorBidi" w:eastAsia="Calibri" w:hAnsiTheme="minorBidi" w:cstheme="minorBidi"/>
                <w:color w:val="000000" w:themeColor="text1"/>
                <w:sz w:val="20"/>
                <w:szCs w:val="20"/>
                <w:lang w:val="fr-FR"/>
              </w:rPr>
            </w:pPr>
            <w:r w:rsidRPr="00DA337C">
              <w:rPr>
                <w:rFonts w:asciiTheme="minorBidi" w:eastAsia="Yu Mincho" w:hAnsiTheme="minorBidi" w:cstheme="minorBidi"/>
                <w:sz w:val="20"/>
                <w:szCs w:val="20"/>
                <w:lang w:val="fr-FR"/>
              </w:rPr>
              <w:t>demandes de transfert d</w:t>
            </w:r>
            <w:r w:rsidR="00F157FD" w:rsidRPr="00DA337C">
              <w:rPr>
                <w:rFonts w:asciiTheme="minorBidi" w:eastAsia="Yu Mincho" w:hAnsiTheme="minorBidi" w:cstheme="minorBidi"/>
                <w:sz w:val="20"/>
                <w:szCs w:val="20"/>
                <w:lang w:val="fr-FR"/>
              </w:rPr>
              <w:t>’</w:t>
            </w:r>
            <w:r w:rsidRPr="00DA337C">
              <w:rPr>
                <w:rFonts w:asciiTheme="minorBidi" w:eastAsia="Yu Mincho" w:hAnsiTheme="minorBidi" w:cstheme="minorBidi"/>
                <w:sz w:val="20"/>
                <w:szCs w:val="20"/>
                <w:lang w:val="fr-FR"/>
              </w:rPr>
              <w:t>un élément d</w:t>
            </w:r>
            <w:r w:rsidR="00F157FD" w:rsidRPr="00DA337C">
              <w:rPr>
                <w:rFonts w:asciiTheme="minorBidi" w:eastAsia="Yu Mincho" w:hAnsiTheme="minorBidi" w:cstheme="minorBidi"/>
                <w:sz w:val="20"/>
                <w:szCs w:val="20"/>
                <w:lang w:val="fr-FR"/>
              </w:rPr>
              <w:t>’</w:t>
            </w:r>
            <w:r w:rsidRPr="00DA337C">
              <w:rPr>
                <w:rFonts w:asciiTheme="minorBidi" w:eastAsia="Yu Mincho" w:hAnsiTheme="minorBidi" w:cstheme="minorBidi"/>
                <w:sz w:val="20"/>
                <w:szCs w:val="20"/>
                <w:lang w:val="fr-FR"/>
              </w:rPr>
              <w:t>une liste à l</w:t>
            </w:r>
            <w:r w:rsidR="00F157FD" w:rsidRPr="00DA337C">
              <w:rPr>
                <w:rFonts w:asciiTheme="minorBidi" w:eastAsia="Yu Mincho" w:hAnsiTheme="minorBidi" w:cstheme="minorBidi"/>
                <w:sz w:val="20"/>
                <w:szCs w:val="20"/>
                <w:lang w:val="fr-FR"/>
              </w:rPr>
              <w:t>’</w:t>
            </w:r>
            <w:r w:rsidRPr="00DA337C">
              <w:rPr>
                <w:rFonts w:asciiTheme="minorBidi" w:eastAsia="Yu Mincho" w:hAnsiTheme="minorBidi" w:cstheme="minorBidi"/>
                <w:sz w:val="20"/>
                <w:szCs w:val="20"/>
                <w:lang w:val="fr-FR"/>
              </w:rPr>
              <w:t xml:space="preserve">autre, et </w:t>
            </w:r>
          </w:p>
          <w:p w14:paraId="18CBD7D6" w14:textId="418C086E" w:rsidR="000B499B" w:rsidRPr="002F7651" w:rsidRDefault="000B499B" w:rsidP="009C5183">
            <w:pPr>
              <w:pStyle w:val="Paragraphedeliste"/>
              <w:keepLines/>
              <w:numPr>
                <w:ilvl w:val="0"/>
                <w:numId w:val="24"/>
              </w:numPr>
              <w:snapToGrid w:val="0"/>
              <w:spacing w:before="240" w:after="120"/>
              <w:ind w:left="465"/>
              <w:contextualSpacing w:val="0"/>
              <w:rPr>
                <w:rFonts w:asciiTheme="minorBidi" w:eastAsia="Calibri" w:hAnsiTheme="minorBidi" w:cstheme="minorBidi"/>
                <w:color w:val="000000" w:themeColor="text1"/>
                <w:sz w:val="20"/>
                <w:szCs w:val="20"/>
                <w:u w:val="single"/>
                <w:lang w:val="fr-FR"/>
              </w:rPr>
            </w:pPr>
            <w:r w:rsidRPr="00DA337C">
              <w:rPr>
                <w:rFonts w:asciiTheme="minorBidi" w:eastAsia="Yu Mincho" w:hAnsiTheme="minorBidi" w:cstheme="minorBidi"/>
                <w:sz w:val="20"/>
                <w:szCs w:val="20"/>
                <w:lang w:val="fr-FR"/>
              </w:rPr>
              <w:t>dossiers de candidatures sur une base élargie ou réduite d</w:t>
            </w:r>
            <w:r w:rsidR="00F157FD" w:rsidRPr="00DA337C">
              <w:rPr>
                <w:rFonts w:asciiTheme="minorBidi" w:eastAsia="Yu Mincho" w:hAnsiTheme="minorBidi" w:cstheme="minorBidi"/>
                <w:sz w:val="20"/>
                <w:szCs w:val="20"/>
                <w:lang w:val="fr-FR"/>
              </w:rPr>
              <w:t>’</w:t>
            </w:r>
            <w:r w:rsidRPr="00DA337C">
              <w:rPr>
                <w:rFonts w:asciiTheme="minorBidi" w:eastAsia="Yu Mincho" w:hAnsiTheme="minorBidi" w:cstheme="minorBidi"/>
                <w:sz w:val="20"/>
                <w:szCs w:val="20"/>
                <w:lang w:val="fr-FR"/>
              </w:rPr>
              <w:t>éléments déjà inscrits.</w:t>
            </w:r>
          </w:p>
        </w:tc>
      </w:tr>
    </w:tbl>
    <w:p w14:paraId="1B08DF9D" w14:textId="77777777" w:rsidR="00190205" w:rsidRPr="002F7651" w:rsidRDefault="00190205" w:rsidP="00D86BB3">
      <w:pPr>
        <w:rPr>
          <w:rFonts w:ascii="Arial" w:eastAsia="SimSun" w:hAnsi="Arial" w:cs="Arial"/>
          <w:sz w:val="22"/>
          <w:szCs w:val="22"/>
          <w:u w:val="single"/>
          <w:lang w:val="fr-FR"/>
        </w:rPr>
      </w:pPr>
    </w:p>
    <w:sectPr w:rsidR="00190205" w:rsidRPr="002F7651" w:rsidSect="00867896">
      <w:headerReference w:type="first" r:id="rId149"/>
      <w:pgSz w:w="16838" w:h="11906" w:orient="landscape" w:code="9"/>
      <w:pgMar w:top="1134" w:right="1418"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E487" w14:textId="77777777" w:rsidR="00096555" w:rsidRPr="00860FB4" w:rsidRDefault="00096555" w:rsidP="00655736">
      <w:r>
        <w:separator/>
      </w:r>
    </w:p>
  </w:endnote>
  <w:endnote w:type="continuationSeparator" w:id="0">
    <w:p w14:paraId="66F17011" w14:textId="77777777" w:rsidR="00096555" w:rsidRPr="00860FB4" w:rsidRDefault="00096555"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F199" w14:textId="77777777" w:rsidR="00096555" w:rsidRPr="00860FB4" w:rsidRDefault="00096555" w:rsidP="00655736">
      <w:r>
        <w:separator/>
      </w:r>
    </w:p>
  </w:footnote>
  <w:footnote w:type="continuationSeparator" w:id="0">
    <w:p w14:paraId="061FAD51" w14:textId="77777777" w:rsidR="00096555" w:rsidRPr="00860FB4" w:rsidRDefault="00096555" w:rsidP="00655736">
      <w:r>
        <w:continuationSeparator/>
      </w:r>
    </w:p>
  </w:footnote>
  <w:footnote w:id="1">
    <w:p w14:paraId="18914A50" w14:textId="342C48D1" w:rsidR="00601E3E" w:rsidRPr="009E5B3C" w:rsidRDefault="00601E3E" w:rsidP="002D630A">
      <w:pPr>
        <w:pStyle w:val="Notedebasdepage"/>
        <w:ind w:left="284" w:hanging="283"/>
        <w:jc w:val="both"/>
        <w:rPr>
          <w:rFonts w:asciiTheme="minorBidi" w:hAnsiTheme="minorBidi" w:cstheme="minorBidi"/>
          <w:sz w:val="18"/>
          <w:szCs w:val="18"/>
          <w:lang w:val="fr-FR"/>
        </w:rPr>
      </w:pPr>
      <w:r w:rsidRPr="009E5B3C">
        <w:rPr>
          <w:rStyle w:val="Appelnotedebasdep"/>
          <w:lang w:val="fr-FR"/>
        </w:rPr>
        <w:footnoteRef/>
      </w:r>
      <w:r w:rsidRPr="009E5B3C">
        <w:rPr>
          <w:vertAlign w:val="superscript"/>
          <w:lang w:val="fr-FR"/>
        </w:rPr>
        <w:t>.</w:t>
      </w:r>
      <w:r w:rsidRPr="009E5B3C">
        <w:rPr>
          <w:lang w:val="fr-FR"/>
        </w:rPr>
        <w:tab/>
      </w:r>
      <w:r w:rsidRPr="009E5B3C">
        <w:rPr>
          <w:rFonts w:asciiTheme="minorBidi" w:hAnsiTheme="minorBidi"/>
          <w:sz w:val="18"/>
          <w:szCs w:val="18"/>
          <w:lang w:val="fr-FR"/>
        </w:rPr>
        <w:t>Les détails des projets bénéficiant de l</w:t>
      </w:r>
      <w:r w:rsidR="00432B41" w:rsidRPr="009E5B3C">
        <w:rPr>
          <w:rFonts w:asciiTheme="minorBidi" w:hAnsiTheme="minorBidi"/>
          <w:sz w:val="18"/>
          <w:szCs w:val="18"/>
          <w:lang w:val="fr-FR"/>
        </w:rPr>
        <w:t>’</w:t>
      </w:r>
      <w:r w:rsidRPr="009E5B3C">
        <w:rPr>
          <w:rFonts w:asciiTheme="minorBidi" w:hAnsiTheme="minorBidi"/>
          <w:sz w:val="18"/>
          <w:szCs w:val="18"/>
          <w:lang w:val="fr-FR"/>
        </w:rPr>
        <w:t xml:space="preserve">assistance internationale peuvent être consultés sur la </w:t>
      </w:r>
      <w:hyperlink r:id="rId1" w:history="1">
        <w:r w:rsidRPr="009E5B3C">
          <w:rPr>
            <w:rStyle w:val="Lienhypertexte"/>
            <w:rFonts w:asciiTheme="minorBidi" w:hAnsiTheme="minorBidi" w:cstheme="minorBidi"/>
            <w:sz w:val="18"/>
            <w:szCs w:val="18"/>
            <w:lang w:val="fr-FR"/>
          </w:rPr>
          <w:t>page Web</w:t>
        </w:r>
      </w:hyperlink>
      <w:r w:rsidRPr="009E5B3C">
        <w:rPr>
          <w:rFonts w:asciiTheme="minorBidi" w:hAnsiTheme="minorBidi"/>
          <w:sz w:val="18"/>
          <w:szCs w:val="18"/>
          <w:lang w:val="fr-FR"/>
        </w:rPr>
        <w:t xml:space="preserve"> de la Convention.</w:t>
      </w:r>
    </w:p>
  </w:footnote>
  <w:footnote w:id="2">
    <w:p w14:paraId="59381805" w14:textId="5C1BA669" w:rsidR="007C734F" w:rsidRPr="009E5B3C" w:rsidRDefault="007C734F" w:rsidP="00EF0538">
      <w:pPr>
        <w:pStyle w:val="Notedebasdepage"/>
        <w:ind w:left="284" w:hanging="283"/>
        <w:jc w:val="both"/>
        <w:rPr>
          <w:rFonts w:asciiTheme="minorBidi" w:hAnsiTheme="minorBidi" w:cstheme="minorBidi"/>
          <w:sz w:val="18"/>
          <w:szCs w:val="18"/>
          <w:lang w:val="fr-FR"/>
        </w:rPr>
      </w:pPr>
      <w:r w:rsidRPr="009E5B3C">
        <w:rPr>
          <w:rStyle w:val="Appelnotedebasdep"/>
          <w:lang w:val="fr-FR"/>
        </w:rPr>
        <w:footnoteRef/>
      </w:r>
      <w:r w:rsidRPr="009E5B3C">
        <w:rPr>
          <w:lang w:val="fr-FR"/>
        </w:rPr>
        <w:tab/>
      </w:r>
      <w:r w:rsidRPr="009E5B3C">
        <w:rPr>
          <w:rFonts w:asciiTheme="minorBidi" w:hAnsiTheme="minorBidi"/>
          <w:sz w:val="18"/>
          <w:szCs w:val="18"/>
          <w:lang w:val="fr-FR"/>
        </w:rPr>
        <w:t>Les projets soutenus par l</w:t>
      </w:r>
      <w:r w:rsidR="00432B41" w:rsidRPr="009E5B3C">
        <w:rPr>
          <w:rFonts w:asciiTheme="minorBidi" w:hAnsiTheme="minorBidi"/>
          <w:sz w:val="18"/>
          <w:szCs w:val="18"/>
          <w:lang w:val="fr-FR"/>
        </w:rPr>
        <w:t>’</w:t>
      </w:r>
      <w:r w:rsidRPr="009E5B3C">
        <w:rPr>
          <w:rFonts w:asciiTheme="minorBidi" w:hAnsiTheme="minorBidi"/>
          <w:sz w:val="18"/>
          <w:szCs w:val="18"/>
          <w:lang w:val="fr-FR"/>
        </w:rPr>
        <w:t>assistance internationale qui ont été approuvés par le Comité ou le Bureau et qui ont été lancés, mis en œuvre ou terminés au cours de la période de référence sont considérés comme actifs. Cela comprend les projets approuvés mais dont les contrats n</w:t>
      </w:r>
      <w:r w:rsidR="00432B41" w:rsidRPr="009E5B3C">
        <w:rPr>
          <w:rFonts w:asciiTheme="minorBidi" w:hAnsiTheme="minorBidi"/>
          <w:sz w:val="18"/>
          <w:szCs w:val="18"/>
          <w:lang w:val="fr-FR"/>
        </w:rPr>
        <w:t>’</w:t>
      </w:r>
      <w:r w:rsidRPr="009E5B3C">
        <w:rPr>
          <w:rFonts w:asciiTheme="minorBidi" w:hAnsiTheme="minorBidi"/>
          <w:sz w:val="18"/>
          <w:szCs w:val="18"/>
          <w:lang w:val="fr-FR"/>
        </w:rPr>
        <w:t>ont pas été établis au 30 juin 202</w:t>
      </w:r>
      <w:r w:rsidR="00432B41" w:rsidRPr="009E5B3C">
        <w:rPr>
          <w:rFonts w:asciiTheme="minorBidi" w:hAnsiTheme="minorBidi"/>
          <w:sz w:val="18"/>
          <w:szCs w:val="18"/>
          <w:lang w:val="fr-FR"/>
        </w:rPr>
        <w:t>3</w:t>
      </w:r>
      <w:r w:rsidRPr="009E5B3C">
        <w:rPr>
          <w:rFonts w:asciiTheme="minorBidi" w:hAnsiTheme="minorBidi"/>
          <w:sz w:val="18"/>
          <w:szCs w:val="18"/>
          <w:lang w:val="fr-FR"/>
        </w:rPr>
        <w:t xml:space="preserve"> et les projets en attente de la clôture administrative du contrat, qui a été reportée à une date postérieure au 1er juillet 2023.</w:t>
      </w:r>
    </w:p>
  </w:footnote>
  <w:footnote w:id="3">
    <w:p w14:paraId="4E687A76" w14:textId="1E23CDEC" w:rsidR="004A7535" w:rsidRPr="009E5B3C" w:rsidRDefault="004A7535" w:rsidP="00FA572D">
      <w:pPr>
        <w:pStyle w:val="Notedebasdepage"/>
        <w:ind w:left="284" w:hanging="283"/>
        <w:jc w:val="both"/>
        <w:rPr>
          <w:rFonts w:asciiTheme="minorBidi" w:hAnsiTheme="minorBidi" w:cstheme="minorBidi"/>
          <w:sz w:val="18"/>
          <w:szCs w:val="18"/>
          <w:lang w:val="fr-FR"/>
        </w:rPr>
      </w:pPr>
      <w:r w:rsidRPr="009E5B3C">
        <w:rPr>
          <w:rStyle w:val="Appelnotedebasdep"/>
          <w:rFonts w:asciiTheme="minorBidi" w:hAnsiTheme="minorBidi" w:cstheme="minorBidi"/>
          <w:sz w:val="18"/>
          <w:szCs w:val="18"/>
          <w:lang w:val="fr-FR"/>
        </w:rPr>
        <w:footnoteRef/>
      </w:r>
      <w:r w:rsidRPr="009E5B3C">
        <w:rPr>
          <w:rFonts w:asciiTheme="minorBidi" w:hAnsiTheme="minorBidi" w:cstheme="minorBidi"/>
          <w:sz w:val="18"/>
          <w:szCs w:val="18"/>
          <w:vertAlign w:val="superscript"/>
          <w:lang w:val="fr-FR"/>
        </w:rPr>
        <w:t>.</w:t>
      </w:r>
      <w:r w:rsidRPr="009E5B3C">
        <w:rPr>
          <w:rFonts w:asciiTheme="minorBidi" w:hAnsiTheme="minorBidi" w:cstheme="minorBidi"/>
          <w:sz w:val="18"/>
          <w:szCs w:val="18"/>
          <w:lang w:val="fr-FR"/>
        </w:rPr>
        <w:tab/>
        <w:t>La période couverte par chaque rapport varie d</w:t>
      </w:r>
      <w:r w:rsidR="00432B41" w:rsidRPr="009E5B3C">
        <w:rPr>
          <w:rFonts w:asciiTheme="minorBidi" w:hAnsiTheme="minorBidi" w:cstheme="minorBidi"/>
          <w:sz w:val="18"/>
          <w:szCs w:val="18"/>
          <w:lang w:val="fr-FR"/>
        </w:rPr>
        <w:t>’</w:t>
      </w:r>
      <w:r w:rsidRPr="009E5B3C">
        <w:rPr>
          <w:rFonts w:asciiTheme="minorBidi" w:hAnsiTheme="minorBidi" w:cstheme="minorBidi"/>
          <w:sz w:val="18"/>
          <w:szCs w:val="18"/>
          <w:lang w:val="fr-FR"/>
        </w:rPr>
        <w:t>un rapport à l'autre, en fonction des dates spécifiques de chaque projet, comme</w:t>
      </w:r>
      <w:r w:rsidR="005854F0" w:rsidRPr="009E5B3C">
        <w:rPr>
          <w:rFonts w:asciiTheme="minorBidi" w:hAnsiTheme="minorBidi" w:cstheme="minorBidi"/>
          <w:sz w:val="18"/>
          <w:szCs w:val="18"/>
          <w:lang w:val="fr-FR"/>
        </w:rPr>
        <w:t xml:space="preserve"> cela a été </w:t>
      </w:r>
      <w:r w:rsidRPr="009E5B3C">
        <w:rPr>
          <w:rFonts w:asciiTheme="minorBidi" w:hAnsiTheme="minorBidi" w:cstheme="minorBidi"/>
          <w:sz w:val="18"/>
          <w:szCs w:val="18"/>
          <w:lang w:val="fr-FR"/>
        </w:rPr>
        <w:t>convenu entre le(s) État(s) bénéficiaire(s) et l'UNESCO lors de l</w:t>
      </w:r>
      <w:r w:rsidR="00432B41" w:rsidRPr="009E5B3C">
        <w:rPr>
          <w:rFonts w:asciiTheme="minorBidi" w:hAnsiTheme="minorBidi" w:cstheme="minorBidi"/>
          <w:sz w:val="18"/>
          <w:szCs w:val="18"/>
          <w:lang w:val="fr-FR"/>
        </w:rPr>
        <w:t>’</w:t>
      </w:r>
      <w:r w:rsidRPr="009E5B3C">
        <w:rPr>
          <w:rFonts w:asciiTheme="minorBidi" w:hAnsiTheme="minorBidi" w:cstheme="minorBidi"/>
          <w:sz w:val="18"/>
          <w:szCs w:val="18"/>
          <w:lang w:val="fr-FR"/>
        </w:rPr>
        <w:t>établissement du contrat régissant l</w:t>
      </w:r>
      <w:r w:rsidR="00432B41" w:rsidRPr="009E5B3C">
        <w:rPr>
          <w:rFonts w:asciiTheme="minorBidi" w:hAnsiTheme="minorBidi" w:cstheme="minorBidi"/>
          <w:sz w:val="18"/>
          <w:szCs w:val="18"/>
          <w:lang w:val="fr-FR"/>
        </w:rPr>
        <w:t>’</w:t>
      </w:r>
      <w:r w:rsidRPr="009E5B3C">
        <w:rPr>
          <w:rFonts w:asciiTheme="minorBidi" w:hAnsiTheme="minorBidi" w:cstheme="minorBidi"/>
          <w:sz w:val="18"/>
          <w:szCs w:val="18"/>
          <w:lang w:val="fr-FR"/>
        </w:rPr>
        <w:t>assistance.</w:t>
      </w:r>
    </w:p>
  </w:footnote>
  <w:footnote w:id="4">
    <w:p w14:paraId="2DE44317" w14:textId="77777777" w:rsidR="00324657" w:rsidRPr="009E5B3C" w:rsidRDefault="00324657" w:rsidP="00324657">
      <w:pPr>
        <w:pStyle w:val="Notedebasdepage"/>
        <w:rPr>
          <w:rFonts w:ascii="Arial" w:hAnsi="Arial" w:cs="Arial"/>
          <w:sz w:val="18"/>
          <w:szCs w:val="18"/>
          <w:lang w:val="fr-FR"/>
        </w:rPr>
      </w:pPr>
      <w:r w:rsidRPr="009E5B3C">
        <w:rPr>
          <w:rStyle w:val="Appelnotedebasdep"/>
          <w:rFonts w:ascii="Arial" w:hAnsi="Arial" w:cs="Arial"/>
          <w:sz w:val="18"/>
          <w:szCs w:val="18"/>
          <w:lang w:val="fr-FR"/>
        </w:rPr>
        <w:footnoteRef/>
      </w:r>
      <w:r w:rsidRPr="009E5B3C">
        <w:rPr>
          <w:rFonts w:ascii="Arial" w:hAnsi="Arial" w:cs="Arial"/>
          <w:sz w:val="18"/>
          <w:szCs w:val="18"/>
          <w:lang w:val="fr-FR"/>
        </w:rPr>
        <w:t xml:space="preserve"> Assistance préparatoire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0D942C02" w:rsidR="00D95C4C" w:rsidRPr="00860FB4" w:rsidRDefault="00C5776D" w:rsidP="00C5776D">
    <w:pPr>
      <w:pStyle w:val="En-tte"/>
      <w:rPr>
        <w:rFonts w:ascii="Arial" w:hAnsi="Arial" w:cs="Arial"/>
      </w:rPr>
    </w:pPr>
    <w:r>
      <w:rPr>
        <w:rFonts w:ascii="Arial" w:hAnsi="Arial" w:cs="Arial"/>
        <w:sz w:val="20"/>
        <w:szCs w:val="20"/>
        <w:lang w:val="fr"/>
      </w:rPr>
      <w:t xml:space="preserve">LHE/23/18.COM/10 - page </w:t>
    </w:r>
    <w:r>
      <w:rPr>
        <w:rStyle w:val="Numrodepage"/>
        <w:rFonts w:ascii="Arial" w:hAnsi="Arial" w:cs="Arial"/>
        <w:sz w:val="20"/>
        <w:szCs w:val="20"/>
        <w:lang w:val="fr"/>
      </w:rPr>
      <w:fldChar w:fldCharType="begin"/>
    </w:r>
    <w:r>
      <w:rPr>
        <w:rStyle w:val="Numrodepage"/>
        <w:rFonts w:ascii="Arial" w:hAnsi="Arial" w:cs="Arial"/>
        <w:sz w:val="20"/>
        <w:szCs w:val="20"/>
        <w:lang w:val="fr"/>
      </w:rPr>
      <w:instrText xml:space="preserve"> PAGE </w:instrText>
    </w:r>
    <w:r>
      <w:rPr>
        <w:rStyle w:val="Numrodepage"/>
        <w:rFonts w:ascii="Arial" w:hAnsi="Arial" w:cs="Arial"/>
        <w:sz w:val="20"/>
        <w:szCs w:val="20"/>
        <w:lang w:val="fr"/>
      </w:rPr>
      <w:fldChar w:fldCharType="separate"/>
    </w:r>
    <w:r>
      <w:rPr>
        <w:rStyle w:val="Numrodepage"/>
        <w:rFonts w:ascii="Arial" w:hAnsi="Arial" w:cs="Arial"/>
        <w:sz w:val="20"/>
        <w:szCs w:val="20"/>
        <w:lang w:val="fr"/>
      </w:rPr>
      <w:t>2</w:t>
    </w:r>
    <w:r>
      <w:rPr>
        <w:rStyle w:val="Numrodepage"/>
        <w:rFonts w:ascii="Arial" w:hAnsi="Arial" w:cs="Arial"/>
        <w:sz w:val="20"/>
        <w:szCs w:val="2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02FF031C" w:rsidR="00D95C4C" w:rsidRPr="00860FB4" w:rsidRDefault="00C5776D" w:rsidP="00C5776D">
    <w:pPr>
      <w:pStyle w:val="En-tte"/>
      <w:jc w:val="right"/>
      <w:rPr>
        <w:rFonts w:ascii="Arial" w:hAnsi="Arial" w:cs="Arial"/>
      </w:rPr>
    </w:pPr>
    <w:r>
      <w:rPr>
        <w:rFonts w:ascii="Arial" w:hAnsi="Arial" w:cs="Arial"/>
        <w:sz w:val="20"/>
        <w:szCs w:val="20"/>
        <w:lang w:val="fr"/>
      </w:rPr>
      <w:t xml:space="preserve">LHE/23/18.COM/10 - page </w:t>
    </w:r>
    <w:r>
      <w:rPr>
        <w:rStyle w:val="Numrodepage"/>
        <w:rFonts w:ascii="Arial" w:hAnsi="Arial" w:cs="Arial"/>
        <w:sz w:val="20"/>
        <w:szCs w:val="20"/>
        <w:lang w:val="fr"/>
      </w:rPr>
      <w:fldChar w:fldCharType="begin"/>
    </w:r>
    <w:r>
      <w:rPr>
        <w:rStyle w:val="Numrodepage"/>
        <w:rFonts w:ascii="Arial" w:hAnsi="Arial" w:cs="Arial"/>
        <w:sz w:val="20"/>
        <w:szCs w:val="20"/>
        <w:lang w:val="fr"/>
      </w:rPr>
      <w:instrText xml:space="preserve"> PAGE </w:instrText>
    </w:r>
    <w:r>
      <w:rPr>
        <w:rStyle w:val="Numrodepage"/>
        <w:rFonts w:ascii="Arial" w:hAnsi="Arial" w:cs="Arial"/>
        <w:sz w:val="20"/>
        <w:szCs w:val="20"/>
        <w:lang w:val="fr"/>
      </w:rPr>
      <w:fldChar w:fldCharType="separate"/>
    </w:r>
    <w:r>
      <w:rPr>
        <w:rStyle w:val="Numrodepage"/>
        <w:rFonts w:ascii="Arial" w:hAnsi="Arial" w:cs="Arial"/>
        <w:sz w:val="20"/>
        <w:szCs w:val="20"/>
        <w:lang w:val="fr"/>
      </w:rPr>
      <w:t>3</w:t>
    </w:r>
    <w:r>
      <w:rPr>
        <w:rStyle w:val="Numrodepage"/>
        <w:rFonts w:ascii="Arial" w:hAnsi="Arial" w:cs="Arial"/>
        <w:sz w:val="20"/>
        <w:szCs w:val="20"/>
        <w:lang w:val="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523EF552" w:rsidR="00D95C4C" w:rsidRPr="00860FB4" w:rsidRDefault="00925D82">
    <w:pPr>
      <w:pStyle w:val="En-tte"/>
      <w:rPr>
        <w:sz w:val="22"/>
        <w:szCs w:val="22"/>
      </w:rPr>
    </w:pPr>
    <w:r>
      <w:rPr>
        <w:noProof/>
        <w:sz w:val="22"/>
        <w:szCs w:val="22"/>
      </w:rPr>
      <w:drawing>
        <wp:anchor distT="0" distB="0" distL="114300" distR="114300" simplePos="0" relativeHeight="251658240" behindDoc="0" locked="0" layoutInCell="1" allowOverlap="1" wp14:anchorId="1F988F23" wp14:editId="15979C14">
          <wp:simplePos x="0" y="0"/>
          <wp:positionH relativeFrom="column">
            <wp:posOffset>2924</wp:posOffset>
          </wp:positionH>
          <wp:positionV relativeFrom="paragraph">
            <wp:posOffset>3086</wp:posOffset>
          </wp:positionV>
          <wp:extent cx="1713230" cy="1438910"/>
          <wp:effectExtent l="0" t="0" r="1270" b="8890"/>
          <wp:wrapSquare wrapText="bothSides"/>
          <wp:docPr id="9079849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1438910"/>
                  </a:xfrm>
                  <a:prstGeom prst="rect">
                    <a:avLst/>
                  </a:prstGeom>
                  <a:noFill/>
                </pic:spPr>
              </pic:pic>
            </a:graphicData>
          </a:graphic>
        </wp:anchor>
      </w:drawing>
    </w:r>
  </w:p>
  <w:p w14:paraId="3057B917" w14:textId="7F6D48DF" w:rsidR="00D95C4C" w:rsidRPr="002455F2" w:rsidRDefault="00337CEB" w:rsidP="00C5776D">
    <w:pPr>
      <w:pStyle w:val="En-tte"/>
      <w:spacing w:after="520"/>
      <w:jc w:val="right"/>
      <w:rPr>
        <w:rFonts w:ascii="Arial" w:hAnsi="Arial" w:cs="Arial"/>
        <w:b/>
        <w:sz w:val="44"/>
        <w:szCs w:val="44"/>
        <w:lang w:val="fr-FR"/>
      </w:rPr>
    </w:pPr>
    <w:r>
      <w:rPr>
        <w:rFonts w:ascii="Arial" w:hAnsi="Arial" w:cs="Arial"/>
        <w:b/>
        <w:bCs/>
        <w:sz w:val="44"/>
        <w:szCs w:val="44"/>
        <w:lang w:val="fr"/>
      </w:rPr>
      <w:t>18 COM</w:t>
    </w:r>
  </w:p>
  <w:p w14:paraId="306484B8" w14:textId="748DCD4C" w:rsidR="00D95C4C" w:rsidRPr="002455F2" w:rsidRDefault="00C5776D" w:rsidP="00C5776D">
    <w:pPr>
      <w:jc w:val="right"/>
      <w:rPr>
        <w:rFonts w:ascii="Arial" w:hAnsi="Arial" w:cs="Arial"/>
        <w:b/>
        <w:sz w:val="22"/>
        <w:szCs w:val="22"/>
        <w:lang w:val="fr-FR"/>
      </w:rPr>
    </w:pPr>
    <w:r>
      <w:rPr>
        <w:rFonts w:ascii="Arial" w:hAnsi="Arial" w:cs="Arial"/>
        <w:b/>
        <w:bCs/>
        <w:sz w:val="22"/>
        <w:szCs w:val="22"/>
        <w:lang w:val="fr"/>
      </w:rPr>
      <w:t>LHE/23/18.COM/10</w:t>
    </w:r>
  </w:p>
  <w:p w14:paraId="1B4446C3" w14:textId="419F16F3" w:rsidR="00D95C4C" w:rsidRPr="002455F2" w:rsidRDefault="00D95C4C" w:rsidP="00655736">
    <w:pPr>
      <w:jc w:val="right"/>
      <w:rPr>
        <w:rFonts w:ascii="Arial" w:eastAsiaTheme="minorEastAsia" w:hAnsi="Arial" w:cs="Arial"/>
        <w:b/>
        <w:sz w:val="22"/>
        <w:szCs w:val="22"/>
        <w:lang w:val="fr-FR"/>
      </w:rPr>
    </w:pPr>
    <w:r>
      <w:rPr>
        <w:rFonts w:ascii="Arial" w:hAnsi="Arial" w:cs="Arial"/>
        <w:b/>
        <w:bCs/>
        <w:sz w:val="22"/>
        <w:szCs w:val="22"/>
        <w:lang w:val="fr"/>
      </w:rPr>
      <w:t xml:space="preserve">Paris, </w:t>
    </w:r>
    <w:r w:rsidR="002F49A7">
      <w:rPr>
        <w:rFonts w:ascii="Arial" w:hAnsi="Arial" w:cs="Arial"/>
        <w:b/>
        <w:bCs/>
        <w:sz w:val="22"/>
        <w:szCs w:val="22"/>
        <w:lang w:val="fr"/>
      </w:rPr>
      <w:t xml:space="preserve">le </w:t>
    </w:r>
    <w:r>
      <w:rPr>
        <w:rFonts w:ascii="Arial" w:hAnsi="Arial" w:cs="Arial"/>
        <w:b/>
        <w:bCs/>
        <w:sz w:val="22"/>
        <w:szCs w:val="22"/>
        <w:lang w:val="fr"/>
      </w:rPr>
      <w:t>6 novembre 2023</w:t>
    </w:r>
  </w:p>
  <w:p w14:paraId="255B57FF" w14:textId="2063C45F" w:rsidR="00D95C4C" w:rsidRPr="002455F2" w:rsidRDefault="00D95C4C" w:rsidP="00962034">
    <w:pPr>
      <w:spacing w:after="120"/>
      <w:jc w:val="right"/>
      <w:rPr>
        <w:rFonts w:ascii="Arial" w:hAnsi="Arial" w:cs="Arial"/>
        <w:b/>
        <w:sz w:val="22"/>
        <w:szCs w:val="22"/>
        <w:lang w:val="fr-FR"/>
      </w:rPr>
    </w:pPr>
    <w:r>
      <w:rPr>
        <w:rFonts w:ascii="Arial" w:hAnsi="Arial" w:cs="Arial"/>
        <w:b/>
        <w:bCs/>
        <w:sz w:val="22"/>
        <w:szCs w:val="22"/>
        <w:lang w:val="fr"/>
      </w:rPr>
      <w:t>Original : anglais</w:t>
    </w:r>
  </w:p>
  <w:p w14:paraId="3C4B8B1B" w14:textId="77777777" w:rsidR="00D95C4C" w:rsidRPr="002455F2" w:rsidRDefault="00D95C4C">
    <w:pPr>
      <w:pStyle w:val="En-tte"/>
      <w:rPr>
        <w:sz w:val="22"/>
        <w:szCs w:val="22"/>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342F" w14:textId="77777777" w:rsidR="00867896" w:rsidRPr="00860FB4" w:rsidRDefault="00867896" w:rsidP="00867896">
    <w:pPr>
      <w:pStyle w:val="En-tte"/>
      <w:rPr>
        <w:rFonts w:ascii="Arial" w:hAnsi="Arial" w:cs="Arial"/>
      </w:rPr>
    </w:pPr>
    <w:r>
      <w:rPr>
        <w:rFonts w:ascii="Arial" w:hAnsi="Arial" w:cs="Arial"/>
        <w:sz w:val="20"/>
        <w:szCs w:val="20"/>
        <w:lang w:val="fr"/>
      </w:rPr>
      <w:t xml:space="preserve">LHE/23/18.COM/10 - page </w:t>
    </w:r>
    <w:r>
      <w:rPr>
        <w:rStyle w:val="Numrodepage"/>
        <w:rFonts w:ascii="Arial" w:hAnsi="Arial" w:cs="Arial"/>
        <w:sz w:val="20"/>
        <w:szCs w:val="20"/>
        <w:lang w:val="fr"/>
      </w:rPr>
      <w:fldChar w:fldCharType="begin"/>
    </w:r>
    <w:r>
      <w:rPr>
        <w:rStyle w:val="Numrodepage"/>
        <w:rFonts w:ascii="Arial" w:hAnsi="Arial" w:cs="Arial"/>
        <w:sz w:val="20"/>
        <w:szCs w:val="20"/>
        <w:lang w:val="fr"/>
      </w:rPr>
      <w:instrText xml:space="preserve"> PAGE </w:instrText>
    </w:r>
    <w:r>
      <w:rPr>
        <w:rStyle w:val="Numrodepage"/>
        <w:rFonts w:ascii="Arial" w:hAnsi="Arial" w:cs="Arial"/>
        <w:sz w:val="20"/>
        <w:szCs w:val="20"/>
        <w:lang w:val="fr"/>
      </w:rPr>
      <w:fldChar w:fldCharType="separate"/>
    </w:r>
    <w:r>
      <w:rPr>
        <w:rStyle w:val="Numrodepage"/>
        <w:rFonts w:ascii="Arial" w:hAnsi="Arial" w:cs="Arial"/>
        <w:sz w:val="20"/>
        <w:szCs w:val="20"/>
        <w:lang w:val="fr"/>
      </w:rPr>
      <w:t>13</w:t>
    </w:r>
    <w:r>
      <w:rPr>
        <w:rStyle w:val="Numrodepage"/>
        <w:rFonts w:ascii="Arial" w:hAnsi="Arial" w:cs="Arial"/>
        <w:sz w:val="20"/>
        <w:szCs w:val="20"/>
        <w:lang w:val="fr"/>
      </w:rPr>
      <w:fldChar w:fldCharType="end"/>
    </w:r>
  </w:p>
  <w:p w14:paraId="2E9F2ACA" w14:textId="77777777" w:rsidR="00867896" w:rsidRPr="00867896" w:rsidRDefault="00867896" w:rsidP="008678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39667B4"/>
    <w:multiLevelType w:val="hybridMultilevel"/>
    <w:tmpl w:val="2CF0710A"/>
    <w:lvl w:ilvl="0" w:tplc="FFFFFFFF">
      <w:start w:val="1"/>
      <w:numFmt w:val="decimal"/>
      <w:lvlText w:val="%1."/>
      <w:lvlJc w:val="left"/>
      <w:pPr>
        <w:ind w:left="720" w:hanging="360"/>
      </w:pPr>
      <w:rPr>
        <w:rFonts w:asciiTheme="minorBidi" w:hAnsiTheme="minorBidi" w:cstheme="minorBidi" w:hint="default"/>
        <w:sz w:val="22"/>
        <w:szCs w:val="22"/>
      </w:rPr>
    </w:lvl>
    <w:lvl w:ilvl="1" w:tplc="E6B2E464">
      <w:start w:val="1"/>
      <w:numFmt w:val="lowerRoman"/>
      <w:lvlText w:val="(%2)"/>
      <w:lvlJc w:val="left"/>
      <w:pPr>
        <w:ind w:left="1440" w:hanging="360"/>
      </w:pPr>
      <w:rPr>
        <w:rFonts w:eastAsia="Calibri" w:cs="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15713F"/>
    <w:multiLevelType w:val="hybridMultilevel"/>
    <w:tmpl w:val="3012AA32"/>
    <w:lvl w:ilvl="0" w:tplc="F9DC144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5B68E0"/>
    <w:multiLevelType w:val="multilevel"/>
    <w:tmpl w:val="CB22638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8738A6"/>
    <w:multiLevelType w:val="hybridMultilevel"/>
    <w:tmpl w:val="D6BEDC10"/>
    <w:lvl w:ilvl="0" w:tplc="D0E46A06">
      <w:start w:val="1"/>
      <w:numFmt w:val="lowerLetter"/>
      <w:lvlText w:val="(%1)"/>
      <w:lvlJc w:val="left"/>
      <w:pPr>
        <w:ind w:left="987" w:hanging="420"/>
      </w:pPr>
      <w:rPr>
        <w:rFonts w:hint="default"/>
        <w:i w:val="0"/>
        <w:iCs w:val="0"/>
      </w:rPr>
    </w:lvl>
    <w:lvl w:ilvl="1" w:tplc="D0E46A06">
      <w:start w:val="1"/>
      <w:numFmt w:val="lowerLetter"/>
      <w:lvlText w:val="(%2)"/>
      <w:lvlJc w:val="left"/>
      <w:pPr>
        <w:ind w:left="1347" w:hanging="36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35F07BFE"/>
    <w:multiLevelType w:val="hybridMultilevel"/>
    <w:tmpl w:val="E6107028"/>
    <w:lvl w:ilvl="0" w:tplc="319C907C">
      <w:start w:val="1"/>
      <w:numFmt w:val="decimal"/>
      <w:lvlText w:val="%1."/>
      <w:lvlJc w:val="left"/>
      <w:pPr>
        <w:ind w:left="720" w:hanging="360"/>
      </w:pPr>
      <w:rPr>
        <w:rFonts w:asciiTheme="minorBidi" w:hAnsiTheme="minorBidi" w:cstheme="minorBidi" w:hint="default"/>
        <w:sz w:val="22"/>
        <w:szCs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4"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461F53C9"/>
    <w:multiLevelType w:val="multilevel"/>
    <w:tmpl w:val="F558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2052E"/>
    <w:multiLevelType w:val="hybridMultilevel"/>
    <w:tmpl w:val="4C023CB2"/>
    <w:lvl w:ilvl="0" w:tplc="F03268B4">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58493513"/>
    <w:multiLevelType w:val="hybridMultilevel"/>
    <w:tmpl w:val="70BA340E"/>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9" w15:restartNumberingAfterBreak="0">
    <w:nsid w:val="66AB0105"/>
    <w:multiLevelType w:val="hybridMultilevel"/>
    <w:tmpl w:val="717E5B80"/>
    <w:lvl w:ilvl="0" w:tplc="A168994A">
      <w:start w:val="1"/>
      <w:numFmt w:val="lowerLetter"/>
      <w:lvlText w:val="(%1)"/>
      <w:lvlJc w:val="left"/>
      <w:pPr>
        <w:ind w:left="825" w:hanging="465"/>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6601501"/>
    <w:multiLevelType w:val="hybridMultilevel"/>
    <w:tmpl w:val="63F2AA9A"/>
    <w:lvl w:ilvl="0" w:tplc="F1FE35C0">
      <w:start w:val="1"/>
      <w:numFmt w:val="bullet"/>
      <w:lvlText w:val="-"/>
      <w:lvlJc w:val="left"/>
      <w:pPr>
        <w:ind w:left="538" w:hanging="360"/>
      </w:pPr>
      <w:rPr>
        <w:rFonts w:ascii="Arial" w:eastAsia="Times New Roman" w:hAnsi="Arial" w:cs="Arial" w:hint="default"/>
      </w:rPr>
    </w:lvl>
    <w:lvl w:ilvl="1" w:tplc="040C0003" w:tentative="1">
      <w:start w:val="1"/>
      <w:numFmt w:val="bullet"/>
      <w:lvlText w:val="o"/>
      <w:lvlJc w:val="left"/>
      <w:pPr>
        <w:ind w:left="1258" w:hanging="360"/>
      </w:pPr>
      <w:rPr>
        <w:rFonts w:ascii="Courier New" w:hAnsi="Courier New" w:cs="Courier New" w:hint="default"/>
      </w:rPr>
    </w:lvl>
    <w:lvl w:ilvl="2" w:tplc="040C0005" w:tentative="1">
      <w:start w:val="1"/>
      <w:numFmt w:val="bullet"/>
      <w:lvlText w:val=""/>
      <w:lvlJc w:val="left"/>
      <w:pPr>
        <w:ind w:left="1978" w:hanging="360"/>
      </w:pPr>
      <w:rPr>
        <w:rFonts w:ascii="Wingdings" w:hAnsi="Wingdings" w:hint="default"/>
      </w:rPr>
    </w:lvl>
    <w:lvl w:ilvl="3" w:tplc="040C0001" w:tentative="1">
      <w:start w:val="1"/>
      <w:numFmt w:val="bullet"/>
      <w:lvlText w:val=""/>
      <w:lvlJc w:val="left"/>
      <w:pPr>
        <w:ind w:left="2698" w:hanging="360"/>
      </w:pPr>
      <w:rPr>
        <w:rFonts w:ascii="Symbol" w:hAnsi="Symbol" w:hint="default"/>
      </w:rPr>
    </w:lvl>
    <w:lvl w:ilvl="4" w:tplc="040C0003" w:tentative="1">
      <w:start w:val="1"/>
      <w:numFmt w:val="bullet"/>
      <w:lvlText w:val="o"/>
      <w:lvlJc w:val="left"/>
      <w:pPr>
        <w:ind w:left="3418" w:hanging="360"/>
      </w:pPr>
      <w:rPr>
        <w:rFonts w:ascii="Courier New" w:hAnsi="Courier New" w:cs="Courier New" w:hint="default"/>
      </w:rPr>
    </w:lvl>
    <w:lvl w:ilvl="5" w:tplc="040C0005" w:tentative="1">
      <w:start w:val="1"/>
      <w:numFmt w:val="bullet"/>
      <w:lvlText w:val=""/>
      <w:lvlJc w:val="left"/>
      <w:pPr>
        <w:ind w:left="4138" w:hanging="360"/>
      </w:pPr>
      <w:rPr>
        <w:rFonts w:ascii="Wingdings" w:hAnsi="Wingdings" w:hint="default"/>
      </w:rPr>
    </w:lvl>
    <w:lvl w:ilvl="6" w:tplc="040C0001" w:tentative="1">
      <w:start w:val="1"/>
      <w:numFmt w:val="bullet"/>
      <w:lvlText w:val=""/>
      <w:lvlJc w:val="left"/>
      <w:pPr>
        <w:ind w:left="4858" w:hanging="360"/>
      </w:pPr>
      <w:rPr>
        <w:rFonts w:ascii="Symbol" w:hAnsi="Symbol" w:hint="default"/>
      </w:rPr>
    </w:lvl>
    <w:lvl w:ilvl="7" w:tplc="040C0003" w:tentative="1">
      <w:start w:val="1"/>
      <w:numFmt w:val="bullet"/>
      <w:lvlText w:val="o"/>
      <w:lvlJc w:val="left"/>
      <w:pPr>
        <w:ind w:left="5578" w:hanging="360"/>
      </w:pPr>
      <w:rPr>
        <w:rFonts w:ascii="Courier New" w:hAnsi="Courier New" w:cs="Courier New" w:hint="default"/>
      </w:rPr>
    </w:lvl>
    <w:lvl w:ilvl="8" w:tplc="040C0005" w:tentative="1">
      <w:start w:val="1"/>
      <w:numFmt w:val="bullet"/>
      <w:lvlText w:val=""/>
      <w:lvlJc w:val="left"/>
      <w:pPr>
        <w:ind w:left="6298" w:hanging="360"/>
      </w:pPr>
      <w:rPr>
        <w:rFonts w:ascii="Wingdings" w:hAnsi="Wingdings" w:hint="default"/>
      </w:rPr>
    </w:lvl>
  </w:abstractNum>
  <w:abstractNum w:abstractNumId="22" w15:restartNumberingAfterBreak="0">
    <w:nsid w:val="766A1FCE"/>
    <w:multiLevelType w:val="hybridMultilevel"/>
    <w:tmpl w:val="A828B7DE"/>
    <w:lvl w:ilvl="0" w:tplc="F8C0961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2628298">
    <w:abstractNumId w:val="18"/>
  </w:num>
  <w:num w:numId="2" w16cid:durableId="699629408">
    <w:abstractNumId w:val="10"/>
  </w:num>
  <w:num w:numId="3" w16cid:durableId="164177712">
    <w:abstractNumId w:val="2"/>
  </w:num>
  <w:num w:numId="4" w16cid:durableId="1416590798">
    <w:abstractNumId w:val="23"/>
  </w:num>
  <w:num w:numId="5" w16cid:durableId="1762608160">
    <w:abstractNumId w:val="20"/>
  </w:num>
  <w:num w:numId="6" w16cid:durableId="2146270374">
    <w:abstractNumId w:val="0"/>
  </w:num>
  <w:num w:numId="7" w16cid:durableId="1113592211">
    <w:abstractNumId w:val="3"/>
  </w:num>
  <w:num w:numId="8" w16cid:durableId="1920598164">
    <w:abstractNumId w:val="14"/>
  </w:num>
  <w:num w:numId="9" w16cid:durableId="1533764642">
    <w:abstractNumId w:val="9"/>
  </w:num>
  <w:num w:numId="10" w16cid:durableId="1246129">
    <w:abstractNumId w:val="11"/>
  </w:num>
  <w:num w:numId="11" w16cid:durableId="111829808">
    <w:abstractNumId w:val="13"/>
  </w:num>
  <w:num w:numId="12" w16cid:durableId="1088770206">
    <w:abstractNumId w:val="12"/>
  </w:num>
  <w:num w:numId="13" w16cid:durableId="1263951029">
    <w:abstractNumId w:val="24"/>
  </w:num>
  <w:num w:numId="14" w16cid:durableId="395903570">
    <w:abstractNumId w:val="7"/>
  </w:num>
  <w:num w:numId="15" w16cid:durableId="1857570918">
    <w:abstractNumId w:val="9"/>
  </w:num>
  <w:num w:numId="16" w16cid:durableId="248199808">
    <w:abstractNumId w:val="9"/>
  </w:num>
  <w:num w:numId="17" w16cid:durableId="350380342">
    <w:abstractNumId w:val="9"/>
  </w:num>
  <w:num w:numId="18" w16cid:durableId="944581980">
    <w:abstractNumId w:val="9"/>
  </w:num>
  <w:num w:numId="19" w16cid:durableId="772675100">
    <w:abstractNumId w:val="9"/>
  </w:num>
  <w:num w:numId="20" w16cid:durableId="1253010311">
    <w:abstractNumId w:val="9"/>
  </w:num>
  <w:num w:numId="21" w16cid:durableId="540821319">
    <w:abstractNumId w:val="1"/>
  </w:num>
  <w:num w:numId="22" w16cid:durableId="785584479">
    <w:abstractNumId w:val="9"/>
  </w:num>
  <w:num w:numId="23" w16cid:durableId="1638025897">
    <w:abstractNumId w:val="9"/>
  </w:num>
  <w:num w:numId="24" w16cid:durableId="1883402685">
    <w:abstractNumId w:val="19"/>
  </w:num>
  <w:num w:numId="25" w16cid:durableId="1722361285">
    <w:abstractNumId w:val="9"/>
    <w:lvlOverride w:ilvl="0">
      <w:startOverride w:val="1"/>
    </w:lvlOverride>
  </w:num>
  <w:num w:numId="26" w16cid:durableId="781418416">
    <w:abstractNumId w:val="9"/>
    <w:lvlOverride w:ilvl="0">
      <w:startOverride w:val="1"/>
    </w:lvlOverride>
  </w:num>
  <w:num w:numId="27" w16cid:durableId="776212708">
    <w:abstractNumId w:val="6"/>
  </w:num>
  <w:num w:numId="28" w16cid:durableId="1195852638">
    <w:abstractNumId w:val="17"/>
  </w:num>
  <w:num w:numId="29" w16cid:durableId="1170756642">
    <w:abstractNumId w:val="15"/>
  </w:num>
  <w:num w:numId="30" w16cid:durableId="1269973259">
    <w:abstractNumId w:val="8"/>
  </w:num>
  <w:num w:numId="31" w16cid:durableId="12385130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1994494">
    <w:abstractNumId w:val="22"/>
  </w:num>
  <w:num w:numId="33" w16cid:durableId="878468602">
    <w:abstractNumId w:val="5"/>
  </w:num>
  <w:num w:numId="34" w16cid:durableId="563756653">
    <w:abstractNumId w:val="4"/>
  </w:num>
  <w:num w:numId="35" w16cid:durableId="329606270">
    <w:abstractNumId w:val="16"/>
  </w:num>
  <w:num w:numId="36" w16cid:durableId="385688307">
    <w:abstractNumId w:val="21"/>
  </w:num>
  <w:num w:numId="37" w16cid:durableId="133098842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8ED"/>
    <w:rsid w:val="00005DE6"/>
    <w:rsid w:val="00014915"/>
    <w:rsid w:val="00016C72"/>
    <w:rsid w:val="00037FD7"/>
    <w:rsid w:val="00041A66"/>
    <w:rsid w:val="00042D88"/>
    <w:rsid w:val="0005176E"/>
    <w:rsid w:val="00053745"/>
    <w:rsid w:val="00064C78"/>
    <w:rsid w:val="000671BC"/>
    <w:rsid w:val="00070BCA"/>
    <w:rsid w:val="000765F7"/>
    <w:rsid w:val="0007725F"/>
    <w:rsid w:val="00077AB7"/>
    <w:rsid w:val="00081CD8"/>
    <w:rsid w:val="00092977"/>
    <w:rsid w:val="00096555"/>
    <w:rsid w:val="000A0C62"/>
    <w:rsid w:val="000A7E3E"/>
    <w:rsid w:val="000A7F0E"/>
    <w:rsid w:val="000B15F6"/>
    <w:rsid w:val="000B1C8F"/>
    <w:rsid w:val="000B499B"/>
    <w:rsid w:val="000C0D61"/>
    <w:rsid w:val="000C1A54"/>
    <w:rsid w:val="000C7AF6"/>
    <w:rsid w:val="000D2464"/>
    <w:rsid w:val="000D73D7"/>
    <w:rsid w:val="000E1570"/>
    <w:rsid w:val="000F3A3F"/>
    <w:rsid w:val="00102557"/>
    <w:rsid w:val="00102AFC"/>
    <w:rsid w:val="0010432D"/>
    <w:rsid w:val="00111F87"/>
    <w:rsid w:val="00124E79"/>
    <w:rsid w:val="00125A69"/>
    <w:rsid w:val="00131B7F"/>
    <w:rsid w:val="00147A38"/>
    <w:rsid w:val="001532CC"/>
    <w:rsid w:val="00154012"/>
    <w:rsid w:val="00157199"/>
    <w:rsid w:val="00161908"/>
    <w:rsid w:val="00164D56"/>
    <w:rsid w:val="00165417"/>
    <w:rsid w:val="00167B10"/>
    <w:rsid w:val="00171558"/>
    <w:rsid w:val="00171AD8"/>
    <w:rsid w:val="0017402F"/>
    <w:rsid w:val="00175166"/>
    <w:rsid w:val="00184419"/>
    <w:rsid w:val="00190205"/>
    <w:rsid w:val="00190C7D"/>
    <w:rsid w:val="00196C1B"/>
    <w:rsid w:val="001A4B82"/>
    <w:rsid w:val="001B0F73"/>
    <w:rsid w:val="001B71BE"/>
    <w:rsid w:val="001C0962"/>
    <w:rsid w:val="001C2DB7"/>
    <w:rsid w:val="001D135C"/>
    <w:rsid w:val="001D14FE"/>
    <w:rsid w:val="001D5C04"/>
    <w:rsid w:val="001E642B"/>
    <w:rsid w:val="001F26CF"/>
    <w:rsid w:val="001F49B0"/>
    <w:rsid w:val="001F575C"/>
    <w:rsid w:val="00200A8C"/>
    <w:rsid w:val="00204DF8"/>
    <w:rsid w:val="00215785"/>
    <w:rsid w:val="00222A2D"/>
    <w:rsid w:val="00222D8B"/>
    <w:rsid w:val="00223029"/>
    <w:rsid w:val="00234745"/>
    <w:rsid w:val="002351A6"/>
    <w:rsid w:val="002407AF"/>
    <w:rsid w:val="00243A9D"/>
    <w:rsid w:val="00245501"/>
    <w:rsid w:val="002455F2"/>
    <w:rsid w:val="00254B26"/>
    <w:rsid w:val="00257990"/>
    <w:rsid w:val="0026221A"/>
    <w:rsid w:val="00267DA7"/>
    <w:rsid w:val="0027466B"/>
    <w:rsid w:val="002814F6"/>
    <w:rsid w:val="00281C1A"/>
    <w:rsid w:val="002838A5"/>
    <w:rsid w:val="00284AC3"/>
    <w:rsid w:val="00285BB4"/>
    <w:rsid w:val="00294F18"/>
    <w:rsid w:val="002A1F78"/>
    <w:rsid w:val="002B2114"/>
    <w:rsid w:val="002C09E3"/>
    <w:rsid w:val="002C0B42"/>
    <w:rsid w:val="002C2321"/>
    <w:rsid w:val="002C5287"/>
    <w:rsid w:val="002C6A2C"/>
    <w:rsid w:val="002D04E1"/>
    <w:rsid w:val="002D1244"/>
    <w:rsid w:val="002D630A"/>
    <w:rsid w:val="002D7628"/>
    <w:rsid w:val="002E27C8"/>
    <w:rsid w:val="002F020C"/>
    <w:rsid w:val="002F133F"/>
    <w:rsid w:val="002F49A7"/>
    <w:rsid w:val="002F7651"/>
    <w:rsid w:val="00306035"/>
    <w:rsid w:val="00307F1A"/>
    <w:rsid w:val="00312BEF"/>
    <w:rsid w:val="00314DA0"/>
    <w:rsid w:val="00324657"/>
    <w:rsid w:val="00325F46"/>
    <w:rsid w:val="00330E07"/>
    <w:rsid w:val="00336E44"/>
    <w:rsid w:val="00337CEB"/>
    <w:rsid w:val="00344B58"/>
    <w:rsid w:val="0034539A"/>
    <w:rsid w:val="00345CB4"/>
    <w:rsid w:val="0034619B"/>
    <w:rsid w:val="00346A97"/>
    <w:rsid w:val="00350735"/>
    <w:rsid w:val="00352CBA"/>
    <w:rsid w:val="0036092C"/>
    <w:rsid w:val="00364DBE"/>
    <w:rsid w:val="0036688E"/>
    <w:rsid w:val="00366C1F"/>
    <w:rsid w:val="00375D42"/>
    <w:rsid w:val="00377D00"/>
    <w:rsid w:val="00383A98"/>
    <w:rsid w:val="003A0773"/>
    <w:rsid w:val="003B0EDE"/>
    <w:rsid w:val="003B4A01"/>
    <w:rsid w:val="003C26A7"/>
    <w:rsid w:val="003C3932"/>
    <w:rsid w:val="003D0425"/>
    <w:rsid w:val="003D069C"/>
    <w:rsid w:val="003D7646"/>
    <w:rsid w:val="003F113A"/>
    <w:rsid w:val="003F3E63"/>
    <w:rsid w:val="00407480"/>
    <w:rsid w:val="00413D78"/>
    <w:rsid w:val="00414643"/>
    <w:rsid w:val="004221C4"/>
    <w:rsid w:val="004313C4"/>
    <w:rsid w:val="00432B41"/>
    <w:rsid w:val="00437340"/>
    <w:rsid w:val="004421E5"/>
    <w:rsid w:val="00452284"/>
    <w:rsid w:val="00457177"/>
    <w:rsid w:val="00457C8E"/>
    <w:rsid w:val="00460756"/>
    <w:rsid w:val="00465D85"/>
    <w:rsid w:val="00467011"/>
    <w:rsid w:val="00467B29"/>
    <w:rsid w:val="004701EE"/>
    <w:rsid w:val="00475FA4"/>
    <w:rsid w:val="00480175"/>
    <w:rsid w:val="004856CA"/>
    <w:rsid w:val="00487E67"/>
    <w:rsid w:val="004906B7"/>
    <w:rsid w:val="004929EF"/>
    <w:rsid w:val="0049705E"/>
    <w:rsid w:val="004A0824"/>
    <w:rsid w:val="004A2875"/>
    <w:rsid w:val="004A34A0"/>
    <w:rsid w:val="004A7535"/>
    <w:rsid w:val="004C1FA6"/>
    <w:rsid w:val="004C35F8"/>
    <w:rsid w:val="004C7C82"/>
    <w:rsid w:val="004D3325"/>
    <w:rsid w:val="004D55EF"/>
    <w:rsid w:val="004D65FB"/>
    <w:rsid w:val="004F048C"/>
    <w:rsid w:val="004F5BDC"/>
    <w:rsid w:val="005008A8"/>
    <w:rsid w:val="005165BE"/>
    <w:rsid w:val="00517FD8"/>
    <w:rsid w:val="00523F48"/>
    <w:rsid w:val="00526B7B"/>
    <w:rsid w:val="005274D2"/>
    <w:rsid w:val="005308CE"/>
    <w:rsid w:val="0053318C"/>
    <w:rsid w:val="00542C56"/>
    <w:rsid w:val="00550C94"/>
    <w:rsid w:val="00554826"/>
    <w:rsid w:val="0057439C"/>
    <w:rsid w:val="005854F0"/>
    <w:rsid w:val="0059257E"/>
    <w:rsid w:val="005960FA"/>
    <w:rsid w:val="00597888"/>
    <w:rsid w:val="005B0127"/>
    <w:rsid w:val="005B7A35"/>
    <w:rsid w:val="005C4B73"/>
    <w:rsid w:val="005D0181"/>
    <w:rsid w:val="005D28BE"/>
    <w:rsid w:val="005D773F"/>
    <w:rsid w:val="005E1D2B"/>
    <w:rsid w:val="005E7074"/>
    <w:rsid w:val="005F2A33"/>
    <w:rsid w:val="005F2BAF"/>
    <w:rsid w:val="00600D93"/>
    <w:rsid w:val="00601E3E"/>
    <w:rsid w:val="00604D2D"/>
    <w:rsid w:val="00606A70"/>
    <w:rsid w:val="006151AB"/>
    <w:rsid w:val="006156BC"/>
    <w:rsid w:val="00623E4E"/>
    <w:rsid w:val="00626BEA"/>
    <w:rsid w:val="006310AE"/>
    <w:rsid w:val="00632113"/>
    <w:rsid w:val="0063246E"/>
    <w:rsid w:val="0063300C"/>
    <w:rsid w:val="00651A5B"/>
    <w:rsid w:val="00652F86"/>
    <w:rsid w:val="00655736"/>
    <w:rsid w:val="00663B55"/>
    <w:rsid w:val="00663B8D"/>
    <w:rsid w:val="00674243"/>
    <w:rsid w:val="006818DF"/>
    <w:rsid w:val="006859CA"/>
    <w:rsid w:val="00694949"/>
    <w:rsid w:val="00696C8D"/>
    <w:rsid w:val="006A0DF3"/>
    <w:rsid w:val="006A2AC2"/>
    <w:rsid w:val="006A2DE1"/>
    <w:rsid w:val="006A3617"/>
    <w:rsid w:val="006A5D5E"/>
    <w:rsid w:val="006B4452"/>
    <w:rsid w:val="006B4991"/>
    <w:rsid w:val="006C02A7"/>
    <w:rsid w:val="006C0349"/>
    <w:rsid w:val="006C2FC0"/>
    <w:rsid w:val="006C3899"/>
    <w:rsid w:val="006D5735"/>
    <w:rsid w:val="006D5C7D"/>
    <w:rsid w:val="006D7B3A"/>
    <w:rsid w:val="006D7C78"/>
    <w:rsid w:val="006E46E4"/>
    <w:rsid w:val="006E5539"/>
    <w:rsid w:val="006E75EB"/>
    <w:rsid w:val="007063B7"/>
    <w:rsid w:val="00717DA5"/>
    <w:rsid w:val="0072176E"/>
    <w:rsid w:val="00725132"/>
    <w:rsid w:val="00730A64"/>
    <w:rsid w:val="007333D0"/>
    <w:rsid w:val="0073345D"/>
    <w:rsid w:val="00742743"/>
    <w:rsid w:val="00744484"/>
    <w:rsid w:val="007454B5"/>
    <w:rsid w:val="00747566"/>
    <w:rsid w:val="00753727"/>
    <w:rsid w:val="00755D0E"/>
    <w:rsid w:val="00773188"/>
    <w:rsid w:val="00783782"/>
    <w:rsid w:val="00784B8C"/>
    <w:rsid w:val="007850D7"/>
    <w:rsid w:val="0078774E"/>
    <w:rsid w:val="007879E1"/>
    <w:rsid w:val="007972D9"/>
    <w:rsid w:val="007B5635"/>
    <w:rsid w:val="007B584A"/>
    <w:rsid w:val="007B607D"/>
    <w:rsid w:val="007B7117"/>
    <w:rsid w:val="007C48F3"/>
    <w:rsid w:val="007C6CCF"/>
    <w:rsid w:val="007C734F"/>
    <w:rsid w:val="007D7CFB"/>
    <w:rsid w:val="007E1ED8"/>
    <w:rsid w:val="007E332D"/>
    <w:rsid w:val="007E36A3"/>
    <w:rsid w:val="007E57AA"/>
    <w:rsid w:val="007F78FA"/>
    <w:rsid w:val="00800FA6"/>
    <w:rsid w:val="00810E89"/>
    <w:rsid w:val="00812DD4"/>
    <w:rsid w:val="008143B4"/>
    <w:rsid w:val="00816B1F"/>
    <w:rsid w:val="00823A11"/>
    <w:rsid w:val="00835718"/>
    <w:rsid w:val="008461F2"/>
    <w:rsid w:val="0085142B"/>
    <w:rsid w:val="00852D32"/>
    <w:rsid w:val="00852FDB"/>
    <w:rsid w:val="0085405E"/>
    <w:rsid w:val="0085414A"/>
    <w:rsid w:val="008543A5"/>
    <w:rsid w:val="00857EB9"/>
    <w:rsid w:val="00860FB4"/>
    <w:rsid w:val="0086269D"/>
    <w:rsid w:val="00865087"/>
    <w:rsid w:val="008653E0"/>
    <w:rsid w:val="0086543A"/>
    <w:rsid w:val="00867896"/>
    <w:rsid w:val="008724E5"/>
    <w:rsid w:val="008765C9"/>
    <w:rsid w:val="00884A9D"/>
    <w:rsid w:val="0088512B"/>
    <w:rsid w:val="008875BD"/>
    <w:rsid w:val="008A12A7"/>
    <w:rsid w:val="008A2B2D"/>
    <w:rsid w:val="008A4E1E"/>
    <w:rsid w:val="008A6458"/>
    <w:rsid w:val="008B4DCC"/>
    <w:rsid w:val="008B57EE"/>
    <w:rsid w:val="008B725D"/>
    <w:rsid w:val="008C296C"/>
    <w:rsid w:val="008C2CB3"/>
    <w:rsid w:val="008D2780"/>
    <w:rsid w:val="008D3846"/>
    <w:rsid w:val="008D4305"/>
    <w:rsid w:val="008E1A85"/>
    <w:rsid w:val="008E2085"/>
    <w:rsid w:val="008E344F"/>
    <w:rsid w:val="008E4E89"/>
    <w:rsid w:val="008E6B0B"/>
    <w:rsid w:val="008F1A6B"/>
    <w:rsid w:val="008F2A70"/>
    <w:rsid w:val="00901601"/>
    <w:rsid w:val="0090458F"/>
    <w:rsid w:val="009163A7"/>
    <w:rsid w:val="00925D82"/>
    <w:rsid w:val="00931A61"/>
    <w:rsid w:val="00935AB4"/>
    <w:rsid w:val="00937D53"/>
    <w:rsid w:val="00946D0B"/>
    <w:rsid w:val="009513E8"/>
    <w:rsid w:val="00955877"/>
    <w:rsid w:val="0096079B"/>
    <w:rsid w:val="00960BA4"/>
    <w:rsid w:val="00962034"/>
    <w:rsid w:val="00964F53"/>
    <w:rsid w:val="00996197"/>
    <w:rsid w:val="009A0B88"/>
    <w:rsid w:val="009A18CD"/>
    <w:rsid w:val="009A549D"/>
    <w:rsid w:val="009A5A84"/>
    <w:rsid w:val="009A7163"/>
    <w:rsid w:val="009B5F83"/>
    <w:rsid w:val="009B606F"/>
    <w:rsid w:val="009C5183"/>
    <w:rsid w:val="009C7480"/>
    <w:rsid w:val="009D0DCB"/>
    <w:rsid w:val="009D5428"/>
    <w:rsid w:val="009E2034"/>
    <w:rsid w:val="009E2ECD"/>
    <w:rsid w:val="009E4D3B"/>
    <w:rsid w:val="009E5B3C"/>
    <w:rsid w:val="009F1BF2"/>
    <w:rsid w:val="009F4C66"/>
    <w:rsid w:val="009F4CE8"/>
    <w:rsid w:val="00A12558"/>
    <w:rsid w:val="00A13903"/>
    <w:rsid w:val="00A241C6"/>
    <w:rsid w:val="00A2708E"/>
    <w:rsid w:val="00A31400"/>
    <w:rsid w:val="00A34ED5"/>
    <w:rsid w:val="00A36117"/>
    <w:rsid w:val="00A45DBF"/>
    <w:rsid w:val="00A47571"/>
    <w:rsid w:val="00A55167"/>
    <w:rsid w:val="00A64601"/>
    <w:rsid w:val="00A652A5"/>
    <w:rsid w:val="00A725CF"/>
    <w:rsid w:val="00A7389B"/>
    <w:rsid w:val="00A755A2"/>
    <w:rsid w:val="00A7708E"/>
    <w:rsid w:val="00A81CCB"/>
    <w:rsid w:val="00A8424F"/>
    <w:rsid w:val="00A874AC"/>
    <w:rsid w:val="00A90A50"/>
    <w:rsid w:val="00A91430"/>
    <w:rsid w:val="00A97AC3"/>
    <w:rsid w:val="00AA590D"/>
    <w:rsid w:val="00AA6660"/>
    <w:rsid w:val="00AB2C36"/>
    <w:rsid w:val="00AB6DDE"/>
    <w:rsid w:val="00AB70B6"/>
    <w:rsid w:val="00AC18C1"/>
    <w:rsid w:val="00AC70C4"/>
    <w:rsid w:val="00AD1A86"/>
    <w:rsid w:val="00AD5A18"/>
    <w:rsid w:val="00AD5C46"/>
    <w:rsid w:val="00AE103E"/>
    <w:rsid w:val="00AE60F8"/>
    <w:rsid w:val="00AF0A07"/>
    <w:rsid w:val="00AF1951"/>
    <w:rsid w:val="00AF4AEC"/>
    <w:rsid w:val="00AF625E"/>
    <w:rsid w:val="00B04EC9"/>
    <w:rsid w:val="00B06741"/>
    <w:rsid w:val="00B139BE"/>
    <w:rsid w:val="00B14207"/>
    <w:rsid w:val="00B2172B"/>
    <w:rsid w:val="00B34428"/>
    <w:rsid w:val="00B35D6C"/>
    <w:rsid w:val="00B537C6"/>
    <w:rsid w:val="00B57138"/>
    <w:rsid w:val="00B60944"/>
    <w:rsid w:val="00B7059D"/>
    <w:rsid w:val="00B727AB"/>
    <w:rsid w:val="00B73281"/>
    <w:rsid w:val="00B73979"/>
    <w:rsid w:val="00B75285"/>
    <w:rsid w:val="00B75D04"/>
    <w:rsid w:val="00B822C7"/>
    <w:rsid w:val="00B83864"/>
    <w:rsid w:val="00B84197"/>
    <w:rsid w:val="00B917D2"/>
    <w:rsid w:val="00B91E59"/>
    <w:rsid w:val="00B9634B"/>
    <w:rsid w:val="00B97EB3"/>
    <w:rsid w:val="00BA241A"/>
    <w:rsid w:val="00BA40B4"/>
    <w:rsid w:val="00BA48A7"/>
    <w:rsid w:val="00BA5745"/>
    <w:rsid w:val="00BB04AF"/>
    <w:rsid w:val="00BB2848"/>
    <w:rsid w:val="00BB3F2B"/>
    <w:rsid w:val="00BB4C4D"/>
    <w:rsid w:val="00BB6EEC"/>
    <w:rsid w:val="00BC7B41"/>
    <w:rsid w:val="00BD52C9"/>
    <w:rsid w:val="00BE6354"/>
    <w:rsid w:val="00BF504B"/>
    <w:rsid w:val="00BF7D72"/>
    <w:rsid w:val="00C00C5B"/>
    <w:rsid w:val="00C03DC1"/>
    <w:rsid w:val="00C1090E"/>
    <w:rsid w:val="00C138D1"/>
    <w:rsid w:val="00C23A97"/>
    <w:rsid w:val="00C23D46"/>
    <w:rsid w:val="00C334BD"/>
    <w:rsid w:val="00C41B00"/>
    <w:rsid w:val="00C43ABC"/>
    <w:rsid w:val="00C50D4B"/>
    <w:rsid w:val="00C52EBE"/>
    <w:rsid w:val="00C53964"/>
    <w:rsid w:val="00C5776D"/>
    <w:rsid w:val="00C61AE6"/>
    <w:rsid w:val="00C63711"/>
    <w:rsid w:val="00C64855"/>
    <w:rsid w:val="00C70EA7"/>
    <w:rsid w:val="00C7433F"/>
    <w:rsid w:val="00C74A99"/>
    <w:rsid w:val="00C7516E"/>
    <w:rsid w:val="00C75770"/>
    <w:rsid w:val="00C76402"/>
    <w:rsid w:val="00C81314"/>
    <w:rsid w:val="00C901CE"/>
    <w:rsid w:val="00C9051F"/>
    <w:rsid w:val="00C969A0"/>
    <w:rsid w:val="00CA56BB"/>
    <w:rsid w:val="00CB0542"/>
    <w:rsid w:val="00CB0D46"/>
    <w:rsid w:val="00CE00C9"/>
    <w:rsid w:val="00CF4F42"/>
    <w:rsid w:val="00CF5D4D"/>
    <w:rsid w:val="00D00813"/>
    <w:rsid w:val="00D00B2B"/>
    <w:rsid w:val="00D014BF"/>
    <w:rsid w:val="00D0155C"/>
    <w:rsid w:val="00D0358D"/>
    <w:rsid w:val="00D119A5"/>
    <w:rsid w:val="00D1344E"/>
    <w:rsid w:val="00D1654F"/>
    <w:rsid w:val="00D24073"/>
    <w:rsid w:val="00D24877"/>
    <w:rsid w:val="00D277F6"/>
    <w:rsid w:val="00D531ED"/>
    <w:rsid w:val="00D62B6C"/>
    <w:rsid w:val="00D63318"/>
    <w:rsid w:val="00D7105A"/>
    <w:rsid w:val="00D714AA"/>
    <w:rsid w:val="00D8250F"/>
    <w:rsid w:val="00D85234"/>
    <w:rsid w:val="00D86BB3"/>
    <w:rsid w:val="00D91897"/>
    <w:rsid w:val="00D95C4C"/>
    <w:rsid w:val="00D97FC8"/>
    <w:rsid w:val="00DA337C"/>
    <w:rsid w:val="00DA36ED"/>
    <w:rsid w:val="00DA51C5"/>
    <w:rsid w:val="00DA51F2"/>
    <w:rsid w:val="00DD1B93"/>
    <w:rsid w:val="00DD22FF"/>
    <w:rsid w:val="00DD7DC8"/>
    <w:rsid w:val="00DE1573"/>
    <w:rsid w:val="00DE34F1"/>
    <w:rsid w:val="00DE6048"/>
    <w:rsid w:val="00DE6160"/>
    <w:rsid w:val="00DF1E6D"/>
    <w:rsid w:val="00DF2BAD"/>
    <w:rsid w:val="00DF4942"/>
    <w:rsid w:val="00DF5143"/>
    <w:rsid w:val="00E0671A"/>
    <w:rsid w:val="00E1745B"/>
    <w:rsid w:val="00E2125F"/>
    <w:rsid w:val="00E244E1"/>
    <w:rsid w:val="00E36CE1"/>
    <w:rsid w:val="00E36ECD"/>
    <w:rsid w:val="00E4150C"/>
    <w:rsid w:val="00E45C8C"/>
    <w:rsid w:val="00E54AEC"/>
    <w:rsid w:val="00E627B1"/>
    <w:rsid w:val="00E675CD"/>
    <w:rsid w:val="00E70169"/>
    <w:rsid w:val="00E75D15"/>
    <w:rsid w:val="00E80402"/>
    <w:rsid w:val="00E81BC9"/>
    <w:rsid w:val="00E93412"/>
    <w:rsid w:val="00E9376C"/>
    <w:rsid w:val="00E93B84"/>
    <w:rsid w:val="00E95AE2"/>
    <w:rsid w:val="00EA335E"/>
    <w:rsid w:val="00EA353F"/>
    <w:rsid w:val="00EA43C6"/>
    <w:rsid w:val="00EA528C"/>
    <w:rsid w:val="00EA580C"/>
    <w:rsid w:val="00EB00E6"/>
    <w:rsid w:val="00EB6627"/>
    <w:rsid w:val="00EC01E5"/>
    <w:rsid w:val="00EC450E"/>
    <w:rsid w:val="00EC4F60"/>
    <w:rsid w:val="00EC6F8D"/>
    <w:rsid w:val="00ED39B2"/>
    <w:rsid w:val="00ED40DF"/>
    <w:rsid w:val="00ED4AC1"/>
    <w:rsid w:val="00ED5031"/>
    <w:rsid w:val="00ED680A"/>
    <w:rsid w:val="00EE49F4"/>
    <w:rsid w:val="00EF0538"/>
    <w:rsid w:val="00EF34E2"/>
    <w:rsid w:val="00F15207"/>
    <w:rsid w:val="00F157FD"/>
    <w:rsid w:val="00F15D73"/>
    <w:rsid w:val="00F214AA"/>
    <w:rsid w:val="00F303F8"/>
    <w:rsid w:val="00F30DC6"/>
    <w:rsid w:val="00F31F96"/>
    <w:rsid w:val="00F325E7"/>
    <w:rsid w:val="00F32C23"/>
    <w:rsid w:val="00F34FC0"/>
    <w:rsid w:val="00F50C8C"/>
    <w:rsid w:val="00F53DE9"/>
    <w:rsid w:val="00F53FD7"/>
    <w:rsid w:val="00F54DEA"/>
    <w:rsid w:val="00F576CB"/>
    <w:rsid w:val="00F6085A"/>
    <w:rsid w:val="00F7035D"/>
    <w:rsid w:val="00F70CC5"/>
    <w:rsid w:val="00F71A02"/>
    <w:rsid w:val="00F72684"/>
    <w:rsid w:val="00FA0D63"/>
    <w:rsid w:val="00FA1789"/>
    <w:rsid w:val="00FA3E9F"/>
    <w:rsid w:val="00FA572D"/>
    <w:rsid w:val="00FA6654"/>
    <w:rsid w:val="00FB15CE"/>
    <w:rsid w:val="00FC13E2"/>
    <w:rsid w:val="00FC15D6"/>
    <w:rsid w:val="00FD1226"/>
    <w:rsid w:val="00FD4BC8"/>
    <w:rsid w:val="00FF3418"/>
    <w:rsid w:val="00FF4830"/>
    <w:rsid w:val="00FF6471"/>
    <w:rsid w:val="00FF7BF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7480"/>
    <w:rPr>
      <w:rFonts w:ascii="Times New Roman" w:eastAsia="Times New Roman" w:hAnsi="Times New Roman"/>
      <w:sz w:val="24"/>
      <w:szCs w:val="24"/>
      <w:lang w:val="en-GB"/>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ind w:left="0" w:firstLine="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aliases w:val="CRITERES"/>
    <w:basedOn w:val="Normal"/>
    <w:uiPriority w:val="34"/>
    <w:qFormat/>
    <w:rsid w:val="004A2875"/>
    <w:pPr>
      <w:ind w:left="720"/>
      <w:contextualSpacing/>
    </w:pPr>
  </w:style>
  <w:style w:type="paragraph" w:styleId="Notedebasdepage">
    <w:name w:val="footnote text"/>
    <w:basedOn w:val="Normal"/>
    <w:link w:val="NotedebasdepageCar"/>
    <w:uiPriority w:val="99"/>
    <w:unhideWhenUsed/>
    <w:rsid w:val="004313C4"/>
    <w:rPr>
      <w:sz w:val="20"/>
      <w:szCs w:val="20"/>
    </w:rPr>
  </w:style>
  <w:style w:type="character" w:customStyle="1" w:styleId="NotedebasdepageCar">
    <w:name w:val="Note de bas de page Car"/>
    <w:basedOn w:val="Policepardfaut"/>
    <w:link w:val="Notedebasdepage"/>
    <w:uiPriority w:val="99"/>
    <w:rsid w:val="004313C4"/>
    <w:rPr>
      <w:rFonts w:ascii="Times New Roman" w:eastAsia="Times New Roman" w:hAnsi="Times New Roman"/>
    </w:rPr>
  </w:style>
  <w:style w:type="character" w:styleId="Appelnotedebasdep">
    <w:name w:val="footnote reference"/>
    <w:basedOn w:val="Policepardfaut"/>
    <w:uiPriority w:val="99"/>
    <w:unhideWhenUsed/>
    <w:rsid w:val="004313C4"/>
    <w:rPr>
      <w:vertAlign w:val="superscript"/>
    </w:rPr>
  </w:style>
  <w:style w:type="paragraph" w:customStyle="1" w:styleId="COMParabodytext">
    <w:name w:val="COM Para body text"/>
    <w:basedOn w:val="Normal"/>
    <w:qFormat/>
    <w:rsid w:val="00B04EC9"/>
    <w:pPr>
      <w:tabs>
        <w:tab w:val="left" w:pos="567"/>
      </w:tabs>
      <w:snapToGrid w:val="0"/>
      <w:spacing w:after="120"/>
      <w:ind w:left="720" w:hanging="360"/>
      <w:jc w:val="both"/>
    </w:pPr>
    <w:rPr>
      <w:rFonts w:ascii="Arial" w:hAnsi="Arial" w:cs="Arial"/>
      <w:snapToGrid w:val="0"/>
      <w:sz w:val="22"/>
      <w:szCs w:val="22"/>
      <w:lang w:eastAsia="en-US"/>
    </w:rPr>
  </w:style>
  <w:style w:type="paragraph" w:customStyle="1" w:styleId="1GAPara">
    <w:name w:val="1. GA Para"/>
    <w:qFormat/>
    <w:rsid w:val="00B04EC9"/>
    <w:pPr>
      <w:spacing w:after="120"/>
      <w:ind w:left="720" w:hanging="360"/>
    </w:pPr>
    <w:rPr>
      <w:rFonts w:ascii="Arial" w:eastAsia="Times New Roman" w:hAnsi="Arial" w:cs="Arial"/>
      <w:snapToGrid w:val="0"/>
      <w:sz w:val="22"/>
      <w:szCs w:val="22"/>
      <w:lang w:val="en-GB" w:eastAsia="en-US"/>
    </w:rPr>
  </w:style>
  <w:style w:type="character" w:styleId="Lienhypertexte">
    <w:name w:val="Hyperlink"/>
    <w:basedOn w:val="Policepardfaut"/>
    <w:uiPriority w:val="99"/>
    <w:unhideWhenUsed/>
    <w:rsid w:val="00A55167"/>
    <w:rPr>
      <w:color w:val="0000FF" w:themeColor="hyperlink"/>
      <w:u w:val="single"/>
    </w:rPr>
  </w:style>
  <w:style w:type="character" w:styleId="Mentionnonrsolue">
    <w:name w:val="Unresolved Mention"/>
    <w:basedOn w:val="Policepardfaut"/>
    <w:uiPriority w:val="99"/>
    <w:semiHidden/>
    <w:unhideWhenUsed/>
    <w:rsid w:val="00A55167"/>
    <w:rPr>
      <w:color w:val="605E5C"/>
      <w:shd w:val="clear" w:color="auto" w:fill="E1DFDD"/>
    </w:rPr>
  </w:style>
  <w:style w:type="table" w:customStyle="1" w:styleId="Grilledutableau2">
    <w:name w:val="Grille du tableau2"/>
    <w:basedOn w:val="TableauNormal"/>
    <w:next w:val="Grilledutableau"/>
    <w:uiPriority w:val="39"/>
    <w:rsid w:val="000B499B"/>
    <w:rPr>
      <w:rFonts w:eastAsia="Yu Mincho"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C13E2"/>
    <w:rPr>
      <w:sz w:val="16"/>
      <w:szCs w:val="16"/>
    </w:rPr>
  </w:style>
  <w:style w:type="paragraph" w:styleId="Commentaire">
    <w:name w:val="annotation text"/>
    <w:basedOn w:val="Normal"/>
    <w:link w:val="CommentaireCar"/>
    <w:uiPriority w:val="99"/>
    <w:unhideWhenUsed/>
    <w:rsid w:val="00FC13E2"/>
    <w:rPr>
      <w:sz w:val="20"/>
      <w:szCs w:val="20"/>
    </w:rPr>
  </w:style>
  <w:style w:type="character" w:customStyle="1" w:styleId="CommentaireCar">
    <w:name w:val="Commentaire Car"/>
    <w:basedOn w:val="Policepardfaut"/>
    <w:link w:val="Commentaire"/>
    <w:uiPriority w:val="99"/>
    <w:rsid w:val="00FC13E2"/>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FC13E2"/>
    <w:rPr>
      <w:b/>
      <w:bCs/>
    </w:rPr>
  </w:style>
  <w:style w:type="character" w:customStyle="1" w:styleId="ObjetducommentaireCar">
    <w:name w:val="Objet du commentaire Car"/>
    <w:basedOn w:val="CommentaireCar"/>
    <w:link w:val="Objetducommentaire"/>
    <w:uiPriority w:val="99"/>
    <w:semiHidden/>
    <w:rsid w:val="00FC13E2"/>
    <w:rPr>
      <w:rFonts w:ascii="Times New Roman" w:eastAsia="Times New Roman" w:hAnsi="Times New Roman"/>
      <w:b/>
      <w:bCs/>
    </w:rPr>
  </w:style>
  <w:style w:type="paragraph" w:styleId="Rvision">
    <w:name w:val="Revision"/>
    <w:hidden/>
    <w:uiPriority w:val="99"/>
    <w:semiHidden/>
    <w:rsid w:val="009A0B88"/>
    <w:rPr>
      <w:rFonts w:ascii="Times New Roman" w:eastAsia="Times New Roman" w:hAnsi="Times New Roman"/>
      <w:sz w:val="24"/>
      <w:szCs w:val="24"/>
    </w:rPr>
  </w:style>
  <w:style w:type="numbering" w:customStyle="1" w:styleId="CurrentList1">
    <w:name w:val="Current List1"/>
    <w:uiPriority w:val="99"/>
    <w:rsid w:val="00652F86"/>
    <w:pPr>
      <w:numPr>
        <w:numId w:val="27"/>
      </w:numPr>
    </w:pPr>
  </w:style>
  <w:style w:type="character" w:styleId="Lienhypertextesuivivisit">
    <w:name w:val="FollowedHyperlink"/>
    <w:basedOn w:val="Policepardfaut"/>
    <w:uiPriority w:val="99"/>
    <w:semiHidden/>
    <w:unhideWhenUsed/>
    <w:rsid w:val="00DE1573"/>
    <w:rPr>
      <w:color w:val="800080" w:themeColor="followedHyperlink"/>
      <w:u w:val="single"/>
    </w:rPr>
  </w:style>
  <w:style w:type="character" w:customStyle="1" w:styleId="Aucun">
    <w:name w:val="Aucun"/>
    <w:rsid w:val="00B7328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3682">
      <w:bodyDiv w:val="1"/>
      <w:marLeft w:val="0"/>
      <w:marRight w:val="0"/>
      <w:marTop w:val="0"/>
      <w:marBottom w:val="0"/>
      <w:divBdr>
        <w:top w:val="none" w:sz="0" w:space="0" w:color="auto"/>
        <w:left w:val="none" w:sz="0" w:space="0" w:color="auto"/>
        <w:bottom w:val="none" w:sz="0" w:space="0" w:color="auto"/>
        <w:right w:val="none" w:sz="0" w:space="0" w:color="auto"/>
      </w:divBdr>
    </w:div>
    <w:div w:id="727798322">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796800448">
      <w:bodyDiv w:val="1"/>
      <w:marLeft w:val="0"/>
      <w:marRight w:val="0"/>
      <w:marTop w:val="0"/>
      <w:marBottom w:val="0"/>
      <w:divBdr>
        <w:top w:val="none" w:sz="0" w:space="0" w:color="auto"/>
        <w:left w:val="none" w:sz="0" w:space="0" w:color="auto"/>
        <w:bottom w:val="none" w:sz="0" w:space="0" w:color="auto"/>
        <w:right w:val="none" w:sz="0" w:space="0" w:color="auto"/>
      </w:divBdr>
    </w:div>
    <w:div w:id="987323982">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262570925">
      <w:bodyDiv w:val="1"/>
      <w:marLeft w:val="0"/>
      <w:marRight w:val="0"/>
      <w:marTop w:val="0"/>
      <w:marBottom w:val="0"/>
      <w:divBdr>
        <w:top w:val="none" w:sz="0" w:space="0" w:color="auto"/>
        <w:left w:val="none" w:sz="0" w:space="0" w:color="auto"/>
        <w:bottom w:val="none" w:sz="0" w:space="0" w:color="auto"/>
        <w:right w:val="none" w:sz="0" w:space="0" w:color="auto"/>
      </w:divBdr>
    </w:div>
    <w:div w:id="1406564827">
      <w:bodyDiv w:val="1"/>
      <w:marLeft w:val="0"/>
      <w:marRight w:val="0"/>
      <w:marTop w:val="0"/>
      <w:marBottom w:val="0"/>
      <w:divBdr>
        <w:top w:val="none" w:sz="0" w:space="0" w:color="auto"/>
        <w:left w:val="none" w:sz="0" w:space="0" w:color="auto"/>
        <w:bottom w:val="none" w:sz="0" w:space="0" w:color="auto"/>
        <w:right w:val="none" w:sz="0" w:space="0" w:color="auto"/>
      </w:divBdr>
    </w:div>
    <w:div w:id="1478647796">
      <w:bodyDiv w:val="1"/>
      <w:marLeft w:val="0"/>
      <w:marRight w:val="0"/>
      <w:marTop w:val="0"/>
      <w:marBottom w:val="0"/>
      <w:divBdr>
        <w:top w:val="none" w:sz="0" w:space="0" w:color="auto"/>
        <w:left w:val="none" w:sz="0" w:space="0" w:color="auto"/>
        <w:bottom w:val="none" w:sz="0" w:space="0" w:color="auto"/>
        <w:right w:val="none" w:sz="0" w:space="0" w:color="auto"/>
      </w:divBdr>
    </w:div>
    <w:div w:id="1575240644">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1038423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doc/download.php?versionID=73019" TargetMode="External"/><Relationship Id="rId117" Type="http://schemas.openxmlformats.org/officeDocument/2006/relationships/hyperlink" Target="https://ich.unesco.org/fr/assistances/emergency-response-to-safeguard-the-intangible-cultural-heritage-of-lalibela-world-heritage-property-and-the-surrounding-area-endangered-by-conflict-02045" TargetMode="External"/><Relationship Id="rId21" Type="http://schemas.openxmlformats.org/officeDocument/2006/relationships/hyperlink" Target="https://ich.unesco.org/fr/decisions/17.COM/7" TargetMode="External"/><Relationship Id="rId42" Type="http://schemas.openxmlformats.org/officeDocument/2006/relationships/hyperlink" Target="https://ich.unesco.org/doc/download.php?versionID=68977" TargetMode="External"/><Relationship Id="rId47" Type="http://schemas.openxmlformats.org/officeDocument/2006/relationships/hyperlink" Target="https://ich.unesco.org/fr/decisions-bureau/13.COM%202.BUR/4.2" TargetMode="External"/><Relationship Id="rId63" Type="http://schemas.openxmlformats.org/officeDocument/2006/relationships/hyperlink" Target="https://ich.unesco.org/doc/download.php?versionID=73033" TargetMode="External"/><Relationship Id="rId68" Type="http://schemas.openxmlformats.org/officeDocument/2006/relationships/hyperlink" Target="https://ich.unesco.org/doc/download.php?versionID=69488" TargetMode="External"/><Relationship Id="rId84" Type="http://schemas.openxmlformats.org/officeDocument/2006/relationships/hyperlink" Target="https://ich.unesco.org/doc/download.php?versionID=71688" TargetMode="External"/><Relationship Id="rId89" Type="http://schemas.openxmlformats.org/officeDocument/2006/relationships/hyperlink" Target="https://ich.unesco.org/fr/decisions-bureau/15.COM%202.BUR/3.6" TargetMode="External"/><Relationship Id="rId112" Type="http://schemas.openxmlformats.org/officeDocument/2006/relationships/hyperlink" Target="https://ich.unesco.org/fr/decisions-bureau/14.COM%204.BUR/4.1" TargetMode="External"/><Relationship Id="rId133" Type="http://schemas.openxmlformats.org/officeDocument/2006/relationships/hyperlink" Target="https://ich.unesco.org/fr/assistances/community-based-teaching-and-learning-of-ukraines-living-heritage-in-romania-02074" TargetMode="External"/><Relationship Id="rId138" Type="http://schemas.openxmlformats.org/officeDocument/2006/relationships/hyperlink" Target="https://ich.unesco.org/fr/decisions-bureau/15.COM%202.BUR/3.5" TargetMode="External"/><Relationship Id="rId16" Type="http://schemas.openxmlformats.org/officeDocument/2006/relationships/hyperlink" Target="https://ich.unesco.org/fr/decisions/17.COM/11" TargetMode="External"/><Relationship Id="rId107" Type="http://schemas.openxmlformats.org/officeDocument/2006/relationships/hyperlink" Target="https://ich.unesco.org/fr/assistances/pilot-inventory-of-the-intangible-cultural-heritage-of-the-communities-of-the-lobaye-forest-prefecture-01931" TargetMode="External"/><Relationship Id="rId11" Type="http://schemas.openxmlformats.org/officeDocument/2006/relationships/hyperlink" Target="https://ich.unesco.org/fr/materiel-renforcement-capacites" TargetMode="External"/><Relationship Id="rId32" Type="http://schemas.openxmlformats.org/officeDocument/2006/relationships/hyperlink" Target="https://ich.unesco.org/fr/assistances/spring-rite-of-juraski-karahod-international-assistance-01538" TargetMode="External"/><Relationship Id="rId37" Type="http://schemas.openxmlformats.org/officeDocument/2006/relationships/hyperlink" Target="https://ich.unesco.org/fr/decisions-bureau/12.COM%202.BUR/4.2" TargetMode="External"/><Relationship Id="rId53" Type="http://schemas.openxmlformats.org/officeDocument/2006/relationships/hyperlink" Target="https://ich.unesco.org/fr/decisions-bureau/14.COM%201.BUR/3.4" TargetMode="External"/><Relationship Id="rId58" Type="http://schemas.openxmlformats.org/officeDocument/2006/relationships/hyperlink" Target="https://ich.unesco.org/fr/assistances/national-oral-traditions-not-additional-collection-component-01528" TargetMode="External"/><Relationship Id="rId74" Type="http://schemas.openxmlformats.org/officeDocument/2006/relationships/hyperlink" Target="https://ich.unesco.org/fr/assistances/aixan-gana-obans-tsi-khasigu-ancestral-musical-sound-knowledge-and-skills-international-assistance-01639" TargetMode="External"/><Relationship Id="rId79" Type="http://schemas.openxmlformats.org/officeDocument/2006/relationships/hyperlink" Target="https://ich.unesco.org/doc/download.php?versionID=72735" TargetMode="External"/><Relationship Id="rId102" Type="http://schemas.openxmlformats.org/officeDocument/2006/relationships/hyperlink" Target="https://ich.unesco.org/fr/decisions/14.COM/10.D" TargetMode="External"/><Relationship Id="rId123" Type="http://schemas.openxmlformats.org/officeDocument/2006/relationships/hyperlink" Target="https://ich.unesco.org/fr/assistances/safeguarding-of-ludodiversity-in-malawi-through-formal-and-non-formal-education-01897" TargetMode="External"/><Relationship Id="rId128" Type="http://schemas.openxmlformats.org/officeDocument/2006/relationships/hyperlink" Target="https://ich.unesco.org/fr/decisions/18.COM%202.BUR/4.3" TargetMode="External"/><Relationship Id="rId144" Type="http://schemas.openxmlformats.org/officeDocument/2006/relationships/hyperlink" Target="https://ich.unesco.org/fr/decisions-bureau/15.COM%203.BUR/3.3" TargetMode="External"/><Relationship Id="rId149" Type="http://schemas.openxmlformats.org/officeDocument/2006/relationships/header" Target="header4.xml"/><Relationship Id="rId5" Type="http://schemas.openxmlformats.org/officeDocument/2006/relationships/webSettings" Target="webSettings.xml"/><Relationship Id="rId90" Type="http://schemas.openxmlformats.org/officeDocument/2006/relationships/hyperlink" Target="https://ich.unesco.org/doc/download.php?versionID=67668" TargetMode="External"/><Relationship Id="rId95" Type="http://schemas.openxmlformats.org/officeDocument/2006/relationships/hyperlink" Target="https://ich.unesco.org/fr/assistances/xhubleta-skills-craftmanship-and-forms-of-usage-01948" TargetMode="External"/><Relationship Id="rId22" Type="http://schemas.openxmlformats.org/officeDocument/2006/relationships/hyperlink" Target="https://ich.unesco.org/fr/decisions/9.GA/9?dec=decisions&amp;ref_decision=9.GA" TargetMode="External"/><Relationship Id="rId27" Type="http://schemas.openxmlformats.org/officeDocument/2006/relationships/hyperlink" Target="https://ich.unesco.org/fr/assistances/community-based-inventory-of-ich-in-albania-with-a-view-to-safeguarding-and-transmitting-to-future-generations-01253" TargetMode="External"/><Relationship Id="rId43" Type="http://schemas.openxmlformats.org/officeDocument/2006/relationships/hyperlink" Target="https://ich.unesco.org/fr/assistances/inventory-of-intangible-culture-of-craftsmanship-in-the-core-of-historic-cairo-01633" TargetMode="External"/><Relationship Id="rId48" Type="http://schemas.openxmlformats.org/officeDocument/2006/relationships/hyperlink" Target="https://ich.unesco.org/doc/download.php?versionID=67777" TargetMode="External"/><Relationship Id="rId64" Type="http://schemas.openxmlformats.org/officeDocument/2006/relationships/hyperlink" Target="https://ich.unesco.org/fr/assistances/transmitting-and-stabilizing-the-folk-long-song-performance-technique-of-limbe-performers-circular-breathing-through-the-old-repertoire-to-the-new-generations-01445" TargetMode="External"/><Relationship Id="rId69" Type="http://schemas.openxmlformats.org/officeDocument/2006/relationships/hyperlink" Target="https://ich.unesco.org/fr/assistances/pilot-project-to-create-a-local-ich-management-committee-and-first-steps-towards-a-national-strategy-for-decentralized-ich-management-01523" TargetMode="External"/><Relationship Id="rId113" Type="http://schemas.openxmlformats.org/officeDocument/2006/relationships/hyperlink" Target="https://ich.unesco.org/fr/assistances/capacity-building-on-traditional-koryo-celadon-making-practice-01619" TargetMode="External"/><Relationship Id="rId118" Type="http://schemas.openxmlformats.org/officeDocument/2006/relationships/hyperlink" Target="https://ich.unesco.org/fr/decisions-bureau/18.COM%202.BUR/3.1" TargetMode="External"/><Relationship Id="rId134" Type="http://schemas.openxmlformats.org/officeDocument/2006/relationships/hyperlink" Target="https://ich.unesco.org/fr/decisions/18.COM%202.BUR/4.5" TargetMode="External"/><Relationship Id="rId139" Type="http://schemas.openxmlformats.org/officeDocument/2006/relationships/hyperlink" Target="https://ich.unesco.org/fr/assistances/development-of-an-inventory-of-intangible-cultural-heritage-in-south-sudan-01535" TargetMode="External"/><Relationship Id="rId80" Type="http://schemas.openxmlformats.org/officeDocument/2006/relationships/hyperlink" Target="https://ich.unesco.org/fr/assistances/safeguarding-saint-kitts-and-nevis-intangible-cultural-heritage-developing-a-national-intangible-cultural-heritage-policy-01930" TargetMode="External"/><Relationship Id="rId85" Type="http://schemas.openxmlformats.org/officeDocument/2006/relationships/hyperlink" Target="https://ich.unesco.org/fr/assistances/tais-traditional-textile-01842" TargetMode="External"/><Relationship Id="rId150" Type="http://schemas.openxmlformats.org/officeDocument/2006/relationships/fontTable" Target="fontTable.xml"/><Relationship Id="rId12" Type="http://schemas.openxmlformats.org/officeDocument/2006/relationships/hyperlink" Target="https://ich.unesco.org/fr/assistances/emergency-response-to-safeguard-the-intangible-cultural-heritage-of-lalibela-world-heritage-property-and-the-surrounding-area-endangered-by-conflict-02045" TargetMode="External"/><Relationship Id="rId17" Type="http://schemas.openxmlformats.org/officeDocument/2006/relationships/hyperlink" Target="https://ich.unesco.org/doc/src/LHE-22-17.COM-11-FR.docx" TargetMode="External"/><Relationship Id="rId25" Type="http://schemas.openxmlformats.org/officeDocument/2006/relationships/hyperlink" Target="https://ich.unesco.org/fr/decisions-bureau/14.COM%202.BUR/4" TargetMode="External"/><Relationship Id="rId33" Type="http://schemas.openxmlformats.org/officeDocument/2006/relationships/hyperlink" Target="https://ich.unesco.org/fr/decisions/17.COM%205.BUR/3.1" TargetMode="External"/><Relationship Id="rId38" Type="http://schemas.openxmlformats.org/officeDocument/2006/relationships/hyperlink" Target="https://ich.unesco.org/fr/assistances/identification-definition-and-inventory-of-the-intangible-cultural-heritage-in-the-cuban-province-of-guantanamo-01213" TargetMode="External"/><Relationship Id="rId46" Type="http://schemas.openxmlformats.org/officeDocument/2006/relationships/hyperlink" Target="https://ich.unesco.org/fr/assistances/-proud-of-my-heritage-transmission-and-safeguarding-of-the-intangible-cultural-heritage-in-grenada-through-inventorying-and-education-initiatives-01627" TargetMode="External"/><Relationship Id="rId59" Type="http://schemas.openxmlformats.org/officeDocument/2006/relationships/hyperlink" Target="https://ich.unesco.org/fr/decisions-bureau/16.COM%203.BUR/3.3" TargetMode="External"/><Relationship Id="rId67" Type="http://schemas.openxmlformats.org/officeDocument/2006/relationships/hyperlink" Target="https://ich.unesco.org/fr/decisions/14.COM%202.BUR/5.5" TargetMode="External"/><Relationship Id="rId103" Type="http://schemas.openxmlformats.org/officeDocument/2006/relationships/hyperlink" Target="https://ich.unesco.org/fr/assistances/capacity-building-for-stakeholders-involved-in-safeguarding-the-intangible-cultural-heritage-in-burkina-faso-01501" TargetMode="External"/><Relationship Id="rId108" Type="http://schemas.openxmlformats.org/officeDocument/2006/relationships/hyperlink" Target="https://ich.unesco.org/fr/decisions-bureau/17.COM%204.BUR/3.1" TargetMode="External"/><Relationship Id="rId116" Type="http://schemas.openxmlformats.org/officeDocument/2006/relationships/hyperlink" Target="https://ich.unesco.org/fr/decisions/18.COM%201.BUR/3.1" TargetMode="External"/><Relationship Id="rId124" Type="http://schemas.openxmlformats.org/officeDocument/2006/relationships/hyperlink" Target="https://ich.unesco.org/fr/decisions-bureau/18.COM%202.BUR/4.2" TargetMode="External"/><Relationship Id="rId129" Type="http://schemas.openxmlformats.org/officeDocument/2006/relationships/hyperlink" Target="https://ich.unesco.org/fr/assistances/inventory-of-the-intangible-cultural-heritage-of-traditional-and-religious-festivities-in-the-municipalities-of-bluefields-diriamba-leon-el-viejo-and-masaya-02042?cote_new=02042" TargetMode="External"/><Relationship Id="rId137" Type="http://schemas.openxmlformats.org/officeDocument/2006/relationships/hyperlink" Target="https://ich.unesco.org/fr/assistances/to-get-together-enhancement-of-the-capacities-of-displaced-communities-from-ukraine-living-in-slovakia-through-living-heritage-02051" TargetMode="External"/><Relationship Id="rId20" Type="http://schemas.openxmlformats.org/officeDocument/2006/relationships/hyperlink" Target="https://ich.unesco.org/fr/decisions/9.GA/9?dec=decisions&amp;ref_decision=9.GA" TargetMode="External"/><Relationship Id="rId41" Type="http://schemas.openxmlformats.org/officeDocument/2006/relationships/hyperlink" Target="https://ich.unesco.org/fr/decisions-bureau/15.COM%202.BUR/3.3" TargetMode="External"/><Relationship Id="rId54" Type="http://schemas.openxmlformats.org/officeDocument/2006/relationships/hyperlink" Target="https://ich.unesco.org/doc/download.php?versionID=73068" TargetMode="External"/><Relationship Id="rId62" Type="http://schemas.openxmlformats.org/officeDocument/2006/relationships/hyperlink" Target="https://ich.unesco.org/fr/decisions/13.COM%203.BUR/4.5" TargetMode="External"/><Relationship Id="rId70" Type="http://schemas.openxmlformats.org/officeDocument/2006/relationships/hyperlink" Target="https://ich.unesco.org/doc/download.php?versionID=72251" TargetMode="External"/><Relationship Id="rId75" Type="http://schemas.openxmlformats.org/officeDocument/2006/relationships/hyperlink" Target="https://ich.unesco.org/fr/decisions-bureau/16.COM%202.BUR/3.2" TargetMode="External"/><Relationship Id="rId83" Type="http://schemas.openxmlformats.org/officeDocument/2006/relationships/hyperlink" Target="https://ich.unesco.org/fr/assistances/field-school-for-capacity-building-in-safeguarding-living-heritage-of-ethnic-communities-in-thailand-02006" TargetMode="External"/><Relationship Id="rId88" Type="http://schemas.openxmlformats.org/officeDocument/2006/relationships/hyperlink" Target="https://ich.unesco.org/fr/assistances/community-based-inventorying-and-transmission-of-intangible-cultural-heritage-in-the-island-of-tongatapu-in-tonga-01430" TargetMode="External"/><Relationship Id="rId91" Type="http://schemas.openxmlformats.org/officeDocument/2006/relationships/hyperlink" Target="https://ich.unesco.org/fr/assistances/the-bandoneon-sound-of-tango-01634" TargetMode="External"/><Relationship Id="rId96" Type="http://schemas.openxmlformats.org/officeDocument/2006/relationships/hyperlink" Target="https://ich.unesco.org/fr/decisions-bureau/15.COM%25202.BUR/3.1" TargetMode="External"/><Relationship Id="rId111" Type="http://schemas.openxmlformats.org/officeDocument/2006/relationships/hyperlink" Target="https://ich.unesco.org/fr/assistances/documentation-and-inventory-of-peu-karioi-performing-arts-in-the-cook-islands-01635" TargetMode="External"/><Relationship Id="rId132" Type="http://schemas.openxmlformats.org/officeDocument/2006/relationships/hyperlink" Target="https://ich.unesco.org/fr/decisions/18.COM%201.BUR/3.2" TargetMode="External"/><Relationship Id="rId140" Type="http://schemas.openxmlformats.org/officeDocument/2006/relationships/hyperlink" Target="https://ich.unesco.org/fr/decisions-bureau/18.COM%202.BUR/4.6" TargetMode="External"/><Relationship Id="rId145" Type="http://schemas.openxmlformats.org/officeDocument/2006/relationships/hyperlink" Target="https://ich.unesco.org/fr/assistances/developing-and-testing-intangible-cultural-heritage-ich-curriculum-materials-for-primary-schools-teacher-training-colleges-in-zimbabwe-0161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fr/assistances/to-get-together-enhancement-of-the-capacities-of-displaced-communities-from-ukraine-living-in-slovakia-through-living-heritage-02051" TargetMode="External"/><Relationship Id="rId23" Type="http://schemas.openxmlformats.org/officeDocument/2006/relationships/hyperlink" Target="https://ich.unesco.org/fr/Decisions/17.COM/6.d" TargetMode="External"/><Relationship Id="rId28" Type="http://schemas.openxmlformats.org/officeDocument/2006/relationships/hyperlink" Target="https://ich.unesco.org/fr/decisions-bureau/16.com%203.bur/3.1" TargetMode="External"/><Relationship Id="rId36" Type="http://schemas.openxmlformats.org/officeDocument/2006/relationships/hyperlink" Target="https://ich.unesco.org/fr/assistances/between-the-amazon-and-the-andes-safeguarding-and-transmission-of-the-traditional-knowledge-and-techniques-associated-with-pasto-varnish-mopa-mopa-of-the-putumayo-and-nario-departments-of-colombia-01926" TargetMode="External"/><Relationship Id="rId49" Type="http://schemas.openxmlformats.org/officeDocument/2006/relationships/hyperlink" Target="https://ich.unesco.org/fr/assistances/programme-in-support-of-the-education-system-for-the-transmission-of-intangible-cultural-heritage-pass-tpci-01442" TargetMode="External"/><Relationship Id="rId57" Type="http://schemas.openxmlformats.org/officeDocument/2006/relationships/hyperlink" Target="https://ich.unesco.org/doc/download.php?versionID=72720" TargetMode="External"/><Relationship Id="rId106" Type="http://schemas.openxmlformats.org/officeDocument/2006/relationships/hyperlink" Target="https://ich.unesco.org/fr/decisions/18.COM%201.BUR/4.2" TargetMode="External"/><Relationship Id="rId114" Type="http://schemas.openxmlformats.org/officeDocument/2006/relationships/hyperlink" Target="https://ich.unesco.org/fr/decisions-bureau/17.COM%25204.BUR/3.2" TargetMode="External"/><Relationship Id="rId119" Type="http://schemas.openxmlformats.org/officeDocument/2006/relationships/hyperlink" Target="https://ich.unesco.org/fr/assistances/supporting-the-community-of-artists-and-artisans-of-the-village-of-noailles-to-safeguard-the-intangible-cultural-heritage-of-metal-cutting-in-the-context-of-the-security-crisis-and-for-resilience-in-haiti-02049" TargetMode="External"/><Relationship Id="rId127" Type="http://schemas.openxmlformats.org/officeDocument/2006/relationships/hyperlink" Target="https://ich.unesco.org/fr/assistances/nomadic-mongolia-festival-02145" TargetMode="External"/><Relationship Id="rId10" Type="http://schemas.openxmlformats.org/officeDocument/2006/relationships/chart" Target="charts/chart2.xml"/><Relationship Id="rId31" Type="http://schemas.openxmlformats.org/officeDocument/2006/relationships/hyperlink" Target="https://ich.unesco.org/doc/download.php?versionID=72671" TargetMode="External"/><Relationship Id="rId44" Type="http://schemas.openxmlformats.org/officeDocument/2006/relationships/hyperlink" Target="https://ich.unesco.org/fr/decisions-bureau/15.COM%203.BUR/3.1" TargetMode="External"/><Relationship Id="rId52" Type="http://schemas.openxmlformats.org/officeDocument/2006/relationships/hyperlink" Target="https://ich.unesco.org/fr/assistances/capacity-building-for-safeguarding-intangible-cultural-heritage-through-creation-of-community-based-inventory-for-luang-prabang-01448" TargetMode="External"/><Relationship Id="rId60" Type="http://schemas.openxmlformats.org/officeDocument/2006/relationships/hyperlink" Target="https://ich.unesco.org/doc/download.php?versionID=72752" TargetMode="External"/><Relationship Id="rId65" Type="http://schemas.openxmlformats.org/officeDocument/2006/relationships/hyperlink" Target="https://ich.unesco.org/doc/download.php?versionID=71892" TargetMode="External"/><Relationship Id="rId73" Type="http://schemas.openxmlformats.org/officeDocument/2006/relationships/hyperlink" Target="https://ich.unesco.org/doc/download.php?versionID=72247" TargetMode="External"/><Relationship Id="rId78" Type="http://schemas.openxmlformats.org/officeDocument/2006/relationships/hyperlink" Target="https://ich.unesco.org/fr/decisions-bureau/17.COM%204.BUR/3.3" TargetMode="External"/><Relationship Id="rId81" Type="http://schemas.openxmlformats.org/officeDocument/2006/relationships/hyperlink" Target="https://ich.unesco.org/fr/decisions-bureau/17.COM%205.BUR/3.3" TargetMode="External"/><Relationship Id="rId86" Type="http://schemas.openxmlformats.org/officeDocument/2006/relationships/hyperlink" Target="https://ich.unesco.org/fr/decisions-bureau/13.COM%202.BUR/4.6" TargetMode="External"/><Relationship Id="rId94" Type="http://schemas.openxmlformats.org/officeDocument/2006/relationships/hyperlink" Target="https://ich.unesco.org/fr/Decisions/17.COM/7.a.4" TargetMode="External"/><Relationship Id="rId99" Type="http://schemas.openxmlformats.org/officeDocument/2006/relationships/hyperlink" Target="https://ich.unesco.org/fr/assistances/community-based-inventorying-of-the-intangible-cultural-heritage-in-the-commonwealth-of-the-bahamas-02004?cote_new=02004" TargetMode="External"/><Relationship Id="rId101" Type="http://schemas.openxmlformats.org/officeDocument/2006/relationships/hyperlink" Target="https://ich.unesco.org/fr/assistances/sustaining-seperu-folk-dance-and-associated-practices-02044" TargetMode="External"/><Relationship Id="rId122" Type="http://schemas.openxmlformats.org/officeDocument/2006/relationships/hyperlink" Target="https://ich.unesco.org/fr/decisions/17.COM/7.D" TargetMode="External"/><Relationship Id="rId130" Type="http://schemas.openxmlformats.org/officeDocument/2006/relationships/hyperlink" Target="https://ich.unesco.org/fr/decisions-bureau/18.COM%202.BUR/4.4" TargetMode="External"/><Relationship Id="rId135" Type="http://schemas.openxmlformats.org/officeDocument/2006/relationships/hyperlink" Target="https://ich.unesco.org/fr/assistances/elaboration-of-an-inventory-of-national-intangible-cultural-heritage-02050" TargetMode="External"/><Relationship Id="rId143" Type="http://schemas.openxmlformats.org/officeDocument/2006/relationships/hyperlink" Target="https://ich.unesco.org/fr/assistances/urgent-safeguarding-of-the-making-of-traditional-musical-instrument-kobyz-and-its-tradition-of-zhyrau-performance-02146?cote_new=02146" TargetMode="External"/><Relationship Id="rId148" Type="http://schemas.openxmlformats.org/officeDocument/2006/relationships/header" Target="header3.xm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hyperlink" Target="https://ich.unesco.org/fr/assistances/supporting-the-community-of-artists-and-artisans-of-the-village-of-noailles-to-safeguard-the-intangible-cultural-heritage-of-metal-cutting-in-the-context-of-the-security-crisis-and-for-resilience-in-haiti-02049" TargetMode="External"/><Relationship Id="rId18" Type="http://schemas.openxmlformats.org/officeDocument/2006/relationships/hyperlink" Target="https://ich.unesco.org/doc/src/LHE-21-16.COM-INF.10_Rev.-FR.pdf" TargetMode="External"/><Relationship Id="rId39" Type="http://schemas.openxmlformats.org/officeDocument/2006/relationships/hyperlink" Target="https://ich.unesco.org/fr/Decisions/16.COM/8.a.5" TargetMode="External"/><Relationship Id="rId109" Type="http://schemas.openxmlformats.org/officeDocument/2006/relationships/hyperlink" Target="https://ich.unesco.org/fr/assistances/pilot-inventory-of-intangible-cultural-heritage-in-six-provinces-of-chad-01623" TargetMode="External"/><Relationship Id="rId34" Type="http://schemas.openxmlformats.org/officeDocument/2006/relationships/hyperlink" Target="https://ich.unesco.org/fr/assistances/capacity-building-for-community-leaders-and-public-managers-to-safeguard-the-living-heritage-of-afro-descendant-communities-in-the-sica-region-and-cuba-02010" TargetMode="External"/><Relationship Id="rId50" Type="http://schemas.openxmlformats.org/officeDocument/2006/relationships/hyperlink" Target="https://ich.unesco.org/fr/decisions/14.COM%202.BUR/5.3" TargetMode="External"/><Relationship Id="rId55" Type="http://schemas.openxmlformats.org/officeDocument/2006/relationships/hyperlink" Target="https://ich.unesco.org/fr/assistances/safeguarding-ich-in-malawi-through-non-formal-learning-and-transmission-01530" TargetMode="External"/><Relationship Id="rId76" Type="http://schemas.openxmlformats.org/officeDocument/2006/relationships/hyperlink" Target="https://ich.unesco.org/doc/download.php?versionID=70072" TargetMode="External"/><Relationship Id="rId97" Type="http://schemas.openxmlformats.org/officeDocument/2006/relationships/hyperlink" Target="https://ich.unesco.org/fr/assistances/strengthening-capacities-for-the-implementation-of-the-2003-convention-for-the-safeguarding-of-the-intangible-cultural-heritage-in-antigua-and-barbuda-01624" TargetMode="External"/><Relationship Id="rId104" Type="http://schemas.openxmlformats.org/officeDocument/2006/relationships/hyperlink" Target="https://ich.unesco.org/fr/decisions/15.COM%202.BUR/3.2" TargetMode="External"/><Relationship Id="rId120" Type="http://schemas.openxmlformats.org/officeDocument/2006/relationships/hyperlink" Target="https://ich.unesco.org/fr/decisions-bureau/17.COM%205.BUR/3.2" TargetMode="External"/><Relationship Id="rId125" Type="http://schemas.openxmlformats.org/officeDocument/2006/relationships/hyperlink" Target="https://ich.unesco.org/fr/assistances/safeguarding-and-inventories-of-children-s-tales-and-narratives-in-mauritania-02046" TargetMode="External"/><Relationship Id="rId141" Type="http://schemas.openxmlformats.org/officeDocument/2006/relationships/hyperlink" Target="https://ich.unesco.org/fr/assistances/identification-capacity-building-safeguarding-and-promotion-of-traditional-dances-of-togo-as-a-vector-of-sustainable-cultural-development-02072"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ich.unesco.org/fr/assistances/safeguarding-of-okuruuo-through-community-based-capacity-building-inventorying-and-documentation-interventions-in-namibia-01536" TargetMode="External"/><Relationship Id="rId92" Type="http://schemas.openxmlformats.org/officeDocument/2006/relationships/hyperlink" Target="https://ich.unesco.org/doc/download.php?versionID=69985" TargetMode="External"/><Relationship Id="rId2" Type="http://schemas.openxmlformats.org/officeDocument/2006/relationships/numbering" Target="numbering.xml"/><Relationship Id="rId29" Type="http://schemas.openxmlformats.org/officeDocument/2006/relationships/hyperlink" Target="https://ich.unesco.org/doc/download.php?versionID=69966" TargetMode="External"/><Relationship Id="rId24" Type="http://schemas.openxmlformats.org/officeDocument/2006/relationships/hyperlink" Target="https://ich.unesco.org/fr/Decisions/17.COM/10" TargetMode="External"/><Relationship Id="rId40" Type="http://schemas.openxmlformats.org/officeDocument/2006/relationships/hyperlink" Target="https://ich.unesco.org/fr/assistances/xeedho-01843" TargetMode="External"/><Relationship Id="rId45" Type="http://schemas.openxmlformats.org/officeDocument/2006/relationships/hyperlink" Target="https://ich.unesco.org/doc/download.php?versionID=73032" TargetMode="External"/><Relationship Id="rId66" Type="http://schemas.openxmlformats.org/officeDocument/2006/relationships/hyperlink" Target="https://ich.unesco.org/fr/assistances/sustaining-and-transmitting-mongol-biyelgee-01500" TargetMode="External"/><Relationship Id="rId87" Type="http://schemas.openxmlformats.org/officeDocument/2006/relationships/hyperlink" Target="https://ich.unesco.org/doc/download.php?versionID=73030" TargetMode="External"/><Relationship Id="rId110" Type="http://schemas.openxmlformats.org/officeDocument/2006/relationships/hyperlink" Target="https://ich.unesco.org/fr/decisions-bureau/16.COM%25202.BUR/3.1" TargetMode="External"/><Relationship Id="rId115" Type="http://schemas.openxmlformats.org/officeDocument/2006/relationships/hyperlink" Target="https://ich.unesco.org/fr/assistances/strengthening-the-capacities-of-la-cofrada-del-espritu-santo-de-los-congos-de-villa-mella-and-el-teatro-cocolo-danzante-de-los-guloyas-de-san-pedro-to-safeguard-their-heritage-02003" TargetMode="External"/><Relationship Id="rId131" Type="http://schemas.openxmlformats.org/officeDocument/2006/relationships/hyperlink" Target="https://ich.unesco.org/fr/assistances/strengthening-and-promotion-of-the-intergenerational-transmission-of-knowledge-and-meanings-related-to-the-production-of-traditional-pottery-in-checca-pupuja-puno-02078" TargetMode="External"/><Relationship Id="rId136" Type="http://schemas.openxmlformats.org/officeDocument/2006/relationships/hyperlink" Target="https://ich.unesco.org/fr/decisions-bureau/18.COM%201.BUR/3.3" TargetMode="External"/><Relationship Id="rId61" Type="http://schemas.openxmlformats.org/officeDocument/2006/relationships/hyperlink" Target="https://ich.unesco.org/fr/assistances/safeguarding-the-oulad-mbarek-epic-01628" TargetMode="External"/><Relationship Id="rId82" Type="http://schemas.openxmlformats.org/officeDocument/2006/relationships/hyperlink" Target="https://ich.unesco.org/doc/download.php?versionID=72740" TargetMode="External"/><Relationship Id="rId19" Type="http://schemas.openxmlformats.org/officeDocument/2006/relationships/hyperlink" Target="https://ich.unesco.org/doc/src/53724-FR.pdf" TargetMode="External"/><Relationship Id="rId14" Type="http://schemas.openxmlformats.org/officeDocument/2006/relationships/hyperlink" Target="https://ich.unesco.org/fr/assistances/community-based-teaching-and-learning-of-ukraine-s-living-heritage-in-romania-02074" TargetMode="External"/><Relationship Id="rId30" Type="http://schemas.openxmlformats.org/officeDocument/2006/relationships/hyperlink" Target="https://ich.unesco.org/fr/assistances/community-based-inventory-documenting-and-safeguarding-folklore-of-the-syunik-region-of-armenia-01864" TargetMode="External"/><Relationship Id="rId35" Type="http://schemas.openxmlformats.org/officeDocument/2006/relationships/hyperlink" Target="https://ich.unesco.org/fr/decisions-bureau/17.COM%201.BUR/3" TargetMode="External"/><Relationship Id="rId56" Type="http://schemas.openxmlformats.org/officeDocument/2006/relationships/hyperlink" Target="https://ich.unesco.org/fr/decisions-bureau/14.COM%202.BUR/5.4" TargetMode="External"/><Relationship Id="rId77" Type="http://schemas.openxmlformats.org/officeDocument/2006/relationships/hyperlink" Target="https://ich.unesco.org/fr/assistances/community-based-inventorying-and-capacity-building-of-indigenous-communities-for-safeguarding-intangible-cultural-heritage-in-sindh-and-khyber-pakhtunkhwa-provinces-01809" TargetMode="External"/><Relationship Id="rId100" Type="http://schemas.openxmlformats.org/officeDocument/2006/relationships/hyperlink" Target="https://ich.unesco.org/fr/decisions/18.COM%201.BUR/4.1" TargetMode="External"/><Relationship Id="rId105" Type="http://schemas.openxmlformats.org/officeDocument/2006/relationships/hyperlink" Target="https://ich.unesco.org/fr/assistances/updating-of-the-2009-inventory-of-intangible-cultural-heritage-ich-in-burundi-with-the-participation-of-the-communities-01428" TargetMode="External"/><Relationship Id="rId126" Type="http://schemas.openxmlformats.org/officeDocument/2006/relationships/hyperlink" Target="https://ich.unesco.org/fr/decisions-bureau/18.COM%202.BUR/5.1" TargetMode="External"/><Relationship Id="rId147"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ich.unesco.org/doc/download.php?versionID=72704" TargetMode="External"/><Relationship Id="rId72" Type="http://schemas.openxmlformats.org/officeDocument/2006/relationships/hyperlink" Target="https://ich.unesco.org/fr/decisions/15.COM/8.a.4" TargetMode="External"/><Relationship Id="rId93" Type="http://schemas.openxmlformats.org/officeDocument/2006/relationships/hyperlink" Target="https://ich.unesco.org/fr/assistances/inventorying-of-kuyabila-of-the-tonga-ethnic-group-of-zambia-01621" TargetMode="External"/><Relationship Id="rId98" Type="http://schemas.openxmlformats.org/officeDocument/2006/relationships/hyperlink" Target="https://ich.unesco.org/fr/decisions-bureau/18.COM%202.BUR/4.1" TargetMode="External"/><Relationship Id="rId121" Type="http://schemas.openxmlformats.org/officeDocument/2006/relationships/hyperlink" Target="https://ich.unesco.org/fr/assistances/digital-journey-to-intangible-cultural-heritage-of-kyrgyzstan-02007" TargetMode="External"/><Relationship Id="rId142" Type="http://schemas.openxmlformats.org/officeDocument/2006/relationships/hyperlink" Target="https://ich.unesco.org/fr/decisions-bureau/18.COM%202.BUR/4.7"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ich.unesco.org/fr/proj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75B-44A7-916C-AAFF1D30875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75B-44A7-916C-AAFF1D30875B}"/>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75B-44A7-916C-AAFF1D30875B}"/>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75B-44A7-916C-AAFF1D30875B}"/>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E75B-44A7-916C-AAFF1D30875B}"/>
              </c:ext>
            </c:extLst>
          </c:dPt>
          <c:dLbls>
            <c:dLbl>
              <c:idx val="0"/>
              <c:layout>
                <c:manualLayout>
                  <c:x val="0.11388888888888889"/>
                  <c:y val="4.6296296296296294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fld id="{F4CA998E-2F29-4468-8AA3-06568DB449A0}" type="CATEGORYNAME">
                      <a:rPr lang="en-US"/>
                      <a:pPr>
                        <a:defRPr>
                          <a:solidFill>
                            <a:sysClr val="windowText" lastClr="000000"/>
                          </a:solidFill>
                        </a:defRPr>
                      </a:pPr>
                      <a:t>[NOM DE CATÉGORIE]</a:t>
                    </a:fld>
                    <a:endParaRPr lang="en-US" baseline="0"/>
                  </a:p>
                  <a:p>
                    <a:pPr>
                      <a:defRPr>
                        <a:solidFill>
                          <a:sysClr val="windowText" lastClr="000000"/>
                        </a:solidFill>
                      </a:defRPr>
                    </a:pPr>
                    <a:r>
                      <a:rPr lang="en-US" baseline="0"/>
                      <a:t> </a:t>
                    </a:r>
                    <a:fld id="{5420C6EB-9563-4043-B632-C866759CEBE9}" type="PERCENTAGE">
                      <a:rPr lang="en-US" baseline="0"/>
                      <a:pPr>
                        <a:defRPr>
                          <a:solidFill>
                            <a:sysClr val="windowText" lastClr="000000"/>
                          </a:solidFill>
                        </a:defRPr>
                      </a:pPr>
                      <a:t>[POURCENTAGE]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75B-44A7-916C-AAFF1D30875B}"/>
                </c:ext>
              </c:extLst>
            </c:dLbl>
            <c:dLbl>
              <c:idx val="1"/>
              <c:layout>
                <c:manualLayout>
                  <c:x val="2.4000104986876641E-2"/>
                  <c:y val="-2.6143619302489148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fld id="{A6B34847-D48E-47E4-98A6-7B706F399B7C}" type="CATEGORYNAME">
                      <a:rPr lang="en-US"/>
                      <a:pPr>
                        <a:defRPr>
                          <a:solidFill>
                            <a:sysClr val="windowText" lastClr="000000"/>
                          </a:solidFill>
                        </a:defRPr>
                      </a:pPr>
                      <a:t>[NOM DE CATÉGORIE]</a:t>
                    </a:fld>
                    <a:r>
                      <a:rPr lang="en-US" baseline="0"/>
                      <a:t> </a:t>
                    </a:r>
                  </a:p>
                  <a:p>
                    <a:pPr>
                      <a:defRPr>
                        <a:solidFill>
                          <a:sysClr val="windowText" lastClr="000000"/>
                        </a:solidFill>
                      </a:defRPr>
                    </a:pPr>
                    <a:fld id="{592227BC-AC68-43E8-A5D1-96801ADCFAFE}" type="PERCENTAGE">
                      <a:rPr lang="en-US" baseline="0"/>
                      <a:pPr>
                        <a:defRPr>
                          <a:solidFill>
                            <a:sysClr val="windowText" lastClr="000000"/>
                          </a:solidFill>
                        </a:defRPr>
                      </a:pPr>
                      <a:t>[POURCENTAGE]</a:t>
                    </a:fld>
                    <a:endParaRPr lang="fr-F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19543066491688538"/>
                      <c:h val="0.22969925634295713"/>
                    </c:manualLayout>
                  </c15:layout>
                  <c15:dlblFieldTable/>
                  <c15:showDataLabelsRange val="0"/>
                </c:ext>
                <c:ext xmlns:c16="http://schemas.microsoft.com/office/drawing/2014/chart" uri="{C3380CC4-5D6E-409C-BE32-E72D297353CC}">
                  <c16:uniqueId val="{00000003-E75B-44A7-916C-AAFF1D30875B}"/>
                </c:ext>
              </c:extLst>
            </c:dLbl>
            <c:dLbl>
              <c:idx val="2"/>
              <c:layout>
                <c:manualLayout>
                  <c:x val="0.18333333333333332"/>
                  <c:y val="0"/>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fld id="{39AFDFD2-767B-40B9-AC9C-9856DCD17396}" type="CATEGORYNAME">
                      <a:rPr lang="en-US"/>
                      <a:pPr>
                        <a:defRPr>
                          <a:solidFill>
                            <a:sysClr val="windowText" lastClr="000000"/>
                          </a:solidFill>
                        </a:defRPr>
                      </a:pPr>
                      <a:t>[NOM DE CATÉGORIE]</a:t>
                    </a:fld>
                    <a:r>
                      <a:rPr lang="en-US" baseline="0"/>
                      <a:t> </a:t>
                    </a:r>
                  </a:p>
                  <a:p>
                    <a:pPr>
                      <a:defRPr>
                        <a:solidFill>
                          <a:sysClr val="windowText" lastClr="000000"/>
                        </a:solidFill>
                      </a:defRPr>
                    </a:pPr>
                    <a:fld id="{BCC914FE-4221-41A6-AC6E-69A2D4F5DE11}" type="PERCENTAGE">
                      <a:rPr lang="en-US" baseline="0"/>
                      <a:pPr>
                        <a:defRPr>
                          <a:solidFill>
                            <a:sysClr val="windowText" lastClr="000000"/>
                          </a:solidFill>
                        </a:defRPr>
                      </a:pPr>
                      <a:t>[POURCENTAGE]</a:t>
                    </a:fld>
                    <a:endParaRPr lang="fr-F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75B-44A7-916C-AAFF1D30875B}"/>
                </c:ext>
              </c:extLst>
            </c:dLbl>
            <c:dLbl>
              <c:idx val="3"/>
              <c:layout>
                <c:manualLayout>
                  <c:x val="1.1885243511227755E-2"/>
                  <c:y val="0.1444957383906235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fld id="{A5C4D5E5-A851-409F-899C-9026AADA56D7}" type="CATEGORYNAME">
                      <a:rPr lang="en-US">
                        <a:solidFill>
                          <a:sysClr val="windowText" lastClr="000000"/>
                        </a:solidFill>
                      </a:rPr>
                      <a:pPr>
                        <a:defRPr>
                          <a:solidFill>
                            <a:sysClr val="windowText" lastClr="000000"/>
                          </a:solidFill>
                        </a:defRPr>
                      </a:pPr>
                      <a:t>[NOM DE CATÉGORIE]</a:t>
                    </a:fld>
                    <a:endParaRPr lang="en-US">
                      <a:solidFill>
                        <a:sysClr val="windowText" lastClr="000000"/>
                      </a:solidFill>
                    </a:endParaRPr>
                  </a:p>
                  <a:p>
                    <a:pPr>
                      <a:defRPr>
                        <a:solidFill>
                          <a:sysClr val="windowText" lastClr="000000"/>
                        </a:solidFill>
                      </a:defRPr>
                    </a:pPr>
                    <a:r>
                      <a:rPr lang="en-US" baseline="0">
                        <a:solidFill>
                          <a:sysClr val="windowText" lastClr="000000"/>
                        </a:solidFill>
                      </a:rPr>
                      <a:t> </a:t>
                    </a:r>
                    <a:fld id="{6CB6B32E-CDB4-4C78-A333-913C6741A5D6}" type="PERCENTAGE">
                      <a:rPr lang="en-US" baseline="0">
                        <a:solidFill>
                          <a:sysClr val="windowText" lastClr="000000"/>
                        </a:solidFill>
                      </a:rPr>
                      <a:pPr>
                        <a:defRPr>
                          <a:solidFill>
                            <a:sysClr val="windowText" lastClr="000000"/>
                          </a:solidFill>
                        </a:defRPr>
                      </a:pPr>
                      <a:t>[POURCENTAGE]</a:t>
                    </a:fld>
                    <a:endParaRPr lang="en-US"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19721493146689995"/>
                      <c:h val="0.30572777016124142"/>
                    </c:manualLayout>
                  </c15:layout>
                  <c15:dlblFieldTable/>
                  <c15:showDataLabelsRange val="0"/>
                </c:ext>
                <c:ext xmlns:c16="http://schemas.microsoft.com/office/drawing/2014/chart" uri="{C3380CC4-5D6E-409C-BE32-E72D297353CC}">
                  <c16:uniqueId val="{00000007-E75B-44A7-916C-AAFF1D30875B}"/>
                </c:ext>
              </c:extLst>
            </c:dLbl>
            <c:dLbl>
              <c:idx val="4"/>
              <c:layout>
                <c:manualLayout>
                  <c:x val="-0.14166666666666669"/>
                  <c:y val="0"/>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fld id="{0A4436AD-4D5C-40C2-A35E-749FD1339A6D}" type="CATEGORYNAME">
                      <a:rPr lang="en-US"/>
                      <a:pPr>
                        <a:defRPr>
                          <a:solidFill>
                            <a:sysClr val="windowText" lastClr="000000"/>
                          </a:solidFill>
                        </a:defRPr>
                      </a:pPr>
                      <a:t>[NOM DE CATÉGORIE]</a:t>
                    </a:fld>
                    <a:r>
                      <a:rPr lang="en-US" baseline="0"/>
                      <a:t> </a:t>
                    </a:r>
                    <a:fld id="{65143A93-5A78-4ED8-97E6-AC65A8325ED2}" type="PERCENTAGE">
                      <a:rPr lang="en-US" baseline="0"/>
                      <a:pPr>
                        <a:defRPr>
                          <a:solidFill>
                            <a:sysClr val="windowText" lastClr="000000"/>
                          </a:solidFill>
                        </a:defRPr>
                      </a:pPr>
                      <a:t>[POURCENTAGE]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75B-44A7-916C-AAFF1D30875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Charts!$B$26:$F$26</c:f>
              <c:strCache>
                <c:ptCount val="5"/>
                <c:pt idx="0">
                  <c:v>Groupe Électoral II </c:v>
                </c:pt>
                <c:pt idx="1">
                  <c:v>Groupe Électoral III</c:v>
                </c:pt>
                <c:pt idx="2">
                  <c:v>Groupe Électoral IV</c:v>
                </c:pt>
                <c:pt idx="3">
                  <c:v>Groupe Électoral V(a)</c:v>
                </c:pt>
                <c:pt idx="4">
                  <c:v>Groupe Électoral V(b)</c:v>
                </c:pt>
              </c:strCache>
            </c:strRef>
          </c:cat>
          <c:val>
            <c:numRef>
              <c:f>Charts!$B$27:$F$27</c:f>
              <c:numCache>
                <c:formatCode>0%</c:formatCode>
                <c:ptCount val="5"/>
                <c:pt idx="0">
                  <c:v>0.13</c:v>
                </c:pt>
                <c:pt idx="1">
                  <c:v>0.25</c:v>
                </c:pt>
                <c:pt idx="2">
                  <c:v>0.2</c:v>
                </c:pt>
                <c:pt idx="3">
                  <c:v>0.36</c:v>
                </c:pt>
                <c:pt idx="4">
                  <c:v>0.06</c:v>
                </c:pt>
              </c:numCache>
            </c:numRef>
          </c:val>
          <c:extLst>
            <c:ext xmlns:c16="http://schemas.microsoft.com/office/drawing/2014/chart" uri="{C3380CC4-5D6E-409C-BE32-E72D297353CC}">
              <c16:uniqueId val="{0000000A-E75B-44A7-916C-AAFF1D30875B}"/>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584-4C16-9D96-955672A48F7B}"/>
              </c:ext>
            </c:extLst>
          </c:dPt>
          <c:dPt>
            <c:idx val="1"/>
            <c:bubble3D val="0"/>
            <c:spPr>
              <a:pattFill prst="pct40">
                <a:fgClr>
                  <a:schemeClr val="accent1">
                    <a:lumMod val="60000"/>
                    <a:lumOff val="40000"/>
                  </a:schemeClr>
                </a:fgClr>
                <a:bgClr>
                  <a:schemeClr val="bg1"/>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584-4C16-9D96-955672A48F7B}"/>
              </c:ext>
            </c:extLst>
          </c:dPt>
          <c:dPt>
            <c:idx val="2"/>
            <c:bubble3D val="0"/>
            <c:spPr>
              <a:solidFill>
                <a:schemeClr val="accent6">
                  <a:lumMod val="7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A584-4C16-9D96-955672A48F7B}"/>
              </c:ext>
            </c:extLst>
          </c:dPt>
          <c:dPt>
            <c:idx val="3"/>
            <c:bubble3D val="0"/>
            <c:spPr>
              <a:solidFill>
                <a:srgbClr val="00B05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A584-4C16-9D96-955672A48F7B}"/>
              </c:ext>
            </c:extLst>
          </c:dPt>
          <c:dPt>
            <c:idx val="4"/>
            <c:bubble3D val="0"/>
            <c:spPr>
              <a:solidFill>
                <a:srgbClr val="FFC0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A584-4C16-9D96-955672A48F7B}"/>
              </c:ext>
            </c:extLst>
          </c:dPt>
          <c:dLbls>
            <c:dLbl>
              <c:idx val="0"/>
              <c:layout>
                <c:manualLayout>
                  <c:x val="2.185792349726776E-2"/>
                  <c:y val="1.212121212121212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584-4C16-9D96-955672A48F7B}"/>
                </c:ext>
              </c:extLst>
            </c:dLbl>
            <c:dLbl>
              <c:idx val="1"/>
              <c:layout>
                <c:manualLayout>
                  <c:x val="0.20098039215686284"/>
                  <c:y val="-9.9255583126550868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584-4C16-9D96-955672A48F7B}"/>
                </c:ext>
              </c:extLst>
            </c:dLbl>
            <c:dLbl>
              <c:idx val="2"/>
              <c:layout>
                <c:manualLayout>
                  <c:x val="-0.11648904393886884"/>
                  <c:y val="-2.2060209248322055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584-4C16-9D96-955672A48F7B}"/>
                </c:ext>
              </c:extLst>
            </c:dLbl>
            <c:dLbl>
              <c:idx val="3"/>
              <c:layout>
                <c:manualLayout>
                  <c:x val="-2.7322404371584699E-2"/>
                  <c:y val="5.2525252525252489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584-4C16-9D96-955672A48F7B}"/>
                </c:ext>
              </c:extLst>
            </c:dLbl>
            <c:dLbl>
              <c:idx val="4"/>
              <c:layout>
                <c:manualLayout>
                  <c:x val="0.13970590766318144"/>
                  <c:y val="-2.1292611150878868E-2"/>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fld id="{EC674401-AC55-4830-921D-B66AFF43AF78}" type="CATEGORYNAME">
                      <a:rPr lang="en-US" sz="900"/>
                      <a:pPr>
                        <a:defRPr sz="900">
                          <a:solidFill>
                            <a:sysClr val="windowText" lastClr="000000"/>
                          </a:solidFill>
                        </a:defRPr>
                      </a:pPr>
                      <a:t>[NOM DE CATÉGORIE]</a:t>
                    </a:fld>
                    <a:r>
                      <a:rPr lang="en-US" sz="900"/>
                      <a:t> </a:t>
                    </a:r>
                    <a:fld id="{F71E4B8B-BDEF-48AA-9646-FC72995EC4C8}" type="PERCENTAGE">
                      <a:rPr lang="en-US" sz="900" baseline="0"/>
                      <a:pPr>
                        <a:defRPr sz="900">
                          <a:solidFill>
                            <a:sysClr val="windowText" lastClr="000000"/>
                          </a:solidFill>
                        </a:defRPr>
                      </a:pPr>
                      <a:t>[POURCENTAGE]</a:t>
                    </a:fld>
                    <a:endParaRPr lang="en-US" sz="90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79019607843137252"/>
                      <c:h val="4.1976401179940996E-2"/>
                    </c:manualLayout>
                  </c15:layout>
                  <c15:dlblFieldTable/>
                  <c15:showDataLabelsRange val="0"/>
                </c:ext>
                <c:ext xmlns:c16="http://schemas.microsoft.com/office/drawing/2014/chart" uri="{C3380CC4-5D6E-409C-BE32-E72D297353CC}">
                  <c16:uniqueId val="{00000009-A584-4C16-9D96-955672A48F7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Charts!$B$22:$F$22</c:f>
              <c:strCache>
                <c:ptCount val="5"/>
                <c:pt idx="0">
                  <c:v>Renforcement des capacités pour l'établissement d'inventaires</c:v>
                </c:pt>
                <c:pt idx="1">
                  <c:v>Renforcement général des capacités </c:v>
                </c:pt>
                <c:pt idx="2">
                  <c:v>Inclusion du PCI dans l'éducation formelle et non formelle</c:v>
                </c:pt>
                <c:pt idx="3">
                  <c:v>Sauvegarde du patrimoine inscrit sur la Liste de sauvegarde urgente</c:v>
                </c:pt>
                <c:pt idx="4">
                  <c:v>Autres programmes, projets ou activités de sauvegarde</c:v>
                </c:pt>
              </c:strCache>
            </c:strRef>
          </c:cat>
          <c:val>
            <c:numRef>
              <c:f>Charts!$B$23:$F$23</c:f>
              <c:numCache>
                <c:formatCode>0%</c:formatCode>
                <c:ptCount val="5"/>
                <c:pt idx="0">
                  <c:v>0.4</c:v>
                </c:pt>
                <c:pt idx="1">
                  <c:v>0.17</c:v>
                </c:pt>
                <c:pt idx="2">
                  <c:v>0.1</c:v>
                </c:pt>
                <c:pt idx="3">
                  <c:v>0.27</c:v>
                </c:pt>
                <c:pt idx="4">
                  <c:v>0.06</c:v>
                </c:pt>
              </c:numCache>
            </c:numRef>
          </c:val>
          <c:extLst>
            <c:ext xmlns:c16="http://schemas.microsoft.com/office/drawing/2014/chart" uri="{C3380CC4-5D6E-409C-BE32-E72D297353CC}">
              <c16:uniqueId val="{0000000A-A584-4C16-9D96-955672A48F7B}"/>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174</TotalTime>
  <Pages>14</Pages>
  <Words>7355</Words>
  <Characters>40455</Characters>
  <Application>Microsoft Office Word</Application>
  <DocSecurity>0</DocSecurity>
  <Lines>337</Lines>
  <Paragraphs>95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47715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Ohinata, Fumiko</cp:lastModifiedBy>
  <cp:revision>20</cp:revision>
  <cp:lastPrinted>2023-10-28T13:41:00Z</cp:lastPrinted>
  <dcterms:created xsi:type="dcterms:W3CDTF">2023-11-02T16:52:00Z</dcterms:created>
  <dcterms:modified xsi:type="dcterms:W3CDTF">2023-11-06T22:34:00Z</dcterms:modified>
</cp:coreProperties>
</file>