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06F6E" w:rsidRDefault="00EC6F8D" w:rsidP="00EC6F8D">
      <w:pPr>
        <w:spacing w:before="1440"/>
        <w:jc w:val="center"/>
        <w:rPr>
          <w:rFonts w:asciiTheme="minorBidi" w:hAnsiTheme="minorBidi" w:cstheme="minorBidi"/>
          <w:b/>
          <w:sz w:val="22"/>
          <w:szCs w:val="22"/>
          <w:lang w:val="en-GB"/>
        </w:rPr>
      </w:pPr>
      <w:r w:rsidRPr="00B06F6E">
        <w:rPr>
          <w:rFonts w:asciiTheme="minorBidi" w:hAnsiTheme="minorBidi" w:cstheme="minorBidi"/>
          <w:b/>
          <w:sz w:val="22"/>
          <w:szCs w:val="22"/>
          <w:lang w:val="en-GB"/>
        </w:rPr>
        <w:t>CONVENTION FOR THE SAFEGUARDING OF THE</w:t>
      </w:r>
      <w:r w:rsidRPr="00B06F6E">
        <w:rPr>
          <w:rFonts w:asciiTheme="minorBidi" w:hAnsiTheme="minorBidi" w:cstheme="minorBidi"/>
          <w:b/>
          <w:sz w:val="22"/>
          <w:szCs w:val="22"/>
          <w:lang w:val="en-GB"/>
        </w:rPr>
        <w:br/>
        <w:t>INTANGIBLE CULTURAL HERITAGE</w:t>
      </w:r>
    </w:p>
    <w:p w14:paraId="3F72B1D3" w14:textId="77777777" w:rsidR="00EC6F8D" w:rsidRPr="00B06F6E" w:rsidRDefault="00EC6F8D" w:rsidP="00EC6F8D">
      <w:pPr>
        <w:spacing w:before="1200"/>
        <w:jc w:val="center"/>
        <w:rPr>
          <w:rFonts w:asciiTheme="minorBidi" w:hAnsiTheme="minorBidi" w:cstheme="minorBidi"/>
          <w:b/>
          <w:sz w:val="22"/>
          <w:szCs w:val="22"/>
          <w:lang w:val="en-GB"/>
        </w:rPr>
      </w:pPr>
      <w:r w:rsidRPr="00B06F6E">
        <w:rPr>
          <w:rFonts w:asciiTheme="minorBidi" w:hAnsiTheme="minorBidi" w:cstheme="minorBidi"/>
          <w:b/>
          <w:sz w:val="22"/>
          <w:szCs w:val="22"/>
          <w:lang w:val="en-GB"/>
        </w:rPr>
        <w:t>INTERGOVERNMENTAL COMMITTEE FOR THE</w:t>
      </w:r>
      <w:r w:rsidRPr="00B06F6E">
        <w:rPr>
          <w:rFonts w:asciiTheme="minorBidi" w:hAnsiTheme="minorBidi" w:cstheme="minorBidi"/>
          <w:b/>
          <w:sz w:val="22"/>
          <w:szCs w:val="22"/>
          <w:lang w:val="en-GB"/>
        </w:rPr>
        <w:br/>
        <w:t>SAFEGUARDING OF THE INTANGIBLE CULTURAL HERITAGE</w:t>
      </w:r>
    </w:p>
    <w:p w14:paraId="2E1CD4B4" w14:textId="293940F9" w:rsidR="00EC6F8D" w:rsidRPr="00B06F6E" w:rsidRDefault="00245501" w:rsidP="001D14FE">
      <w:pPr>
        <w:spacing w:before="840"/>
        <w:jc w:val="center"/>
        <w:rPr>
          <w:rFonts w:asciiTheme="minorBidi" w:hAnsiTheme="minorBidi" w:cstheme="minorBidi"/>
          <w:b/>
          <w:sz w:val="22"/>
          <w:szCs w:val="22"/>
          <w:lang w:val="en-GB"/>
        </w:rPr>
      </w:pPr>
      <w:r w:rsidRPr="00B06F6E">
        <w:rPr>
          <w:rFonts w:asciiTheme="minorBidi" w:eastAsiaTheme="minorEastAsia" w:hAnsiTheme="minorBidi" w:cstheme="minorBidi"/>
          <w:b/>
          <w:sz w:val="22"/>
          <w:szCs w:val="22"/>
          <w:lang w:val="en-GB" w:eastAsia="ko-KR"/>
        </w:rPr>
        <w:t>Eight</w:t>
      </w:r>
      <w:r w:rsidR="0026221A" w:rsidRPr="00B06F6E">
        <w:rPr>
          <w:rFonts w:asciiTheme="minorBidi" w:eastAsiaTheme="minorEastAsia" w:hAnsiTheme="minorBidi" w:cstheme="minorBidi"/>
          <w:b/>
          <w:sz w:val="22"/>
          <w:szCs w:val="22"/>
          <w:lang w:val="en-GB" w:eastAsia="ko-KR"/>
        </w:rPr>
        <w:t>eenth</w:t>
      </w:r>
      <w:r w:rsidR="00B2172B" w:rsidRPr="00B06F6E">
        <w:rPr>
          <w:rFonts w:asciiTheme="minorBidi" w:eastAsiaTheme="minorEastAsia" w:hAnsiTheme="minorBidi" w:cstheme="minorBidi"/>
          <w:b/>
          <w:sz w:val="22"/>
          <w:szCs w:val="22"/>
          <w:lang w:val="en-GB" w:eastAsia="ko-KR"/>
        </w:rPr>
        <w:t xml:space="preserve"> </w:t>
      </w:r>
      <w:r w:rsidR="00EC6F8D" w:rsidRPr="00B06F6E">
        <w:rPr>
          <w:rFonts w:asciiTheme="minorBidi" w:hAnsiTheme="minorBidi" w:cstheme="minorBidi"/>
          <w:b/>
          <w:sz w:val="22"/>
          <w:szCs w:val="22"/>
          <w:lang w:val="en-GB"/>
        </w:rPr>
        <w:t>session</w:t>
      </w:r>
    </w:p>
    <w:p w14:paraId="1FD89575" w14:textId="084A1F6C" w:rsidR="00B2172B" w:rsidRPr="00B06F6E" w:rsidRDefault="00147A38" w:rsidP="00B2172B">
      <w:pPr>
        <w:jc w:val="center"/>
        <w:rPr>
          <w:rFonts w:asciiTheme="minorBidi" w:hAnsiTheme="minorBidi" w:cstheme="minorBidi"/>
          <w:b/>
          <w:sz w:val="22"/>
          <w:szCs w:val="22"/>
          <w:lang w:val="en-GB"/>
        </w:rPr>
      </w:pPr>
      <w:r w:rsidRPr="00B06F6E">
        <w:rPr>
          <w:rFonts w:asciiTheme="minorBidi" w:hAnsiTheme="minorBidi" w:cstheme="minorBidi"/>
          <w:b/>
          <w:sz w:val="22"/>
          <w:szCs w:val="22"/>
          <w:lang w:val="en-GB"/>
        </w:rPr>
        <w:t>Kasane</w:t>
      </w:r>
      <w:r w:rsidR="00937D53" w:rsidRPr="00B06F6E">
        <w:rPr>
          <w:rFonts w:asciiTheme="minorBidi" w:hAnsiTheme="minorBidi" w:cstheme="minorBidi"/>
          <w:b/>
          <w:sz w:val="22"/>
          <w:szCs w:val="22"/>
          <w:lang w:val="en-GB"/>
        </w:rPr>
        <w:t xml:space="preserve">, </w:t>
      </w:r>
      <w:r w:rsidR="00245501" w:rsidRPr="00B06F6E">
        <w:rPr>
          <w:rFonts w:asciiTheme="minorBidi" w:hAnsiTheme="minorBidi" w:cstheme="minorBidi"/>
          <w:b/>
          <w:sz w:val="22"/>
          <w:szCs w:val="22"/>
          <w:lang w:val="en-GB"/>
        </w:rPr>
        <w:t>Republic of Botswana</w:t>
      </w:r>
    </w:p>
    <w:p w14:paraId="52EA6D50" w14:textId="584931CB" w:rsidR="00B2172B" w:rsidRPr="00B06F6E" w:rsidRDefault="00245501" w:rsidP="00B2172B">
      <w:pPr>
        <w:jc w:val="center"/>
        <w:rPr>
          <w:rFonts w:asciiTheme="minorBidi" w:hAnsiTheme="minorBidi" w:cstheme="minorBidi"/>
          <w:b/>
          <w:sz w:val="22"/>
          <w:szCs w:val="22"/>
          <w:lang w:val="en-GB"/>
        </w:rPr>
      </w:pPr>
      <w:r w:rsidRPr="00B06F6E">
        <w:rPr>
          <w:rFonts w:asciiTheme="minorBidi" w:hAnsiTheme="minorBidi" w:cstheme="minorBidi"/>
          <w:b/>
          <w:sz w:val="22"/>
          <w:szCs w:val="22"/>
          <w:lang w:val="en-GB"/>
        </w:rPr>
        <w:t>4</w:t>
      </w:r>
      <w:r w:rsidR="0026221A" w:rsidRPr="00B06F6E">
        <w:rPr>
          <w:rFonts w:asciiTheme="minorBidi" w:hAnsiTheme="minorBidi" w:cstheme="minorBidi"/>
          <w:b/>
          <w:sz w:val="22"/>
          <w:szCs w:val="22"/>
          <w:lang w:val="en-GB"/>
        </w:rPr>
        <w:t xml:space="preserve"> to </w:t>
      </w:r>
      <w:r w:rsidRPr="00B06F6E">
        <w:rPr>
          <w:rFonts w:asciiTheme="minorBidi" w:hAnsiTheme="minorBidi" w:cstheme="minorBidi"/>
          <w:b/>
          <w:sz w:val="22"/>
          <w:szCs w:val="22"/>
          <w:lang w:val="en-GB"/>
        </w:rPr>
        <w:t>9</w:t>
      </w:r>
      <w:r w:rsidR="00B2172B" w:rsidRPr="00B06F6E">
        <w:rPr>
          <w:rFonts w:asciiTheme="minorBidi" w:hAnsiTheme="minorBidi" w:cstheme="minorBidi"/>
          <w:b/>
          <w:sz w:val="22"/>
          <w:szCs w:val="22"/>
          <w:lang w:val="en-GB"/>
        </w:rPr>
        <w:t xml:space="preserve"> December 202</w:t>
      </w:r>
      <w:r w:rsidRPr="00B06F6E">
        <w:rPr>
          <w:rFonts w:asciiTheme="minorBidi" w:hAnsiTheme="minorBidi" w:cstheme="minorBidi"/>
          <w:b/>
          <w:sz w:val="22"/>
          <w:szCs w:val="22"/>
          <w:lang w:val="en-GB"/>
        </w:rPr>
        <w:t>3</w:t>
      </w:r>
    </w:p>
    <w:p w14:paraId="0365203A" w14:textId="274B9C00" w:rsidR="00EC6F8D" w:rsidRPr="00B06F6E" w:rsidRDefault="00EC6F8D" w:rsidP="00EC6F8D">
      <w:pPr>
        <w:pStyle w:val="Sansinterligne2"/>
        <w:spacing w:before="1200"/>
        <w:jc w:val="center"/>
        <w:rPr>
          <w:rFonts w:asciiTheme="minorBidi" w:hAnsiTheme="minorBidi" w:cstheme="minorBidi"/>
          <w:b/>
          <w:sz w:val="22"/>
          <w:szCs w:val="22"/>
          <w:lang w:val="en-GB"/>
        </w:rPr>
      </w:pPr>
      <w:r w:rsidRPr="00B06F6E">
        <w:rPr>
          <w:rFonts w:asciiTheme="minorBidi" w:hAnsiTheme="minorBidi" w:cstheme="minorBidi"/>
          <w:b/>
          <w:sz w:val="22"/>
          <w:szCs w:val="22"/>
          <w:u w:val="single"/>
          <w:lang w:val="en-GB"/>
        </w:rPr>
        <w:t xml:space="preserve">Item </w:t>
      </w:r>
      <w:r w:rsidR="005C5943" w:rsidRPr="00B06F6E">
        <w:rPr>
          <w:rFonts w:asciiTheme="minorBidi" w:hAnsiTheme="minorBidi" w:cstheme="minorBidi"/>
          <w:b/>
          <w:sz w:val="22"/>
          <w:szCs w:val="22"/>
          <w:u w:val="single"/>
          <w:lang w:val="en-GB"/>
        </w:rPr>
        <w:t>11</w:t>
      </w:r>
      <w:r w:rsidR="00651A5B" w:rsidRPr="00B06F6E">
        <w:rPr>
          <w:rFonts w:asciiTheme="minorBidi" w:hAnsiTheme="minorBidi" w:cstheme="minorBidi"/>
          <w:b/>
          <w:sz w:val="22"/>
          <w:szCs w:val="22"/>
          <w:u w:val="single"/>
          <w:lang w:val="en-GB"/>
        </w:rPr>
        <w:t xml:space="preserve"> </w:t>
      </w:r>
      <w:r w:rsidRPr="00B06F6E">
        <w:rPr>
          <w:rFonts w:asciiTheme="minorBidi" w:hAnsiTheme="minorBidi" w:cstheme="minorBidi"/>
          <w:b/>
          <w:sz w:val="22"/>
          <w:szCs w:val="22"/>
          <w:u w:val="single"/>
          <w:lang w:val="en-GB"/>
        </w:rPr>
        <w:t xml:space="preserve">of the </w:t>
      </w:r>
      <w:r w:rsidR="00937D53" w:rsidRPr="00B06F6E">
        <w:rPr>
          <w:rFonts w:asciiTheme="minorBidi" w:hAnsiTheme="minorBidi" w:cstheme="minorBidi"/>
          <w:b/>
          <w:sz w:val="22"/>
          <w:szCs w:val="22"/>
          <w:u w:val="single"/>
          <w:lang w:val="en-GB"/>
        </w:rPr>
        <w:t>p</w:t>
      </w:r>
      <w:r w:rsidRPr="00B06F6E">
        <w:rPr>
          <w:rFonts w:asciiTheme="minorBidi" w:hAnsiTheme="minorBidi" w:cstheme="minorBidi"/>
          <w:b/>
          <w:sz w:val="22"/>
          <w:szCs w:val="22"/>
          <w:u w:val="single"/>
          <w:lang w:val="en-GB"/>
        </w:rPr>
        <w:t xml:space="preserve">rovisional </w:t>
      </w:r>
      <w:r w:rsidR="00937D53" w:rsidRPr="00B06F6E">
        <w:rPr>
          <w:rFonts w:asciiTheme="minorBidi" w:hAnsiTheme="minorBidi" w:cstheme="minorBidi"/>
          <w:b/>
          <w:sz w:val="22"/>
          <w:szCs w:val="22"/>
          <w:u w:val="single"/>
          <w:lang w:val="en-GB"/>
        </w:rPr>
        <w:t>a</w:t>
      </w:r>
      <w:r w:rsidRPr="00B06F6E">
        <w:rPr>
          <w:rFonts w:asciiTheme="minorBidi" w:hAnsiTheme="minorBidi" w:cstheme="minorBidi"/>
          <w:b/>
          <w:sz w:val="22"/>
          <w:szCs w:val="22"/>
          <w:u w:val="single"/>
          <w:lang w:val="en-GB"/>
        </w:rPr>
        <w:t>genda</w:t>
      </w:r>
      <w:r w:rsidRPr="00B06F6E">
        <w:rPr>
          <w:rFonts w:asciiTheme="minorBidi" w:hAnsiTheme="minorBidi" w:cstheme="minorBidi"/>
          <w:b/>
          <w:sz w:val="22"/>
          <w:szCs w:val="22"/>
          <w:lang w:val="en-GB"/>
        </w:rPr>
        <w:t>:</w:t>
      </w:r>
    </w:p>
    <w:p w14:paraId="59920478" w14:textId="304A6BC9" w:rsidR="004A2875" w:rsidRPr="00B06F6E" w:rsidRDefault="005C5943" w:rsidP="004A2875">
      <w:pPr>
        <w:pStyle w:val="Sansinterligne2"/>
        <w:spacing w:after="960"/>
        <w:jc w:val="center"/>
        <w:rPr>
          <w:rFonts w:asciiTheme="minorBidi" w:hAnsiTheme="minorBidi" w:cstheme="minorBidi"/>
          <w:bCs/>
          <w:sz w:val="22"/>
          <w:szCs w:val="22"/>
          <w:lang w:val="en-GB"/>
        </w:rPr>
      </w:pPr>
      <w:r w:rsidRPr="00B06F6E">
        <w:rPr>
          <w:rFonts w:asciiTheme="minorBidi" w:hAnsiTheme="minorBidi" w:cstheme="minorBidi"/>
          <w:b/>
          <w:sz w:val="22"/>
          <w:szCs w:val="22"/>
          <w:lang w:val="en-GB"/>
        </w:rPr>
        <w:t>Reflection on a broader implementation of Article 18 of the Convention and proposal for related amendments to the Operational Directives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06F6E" w14:paraId="75AC6221" w14:textId="77777777" w:rsidTr="00EC6F8D">
        <w:trPr>
          <w:jc w:val="center"/>
        </w:trPr>
        <w:tc>
          <w:tcPr>
            <w:tcW w:w="5670" w:type="dxa"/>
            <w:vAlign w:val="center"/>
          </w:tcPr>
          <w:p w14:paraId="51C260A9" w14:textId="77777777" w:rsidR="00EC6F8D" w:rsidRPr="00B06F6E" w:rsidRDefault="00EC6F8D" w:rsidP="00CA56BB">
            <w:pPr>
              <w:pStyle w:val="Sansinterligne1"/>
              <w:spacing w:before="200" w:after="200"/>
              <w:jc w:val="center"/>
              <w:rPr>
                <w:rFonts w:asciiTheme="minorBidi" w:hAnsiTheme="minorBidi" w:cstheme="minorBidi"/>
                <w:b/>
                <w:sz w:val="22"/>
                <w:szCs w:val="22"/>
                <w:lang w:val="en-GB"/>
              </w:rPr>
            </w:pPr>
            <w:r w:rsidRPr="00B06F6E">
              <w:rPr>
                <w:rFonts w:asciiTheme="minorBidi" w:hAnsiTheme="minorBidi" w:cstheme="minorBidi"/>
                <w:b/>
                <w:sz w:val="22"/>
                <w:szCs w:val="22"/>
                <w:lang w:val="en-GB"/>
              </w:rPr>
              <w:t>Summary</w:t>
            </w:r>
          </w:p>
          <w:p w14:paraId="20FD5DE8" w14:textId="5060B21C" w:rsidR="00084C6F" w:rsidRPr="00B06F6E" w:rsidRDefault="004D777F" w:rsidP="008C0420">
            <w:pPr>
              <w:pStyle w:val="Sansinterligne1"/>
              <w:spacing w:before="200" w:after="200"/>
              <w:jc w:val="both"/>
              <w:rPr>
                <w:rFonts w:asciiTheme="minorBidi" w:hAnsiTheme="minorBidi" w:cstheme="minorBidi"/>
                <w:b/>
                <w:sz w:val="22"/>
                <w:szCs w:val="22"/>
                <w:lang w:val="en-GB"/>
              </w:rPr>
            </w:pPr>
            <w:r w:rsidRPr="00B06F6E">
              <w:rPr>
                <w:rFonts w:asciiTheme="minorBidi" w:hAnsiTheme="minorBidi" w:cstheme="minorBidi"/>
                <w:bCs/>
                <w:sz w:val="22"/>
                <w:szCs w:val="22"/>
                <w:lang w:val="en-GB"/>
              </w:rPr>
              <w:t xml:space="preserve">As </w:t>
            </w:r>
            <w:r w:rsidR="009B6D8A" w:rsidRPr="00B06F6E">
              <w:rPr>
                <w:rFonts w:asciiTheme="minorBidi" w:hAnsiTheme="minorBidi" w:cstheme="minorBidi"/>
                <w:bCs/>
                <w:sz w:val="22"/>
                <w:szCs w:val="22"/>
                <w:lang w:val="en-GB"/>
              </w:rPr>
              <w:t>an</w:t>
            </w:r>
            <w:r w:rsidRPr="00B06F6E">
              <w:rPr>
                <w:rFonts w:asciiTheme="minorBidi" w:hAnsiTheme="minorBidi" w:cstheme="minorBidi"/>
                <w:bCs/>
                <w:sz w:val="22"/>
                <w:szCs w:val="22"/>
                <w:lang w:val="en-GB"/>
              </w:rPr>
              <w:t xml:space="preserve"> outcome of</w:t>
            </w:r>
            <w:r w:rsidR="008C0420" w:rsidRPr="00B06F6E">
              <w:rPr>
                <w:rFonts w:asciiTheme="minorBidi" w:hAnsiTheme="minorBidi" w:cstheme="minorBidi"/>
                <w:bCs/>
                <w:sz w:val="22"/>
                <w:szCs w:val="22"/>
                <w:lang w:val="en-GB"/>
              </w:rPr>
              <w:t xml:space="preserve"> the global reflection on the listing mechanisms of the 2003 Convention</w:t>
            </w:r>
            <w:r w:rsidR="009B6D8A" w:rsidRPr="00B06F6E">
              <w:rPr>
                <w:rFonts w:asciiTheme="minorBidi" w:hAnsiTheme="minorBidi" w:cstheme="minorBidi"/>
                <w:bCs/>
                <w:sz w:val="22"/>
                <w:szCs w:val="22"/>
                <w:lang w:val="en-GB"/>
              </w:rPr>
              <w:t>,</w:t>
            </w:r>
            <w:r w:rsidR="008C0420" w:rsidRPr="00B06F6E">
              <w:rPr>
                <w:rFonts w:asciiTheme="minorBidi" w:hAnsiTheme="minorBidi" w:cstheme="minorBidi"/>
                <w:bCs/>
                <w:sz w:val="22"/>
                <w:szCs w:val="22"/>
                <w:lang w:val="en-GB"/>
              </w:rPr>
              <w:t xml:space="preserve"> the sixteenth session of the Committee decided to launch a separate reflection to explore the full potential of Article 18 of the Convention. </w:t>
            </w:r>
            <w:r w:rsidR="00ED4B93" w:rsidRPr="00B06F6E">
              <w:rPr>
                <w:rFonts w:asciiTheme="minorBidi" w:hAnsiTheme="minorBidi" w:cstheme="minorBidi"/>
                <w:bCs/>
                <w:sz w:val="22"/>
                <w:szCs w:val="22"/>
                <w:lang w:val="en-GB"/>
              </w:rPr>
              <w:t xml:space="preserve">This document presents the progress made </w:t>
            </w:r>
            <w:r w:rsidR="0028729A" w:rsidRPr="00B06F6E">
              <w:rPr>
                <w:rFonts w:asciiTheme="minorBidi" w:hAnsiTheme="minorBidi" w:cstheme="minorBidi"/>
                <w:bCs/>
                <w:sz w:val="22"/>
                <w:szCs w:val="22"/>
                <w:lang w:val="en-GB"/>
              </w:rPr>
              <w:t xml:space="preserve">to </w:t>
            </w:r>
            <w:r w:rsidR="00776251" w:rsidRPr="00B06F6E">
              <w:rPr>
                <w:rFonts w:asciiTheme="minorBidi" w:hAnsiTheme="minorBidi" w:cstheme="minorBidi"/>
                <w:bCs/>
                <w:sz w:val="22"/>
                <w:szCs w:val="22"/>
                <w:lang w:val="en-GB"/>
              </w:rPr>
              <w:t>advance</w:t>
            </w:r>
            <w:r w:rsidR="008C0420" w:rsidRPr="00B06F6E">
              <w:rPr>
                <w:rFonts w:asciiTheme="minorBidi" w:hAnsiTheme="minorBidi" w:cstheme="minorBidi"/>
                <w:bCs/>
                <w:sz w:val="22"/>
                <w:szCs w:val="22"/>
                <w:lang w:val="en-GB"/>
              </w:rPr>
              <w:t xml:space="preserve"> the reflection on how to implement Article 18 of the Convention more broadly and beyond the Register of Good Safeguarding Practices</w:t>
            </w:r>
            <w:r w:rsidR="00ED4B93" w:rsidRPr="00B06F6E">
              <w:rPr>
                <w:rFonts w:asciiTheme="minorBidi" w:hAnsiTheme="minorBidi" w:cstheme="minorBidi"/>
                <w:bCs/>
                <w:sz w:val="22"/>
                <w:szCs w:val="22"/>
                <w:lang w:val="en-GB"/>
              </w:rPr>
              <w:t>.</w:t>
            </w:r>
          </w:p>
          <w:p w14:paraId="290310E8" w14:textId="1E731596" w:rsidR="00EC6F8D" w:rsidRPr="00B06F6E" w:rsidRDefault="00EC6F8D" w:rsidP="00CA56BB">
            <w:pPr>
              <w:pStyle w:val="Sansinterligne2"/>
              <w:spacing w:before="200" w:after="200"/>
              <w:jc w:val="both"/>
              <w:rPr>
                <w:rFonts w:asciiTheme="minorBidi" w:hAnsiTheme="minorBidi" w:cstheme="minorBidi"/>
                <w:b/>
                <w:sz w:val="22"/>
                <w:szCs w:val="22"/>
                <w:lang w:val="en-GB"/>
              </w:rPr>
            </w:pPr>
            <w:r w:rsidRPr="00B06F6E">
              <w:rPr>
                <w:rFonts w:asciiTheme="minorBidi" w:hAnsiTheme="minorBidi" w:cstheme="minorBidi"/>
                <w:b/>
                <w:sz w:val="22"/>
                <w:szCs w:val="22"/>
                <w:lang w:val="en-GB"/>
              </w:rPr>
              <w:t xml:space="preserve">Decision required: </w:t>
            </w:r>
            <w:r w:rsidRPr="00B06F6E">
              <w:rPr>
                <w:rFonts w:asciiTheme="minorBidi" w:hAnsiTheme="minorBidi" w:cstheme="minorBidi"/>
                <w:bCs/>
                <w:sz w:val="22"/>
                <w:szCs w:val="22"/>
                <w:lang w:val="en-GB"/>
              </w:rPr>
              <w:t xml:space="preserve">paragraph </w:t>
            </w:r>
            <w:r w:rsidR="00A31819">
              <w:rPr>
                <w:rFonts w:asciiTheme="minorBidi" w:hAnsiTheme="minorBidi" w:cstheme="minorBidi"/>
                <w:bCs/>
                <w:sz w:val="22"/>
                <w:szCs w:val="22"/>
                <w:lang w:val="en-GB"/>
              </w:rPr>
              <w:t>20</w:t>
            </w:r>
          </w:p>
        </w:tc>
      </w:tr>
    </w:tbl>
    <w:p w14:paraId="713D819F" w14:textId="77777777" w:rsidR="004A2875" w:rsidRPr="00B06F6E" w:rsidRDefault="00655736" w:rsidP="0035334E">
      <w:pPr>
        <w:pStyle w:val="Paragraphedeliste"/>
        <w:keepLines/>
        <w:numPr>
          <w:ilvl w:val="0"/>
          <w:numId w:val="5"/>
        </w:numPr>
        <w:spacing w:after="240"/>
        <w:ind w:left="567" w:hanging="567"/>
        <w:contextualSpacing w:val="0"/>
        <w:rPr>
          <w:rFonts w:asciiTheme="minorBidi" w:hAnsiTheme="minorBidi" w:cstheme="minorBidi"/>
          <w:b/>
          <w:snapToGrid w:val="0"/>
          <w:sz w:val="22"/>
          <w:szCs w:val="22"/>
          <w:lang w:val="en-GB" w:eastAsia="en-US"/>
        </w:rPr>
      </w:pPr>
      <w:r w:rsidRPr="00B06F6E">
        <w:rPr>
          <w:rFonts w:asciiTheme="minorBidi" w:hAnsiTheme="minorBidi" w:cstheme="minorBidi"/>
          <w:sz w:val="22"/>
          <w:szCs w:val="22"/>
          <w:lang w:val="en-GB"/>
        </w:rPr>
        <w:br w:type="page"/>
      </w:r>
    </w:p>
    <w:p w14:paraId="6C62585F" w14:textId="26C535EB" w:rsidR="00F70CC5" w:rsidRPr="00B06F6E" w:rsidRDefault="001E1850" w:rsidP="00F70CC5">
      <w:pPr>
        <w:pStyle w:val="COMPara"/>
        <w:numPr>
          <w:ilvl w:val="0"/>
          <w:numId w:val="0"/>
        </w:numPr>
        <w:spacing w:before="240"/>
        <w:jc w:val="both"/>
        <w:rPr>
          <w:rFonts w:asciiTheme="minorBidi" w:hAnsiTheme="minorBidi" w:cstheme="minorBidi"/>
          <w:b/>
          <w:bCs/>
        </w:rPr>
      </w:pPr>
      <w:bookmarkStart w:id="0" w:name="_Hlk124351255"/>
      <w:r w:rsidRPr="00B06F6E">
        <w:rPr>
          <w:rFonts w:asciiTheme="minorBidi" w:hAnsiTheme="minorBidi" w:cstheme="minorBidi"/>
          <w:b/>
          <w:bCs/>
        </w:rPr>
        <w:lastRenderedPageBreak/>
        <w:t>Introduction</w:t>
      </w:r>
    </w:p>
    <w:bookmarkEnd w:id="0"/>
    <w:p w14:paraId="0050F978" w14:textId="03916BA2" w:rsidR="00A40F14" w:rsidRPr="00B06F6E" w:rsidRDefault="00A40F14" w:rsidP="0001396B">
      <w:pPr>
        <w:pStyle w:val="COMPara"/>
        <w:ind w:left="567" w:hanging="567"/>
        <w:jc w:val="both"/>
        <w:rPr>
          <w:rFonts w:asciiTheme="minorBidi" w:hAnsiTheme="minorBidi" w:cstheme="minorBidi"/>
          <w:lang w:val="en-US"/>
        </w:rPr>
      </w:pPr>
      <w:r w:rsidRPr="00B06F6E">
        <w:rPr>
          <w:rFonts w:asciiTheme="minorBidi" w:hAnsiTheme="minorBidi" w:cstheme="minorBidi"/>
          <w:lang w:val="en-US"/>
        </w:rPr>
        <w:t>While it was innovative for a normative instrument to include a listing mechanism for sharing good practices</w:t>
      </w:r>
      <w:r w:rsidR="00B45C63" w:rsidRPr="00B06F6E">
        <w:rPr>
          <w:rFonts w:asciiTheme="minorBidi" w:hAnsiTheme="minorBidi" w:cstheme="minorBidi"/>
          <w:lang w:val="en-US"/>
        </w:rPr>
        <w:t xml:space="preserve"> in the sense of Article 18 of the Convention</w:t>
      </w:r>
      <w:r w:rsidR="00AA7051" w:rsidRPr="00B06F6E">
        <w:rPr>
          <w:rStyle w:val="Appelnotedebasdep"/>
          <w:rFonts w:asciiTheme="minorBidi" w:hAnsiTheme="minorBidi" w:cstheme="minorBidi"/>
          <w:lang w:val="en-US"/>
        </w:rPr>
        <w:footnoteReference w:id="1"/>
      </w:r>
      <w:r w:rsidRPr="00B06F6E">
        <w:rPr>
          <w:rFonts w:asciiTheme="minorBidi" w:hAnsiTheme="minorBidi" w:cstheme="minorBidi"/>
          <w:lang w:val="en-US"/>
        </w:rPr>
        <w:t>, the Register of Good Safeguarding Practices has been underutilized compared to</w:t>
      </w:r>
      <w:r w:rsidR="00665F1D">
        <w:rPr>
          <w:rFonts w:asciiTheme="minorBidi" w:hAnsiTheme="minorBidi" w:cstheme="minorBidi"/>
          <w:lang w:val="en-US"/>
        </w:rPr>
        <w:t xml:space="preserve"> the</w:t>
      </w:r>
      <w:r w:rsidRPr="00B06F6E">
        <w:rPr>
          <w:rFonts w:asciiTheme="minorBidi" w:hAnsiTheme="minorBidi" w:cstheme="minorBidi"/>
          <w:lang w:val="en-US"/>
        </w:rPr>
        <w:t xml:space="preserve"> other two listing mechanisms of the Convention (i.e. </w:t>
      </w:r>
      <w:r w:rsidR="00665F1D">
        <w:rPr>
          <w:rFonts w:asciiTheme="minorBidi" w:hAnsiTheme="minorBidi" w:cstheme="minorBidi"/>
          <w:lang w:val="en-US"/>
        </w:rPr>
        <w:t>t</w:t>
      </w:r>
      <w:r w:rsidRPr="00B06F6E">
        <w:rPr>
          <w:rFonts w:asciiTheme="minorBidi" w:hAnsiTheme="minorBidi" w:cstheme="minorBidi"/>
          <w:lang w:val="en-US"/>
        </w:rPr>
        <w:t xml:space="preserve">he Representative List and the Urgent Safeguarding List). </w:t>
      </w:r>
      <w:r w:rsidR="0044735C" w:rsidRPr="00B06F6E">
        <w:rPr>
          <w:rFonts w:asciiTheme="minorBidi" w:hAnsiTheme="minorBidi" w:cstheme="minorBidi"/>
        </w:rPr>
        <w:t xml:space="preserve">One of the weaknesses identified in the functioning of the Register is that it has not been able to serve satisfactorily as a source of inspiration and information for communities and other stakeholders around the world seeking safeguarding advice. </w:t>
      </w:r>
      <w:r w:rsidRPr="00B06F6E">
        <w:rPr>
          <w:rFonts w:asciiTheme="minorBidi" w:hAnsiTheme="minorBidi" w:cstheme="minorBidi"/>
          <w:lang w:val="en-US"/>
        </w:rPr>
        <w:t xml:space="preserve">Only thirty-three good practices </w:t>
      </w:r>
      <w:r w:rsidR="00665F1D">
        <w:rPr>
          <w:rFonts w:asciiTheme="minorBidi" w:hAnsiTheme="minorBidi" w:cstheme="minorBidi"/>
          <w:lang w:val="en-US"/>
        </w:rPr>
        <w:t>(</w:t>
      </w:r>
      <w:r w:rsidRPr="00B06F6E">
        <w:rPr>
          <w:rFonts w:asciiTheme="minorBidi" w:hAnsiTheme="minorBidi" w:cstheme="minorBidi"/>
          <w:lang w:val="en-US"/>
        </w:rPr>
        <w:t>corresponding to 31 States Parties) have been selected for inclusion in the Register (which is equal to 4</w:t>
      </w:r>
      <w:r w:rsidR="00665F1D">
        <w:rPr>
          <w:rFonts w:asciiTheme="minorBidi" w:hAnsiTheme="minorBidi" w:cstheme="minorBidi"/>
          <w:lang w:val="en-US"/>
        </w:rPr>
        <w:t>.</w:t>
      </w:r>
      <w:r w:rsidRPr="00B06F6E">
        <w:rPr>
          <w:rFonts w:asciiTheme="minorBidi" w:hAnsiTheme="minorBidi" w:cstheme="minorBidi"/>
          <w:lang w:val="en-US"/>
        </w:rPr>
        <w:t>88% of 676 elements included in the listing system as a whole)</w:t>
      </w:r>
      <w:r w:rsidR="0044735C" w:rsidRPr="00B06F6E">
        <w:rPr>
          <w:rStyle w:val="Appelnotedebasdep"/>
          <w:rFonts w:asciiTheme="minorBidi" w:hAnsiTheme="minorBidi" w:cstheme="minorBidi"/>
          <w:lang w:val="en-US"/>
        </w:rPr>
        <w:footnoteReference w:id="2"/>
      </w:r>
      <w:r w:rsidRPr="00B06F6E">
        <w:rPr>
          <w:rFonts w:asciiTheme="minorBidi" w:hAnsiTheme="minorBidi" w:cstheme="minorBidi"/>
          <w:lang w:val="en-US"/>
        </w:rPr>
        <w:t xml:space="preserve">. </w:t>
      </w:r>
    </w:p>
    <w:p w14:paraId="7A1150B7" w14:textId="10B82304" w:rsidR="00120AF1" w:rsidRPr="00B06F6E" w:rsidRDefault="00B45C63" w:rsidP="00120AF1">
      <w:pPr>
        <w:pStyle w:val="COMPara"/>
        <w:ind w:left="567" w:hanging="567"/>
        <w:jc w:val="both"/>
        <w:rPr>
          <w:rFonts w:asciiTheme="minorBidi" w:hAnsiTheme="minorBidi" w:cstheme="minorBidi"/>
          <w:lang w:val="en-US"/>
        </w:rPr>
      </w:pPr>
      <w:r w:rsidRPr="00B06F6E">
        <w:rPr>
          <w:rFonts w:asciiTheme="minorBidi" w:hAnsiTheme="minorBidi" w:cstheme="minorBidi"/>
          <w:lang w:val="en-US"/>
        </w:rPr>
        <w:t>The governing bodies of the Convention have already accomplished a certain number of improvements for the operationalization of the Register of Good Safeguarding Practices</w:t>
      </w:r>
      <w:r w:rsidR="00120AF1" w:rsidRPr="00B06F6E">
        <w:rPr>
          <w:rFonts w:asciiTheme="minorBidi" w:hAnsiTheme="minorBidi" w:cstheme="minorBidi"/>
          <w:lang w:val="en-US"/>
        </w:rPr>
        <w:t xml:space="preserve"> through the global reflection on the listing mechanisms of the Convention (Decision </w:t>
      </w:r>
      <w:hyperlink r:id="rId8" w:history="1">
        <w:r w:rsidR="00120AF1" w:rsidRPr="00B06F6E">
          <w:rPr>
            <w:rStyle w:val="Lienhypertexte"/>
            <w:rFonts w:asciiTheme="minorBidi" w:hAnsiTheme="minorBidi" w:cstheme="minorBidi"/>
            <w:lang w:val="en-US"/>
          </w:rPr>
          <w:t>16.COM</w:t>
        </w:r>
        <w:r w:rsidR="00AF749A" w:rsidRPr="00B06F6E">
          <w:rPr>
            <w:rStyle w:val="Lienhypertexte"/>
            <w:rFonts w:asciiTheme="minorBidi" w:hAnsiTheme="minorBidi" w:cstheme="minorBidi"/>
            <w:lang w:val="en-US"/>
          </w:rPr>
          <w:t> </w:t>
        </w:r>
        <w:r w:rsidR="00120AF1" w:rsidRPr="00B06F6E">
          <w:rPr>
            <w:rStyle w:val="Lienhypertexte"/>
            <w:rFonts w:asciiTheme="minorBidi" w:hAnsiTheme="minorBidi" w:cstheme="minorBidi"/>
            <w:lang w:val="en-US"/>
          </w:rPr>
          <w:t>14</w:t>
        </w:r>
      </w:hyperlink>
      <w:r w:rsidR="00120AF1" w:rsidRPr="00B06F6E">
        <w:rPr>
          <w:rFonts w:asciiTheme="minorBidi" w:hAnsiTheme="minorBidi" w:cstheme="minorBidi"/>
          <w:lang w:val="en-US"/>
        </w:rPr>
        <w:t xml:space="preserve"> and Resolution </w:t>
      </w:r>
      <w:hyperlink r:id="rId9" w:history="1">
        <w:r w:rsidR="00120AF1" w:rsidRPr="00B06F6E">
          <w:rPr>
            <w:rStyle w:val="Lienhypertexte"/>
            <w:rFonts w:asciiTheme="minorBidi" w:hAnsiTheme="minorBidi" w:cstheme="minorBidi"/>
            <w:lang w:val="en-US"/>
          </w:rPr>
          <w:t>9.GA</w:t>
        </w:r>
        <w:r w:rsidR="007E1F7A" w:rsidRPr="00B06F6E">
          <w:rPr>
            <w:rStyle w:val="Lienhypertexte"/>
            <w:rFonts w:asciiTheme="minorBidi" w:hAnsiTheme="minorBidi" w:cstheme="minorBidi"/>
            <w:lang w:val="en-US"/>
          </w:rPr>
          <w:t> </w:t>
        </w:r>
        <w:r w:rsidR="00120AF1" w:rsidRPr="00B06F6E">
          <w:rPr>
            <w:rStyle w:val="Lienhypertexte"/>
            <w:rFonts w:asciiTheme="minorBidi" w:hAnsiTheme="minorBidi" w:cstheme="minorBidi"/>
            <w:lang w:val="en-US"/>
          </w:rPr>
          <w:t>9</w:t>
        </w:r>
      </w:hyperlink>
      <w:r w:rsidR="00120AF1" w:rsidRPr="00B06F6E">
        <w:rPr>
          <w:rFonts w:asciiTheme="minorBidi" w:hAnsiTheme="minorBidi" w:cstheme="minorBidi"/>
          <w:lang w:val="en-US"/>
        </w:rPr>
        <w:t>), which are:</w:t>
      </w:r>
    </w:p>
    <w:p w14:paraId="5EBDD633" w14:textId="6BD9E7F9" w:rsidR="00120AF1" w:rsidRPr="00B06F6E" w:rsidRDefault="00B0653C" w:rsidP="00BA54E5">
      <w:pPr>
        <w:pStyle w:val="COMPara"/>
        <w:numPr>
          <w:ilvl w:val="0"/>
          <w:numId w:val="25"/>
        </w:numPr>
        <w:jc w:val="both"/>
        <w:rPr>
          <w:rFonts w:asciiTheme="minorBidi" w:hAnsiTheme="minorBidi" w:cstheme="minorBidi"/>
          <w:lang w:val="en-US"/>
        </w:rPr>
      </w:pPr>
      <w:r w:rsidRPr="00B06F6E">
        <w:rPr>
          <w:rFonts w:asciiTheme="minorBidi" w:hAnsiTheme="minorBidi" w:cstheme="minorBidi"/>
          <w:lang w:val="en-US"/>
        </w:rPr>
        <w:t>D</w:t>
      </w:r>
      <w:r w:rsidR="00B128E1" w:rsidRPr="00B06F6E">
        <w:rPr>
          <w:rFonts w:asciiTheme="minorBidi" w:hAnsiTheme="minorBidi" w:cstheme="minorBidi"/>
          <w:lang w:val="en-US"/>
        </w:rPr>
        <w:t>eletion of criterion P.9</w:t>
      </w:r>
      <w:r w:rsidR="00120AF1" w:rsidRPr="00B06F6E">
        <w:rPr>
          <w:rFonts w:asciiTheme="minorBidi" w:hAnsiTheme="minorBidi" w:cstheme="minorBidi"/>
          <w:lang w:val="en-US"/>
        </w:rPr>
        <w:t xml:space="preserve"> (paragraph 7 of the Operational Directives)</w:t>
      </w:r>
      <w:r w:rsidR="00CC75ED" w:rsidRPr="00B06F6E">
        <w:rPr>
          <w:rStyle w:val="Appelnotedebasdep"/>
          <w:rFonts w:asciiTheme="minorBidi" w:hAnsiTheme="minorBidi" w:cstheme="minorBidi"/>
        </w:rPr>
        <w:footnoteReference w:id="3"/>
      </w:r>
      <w:r w:rsidR="00120AF1" w:rsidRPr="00B06F6E">
        <w:rPr>
          <w:rFonts w:asciiTheme="minorBidi" w:hAnsiTheme="minorBidi" w:cstheme="minorBidi"/>
          <w:lang w:val="en-US"/>
        </w:rPr>
        <w:t>,</w:t>
      </w:r>
      <w:r w:rsidR="00084C6F" w:rsidRPr="00B06F6E">
        <w:rPr>
          <w:rFonts w:asciiTheme="minorBidi" w:hAnsiTheme="minorBidi" w:cstheme="minorBidi"/>
          <w:lang w:val="en-US"/>
        </w:rPr>
        <w:t xml:space="preserve"> and</w:t>
      </w:r>
    </w:p>
    <w:p w14:paraId="68A95FF0" w14:textId="4F79F9D2" w:rsidR="00120AF1" w:rsidRPr="00B06F6E" w:rsidRDefault="00B0653C" w:rsidP="00BA54E5">
      <w:pPr>
        <w:pStyle w:val="COMPara"/>
        <w:numPr>
          <w:ilvl w:val="0"/>
          <w:numId w:val="25"/>
        </w:numPr>
        <w:jc w:val="both"/>
        <w:rPr>
          <w:rFonts w:asciiTheme="minorBidi" w:hAnsiTheme="minorBidi" w:cstheme="minorBidi"/>
        </w:rPr>
      </w:pPr>
      <w:r w:rsidRPr="00B06F6E">
        <w:rPr>
          <w:rFonts w:asciiTheme="minorBidi" w:hAnsiTheme="minorBidi" w:cstheme="minorBidi"/>
          <w:lang w:val="en-US"/>
        </w:rPr>
        <w:t>P</w:t>
      </w:r>
      <w:r w:rsidR="00B128E1" w:rsidRPr="00B06F6E">
        <w:rPr>
          <w:rFonts w:asciiTheme="minorBidi" w:hAnsiTheme="minorBidi" w:cstheme="minorBidi"/>
          <w:lang w:val="en-US"/>
        </w:rPr>
        <w:t>ossib</w:t>
      </w:r>
      <w:r w:rsidR="00DE7E38" w:rsidRPr="00B06F6E">
        <w:rPr>
          <w:rFonts w:asciiTheme="minorBidi" w:hAnsiTheme="minorBidi" w:cstheme="minorBidi"/>
          <w:lang w:val="en-US"/>
        </w:rPr>
        <w:t>ility</w:t>
      </w:r>
      <w:r w:rsidR="00DE7E38" w:rsidRPr="00B06F6E">
        <w:rPr>
          <w:rFonts w:asciiTheme="minorBidi" w:hAnsiTheme="minorBidi" w:cstheme="minorBidi"/>
        </w:rPr>
        <w:t xml:space="preserve"> </w:t>
      </w:r>
      <w:r w:rsidR="00C06AFC" w:rsidRPr="00B06F6E">
        <w:rPr>
          <w:rFonts w:asciiTheme="minorBidi" w:hAnsiTheme="minorBidi" w:cstheme="minorBidi"/>
        </w:rPr>
        <w:t xml:space="preserve">for the Evaluation Body to recommend </w:t>
      </w:r>
      <w:r w:rsidR="00C32784" w:rsidRPr="00B06F6E">
        <w:rPr>
          <w:rFonts w:asciiTheme="minorBidi" w:hAnsiTheme="minorBidi" w:cstheme="minorBidi"/>
        </w:rPr>
        <w:t>the inclusion of</w:t>
      </w:r>
      <w:r w:rsidR="00B128E1" w:rsidRPr="00B06F6E">
        <w:rPr>
          <w:rFonts w:asciiTheme="minorBidi" w:hAnsiTheme="minorBidi" w:cstheme="minorBidi"/>
          <w:lang w:val="en-US"/>
        </w:rPr>
        <w:t xml:space="preserve"> successful safeguarding experience</w:t>
      </w:r>
      <w:r w:rsidR="00B128E1" w:rsidRPr="00B06F6E">
        <w:rPr>
          <w:rFonts w:asciiTheme="minorBidi" w:hAnsiTheme="minorBidi" w:cstheme="minorBidi"/>
        </w:rPr>
        <w:t>s</w:t>
      </w:r>
      <w:r w:rsidR="00B128E1" w:rsidRPr="00B06F6E">
        <w:rPr>
          <w:rFonts w:asciiTheme="minorBidi" w:hAnsiTheme="minorBidi" w:cstheme="minorBidi"/>
          <w:lang w:val="en-US"/>
        </w:rPr>
        <w:t xml:space="preserve"> in the Register</w:t>
      </w:r>
      <w:r w:rsidR="00DE7E38" w:rsidRPr="00B06F6E">
        <w:rPr>
          <w:rFonts w:asciiTheme="minorBidi" w:hAnsiTheme="minorBidi" w:cstheme="minorBidi"/>
          <w:lang w:val="en-US"/>
        </w:rPr>
        <w:t xml:space="preserve"> </w:t>
      </w:r>
      <w:r w:rsidR="00B128E1" w:rsidRPr="00B06F6E">
        <w:rPr>
          <w:rFonts w:asciiTheme="minorBidi" w:hAnsiTheme="minorBidi" w:cstheme="minorBidi"/>
        </w:rPr>
        <w:t xml:space="preserve">in the context of </w:t>
      </w:r>
      <w:r w:rsidR="00B128E1" w:rsidRPr="00B06F6E">
        <w:rPr>
          <w:rFonts w:asciiTheme="minorBidi" w:hAnsiTheme="minorBidi" w:cstheme="minorBidi"/>
          <w:lang w:val="en-US"/>
        </w:rPr>
        <w:t>transfer</w:t>
      </w:r>
      <w:r w:rsidR="00084C6F" w:rsidRPr="00B06F6E">
        <w:rPr>
          <w:rFonts w:asciiTheme="minorBidi" w:hAnsiTheme="minorBidi" w:cstheme="minorBidi"/>
          <w:lang w:val="en-US"/>
        </w:rPr>
        <w:t>s</w:t>
      </w:r>
      <w:r w:rsidR="000774B8" w:rsidRPr="00B06F6E">
        <w:rPr>
          <w:rFonts w:asciiTheme="minorBidi" w:hAnsiTheme="minorBidi" w:cstheme="minorBidi"/>
          <w:lang w:val="en-US"/>
        </w:rPr>
        <w:t xml:space="preserve"> of elements</w:t>
      </w:r>
      <w:r w:rsidR="00084C6F" w:rsidRPr="00B06F6E">
        <w:rPr>
          <w:rFonts w:asciiTheme="minorBidi" w:hAnsiTheme="minorBidi" w:cstheme="minorBidi"/>
          <w:lang w:val="en-US"/>
        </w:rPr>
        <w:t xml:space="preserve"> </w:t>
      </w:r>
      <w:r w:rsidR="00B128E1" w:rsidRPr="00B06F6E">
        <w:rPr>
          <w:rFonts w:asciiTheme="minorBidi" w:hAnsiTheme="minorBidi" w:cstheme="minorBidi"/>
        </w:rPr>
        <w:t>from the Urgent Safeguarding List to the Representative List</w:t>
      </w:r>
      <w:r w:rsidR="00120AF1" w:rsidRPr="00B06F6E">
        <w:rPr>
          <w:rFonts w:asciiTheme="minorBidi" w:hAnsiTheme="minorBidi" w:cstheme="minorBidi"/>
        </w:rPr>
        <w:t xml:space="preserve"> (paragraph 39.3 of the Operational Directives</w:t>
      </w:r>
      <w:r w:rsidR="00B128E1" w:rsidRPr="00B06F6E">
        <w:rPr>
          <w:rFonts w:asciiTheme="minorBidi" w:hAnsiTheme="minorBidi" w:cstheme="minorBidi"/>
        </w:rPr>
        <w:t>)</w:t>
      </w:r>
      <w:r w:rsidR="00084C6F" w:rsidRPr="00B06F6E">
        <w:rPr>
          <w:rFonts w:asciiTheme="minorBidi" w:hAnsiTheme="minorBidi" w:cstheme="minorBidi"/>
        </w:rPr>
        <w:t>.</w:t>
      </w:r>
    </w:p>
    <w:p w14:paraId="2FAD0E73" w14:textId="3CD3E835" w:rsidR="001E1850" w:rsidRPr="00B06F6E" w:rsidRDefault="00AA7051" w:rsidP="00A26D10">
      <w:pPr>
        <w:pStyle w:val="COMPara"/>
        <w:ind w:left="567" w:hanging="567"/>
        <w:jc w:val="both"/>
        <w:rPr>
          <w:rFonts w:asciiTheme="minorBidi" w:hAnsiTheme="minorBidi" w:cstheme="minorBidi"/>
          <w:lang w:val="en-US"/>
        </w:rPr>
      </w:pPr>
      <w:r w:rsidRPr="00B06F6E">
        <w:rPr>
          <w:rFonts w:asciiTheme="minorBidi" w:hAnsiTheme="minorBidi" w:cstheme="minorBidi"/>
          <w:lang w:val="en-US"/>
        </w:rPr>
        <w:t xml:space="preserve">It was decided at the same time and as a concrete outcome of </w:t>
      </w:r>
      <w:r w:rsidR="00084C6F" w:rsidRPr="00B06F6E">
        <w:rPr>
          <w:rFonts w:asciiTheme="minorBidi" w:hAnsiTheme="minorBidi" w:cstheme="minorBidi"/>
          <w:lang w:val="en-US"/>
        </w:rPr>
        <w:t xml:space="preserve">the global reflection </w:t>
      </w:r>
      <w:r w:rsidR="001E1850" w:rsidRPr="00B06F6E">
        <w:rPr>
          <w:rFonts w:asciiTheme="minorBidi" w:hAnsiTheme="minorBidi" w:cstheme="minorBidi"/>
          <w:lang w:val="en-US"/>
        </w:rPr>
        <w:t xml:space="preserve">on the listing mechanisms </w:t>
      </w:r>
      <w:r w:rsidR="00084C6F" w:rsidRPr="00B06F6E">
        <w:rPr>
          <w:rFonts w:asciiTheme="minorBidi" w:hAnsiTheme="minorBidi" w:cstheme="minorBidi"/>
          <w:lang w:val="en-US"/>
        </w:rPr>
        <w:t>to initiate a separate reflection to explore a broader implementation of Article 18 of the Convention</w:t>
      </w:r>
      <w:r w:rsidRPr="00B06F6E">
        <w:rPr>
          <w:rFonts w:asciiTheme="minorBidi" w:hAnsiTheme="minorBidi" w:cstheme="minorBidi"/>
          <w:lang w:val="en-US"/>
        </w:rPr>
        <w:t xml:space="preserve"> (Decision</w:t>
      </w:r>
      <w:r w:rsidR="00665F1D">
        <w:rPr>
          <w:rFonts w:asciiTheme="minorBidi" w:hAnsiTheme="minorBidi" w:cstheme="minorBidi"/>
          <w:lang w:val="en-US"/>
        </w:rPr>
        <w:t xml:space="preserve"> </w:t>
      </w:r>
      <w:hyperlink r:id="rId10" w:history="1">
        <w:r w:rsidR="001A04D9" w:rsidRPr="001A04D9">
          <w:rPr>
            <w:rStyle w:val="Lienhypertexte"/>
            <w:rFonts w:asciiTheme="minorBidi" w:hAnsiTheme="minorBidi" w:cstheme="minorBidi"/>
            <w:lang w:val="en-US"/>
          </w:rPr>
          <w:t>16.COM 14</w:t>
        </w:r>
      </w:hyperlink>
      <w:r w:rsidR="001A04D9">
        <w:rPr>
          <w:rFonts w:asciiTheme="minorBidi" w:hAnsiTheme="minorBidi" w:cstheme="minorBidi"/>
          <w:lang w:val="en-US"/>
        </w:rPr>
        <w:t xml:space="preserve"> </w:t>
      </w:r>
      <w:r w:rsidR="007E1F7A" w:rsidRPr="00B06F6E">
        <w:rPr>
          <w:rFonts w:asciiTheme="minorBidi" w:hAnsiTheme="minorBidi" w:cstheme="minorBidi"/>
          <w:lang w:val="en-US"/>
        </w:rPr>
        <w:t xml:space="preserve">and Resolution </w:t>
      </w:r>
      <w:hyperlink r:id="rId11" w:history="1">
        <w:r w:rsidR="007E1F7A" w:rsidRPr="00B06F6E">
          <w:rPr>
            <w:rStyle w:val="Lienhypertexte"/>
            <w:rFonts w:asciiTheme="minorBidi" w:hAnsiTheme="minorBidi" w:cstheme="minorBidi"/>
            <w:lang w:val="en-US"/>
          </w:rPr>
          <w:t>9.GA 9</w:t>
        </w:r>
      </w:hyperlink>
      <w:r w:rsidR="007E1F7A" w:rsidRPr="00B06F6E">
        <w:rPr>
          <w:rFonts w:asciiTheme="minorBidi" w:hAnsiTheme="minorBidi" w:cstheme="minorBidi"/>
          <w:lang w:val="en-US"/>
        </w:rPr>
        <w:t>).</w:t>
      </w:r>
      <w:r w:rsidR="005F25C2" w:rsidRPr="00B06F6E">
        <w:rPr>
          <w:rFonts w:asciiTheme="minorBidi" w:hAnsiTheme="minorBidi" w:cstheme="minorBidi"/>
          <w:lang w:val="en-US"/>
        </w:rPr>
        <w:t xml:space="preserve"> </w:t>
      </w:r>
      <w:r w:rsidR="00981A1C" w:rsidRPr="00B06F6E">
        <w:rPr>
          <w:rFonts w:asciiTheme="minorBidi" w:hAnsiTheme="minorBidi" w:cstheme="minorBidi"/>
          <w:lang w:val="en-US"/>
        </w:rPr>
        <w:t xml:space="preserve">The idea </w:t>
      </w:r>
      <w:r w:rsidR="009F0D07">
        <w:rPr>
          <w:rFonts w:asciiTheme="minorBidi" w:hAnsiTheme="minorBidi" w:cstheme="minorBidi"/>
          <w:lang w:val="en-US"/>
        </w:rPr>
        <w:t>was</w:t>
      </w:r>
      <w:r w:rsidR="009F0D07" w:rsidRPr="00B06F6E">
        <w:rPr>
          <w:rFonts w:asciiTheme="minorBidi" w:hAnsiTheme="minorBidi" w:cstheme="minorBidi"/>
          <w:lang w:val="en-US"/>
        </w:rPr>
        <w:t xml:space="preserve"> </w:t>
      </w:r>
      <w:r w:rsidR="00981A1C" w:rsidRPr="00B06F6E">
        <w:rPr>
          <w:rFonts w:asciiTheme="minorBidi" w:hAnsiTheme="minorBidi" w:cstheme="minorBidi"/>
          <w:lang w:val="en-US"/>
        </w:rPr>
        <w:t>not only to continue discussing issues raised concerning the Register of Good Safeguarding Practices, but also to pay attention to the implementation of Article 18 of the Convention beyond the Register</w:t>
      </w:r>
      <w:r w:rsidR="00AF749A" w:rsidRPr="00B06F6E">
        <w:rPr>
          <w:rFonts w:asciiTheme="minorBidi" w:hAnsiTheme="minorBidi" w:cstheme="minorBidi"/>
          <w:lang w:val="en-US"/>
        </w:rPr>
        <w:t xml:space="preserve">. </w:t>
      </w:r>
      <w:r w:rsidR="00DD5D6E" w:rsidRPr="00B06F6E">
        <w:rPr>
          <w:rFonts w:asciiTheme="minorBidi" w:hAnsiTheme="minorBidi" w:cstheme="minorBidi"/>
        </w:rPr>
        <w:t>T</w:t>
      </w:r>
      <w:r w:rsidR="00DD5D6E" w:rsidRPr="00B06F6E">
        <w:rPr>
          <w:rStyle w:val="hps"/>
          <w:rFonts w:asciiTheme="minorBidi" w:hAnsiTheme="minorBidi" w:cstheme="minorBidi"/>
          <w:snapToGrid/>
        </w:rPr>
        <w:t>his new reflection was made possible thanks to a generous contribution by the Kingdom of Sweden</w:t>
      </w:r>
      <w:r w:rsidR="00DD5D6E" w:rsidRPr="00B06F6E">
        <w:rPr>
          <w:rFonts w:asciiTheme="minorBidi" w:hAnsiTheme="minorBidi" w:cstheme="minorBidi"/>
        </w:rPr>
        <w:t>.</w:t>
      </w:r>
      <w:r w:rsidR="001E1850" w:rsidRPr="00B06F6E">
        <w:rPr>
          <w:rFonts w:asciiTheme="minorBidi" w:hAnsiTheme="minorBidi" w:cstheme="minorBidi"/>
        </w:rPr>
        <w:t xml:space="preserve"> </w:t>
      </w:r>
      <w:r w:rsidR="00AF749A" w:rsidRPr="00B06F6E">
        <w:rPr>
          <w:rFonts w:asciiTheme="minorBidi" w:hAnsiTheme="minorBidi" w:cstheme="minorBidi"/>
          <w:lang w:val="en-US"/>
        </w:rPr>
        <w:t xml:space="preserve">The overall goal of </w:t>
      </w:r>
      <w:r w:rsidR="000344A6">
        <w:rPr>
          <w:rFonts w:asciiTheme="minorBidi" w:hAnsiTheme="minorBidi" w:cstheme="minorBidi"/>
          <w:lang w:val="en-US"/>
        </w:rPr>
        <w:t>this</w:t>
      </w:r>
      <w:r w:rsidR="000344A6" w:rsidRPr="00B06F6E">
        <w:rPr>
          <w:rFonts w:asciiTheme="minorBidi" w:hAnsiTheme="minorBidi" w:cstheme="minorBidi"/>
          <w:lang w:val="en-US"/>
        </w:rPr>
        <w:t xml:space="preserve"> </w:t>
      </w:r>
      <w:r w:rsidR="00AF749A" w:rsidRPr="00B06F6E">
        <w:rPr>
          <w:rFonts w:asciiTheme="minorBidi" w:hAnsiTheme="minorBidi" w:cstheme="minorBidi"/>
          <w:lang w:val="en-US"/>
        </w:rPr>
        <w:t>new reflection is to seek ways to bring the voices and aspirations of the communities</w:t>
      </w:r>
      <w:r w:rsidR="000344A6">
        <w:rPr>
          <w:rFonts w:asciiTheme="minorBidi" w:hAnsiTheme="minorBidi" w:cstheme="minorBidi"/>
          <w:lang w:val="en-US"/>
        </w:rPr>
        <w:t xml:space="preserve"> to the fore,</w:t>
      </w:r>
      <w:r w:rsidR="00AF749A" w:rsidRPr="00B06F6E">
        <w:rPr>
          <w:rFonts w:asciiTheme="minorBidi" w:hAnsiTheme="minorBidi" w:cstheme="minorBidi"/>
          <w:lang w:val="en-US"/>
        </w:rPr>
        <w:t xml:space="preserve"> and to highlight their safeguarding experiences.</w:t>
      </w:r>
      <w:r w:rsidR="007E1F7A" w:rsidRPr="00B06F6E">
        <w:rPr>
          <w:rFonts w:asciiTheme="minorBidi" w:hAnsiTheme="minorBidi" w:cstheme="minorBidi"/>
          <w:lang w:val="en-US"/>
        </w:rPr>
        <w:t xml:space="preserve"> </w:t>
      </w:r>
      <w:r w:rsidR="00E62FB4" w:rsidRPr="00B06F6E">
        <w:rPr>
          <w:rFonts w:asciiTheme="minorBidi" w:hAnsiTheme="minorBidi" w:cstheme="minorBidi"/>
        </w:rPr>
        <w:t xml:space="preserve">The issues under the reflection </w:t>
      </w:r>
      <w:r w:rsidR="001E1850" w:rsidRPr="00B06F6E">
        <w:rPr>
          <w:rFonts w:asciiTheme="minorBidi" w:hAnsiTheme="minorBidi" w:cstheme="minorBidi"/>
        </w:rPr>
        <w:t>on Article 18</w:t>
      </w:r>
      <w:r w:rsidR="00E62FB4" w:rsidRPr="00B06F6E">
        <w:rPr>
          <w:rFonts w:asciiTheme="minorBidi" w:hAnsiTheme="minorBidi" w:cstheme="minorBidi"/>
        </w:rPr>
        <w:t xml:space="preserve"> were presented in detail to the</w:t>
      </w:r>
      <w:r w:rsidR="00563659" w:rsidRPr="00B06F6E">
        <w:rPr>
          <w:rFonts w:asciiTheme="minorBidi" w:hAnsiTheme="minorBidi" w:cstheme="minorBidi"/>
        </w:rPr>
        <w:t xml:space="preserve"> </w:t>
      </w:r>
      <w:r w:rsidR="00E62FB4" w:rsidRPr="00B06F6E">
        <w:rPr>
          <w:rFonts w:asciiTheme="minorBidi" w:hAnsiTheme="minorBidi" w:cstheme="minorBidi"/>
        </w:rPr>
        <w:t>Committee at its seventeenth session in 2022</w:t>
      </w:r>
      <w:r w:rsidR="00563659" w:rsidRPr="00B06F6E">
        <w:rPr>
          <w:rFonts w:asciiTheme="minorBidi" w:hAnsiTheme="minorBidi" w:cstheme="minorBidi"/>
        </w:rPr>
        <w:t>,</w:t>
      </w:r>
      <w:r w:rsidR="00E62FB4" w:rsidRPr="00B06F6E">
        <w:rPr>
          <w:rFonts w:asciiTheme="minorBidi" w:hAnsiTheme="minorBidi" w:cstheme="minorBidi"/>
        </w:rPr>
        <w:t xml:space="preserve"> </w:t>
      </w:r>
      <w:r w:rsidR="00563659" w:rsidRPr="00B06F6E">
        <w:rPr>
          <w:rFonts w:asciiTheme="minorBidi" w:hAnsiTheme="minorBidi" w:cstheme="minorBidi"/>
        </w:rPr>
        <w:t>which in turn established the reflection topics and a timeline</w:t>
      </w:r>
      <w:r w:rsidR="00B06F6E" w:rsidRPr="00B06F6E">
        <w:rPr>
          <w:rFonts w:asciiTheme="minorBidi" w:hAnsiTheme="minorBidi" w:cstheme="minorBidi"/>
        </w:rPr>
        <w:t xml:space="preserve"> with intergovernmental steps</w:t>
      </w:r>
      <w:r w:rsidR="00563659" w:rsidRPr="00B06F6E">
        <w:rPr>
          <w:rFonts w:asciiTheme="minorBidi" w:hAnsiTheme="minorBidi" w:cstheme="minorBidi"/>
        </w:rPr>
        <w:t xml:space="preserve"> for the reflection </w:t>
      </w:r>
      <w:r w:rsidR="00E62FB4" w:rsidRPr="00B06F6E">
        <w:rPr>
          <w:rFonts w:asciiTheme="minorBidi" w:hAnsiTheme="minorBidi" w:cstheme="minorBidi"/>
        </w:rPr>
        <w:t>(document </w:t>
      </w:r>
      <w:hyperlink r:id="rId12" w:history="1">
        <w:r w:rsidR="00E62FB4" w:rsidRPr="00B06F6E">
          <w:rPr>
            <w:rStyle w:val="Lienhypertexte"/>
            <w:rFonts w:asciiTheme="minorBidi" w:eastAsiaTheme="minorEastAsia" w:hAnsiTheme="minorBidi" w:cstheme="minorBidi"/>
          </w:rPr>
          <w:t>LHE/22/17.COM/10</w:t>
        </w:r>
      </w:hyperlink>
      <w:r w:rsidR="00E62FB4" w:rsidRPr="00B06F6E">
        <w:rPr>
          <w:rStyle w:val="Lienhypertexte"/>
          <w:rFonts w:asciiTheme="minorBidi" w:eastAsiaTheme="minorEastAsia" w:hAnsiTheme="minorBidi" w:cstheme="minorBidi"/>
          <w:u w:val="none"/>
        </w:rPr>
        <w:t xml:space="preserve"> </w:t>
      </w:r>
      <w:r w:rsidR="00E62FB4" w:rsidRPr="00B06F6E">
        <w:rPr>
          <w:rFonts w:asciiTheme="minorBidi" w:hAnsiTheme="minorBidi" w:cstheme="minorBidi"/>
        </w:rPr>
        <w:t>and</w:t>
      </w:r>
      <w:r w:rsidR="00E62FB4" w:rsidRPr="00B06F6E">
        <w:rPr>
          <w:rStyle w:val="Lienhypertexte"/>
          <w:rFonts w:asciiTheme="minorBidi" w:eastAsiaTheme="minorEastAsia" w:hAnsiTheme="minorBidi" w:cstheme="minorBidi"/>
          <w:u w:val="none"/>
        </w:rPr>
        <w:t xml:space="preserve"> </w:t>
      </w:r>
      <w:r w:rsidR="00E62FB4" w:rsidRPr="00B06F6E">
        <w:rPr>
          <w:rStyle w:val="Lienhypertexte"/>
          <w:rFonts w:asciiTheme="minorBidi" w:eastAsiaTheme="minorEastAsia" w:hAnsiTheme="minorBidi" w:cstheme="minorBidi"/>
          <w:color w:val="auto"/>
          <w:u w:val="none"/>
        </w:rPr>
        <w:t xml:space="preserve">Decision </w:t>
      </w:r>
      <w:hyperlink r:id="rId13" w:history="1">
        <w:r w:rsidR="00E62FB4" w:rsidRPr="00B06F6E">
          <w:rPr>
            <w:rStyle w:val="Lienhypertexte"/>
            <w:rFonts w:asciiTheme="minorBidi" w:hAnsiTheme="minorBidi" w:cstheme="minorBidi"/>
            <w:lang w:val="en-US"/>
          </w:rPr>
          <w:t>17.COM 10</w:t>
        </w:r>
      </w:hyperlink>
      <w:r w:rsidR="00E62FB4" w:rsidRPr="00B06F6E">
        <w:rPr>
          <w:rFonts w:asciiTheme="minorBidi" w:hAnsiTheme="minorBidi" w:cstheme="minorBidi"/>
        </w:rPr>
        <w:t>)</w:t>
      </w:r>
      <w:r w:rsidR="00563659" w:rsidRPr="00B06F6E">
        <w:rPr>
          <w:rFonts w:asciiTheme="minorBidi" w:hAnsiTheme="minorBidi" w:cstheme="minorBidi"/>
        </w:rPr>
        <w:t>.</w:t>
      </w:r>
    </w:p>
    <w:p w14:paraId="00D4D9D2" w14:textId="341BA7C8" w:rsidR="00E62FB4" w:rsidRPr="00B06F6E" w:rsidRDefault="00563659" w:rsidP="00E62FB4">
      <w:pPr>
        <w:pStyle w:val="COMPara"/>
        <w:ind w:left="567" w:hanging="567"/>
        <w:jc w:val="both"/>
        <w:rPr>
          <w:rFonts w:asciiTheme="minorBidi" w:hAnsiTheme="minorBidi" w:cstheme="minorBidi"/>
          <w:lang w:val="en-US"/>
        </w:rPr>
      </w:pPr>
      <w:r w:rsidRPr="00B06F6E">
        <w:rPr>
          <w:rFonts w:asciiTheme="minorBidi" w:hAnsiTheme="minorBidi" w:cstheme="minorBidi"/>
        </w:rPr>
        <w:t xml:space="preserve">The present document </w:t>
      </w:r>
      <w:r w:rsidR="00665F1D">
        <w:rPr>
          <w:rFonts w:asciiTheme="minorBidi" w:hAnsiTheme="minorBidi" w:cstheme="minorBidi"/>
        </w:rPr>
        <w:t>outlines</w:t>
      </w:r>
      <w:r w:rsidR="00665F1D" w:rsidRPr="00B06F6E">
        <w:rPr>
          <w:rFonts w:asciiTheme="minorBidi" w:hAnsiTheme="minorBidi" w:cstheme="minorBidi"/>
        </w:rPr>
        <w:t xml:space="preserve"> </w:t>
      </w:r>
      <w:r w:rsidRPr="00B06F6E">
        <w:rPr>
          <w:rFonts w:asciiTheme="minorBidi" w:hAnsiTheme="minorBidi" w:cstheme="minorBidi"/>
        </w:rPr>
        <w:t xml:space="preserve">the progress made since the </w:t>
      </w:r>
      <w:r w:rsidR="000344A6">
        <w:rPr>
          <w:rFonts w:asciiTheme="minorBidi" w:hAnsiTheme="minorBidi" w:cstheme="minorBidi"/>
        </w:rPr>
        <w:t>previous</w:t>
      </w:r>
      <w:r w:rsidR="000344A6" w:rsidRPr="00B06F6E">
        <w:rPr>
          <w:rFonts w:asciiTheme="minorBidi" w:hAnsiTheme="minorBidi" w:cstheme="minorBidi"/>
        </w:rPr>
        <w:t xml:space="preserve"> </w:t>
      </w:r>
      <w:r w:rsidRPr="00B06F6E">
        <w:rPr>
          <w:rFonts w:asciiTheme="minorBidi" w:hAnsiTheme="minorBidi" w:cstheme="minorBidi"/>
        </w:rPr>
        <w:t>session of the Committee, notably the results of</w:t>
      </w:r>
      <w:r w:rsidR="00E62FB4" w:rsidRPr="00B06F6E">
        <w:rPr>
          <w:rFonts w:asciiTheme="minorBidi" w:hAnsiTheme="minorBidi" w:cstheme="minorBidi"/>
          <w:lang w:val="en-US"/>
        </w:rPr>
        <w:t xml:space="preserve"> a Category VI meeting of experts</w:t>
      </w:r>
      <w:r w:rsidRPr="00B06F6E">
        <w:rPr>
          <w:rFonts w:asciiTheme="minorBidi" w:hAnsiTheme="minorBidi" w:cstheme="minorBidi"/>
          <w:lang w:val="en-US"/>
        </w:rPr>
        <w:t xml:space="preserve"> (Section A), which was convened </w:t>
      </w:r>
      <w:r w:rsidR="00E62FB4" w:rsidRPr="00B06F6E">
        <w:rPr>
          <w:rFonts w:asciiTheme="minorBidi" w:hAnsiTheme="minorBidi" w:cstheme="minorBidi"/>
          <w:lang w:val="en-US"/>
        </w:rPr>
        <w:t xml:space="preserve">to </w:t>
      </w:r>
      <w:r w:rsidR="007004E3" w:rsidRPr="00B06F6E">
        <w:rPr>
          <w:rFonts w:asciiTheme="minorBidi" w:hAnsiTheme="minorBidi" w:cstheme="minorBidi"/>
          <w:lang w:val="en-US"/>
        </w:rPr>
        <w:t>prepare</w:t>
      </w:r>
      <w:r w:rsidR="00E62FB4" w:rsidRPr="00B06F6E">
        <w:rPr>
          <w:rFonts w:asciiTheme="minorBidi" w:hAnsiTheme="minorBidi" w:cstheme="minorBidi"/>
          <w:lang w:val="en-US"/>
        </w:rPr>
        <w:t xml:space="preserve"> for an Open-ended intergovernmental </w:t>
      </w:r>
      <w:r w:rsidR="00E62FB4" w:rsidRPr="00B06F6E">
        <w:rPr>
          <w:rFonts w:asciiTheme="minorBidi" w:hAnsiTheme="minorBidi" w:cstheme="minorBidi"/>
        </w:rPr>
        <w:t>working group</w:t>
      </w:r>
      <w:r w:rsidRPr="00B06F6E">
        <w:rPr>
          <w:rFonts w:asciiTheme="minorBidi" w:hAnsiTheme="minorBidi" w:cstheme="minorBidi"/>
        </w:rPr>
        <w:t xml:space="preserve"> (Section B)</w:t>
      </w:r>
      <w:r w:rsidR="0072727D" w:rsidRPr="00B06F6E">
        <w:rPr>
          <w:rFonts w:asciiTheme="minorBidi" w:hAnsiTheme="minorBidi" w:cstheme="minorBidi"/>
        </w:rPr>
        <w:t>. The document also includes</w:t>
      </w:r>
      <w:r w:rsidR="00DD5D6E" w:rsidRPr="00B06F6E">
        <w:rPr>
          <w:rFonts w:asciiTheme="minorBidi" w:hAnsiTheme="minorBidi" w:cstheme="minorBidi"/>
        </w:rPr>
        <w:t xml:space="preserve"> proposals </w:t>
      </w:r>
      <w:r w:rsidR="00430AB4" w:rsidRPr="00B06F6E">
        <w:rPr>
          <w:rFonts w:asciiTheme="minorBidi" w:hAnsiTheme="minorBidi" w:cstheme="minorBidi"/>
        </w:rPr>
        <w:t xml:space="preserve">for implementing </w:t>
      </w:r>
      <w:r w:rsidR="00665F1D">
        <w:rPr>
          <w:rFonts w:asciiTheme="minorBidi" w:hAnsiTheme="minorBidi" w:cstheme="minorBidi"/>
        </w:rPr>
        <w:t xml:space="preserve">the </w:t>
      </w:r>
      <w:r w:rsidR="00430AB4" w:rsidRPr="00B06F6E">
        <w:rPr>
          <w:rFonts w:asciiTheme="minorBidi" w:hAnsiTheme="minorBidi" w:cstheme="minorBidi"/>
        </w:rPr>
        <w:t>key</w:t>
      </w:r>
      <w:r w:rsidR="00DD5D6E" w:rsidRPr="00B06F6E">
        <w:rPr>
          <w:rFonts w:asciiTheme="minorBidi" w:hAnsiTheme="minorBidi" w:cstheme="minorBidi"/>
        </w:rPr>
        <w:t xml:space="preserve"> recommendations of the working group</w:t>
      </w:r>
      <w:r w:rsidR="0072727D" w:rsidRPr="00B06F6E">
        <w:rPr>
          <w:rFonts w:asciiTheme="minorBidi" w:hAnsiTheme="minorBidi" w:cstheme="minorBidi"/>
        </w:rPr>
        <w:t>, notably on draft amendments to the Operational Directives concerning selection criteria for the Register of Good Safeguarding Practices</w:t>
      </w:r>
      <w:r w:rsidR="00DC3569">
        <w:rPr>
          <w:rFonts w:asciiTheme="minorBidi" w:hAnsiTheme="minorBidi" w:cstheme="minorBidi"/>
        </w:rPr>
        <w:t>,</w:t>
      </w:r>
      <w:r w:rsidR="0072727D" w:rsidRPr="00B06F6E">
        <w:rPr>
          <w:rFonts w:asciiTheme="minorBidi" w:hAnsiTheme="minorBidi" w:cstheme="minorBidi"/>
        </w:rPr>
        <w:t xml:space="preserve"> as well as a plan for the establishment of an online platform for sharing good safeguarding experiences</w:t>
      </w:r>
      <w:r w:rsidRPr="00B06F6E">
        <w:rPr>
          <w:rFonts w:asciiTheme="minorBidi" w:hAnsiTheme="minorBidi" w:cstheme="minorBidi"/>
        </w:rPr>
        <w:t xml:space="preserve"> (Section C)</w:t>
      </w:r>
      <w:r w:rsidR="00E62FB4" w:rsidRPr="00B06F6E">
        <w:rPr>
          <w:rFonts w:asciiTheme="minorBidi" w:hAnsiTheme="minorBidi" w:cstheme="minorBidi"/>
          <w:lang w:val="en-US"/>
        </w:rPr>
        <w:t>.</w:t>
      </w:r>
    </w:p>
    <w:p w14:paraId="05D1C79F" w14:textId="33479894" w:rsidR="0057439C" w:rsidRPr="00B06F6E" w:rsidRDefault="00E4583D" w:rsidP="00F1300E">
      <w:pPr>
        <w:pStyle w:val="COMPara"/>
        <w:keepNext/>
        <w:numPr>
          <w:ilvl w:val="0"/>
          <w:numId w:val="6"/>
        </w:numPr>
        <w:spacing w:before="240"/>
        <w:ind w:left="567" w:hanging="567"/>
        <w:jc w:val="both"/>
        <w:rPr>
          <w:rFonts w:asciiTheme="minorBidi" w:hAnsiTheme="minorBidi" w:cstheme="minorBidi"/>
          <w:b/>
          <w:bCs/>
        </w:rPr>
      </w:pPr>
      <w:r w:rsidRPr="00B06F6E">
        <w:rPr>
          <w:rFonts w:asciiTheme="minorBidi" w:hAnsiTheme="minorBidi" w:cstheme="minorBidi"/>
          <w:b/>
          <w:bCs/>
        </w:rPr>
        <w:lastRenderedPageBreak/>
        <w:t>Co</w:t>
      </w:r>
      <w:r w:rsidR="00F36EA9" w:rsidRPr="00B06F6E">
        <w:rPr>
          <w:rFonts w:asciiTheme="minorBidi" w:hAnsiTheme="minorBidi" w:cstheme="minorBidi"/>
          <w:b/>
          <w:bCs/>
        </w:rPr>
        <w:t>n</w:t>
      </w:r>
      <w:r w:rsidRPr="00B06F6E">
        <w:rPr>
          <w:rFonts w:asciiTheme="minorBidi" w:hAnsiTheme="minorBidi" w:cstheme="minorBidi"/>
          <w:b/>
          <w:bCs/>
        </w:rPr>
        <w:t>sultation with experts</w:t>
      </w:r>
    </w:p>
    <w:p w14:paraId="6BD560D9" w14:textId="164754CE" w:rsidR="003F53C2" w:rsidRPr="00B06F6E" w:rsidRDefault="002114A0" w:rsidP="00BA54E5">
      <w:pPr>
        <w:pStyle w:val="COMPara"/>
        <w:ind w:left="567" w:hanging="567"/>
        <w:jc w:val="both"/>
        <w:rPr>
          <w:rFonts w:asciiTheme="minorBidi" w:hAnsiTheme="minorBidi" w:cstheme="minorBidi"/>
        </w:rPr>
      </w:pPr>
      <w:r w:rsidRPr="00B06F6E">
        <w:rPr>
          <w:rFonts w:asciiTheme="minorBidi" w:hAnsiTheme="minorBidi" w:cstheme="minorBidi"/>
        </w:rPr>
        <w:t xml:space="preserve">A Category VI meeting of experts took place from 19 to 21 April 2023 </w:t>
      </w:r>
      <w:r w:rsidR="00981A1C" w:rsidRPr="00B06F6E">
        <w:rPr>
          <w:rFonts w:asciiTheme="minorBidi" w:hAnsiTheme="minorBidi" w:cstheme="minorBidi"/>
        </w:rPr>
        <w:t>(</w:t>
      </w:r>
      <w:r w:rsidRPr="00B06F6E">
        <w:rPr>
          <w:rFonts w:asciiTheme="minorBidi" w:hAnsiTheme="minorBidi" w:cstheme="minorBidi"/>
        </w:rPr>
        <w:t>Stockholm, Sweden</w:t>
      </w:r>
      <w:r w:rsidR="00981A1C" w:rsidRPr="00B06F6E">
        <w:rPr>
          <w:rFonts w:asciiTheme="minorBidi" w:hAnsiTheme="minorBidi" w:cstheme="minorBidi"/>
        </w:rPr>
        <w:t>)</w:t>
      </w:r>
      <w:r w:rsidR="00EC22D9" w:rsidRPr="00B06F6E">
        <w:rPr>
          <w:rFonts w:asciiTheme="minorBidi" w:hAnsiTheme="minorBidi" w:cstheme="minorBidi"/>
        </w:rPr>
        <w:t xml:space="preserve"> with the participation of 21 experts</w:t>
      </w:r>
      <w:r w:rsidR="00EC22D9" w:rsidRPr="00B06F6E">
        <w:rPr>
          <w:rStyle w:val="Appelnotedebasdep"/>
          <w:rFonts w:asciiTheme="minorBidi" w:hAnsiTheme="minorBidi" w:cstheme="minorBidi"/>
        </w:rPr>
        <w:footnoteReference w:id="4"/>
      </w:r>
      <w:r w:rsidRPr="00B06F6E">
        <w:rPr>
          <w:rFonts w:asciiTheme="minorBidi" w:hAnsiTheme="minorBidi" w:cstheme="minorBidi"/>
        </w:rPr>
        <w:t>, hosted by the Ministry of Culture of Sweden, the Swedish National Commission for UNESCO and the Institute of Language and Folklore.</w:t>
      </w:r>
      <w:r w:rsidR="00BA54E5" w:rsidRPr="00B06F6E">
        <w:rPr>
          <w:rFonts w:asciiTheme="minorBidi" w:hAnsiTheme="minorBidi" w:cstheme="minorBidi"/>
        </w:rPr>
        <w:t xml:space="preserve"> The experts </w:t>
      </w:r>
      <w:r w:rsidR="003F53C2" w:rsidRPr="00B06F6E">
        <w:rPr>
          <w:rFonts w:asciiTheme="minorBidi" w:hAnsiTheme="minorBidi" w:cstheme="minorBidi"/>
        </w:rPr>
        <w:t xml:space="preserve">discussed and adopted a report with recommendations which was put forward to the </w:t>
      </w:r>
      <w:r w:rsidR="003F53C2" w:rsidRPr="00B06F6E">
        <w:rPr>
          <w:rFonts w:asciiTheme="minorBidi" w:hAnsiTheme="minorBidi" w:cstheme="minorBidi"/>
          <w:lang w:val="en-US"/>
        </w:rPr>
        <w:t xml:space="preserve">Open-ended intergovernmental working group </w:t>
      </w:r>
      <w:r w:rsidR="003F53C2" w:rsidRPr="00B06F6E">
        <w:rPr>
          <w:rFonts w:asciiTheme="minorBidi" w:hAnsiTheme="minorBidi" w:cstheme="minorBidi"/>
        </w:rPr>
        <w:t xml:space="preserve">(see document </w:t>
      </w:r>
      <w:hyperlink r:id="rId14" w:history="1">
        <w:r w:rsidR="003F53C2" w:rsidRPr="00B06F6E">
          <w:rPr>
            <w:rStyle w:val="Lienhypertexte"/>
            <w:rFonts w:asciiTheme="minorBidi" w:hAnsiTheme="minorBidi" w:cstheme="minorBidi"/>
          </w:rPr>
          <w:t>LHE/23/18.COM EXP/4</w:t>
        </w:r>
      </w:hyperlink>
      <w:r w:rsidR="003F53C2" w:rsidRPr="00B06F6E">
        <w:rPr>
          <w:rFonts w:asciiTheme="minorBidi" w:hAnsiTheme="minorBidi" w:cstheme="minorBidi"/>
        </w:rPr>
        <w:t>).</w:t>
      </w:r>
    </w:p>
    <w:p w14:paraId="09886B8B" w14:textId="5409271A" w:rsidR="002114A0" w:rsidRPr="00B06F6E" w:rsidRDefault="002114A0" w:rsidP="00CB6674">
      <w:pPr>
        <w:pStyle w:val="COMPara"/>
        <w:ind w:left="567" w:hanging="567"/>
        <w:jc w:val="both"/>
        <w:rPr>
          <w:rFonts w:asciiTheme="minorBidi" w:hAnsiTheme="minorBidi" w:cstheme="minorBidi"/>
        </w:rPr>
      </w:pPr>
      <w:r w:rsidRPr="00B06F6E">
        <w:rPr>
          <w:rFonts w:asciiTheme="minorBidi" w:hAnsiTheme="minorBidi" w:cstheme="minorBidi"/>
        </w:rPr>
        <w:t xml:space="preserve">Above all, the experts considered that Article 18 has far-reaching potential to fully achieve the purposes of the Convention. </w:t>
      </w:r>
      <w:r w:rsidR="00E54CDA" w:rsidRPr="00B06F6E">
        <w:rPr>
          <w:rFonts w:asciiTheme="minorBidi" w:hAnsiTheme="minorBidi" w:cstheme="minorBidi"/>
        </w:rPr>
        <w:t xml:space="preserve">Their recommendations focused on </w:t>
      </w:r>
      <w:r w:rsidRPr="00B06F6E">
        <w:rPr>
          <w:rFonts w:asciiTheme="minorBidi" w:hAnsiTheme="minorBidi" w:cstheme="minorBidi"/>
        </w:rPr>
        <w:t>a) how to include more good safeguarding practices through programmes, projects and activities in the Register of Good Safeguarding Practices, b) possible revisions to the Register’s selection criteria and c) ways to connect to other international cooperation mechanisms</w:t>
      </w:r>
      <w:r w:rsidR="000774B8" w:rsidRPr="00B06F6E">
        <w:rPr>
          <w:rFonts w:asciiTheme="minorBidi" w:hAnsiTheme="minorBidi" w:cstheme="minorBidi"/>
        </w:rPr>
        <w:t xml:space="preserve"> of the Convention</w:t>
      </w:r>
      <w:r w:rsidRPr="00B06F6E">
        <w:rPr>
          <w:rFonts w:asciiTheme="minorBidi" w:hAnsiTheme="minorBidi" w:cstheme="minorBidi"/>
        </w:rPr>
        <w:t>. Moving beyond the Register itself, the experts advocated for the</w:t>
      </w:r>
      <w:r w:rsidR="00B62FD1" w:rsidRPr="00B06F6E">
        <w:rPr>
          <w:rFonts w:asciiTheme="minorBidi" w:hAnsiTheme="minorBidi" w:cstheme="minorBidi"/>
        </w:rPr>
        <w:t xml:space="preserve"> progressive</w:t>
      </w:r>
      <w:r w:rsidRPr="00B06F6E">
        <w:rPr>
          <w:rFonts w:asciiTheme="minorBidi" w:hAnsiTheme="minorBidi" w:cstheme="minorBidi"/>
        </w:rPr>
        <w:t xml:space="preserve"> creation of a moderated online platform for sharing good safeguarding practices, as essential for fully operationalizing Article 18. In addition, a series of concrete proposals were made to improve the participation of various stakeholders in </w:t>
      </w:r>
      <w:r w:rsidR="003F53C2" w:rsidRPr="00B06F6E">
        <w:rPr>
          <w:rFonts w:asciiTheme="minorBidi" w:hAnsiTheme="minorBidi" w:cstheme="minorBidi"/>
        </w:rPr>
        <w:t>its</w:t>
      </w:r>
      <w:r w:rsidRPr="00B06F6E">
        <w:rPr>
          <w:rFonts w:asciiTheme="minorBidi" w:hAnsiTheme="minorBidi" w:cstheme="minorBidi"/>
        </w:rPr>
        <w:t xml:space="preserve"> implementation</w:t>
      </w:r>
      <w:r w:rsidR="00201E2A" w:rsidRPr="00B06F6E">
        <w:rPr>
          <w:rFonts w:asciiTheme="minorBidi" w:hAnsiTheme="minorBidi" w:cstheme="minorBidi"/>
        </w:rPr>
        <w:t>.</w:t>
      </w:r>
    </w:p>
    <w:p w14:paraId="642CBE9C" w14:textId="77777777" w:rsidR="00E4583D" w:rsidRPr="00B06F6E" w:rsidRDefault="00E4583D" w:rsidP="0035334E">
      <w:pPr>
        <w:pStyle w:val="COMPara"/>
        <w:numPr>
          <w:ilvl w:val="0"/>
          <w:numId w:val="6"/>
        </w:numPr>
        <w:spacing w:before="240"/>
        <w:ind w:left="567" w:hanging="567"/>
        <w:jc w:val="both"/>
        <w:rPr>
          <w:rFonts w:asciiTheme="minorBidi" w:hAnsiTheme="minorBidi" w:cstheme="minorBidi"/>
          <w:b/>
          <w:bCs/>
        </w:rPr>
      </w:pPr>
      <w:r w:rsidRPr="00B06F6E">
        <w:rPr>
          <w:rFonts w:asciiTheme="minorBidi" w:hAnsiTheme="minorBidi" w:cstheme="minorBidi"/>
          <w:b/>
          <w:bCs/>
        </w:rPr>
        <w:t>Open-ended intergovernmental working group</w:t>
      </w:r>
    </w:p>
    <w:p w14:paraId="1B46CD6A" w14:textId="47F872B4" w:rsidR="00201D76" w:rsidRPr="00B06F6E" w:rsidRDefault="00201E2A" w:rsidP="00F645BC">
      <w:pPr>
        <w:pStyle w:val="COMPara"/>
        <w:spacing w:before="240"/>
        <w:ind w:left="562" w:hanging="562"/>
        <w:jc w:val="both"/>
        <w:rPr>
          <w:rFonts w:asciiTheme="minorBidi" w:hAnsiTheme="minorBidi" w:cstheme="minorBidi"/>
        </w:rPr>
      </w:pPr>
      <w:r w:rsidRPr="00B06F6E">
        <w:rPr>
          <w:rFonts w:asciiTheme="minorBidi" w:hAnsiTheme="minorBidi" w:cstheme="minorBidi"/>
        </w:rPr>
        <w:t xml:space="preserve">The </w:t>
      </w:r>
      <w:r w:rsidR="003F53C2" w:rsidRPr="00B06F6E">
        <w:rPr>
          <w:rFonts w:asciiTheme="minorBidi" w:hAnsiTheme="minorBidi" w:cstheme="minorBidi"/>
          <w:bCs/>
        </w:rPr>
        <w:t>Open-ended intergovernmental working group in the framework of the reflection on a broader implementation of Article 18 of the Convention</w:t>
      </w:r>
      <w:r w:rsidR="003F53C2" w:rsidRPr="00B06F6E">
        <w:rPr>
          <w:rFonts w:asciiTheme="minorBidi" w:hAnsiTheme="minorBidi" w:cstheme="minorBidi"/>
        </w:rPr>
        <w:t xml:space="preserve"> (hereafter ‘</w:t>
      </w:r>
      <w:r w:rsidRPr="00B06F6E">
        <w:rPr>
          <w:rFonts w:asciiTheme="minorBidi" w:hAnsiTheme="minorBidi" w:cstheme="minorBidi"/>
          <w:lang w:val="en-US"/>
        </w:rPr>
        <w:t>working group</w:t>
      </w:r>
      <w:r w:rsidR="003F53C2" w:rsidRPr="00B06F6E">
        <w:rPr>
          <w:rFonts w:asciiTheme="minorBidi" w:hAnsiTheme="minorBidi" w:cstheme="minorBidi"/>
          <w:lang w:val="en-US"/>
        </w:rPr>
        <w:t>’)</w:t>
      </w:r>
      <w:r w:rsidRPr="00B06F6E">
        <w:rPr>
          <w:rFonts w:asciiTheme="minorBidi" w:hAnsiTheme="minorBidi" w:cstheme="minorBidi"/>
          <w:lang w:val="en-US"/>
        </w:rPr>
        <w:t xml:space="preserve"> </w:t>
      </w:r>
      <w:r w:rsidRPr="00B06F6E">
        <w:rPr>
          <w:rFonts w:asciiTheme="minorBidi" w:hAnsiTheme="minorBidi" w:cstheme="minorBidi"/>
        </w:rPr>
        <w:t xml:space="preserve">met at UNESCO Headquarters </w:t>
      </w:r>
      <w:r w:rsidR="003F53C2" w:rsidRPr="00B06F6E">
        <w:rPr>
          <w:rFonts w:asciiTheme="minorBidi" w:hAnsiTheme="minorBidi" w:cstheme="minorBidi"/>
        </w:rPr>
        <w:t xml:space="preserve">on </w:t>
      </w:r>
      <w:r w:rsidRPr="00B06F6E">
        <w:rPr>
          <w:rFonts w:asciiTheme="minorBidi" w:hAnsiTheme="minorBidi" w:cstheme="minorBidi"/>
        </w:rPr>
        <w:t xml:space="preserve">4 </w:t>
      </w:r>
      <w:r w:rsidR="003F53C2" w:rsidRPr="00B06F6E">
        <w:rPr>
          <w:rFonts w:asciiTheme="minorBidi" w:hAnsiTheme="minorBidi" w:cstheme="minorBidi"/>
        </w:rPr>
        <w:t>and</w:t>
      </w:r>
      <w:r w:rsidRPr="00B06F6E">
        <w:rPr>
          <w:rFonts w:asciiTheme="minorBidi" w:hAnsiTheme="minorBidi" w:cstheme="minorBidi"/>
        </w:rPr>
        <w:t xml:space="preserve"> 5 July 2023</w:t>
      </w:r>
      <w:r w:rsidR="00201D76" w:rsidRPr="00B06F6E">
        <w:rPr>
          <w:rStyle w:val="Appelnotedebasdep"/>
          <w:rFonts w:asciiTheme="minorBidi" w:hAnsiTheme="minorBidi" w:cstheme="minorBidi"/>
        </w:rPr>
        <w:footnoteReference w:id="5"/>
      </w:r>
      <w:r w:rsidRPr="00B06F6E">
        <w:rPr>
          <w:rFonts w:asciiTheme="minorBidi" w:hAnsiTheme="minorBidi" w:cstheme="minorBidi"/>
        </w:rPr>
        <w:t xml:space="preserve">. Chaired by Mr Martin Sundin (Sweden), five members of the Bureau of the eighteenth session of the Committee acted as </w:t>
      </w:r>
      <w:r w:rsidR="00F33D43" w:rsidRPr="00B06F6E">
        <w:rPr>
          <w:rFonts w:asciiTheme="minorBidi" w:hAnsiTheme="minorBidi" w:cstheme="minorBidi"/>
        </w:rPr>
        <w:t xml:space="preserve">the Bureau </w:t>
      </w:r>
      <w:r w:rsidRPr="00B06F6E">
        <w:rPr>
          <w:rFonts w:asciiTheme="minorBidi" w:hAnsiTheme="minorBidi" w:cstheme="minorBidi"/>
        </w:rPr>
        <w:t>for the working group</w:t>
      </w:r>
      <w:r w:rsidR="00B06F6E" w:rsidRPr="00B06F6E">
        <w:rPr>
          <w:rFonts w:asciiTheme="minorBidi" w:hAnsiTheme="minorBidi" w:cstheme="minorBidi"/>
        </w:rPr>
        <w:t xml:space="preserve"> (which also assumed the responsibility of preparing the draft recommendations for discussion during the plenary session)</w:t>
      </w:r>
      <w:r w:rsidRPr="00B06F6E">
        <w:rPr>
          <w:rFonts w:asciiTheme="minorBidi" w:hAnsiTheme="minorBidi" w:cstheme="minorBidi"/>
        </w:rPr>
        <w:t>, namely: Estonia, Peru, Philippines, Angola and Morocco.</w:t>
      </w:r>
      <w:r w:rsidR="003F53C2" w:rsidRPr="00B06F6E">
        <w:rPr>
          <w:rFonts w:asciiTheme="minorBidi" w:hAnsiTheme="minorBidi" w:cstheme="minorBidi"/>
        </w:rPr>
        <w:t xml:space="preserve"> </w:t>
      </w:r>
      <w:r w:rsidR="00A27777" w:rsidRPr="00B06F6E">
        <w:rPr>
          <w:rFonts w:asciiTheme="minorBidi" w:hAnsiTheme="minorBidi" w:cstheme="minorBidi"/>
        </w:rPr>
        <w:t xml:space="preserve">More than 310 participants from 99 countries registered </w:t>
      </w:r>
      <w:r w:rsidR="00F33D43" w:rsidRPr="00B06F6E">
        <w:rPr>
          <w:rFonts w:asciiTheme="minorBidi" w:hAnsiTheme="minorBidi" w:cstheme="minorBidi"/>
        </w:rPr>
        <w:t>for</w:t>
      </w:r>
      <w:r w:rsidR="00A27777" w:rsidRPr="00B06F6E">
        <w:rPr>
          <w:rFonts w:asciiTheme="minorBidi" w:hAnsiTheme="minorBidi" w:cstheme="minorBidi"/>
        </w:rPr>
        <w:t xml:space="preserve"> the meeting. </w:t>
      </w:r>
      <w:r w:rsidR="003F0140" w:rsidRPr="00B06F6E">
        <w:rPr>
          <w:rFonts w:asciiTheme="minorBidi" w:hAnsiTheme="minorBidi" w:cstheme="minorBidi"/>
        </w:rPr>
        <w:t>The</w:t>
      </w:r>
      <w:r w:rsidR="00A27777" w:rsidRPr="00B06F6E">
        <w:rPr>
          <w:rFonts w:asciiTheme="minorBidi" w:hAnsiTheme="minorBidi" w:cstheme="minorBidi"/>
        </w:rPr>
        <w:t xml:space="preserve"> high number of </w:t>
      </w:r>
      <w:r w:rsidR="00623889" w:rsidRPr="00B06F6E">
        <w:rPr>
          <w:rFonts w:asciiTheme="minorBidi" w:hAnsiTheme="minorBidi" w:cstheme="minorBidi"/>
        </w:rPr>
        <w:t xml:space="preserve">registered </w:t>
      </w:r>
      <w:r w:rsidR="00A27777" w:rsidRPr="00B06F6E">
        <w:rPr>
          <w:rFonts w:asciiTheme="minorBidi" w:hAnsiTheme="minorBidi" w:cstheme="minorBidi"/>
        </w:rPr>
        <w:t xml:space="preserve">accredited non-governmental organisations was </w:t>
      </w:r>
      <w:r w:rsidR="00F33D43" w:rsidRPr="00B06F6E">
        <w:rPr>
          <w:rFonts w:asciiTheme="minorBidi" w:hAnsiTheme="minorBidi" w:cstheme="minorBidi"/>
        </w:rPr>
        <w:t xml:space="preserve">noteworthy </w:t>
      </w:r>
      <w:r w:rsidR="00A27777" w:rsidRPr="00B06F6E">
        <w:rPr>
          <w:rFonts w:asciiTheme="minorBidi" w:hAnsiTheme="minorBidi" w:cstheme="minorBidi"/>
        </w:rPr>
        <w:t>(85 registered participants), which also included the members of the Executive Board of the ICH NGO Forum.</w:t>
      </w:r>
    </w:p>
    <w:p w14:paraId="7CD1A7C7" w14:textId="2AC98E5A" w:rsidR="001B1461" w:rsidRPr="00B06F6E" w:rsidRDefault="000F72F8" w:rsidP="00721991">
      <w:pPr>
        <w:pStyle w:val="COMPara"/>
        <w:spacing w:before="120" w:after="240"/>
        <w:ind w:left="561" w:hanging="561"/>
        <w:jc w:val="both"/>
        <w:rPr>
          <w:rFonts w:asciiTheme="minorBidi" w:hAnsiTheme="minorBidi" w:cstheme="minorBidi"/>
        </w:rPr>
      </w:pPr>
      <w:r w:rsidRPr="00B06F6E">
        <w:rPr>
          <w:rFonts w:asciiTheme="minorBidi" w:hAnsiTheme="minorBidi" w:cstheme="minorBidi"/>
        </w:rPr>
        <w:t xml:space="preserve">In summary, the discussions of the working group </w:t>
      </w:r>
      <w:r w:rsidR="00665F1D" w:rsidRPr="00B06F6E">
        <w:rPr>
          <w:rFonts w:asciiTheme="minorBidi" w:hAnsiTheme="minorBidi" w:cstheme="minorBidi"/>
        </w:rPr>
        <w:t>were</w:t>
      </w:r>
      <w:r w:rsidRPr="00B06F6E">
        <w:rPr>
          <w:rFonts w:asciiTheme="minorBidi" w:hAnsiTheme="minorBidi" w:cstheme="minorBidi"/>
        </w:rPr>
        <w:t xml:space="preserve"> structured around the three reflection topics:</w:t>
      </w:r>
    </w:p>
    <w:tbl>
      <w:tblPr>
        <w:tblStyle w:val="Grilledutableau"/>
        <w:tblW w:w="0" w:type="auto"/>
        <w:tblInd w:w="562" w:type="dxa"/>
        <w:tblLook w:val="04A0" w:firstRow="1" w:lastRow="0" w:firstColumn="1" w:lastColumn="0" w:noHBand="0" w:noVBand="1"/>
      </w:tblPr>
      <w:tblGrid>
        <w:gridCol w:w="9066"/>
      </w:tblGrid>
      <w:tr w:rsidR="00721991" w:rsidRPr="0070467C" w14:paraId="76796592" w14:textId="77777777" w:rsidTr="00721991">
        <w:tc>
          <w:tcPr>
            <w:tcW w:w="9066" w:type="dxa"/>
            <w:shd w:val="clear" w:color="auto" w:fill="DBE5F1" w:themeFill="accent1" w:themeFillTint="33"/>
          </w:tcPr>
          <w:p w14:paraId="209B0772" w14:textId="2FA63530" w:rsidR="00721991" w:rsidRPr="00B06F6E" w:rsidRDefault="00721991" w:rsidP="00721991">
            <w:pPr>
              <w:pStyle w:val="COMPara"/>
              <w:numPr>
                <w:ilvl w:val="0"/>
                <w:numId w:val="0"/>
              </w:numPr>
              <w:spacing w:after="0"/>
              <w:jc w:val="both"/>
              <w:rPr>
                <w:rFonts w:asciiTheme="minorBidi" w:hAnsiTheme="minorBidi" w:cstheme="minorBidi"/>
              </w:rPr>
            </w:pPr>
            <w:r w:rsidRPr="00B06F6E">
              <w:rPr>
                <w:rFonts w:asciiTheme="minorBidi" w:hAnsiTheme="minorBidi" w:cstheme="minorBidi"/>
                <w:color w:val="0F243E" w:themeColor="text2" w:themeShade="80"/>
              </w:rPr>
              <w:t xml:space="preserve">Topic 1: </w:t>
            </w:r>
            <w:r w:rsidRPr="00B06F6E">
              <w:rPr>
                <w:rFonts w:asciiTheme="minorBidi" w:hAnsiTheme="minorBidi" w:cstheme="minorBidi"/>
                <w:b/>
                <w:bCs/>
              </w:rPr>
              <w:t>Improving the access to and increasing the visibility of the Register of Good Safeguarding Practices</w:t>
            </w:r>
          </w:p>
        </w:tc>
      </w:tr>
    </w:tbl>
    <w:p w14:paraId="278A5C2F" w14:textId="28401E5B" w:rsidR="001B1461" w:rsidRPr="00B06F6E" w:rsidRDefault="0044735C" w:rsidP="00721991">
      <w:pPr>
        <w:pStyle w:val="COMPara"/>
        <w:numPr>
          <w:ilvl w:val="0"/>
          <w:numId w:val="0"/>
        </w:numPr>
        <w:spacing w:before="240" w:after="240"/>
        <w:ind w:left="561"/>
        <w:jc w:val="both"/>
        <w:rPr>
          <w:rFonts w:asciiTheme="minorBidi" w:hAnsiTheme="minorBidi" w:cstheme="minorBidi"/>
        </w:rPr>
      </w:pPr>
      <w:r w:rsidRPr="00B06F6E">
        <w:rPr>
          <w:rFonts w:asciiTheme="minorBidi" w:hAnsiTheme="minorBidi" w:cstheme="minorBidi"/>
        </w:rPr>
        <w:t xml:space="preserve">The first reflection topic was aimed at improving the utilization of the Register of Good Safeguarding Practices itself. </w:t>
      </w:r>
      <w:r w:rsidR="008B15C3" w:rsidRPr="00B06F6E">
        <w:rPr>
          <w:rFonts w:asciiTheme="minorBidi" w:hAnsiTheme="minorBidi" w:cstheme="minorBidi"/>
        </w:rPr>
        <w:t>The working group discussed</w:t>
      </w:r>
      <w:r w:rsidR="00665F1D">
        <w:rPr>
          <w:rFonts w:asciiTheme="minorBidi" w:hAnsiTheme="minorBidi" w:cstheme="minorBidi"/>
        </w:rPr>
        <w:t>:</w:t>
      </w:r>
      <w:r w:rsidR="008B15C3" w:rsidRPr="00B06F6E">
        <w:rPr>
          <w:rFonts w:asciiTheme="minorBidi" w:hAnsiTheme="minorBidi" w:cstheme="minorBidi"/>
        </w:rPr>
        <w:t xml:space="preserve"> </w:t>
      </w:r>
      <w:r w:rsidR="00B11DED">
        <w:rPr>
          <w:rFonts w:asciiTheme="minorBidi" w:hAnsiTheme="minorBidi" w:cstheme="minorBidi"/>
        </w:rPr>
        <w:t>(</w:t>
      </w:r>
      <w:r w:rsidR="00721991" w:rsidRPr="00B06F6E">
        <w:rPr>
          <w:rFonts w:asciiTheme="minorBidi" w:hAnsiTheme="minorBidi" w:cstheme="minorBidi"/>
        </w:rPr>
        <w:t>a</w:t>
      </w:r>
      <w:r w:rsidR="008B15C3" w:rsidRPr="00B06F6E">
        <w:rPr>
          <w:rFonts w:asciiTheme="minorBidi" w:hAnsiTheme="minorBidi" w:cstheme="minorBidi"/>
        </w:rPr>
        <w:t xml:space="preserve">) the selection criteria for the Register; </w:t>
      </w:r>
      <w:r w:rsidR="00B11DED">
        <w:rPr>
          <w:rFonts w:asciiTheme="minorBidi" w:hAnsiTheme="minorBidi" w:cstheme="minorBidi"/>
        </w:rPr>
        <w:t>(</w:t>
      </w:r>
      <w:r w:rsidR="008B15C3" w:rsidRPr="00B06F6E">
        <w:rPr>
          <w:rFonts w:asciiTheme="minorBidi" w:hAnsiTheme="minorBidi" w:cstheme="minorBidi"/>
        </w:rPr>
        <w:t xml:space="preserve">b) ways to increase </w:t>
      </w:r>
      <w:r w:rsidR="0038212C">
        <w:rPr>
          <w:rFonts w:asciiTheme="minorBidi" w:hAnsiTheme="minorBidi" w:cstheme="minorBidi"/>
        </w:rPr>
        <w:t xml:space="preserve">the </w:t>
      </w:r>
      <w:r w:rsidR="008B15C3" w:rsidRPr="00B06F6E">
        <w:rPr>
          <w:rFonts w:asciiTheme="minorBidi" w:hAnsiTheme="minorBidi" w:cstheme="minorBidi"/>
        </w:rPr>
        <w:t xml:space="preserve">accessibility and visibility of the Register; and </w:t>
      </w:r>
      <w:r w:rsidR="00B11DED">
        <w:rPr>
          <w:rFonts w:asciiTheme="minorBidi" w:hAnsiTheme="minorBidi" w:cstheme="minorBidi"/>
        </w:rPr>
        <w:t>(</w:t>
      </w:r>
      <w:r w:rsidR="008B15C3" w:rsidRPr="00B06F6E">
        <w:rPr>
          <w:rFonts w:asciiTheme="minorBidi" w:hAnsiTheme="minorBidi" w:cstheme="minorBidi"/>
        </w:rPr>
        <w:t>c) the relation of the Register with other international cooperation mechanisms of the 2003 Convention.</w:t>
      </w:r>
    </w:p>
    <w:tbl>
      <w:tblPr>
        <w:tblStyle w:val="Grilledutableau"/>
        <w:tblW w:w="0" w:type="auto"/>
        <w:tblInd w:w="562" w:type="dxa"/>
        <w:tblLook w:val="04A0" w:firstRow="1" w:lastRow="0" w:firstColumn="1" w:lastColumn="0" w:noHBand="0" w:noVBand="1"/>
      </w:tblPr>
      <w:tblGrid>
        <w:gridCol w:w="9066"/>
      </w:tblGrid>
      <w:tr w:rsidR="00721991" w:rsidRPr="0070467C" w14:paraId="3B3441EE" w14:textId="77777777" w:rsidTr="00721991">
        <w:tc>
          <w:tcPr>
            <w:tcW w:w="9066" w:type="dxa"/>
            <w:shd w:val="clear" w:color="auto" w:fill="DBE5F1" w:themeFill="accent1" w:themeFillTint="33"/>
          </w:tcPr>
          <w:p w14:paraId="5C260FAD" w14:textId="4F010626" w:rsidR="00721991" w:rsidRPr="00B06F6E" w:rsidRDefault="00721991" w:rsidP="00721991">
            <w:pPr>
              <w:pStyle w:val="COMPara"/>
              <w:numPr>
                <w:ilvl w:val="0"/>
                <w:numId w:val="0"/>
              </w:numPr>
              <w:spacing w:after="0"/>
              <w:jc w:val="both"/>
              <w:rPr>
                <w:rFonts w:asciiTheme="minorBidi" w:hAnsiTheme="minorBidi" w:cstheme="minorBidi"/>
              </w:rPr>
            </w:pPr>
            <w:r w:rsidRPr="00B06F6E">
              <w:rPr>
                <w:rFonts w:asciiTheme="minorBidi" w:hAnsiTheme="minorBidi" w:cstheme="minorBidi"/>
                <w:color w:val="0F243E" w:themeColor="text2" w:themeShade="80"/>
              </w:rPr>
              <w:t>Topic 2:</w:t>
            </w:r>
            <w:r w:rsidRPr="00B06F6E">
              <w:rPr>
                <w:rFonts w:asciiTheme="minorBidi" w:hAnsiTheme="minorBidi" w:cstheme="minorBidi"/>
              </w:rPr>
              <w:t xml:space="preserve"> </w:t>
            </w:r>
            <w:r w:rsidRPr="00B06F6E">
              <w:rPr>
                <w:rFonts w:asciiTheme="minorBidi" w:hAnsiTheme="minorBidi" w:cstheme="minorBidi"/>
                <w:b/>
                <w:bCs/>
              </w:rPr>
              <w:t>Towards the creation of an online platform for sharing good safeguarding experiences</w:t>
            </w:r>
          </w:p>
        </w:tc>
      </w:tr>
    </w:tbl>
    <w:p w14:paraId="1BDAE89F" w14:textId="1089F995" w:rsidR="008B15C3" w:rsidRPr="00B06F6E" w:rsidRDefault="00607789" w:rsidP="00595AD4">
      <w:pPr>
        <w:pStyle w:val="COMPara"/>
        <w:numPr>
          <w:ilvl w:val="0"/>
          <w:numId w:val="0"/>
        </w:numPr>
        <w:spacing w:before="240" w:after="240"/>
        <w:ind w:left="561"/>
        <w:jc w:val="both"/>
        <w:rPr>
          <w:rFonts w:asciiTheme="minorBidi" w:hAnsiTheme="minorBidi" w:cstheme="minorBidi"/>
        </w:rPr>
      </w:pPr>
      <w:r w:rsidRPr="00B06F6E">
        <w:rPr>
          <w:rFonts w:asciiTheme="minorBidi" w:hAnsiTheme="minorBidi" w:cstheme="minorBidi"/>
        </w:rPr>
        <w:t>Based on the ideas discussed previously by the governing bodies of the Convention</w:t>
      </w:r>
      <w:r w:rsidRPr="00B06F6E">
        <w:rPr>
          <w:rStyle w:val="Appelnotedebasdep"/>
          <w:rFonts w:asciiTheme="minorBidi" w:hAnsiTheme="minorBidi" w:cstheme="minorBidi"/>
        </w:rPr>
        <w:footnoteReference w:id="6"/>
      </w:r>
      <w:r w:rsidRPr="00B06F6E">
        <w:rPr>
          <w:rFonts w:asciiTheme="minorBidi" w:hAnsiTheme="minorBidi" w:cstheme="minorBidi"/>
        </w:rPr>
        <w:t xml:space="preserve">, it was deemed pertinent to explore the possibility of setting up an online and moderated ‘platform’ (previously also called an ‘arm’s-length body’ or ‘observatory’) that would allow communities in different parts of the world to benefit from the full potential of Article 18 of the Convention. </w:t>
      </w:r>
      <w:r w:rsidR="008B15C3" w:rsidRPr="00B06F6E">
        <w:rPr>
          <w:rFonts w:asciiTheme="minorBidi" w:hAnsiTheme="minorBidi" w:cstheme="minorBidi"/>
        </w:rPr>
        <w:lastRenderedPageBreak/>
        <w:t xml:space="preserve">The working group discussed the creation of </w:t>
      </w:r>
      <w:r w:rsidRPr="00B06F6E">
        <w:rPr>
          <w:rFonts w:asciiTheme="minorBidi" w:hAnsiTheme="minorBidi" w:cstheme="minorBidi"/>
        </w:rPr>
        <w:t xml:space="preserve">such </w:t>
      </w:r>
      <w:r w:rsidR="008B15C3" w:rsidRPr="00B06F6E">
        <w:rPr>
          <w:rFonts w:asciiTheme="minorBidi" w:hAnsiTheme="minorBidi" w:cstheme="minorBidi"/>
        </w:rPr>
        <w:t>an online platform for sharing good safeguarding experiences, including: (a)</w:t>
      </w:r>
      <w:r w:rsidR="004A2B8C" w:rsidRPr="00B06F6E">
        <w:rPr>
          <w:rFonts w:asciiTheme="minorBidi" w:hAnsiTheme="minorBidi" w:cstheme="minorBidi"/>
        </w:rPr>
        <w:t> </w:t>
      </w:r>
      <w:r w:rsidR="008B15C3" w:rsidRPr="00B06F6E">
        <w:rPr>
          <w:rFonts w:asciiTheme="minorBidi" w:hAnsiTheme="minorBidi" w:cstheme="minorBidi"/>
        </w:rPr>
        <w:t>the pertinence of an online platform</w:t>
      </w:r>
      <w:r w:rsidR="00B11DED">
        <w:rPr>
          <w:rFonts w:asciiTheme="minorBidi" w:hAnsiTheme="minorBidi" w:cstheme="minorBidi"/>
        </w:rPr>
        <w:t>;</w:t>
      </w:r>
      <w:r w:rsidR="008B15C3" w:rsidRPr="00B06F6E">
        <w:rPr>
          <w:rFonts w:asciiTheme="minorBidi" w:hAnsiTheme="minorBidi" w:cstheme="minorBidi"/>
        </w:rPr>
        <w:t xml:space="preserve"> (b)</w:t>
      </w:r>
      <w:r w:rsidR="004A2B8C" w:rsidRPr="00B06F6E">
        <w:rPr>
          <w:rFonts w:asciiTheme="minorBidi" w:hAnsiTheme="minorBidi" w:cstheme="minorBidi"/>
        </w:rPr>
        <w:t> </w:t>
      </w:r>
      <w:r w:rsidR="008B15C3" w:rsidRPr="00B06F6E">
        <w:rPr>
          <w:rFonts w:asciiTheme="minorBidi" w:hAnsiTheme="minorBidi" w:cstheme="minorBidi"/>
        </w:rPr>
        <w:t>its objectives</w:t>
      </w:r>
      <w:r w:rsidR="00B11DED">
        <w:rPr>
          <w:rFonts w:asciiTheme="minorBidi" w:hAnsiTheme="minorBidi" w:cstheme="minorBidi"/>
        </w:rPr>
        <w:t>;</w:t>
      </w:r>
      <w:r w:rsidR="00C874F5" w:rsidRPr="00B06F6E">
        <w:rPr>
          <w:rFonts w:asciiTheme="minorBidi" w:hAnsiTheme="minorBidi" w:cstheme="minorBidi"/>
        </w:rPr>
        <w:t xml:space="preserve"> and</w:t>
      </w:r>
      <w:r w:rsidR="008B15C3" w:rsidRPr="00B06F6E">
        <w:rPr>
          <w:rFonts w:asciiTheme="minorBidi" w:hAnsiTheme="minorBidi" w:cstheme="minorBidi"/>
        </w:rPr>
        <w:t xml:space="preserve"> (c)</w:t>
      </w:r>
      <w:r w:rsidR="00C874F5" w:rsidRPr="00B06F6E">
        <w:rPr>
          <w:rFonts w:asciiTheme="minorBidi" w:hAnsiTheme="minorBidi" w:cstheme="minorBidi"/>
        </w:rPr>
        <w:t> </w:t>
      </w:r>
      <w:r w:rsidR="00665F1D">
        <w:rPr>
          <w:rFonts w:asciiTheme="minorBidi" w:hAnsiTheme="minorBidi" w:cstheme="minorBidi"/>
        </w:rPr>
        <w:t xml:space="preserve">the </w:t>
      </w:r>
      <w:r w:rsidR="008B15C3" w:rsidRPr="00B06F6E">
        <w:rPr>
          <w:rFonts w:asciiTheme="minorBidi" w:hAnsiTheme="minorBidi" w:cstheme="minorBidi"/>
        </w:rPr>
        <w:t xml:space="preserve">administrative set-up, financial and operational implications of such </w:t>
      </w:r>
      <w:r w:rsidR="00665F1D">
        <w:rPr>
          <w:rFonts w:asciiTheme="minorBidi" w:hAnsiTheme="minorBidi" w:cstheme="minorBidi"/>
        </w:rPr>
        <w:t xml:space="preserve">a </w:t>
      </w:r>
      <w:r w:rsidR="008B15C3" w:rsidRPr="00B06F6E">
        <w:rPr>
          <w:rFonts w:asciiTheme="minorBidi" w:hAnsiTheme="minorBidi" w:cstheme="minorBidi"/>
        </w:rPr>
        <w:t>platform.</w:t>
      </w:r>
    </w:p>
    <w:tbl>
      <w:tblPr>
        <w:tblStyle w:val="Grilledutableau"/>
        <w:tblW w:w="0" w:type="auto"/>
        <w:tblInd w:w="562" w:type="dxa"/>
        <w:tblLook w:val="04A0" w:firstRow="1" w:lastRow="0" w:firstColumn="1" w:lastColumn="0" w:noHBand="0" w:noVBand="1"/>
      </w:tblPr>
      <w:tblGrid>
        <w:gridCol w:w="9066"/>
      </w:tblGrid>
      <w:tr w:rsidR="00721991" w:rsidRPr="00B06F6E" w14:paraId="77BCC25A" w14:textId="77777777" w:rsidTr="00595AD4">
        <w:tc>
          <w:tcPr>
            <w:tcW w:w="9628" w:type="dxa"/>
            <w:shd w:val="clear" w:color="auto" w:fill="DBE5F1" w:themeFill="accent1" w:themeFillTint="33"/>
          </w:tcPr>
          <w:p w14:paraId="6AFC9A6A" w14:textId="18388E71" w:rsidR="00721991" w:rsidRPr="00B06F6E" w:rsidRDefault="00721991" w:rsidP="00D770ED">
            <w:pPr>
              <w:pStyle w:val="COMPara"/>
              <w:keepNext/>
              <w:numPr>
                <w:ilvl w:val="0"/>
                <w:numId w:val="0"/>
              </w:numPr>
              <w:spacing w:after="0"/>
              <w:jc w:val="both"/>
              <w:rPr>
                <w:rFonts w:asciiTheme="minorBidi" w:hAnsiTheme="minorBidi" w:cstheme="minorBidi"/>
              </w:rPr>
            </w:pPr>
            <w:r w:rsidRPr="00B06F6E">
              <w:rPr>
                <w:rFonts w:asciiTheme="minorBidi" w:hAnsiTheme="minorBidi" w:cstheme="minorBidi"/>
                <w:color w:val="0F243E" w:themeColor="text2" w:themeShade="80"/>
              </w:rPr>
              <w:t>Topic 3:</w:t>
            </w:r>
            <w:r w:rsidRPr="00B06F6E">
              <w:rPr>
                <w:rFonts w:asciiTheme="minorBidi" w:hAnsiTheme="minorBidi" w:cstheme="minorBidi"/>
              </w:rPr>
              <w:t xml:space="preserve"> </w:t>
            </w:r>
            <w:r w:rsidRPr="00B06F6E">
              <w:rPr>
                <w:rFonts w:asciiTheme="minorBidi" w:hAnsiTheme="minorBidi" w:cstheme="minorBidi"/>
                <w:b/>
                <w:bCs/>
              </w:rPr>
              <w:t>Any other issues</w:t>
            </w:r>
          </w:p>
        </w:tc>
      </w:tr>
    </w:tbl>
    <w:p w14:paraId="154A4EF5" w14:textId="4CBD3933" w:rsidR="004A2B8C" w:rsidRPr="00B06F6E" w:rsidRDefault="004A2B8C" w:rsidP="00D770ED">
      <w:pPr>
        <w:pStyle w:val="COMPara"/>
        <w:keepNext/>
        <w:numPr>
          <w:ilvl w:val="0"/>
          <w:numId w:val="0"/>
        </w:numPr>
        <w:spacing w:before="240"/>
        <w:ind w:left="562"/>
        <w:jc w:val="both"/>
        <w:rPr>
          <w:rFonts w:asciiTheme="minorBidi" w:hAnsiTheme="minorBidi" w:cstheme="minorBidi"/>
        </w:rPr>
      </w:pPr>
      <w:r w:rsidRPr="00386727">
        <w:rPr>
          <w:rFonts w:asciiTheme="minorBidi" w:hAnsiTheme="minorBidi" w:cstheme="minorBidi"/>
        </w:rPr>
        <w:t xml:space="preserve">In order to give the working group the opportunity to discuss aspects of the reflection that had not yet been covered, this topic was deliberately kept open. While numerous ideas were shared </w:t>
      </w:r>
      <w:r w:rsidR="007C3CF3">
        <w:rPr>
          <w:rFonts w:asciiTheme="minorBidi" w:hAnsiTheme="minorBidi" w:cstheme="minorBidi"/>
        </w:rPr>
        <w:t>under this topic</w:t>
      </w:r>
      <w:r w:rsidRPr="00386727">
        <w:rPr>
          <w:rFonts w:asciiTheme="minorBidi" w:hAnsiTheme="minorBidi" w:cstheme="minorBidi"/>
        </w:rPr>
        <w:t xml:space="preserve">, many of </w:t>
      </w:r>
      <w:r w:rsidR="007C3CF3">
        <w:rPr>
          <w:rFonts w:asciiTheme="minorBidi" w:hAnsiTheme="minorBidi" w:cstheme="minorBidi"/>
        </w:rPr>
        <w:t>them</w:t>
      </w:r>
      <w:r w:rsidR="007C3CF3" w:rsidRPr="00386727">
        <w:rPr>
          <w:rFonts w:asciiTheme="minorBidi" w:hAnsiTheme="minorBidi" w:cstheme="minorBidi"/>
        </w:rPr>
        <w:t xml:space="preserve"> </w:t>
      </w:r>
      <w:r w:rsidRPr="00386727">
        <w:rPr>
          <w:rFonts w:asciiTheme="minorBidi" w:hAnsiTheme="minorBidi" w:cstheme="minorBidi"/>
        </w:rPr>
        <w:t xml:space="preserve">were integrated </w:t>
      </w:r>
      <w:r w:rsidRPr="00B06F6E">
        <w:rPr>
          <w:rFonts w:asciiTheme="minorBidi" w:hAnsiTheme="minorBidi" w:cstheme="minorBidi"/>
        </w:rPr>
        <w:t>in the discussions under Topic 1</w:t>
      </w:r>
      <w:r w:rsidR="00A11D1D" w:rsidRPr="00B06F6E">
        <w:rPr>
          <w:rFonts w:asciiTheme="minorBidi" w:hAnsiTheme="minorBidi" w:cstheme="minorBidi"/>
        </w:rPr>
        <w:t xml:space="preserve"> (e.g. </w:t>
      </w:r>
      <w:r w:rsidR="00A030C7" w:rsidRPr="00B06F6E">
        <w:rPr>
          <w:rFonts w:asciiTheme="minorBidi" w:hAnsiTheme="minorBidi" w:cstheme="minorBidi"/>
        </w:rPr>
        <w:t xml:space="preserve">ways to raise </w:t>
      </w:r>
      <w:r w:rsidR="007C3CF3">
        <w:rPr>
          <w:rFonts w:asciiTheme="minorBidi" w:hAnsiTheme="minorBidi" w:cstheme="minorBidi"/>
        </w:rPr>
        <w:t xml:space="preserve">the </w:t>
      </w:r>
      <w:r w:rsidR="00A030C7" w:rsidRPr="00B06F6E">
        <w:rPr>
          <w:rFonts w:asciiTheme="minorBidi" w:hAnsiTheme="minorBidi" w:cstheme="minorBidi"/>
        </w:rPr>
        <w:t>capacity of States Parties to prepare proposals for the Regist</w:t>
      </w:r>
      <w:r w:rsidR="001A5E9E">
        <w:rPr>
          <w:rFonts w:asciiTheme="minorBidi" w:hAnsiTheme="minorBidi" w:cstheme="minorBidi"/>
        </w:rPr>
        <w:t>er</w:t>
      </w:r>
      <w:r w:rsidR="00A030C7" w:rsidRPr="00B06F6E">
        <w:rPr>
          <w:rFonts w:asciiTheme="minorBidi" w:hAnsiTheme="minorBidi" w:cstheme="minorBidi"/>
        </w:rPr>
        <w:t xml:space="preserve"> of Good Safeguarding Practices</w:t>
      </w:r>
      <w:r w:rsidR="00A11D1D" w:rsidRPr="00B06F6E">
        <w:rPr>
          <w:rFonts w:asciiTheme="minorBidi" w:hAnsiTheme="minorBidi" w:cstheme="minorBidi"/>
        </w:rPr>
        <w:t>)</w:t>
      </w:r>
      <w:r w:rsidRPr="00B06F6E">
        <w:rPr>
          <w:rFonts w:asciiTheme="minorBidi" w:hAnsiTheme="minorBidi" w:cstheme="minorBidi"/>
        </w:rPr>
        <w:t xml:space="preserve"> and Topic 2 (</w:t>
      </w:r>
      <w:r w:rsidR="00A11D1D" w:rsidRPr="00B06F6E">
        <w:rPr>
          <w:rFonts w:asciiTheme="minorBidi" w:hAnsiTheme="minorBidi" w:cstheme="minorBidi"/>
        </w:rPr>
        <w:t>e.g.</w:t>
      </w:r>
      <w:r w:rsidRPr="00B06F6E">
        <w:rPr>
          <w:rFonts w:asciiTheme="minorBidi" w:hAnsiTheme="minorBidi" w:cstheme="minorBidi"/>
        </w:rPr>
        <w:t xml:space="preserve"> </w:t>
      </w:r>
      <w:r w:rsidR="00A11D1D" w:rsidRPr="00B06F6E">
        <w:rPr>
          <w:rFonts w:asciiTheme="minorBidi" w:hAnsiTheme="minorBidi" w:cstheme="minorBidi"/>
        </w:rPr>
        <w:t>the pertinence of linking national register</w:t>
      </w:r>
      <w:r w:rsidR="007C3CF3">
        <w:rPr>
          <w:rFonts w:asciiTheme="minorBidi" w:hAnsiTheme="minorBidi" w:cstheme="minorBidi"/>
        </w:rPr>
        <w:t>s</w:t>
      </w:r>
      <w:r w:rsidR="00A11D1D" w:rsidRPr="00B06F6E">
        <w:rPr>
          <w:rFonts w:asciiTheme="minorBidi" w:hAnsiTheme="minorBidi" w:cstheme="minorBidi"/>
        </w:rPr>
        <w:t xml:space="preserve"> of good safeguarding practices to the online platform </w:t>
      </w:r>
      <w:r w:rsidR="007C3CF3">
        <w:rPr>
          <w:rFonts w:asciiTheme="minorBidi" w:hAnsiTheme="minorBidi" w:cstheme="minorBidi"/>
        </w:rPr>
        <w:t xml:space="preserve">that is </w:t>
      </w:r>
      <w:r w:rsidR="00A11D1D" w:rsidRPr="00B06F6E">
        <w:rPr>
          <w:rFonts w:asciiTheme="minorBidi" w:hAnsiTheme="minorBidi" w:cstheme="minorBidi"/>
        </w:rPr>
        <w:t>to be established)</w:t>
      </w:r>
      <w:r w:rsidRPr="00B06F6E">
        <w:rPr>
          <w:rFonts w:asciiTheme="minorBidi" w:hAnsiTheme="minorBidi" w:cstheme="minorBidi"/>
        </w:rPr>
        <w:t>.</w:t>
      </w:r>
    </w:p>
    <w:p w14:paraId="56191C1B" w14:textId="5927A7B8" w:rsidR="00B62FD1" w:rsidRPr="00B06F6E" w:rsidRDefault="00126637" w:rsidP="008B1B51">
      <w:pPr>
        <w:pStyle w:val="COMPara"/>
        <w:spacing w:before="120"/>
        <w:ind w:left="561" w:hanging="561"/>
        <w:jc w:val="both"/>
        <w:rPr>
          <w:rFonts w:asciiTheme="minorBidi" w:hAnsiTheme="minorBidi" w:cstheme="minorBidi"/>
        </w:rPr>
      </w:pPr>
      <w:r w:rsidRPr="00B06F6E">
        <w:rPr>
          <w:rFonts w:asciiTheme="minorBidi" w:hAnsiTheme="minorBidi" w:cstheme="minorBidi"/>
        </w:rPr>
        <w:t xml:space="preserve">The recommendations of the working group are contained in </w:t>
      </w:r>
      <w:hyperlink w:anchor="_Annex_I_-" w:history="1">
        <w:r w:rsidRPr="001A5E9E">
          <w:rPr>
            <w:rStyle w:val="Lienhypertexte"/>
            <w:rFonts w:asciiTheme="minorBidi" w:hAnsiTheme="minorBidi" w:cstheme="minorBidi"/>
          </w:rPr>
          <w:t>Annex I</w:t>
        </w:r>
      </w:hyperlink>
      <w:r w:rsidRPr="00B06F6E">
        <w:rPr>
          <w:rFonts w:asciiTheme="minorBidi" w:hAnsiTheme="minorBidi" w:cstheme="minorBidi"/>
        </w:rPr>
        <w:t xml:space="preserve"> to this document. The deliberations of the meeting are kept in the summary records which are made available to the present session of the Committee (</w:t>
      </w:r>
      <w:hyperlink r:id="rId15" w:history="1">
        <w:r w:rsidRPr="00225435">
          <w:rPr>
            <w:rStyle w:val="Lienhypertexte"/>
            <w:rFonts w:asciiTheme="minorBidi" w:hAnsiTheme="minorBidi" w:cstheme="minorBidi"/>
          </w:rPr>
          <w:t>LHE/23/18.COM/INF.11</w:t>
        </w:r>
      </w:hyperlink>
      <w:r w:rsidRPr="00B06F6E">
        <w:rPr>
          <w:rFonts w:asciiTheme="minorBidi" w:hAnsiTheme="minorBidi" w:cstheme="minorBidi"/>
        </w:rPr>
        <w:t>).</w:t>
      </w:r>
      <w:r>
        <w:rPr>
          <w:rFonts w:asciiTheme="minorBidi" w:hAnsiTheme="minorBidi" w:cstheme="minorBidi"/>
        </w:rPr>
        <w:t xml:space="preserve"> </w:t>
      </w:r>
      <w:r w:rsidR="00A20826" w:rsidRPr="00B06F6E">
        <w:rPr>
          <w:rFonts w:asciiTheme="minorBidi" w:hAnsiTheme="minorBidi" w:cstheme="minorBidi"/>
        </w:rPr>
        <w:t>Overall, an</w:t>
      </w:r>
      <w:r w:rsidR="00B62FD1" w:rsidRPr="00B06F6E">
        <w:rPr>
          <w:rFonts w:asciiTheme="minorBidi" w:hAnsiTheme="minorBidi" w:cstheme="minorBidi"/>
        </w:rPr>
        <w:t xml:space="preserve"> agreement </w:t>
      </w:r>
      <w:r w:rsidR="00A27777" w:rsidRPr="00B06F6E">
        <w:rPr>
          <w:rFonts w:asciiTheme="minorBidi" w:hAnsiTheme="minorBidi" w:cstheme="minorBidi"/>
        </w:rPr>
        <w:t>was</w:t>
      </w:r>
      <w:r w:rsidR="00B62FD1" w:rsidRPr="00B06F6E">
        <w:rPr>
          <w:rFonts w:asciiTheme="minorBidi" w:hAnsiTheme="minorBidi" w:cstheme="minorBidi"/>
        </w:rPr>
        <w:t xml:space="preserve"> </w:t>
      </w:r>
      <w:r w:rsidR="00A27777" w:rsidRPr="00B06F6E">
        <w:rPr>
          <w:rFonts w:asciiTheme="minorBidi" w:hAnsiTheme="minorBidi" w:cstheme="minorBidi"/>
        </w:rPr>
        <w:t>reached</w:t>
      </w:r>
      <w:r w:rsidR="00B62FD1" w:rsidRPr="00B06F6E">
        <w:rPr>
          <w:rFonts w:asciiTheme="minorBidi" w:hAnsiTheme="minorBidi" w:cstheme="minorBidi"/>
        </w:rPr>
        <w:t xml:space="preserve"> on </w:t>
      </w:r>
      <w:r w:rsidR="00AA57DE" w:rsidRPr="00B06F6E">
        <w:rPr>
          <w:rFonts w:asciiTheme="minorBidi" w:hAnsiTheme="minorBidi" w:cstheme="minorBidi"/>
        </w:rPr>
        <w:t>general consideration</w:t>
      </w:r>
      <w:r w:rsidR="005F280D" w:rsidRPr="00B06F6E">
        <w:rPr>
          <w:rFonts w:asciiTheme="minorBidi" w:hAnsiTheme="minorBidi" w:cstheme="minorBidi"/>
        </w:rPr>
        <w:t>s</w:t>
      </w:r>
      <w:r w:rsidR="005E7869" w:rsidRPr="00B06F6E">
        <w:rPr>
          <w:rFonts w:asciiTheme="minorBidi" w:hAnsiTheme="minorBidi" w:cstheme="minorBidi"/>
        </w:rPr>
        <w:t xml:space="preserve">, including the </w:t>
      </w:r>
      <w:r w:rsidR="00F11046" w:rsidRPr="00B06F6E">
        <w:rPr>
          <w:rFonts w:asciiTheme="minorBidi" w:hAnsiTheme="minorBidi" w:cstheme="minorBidi"/>
        </w:rPr>
        <w:t>understanding that</w:t>
      </w:r>
      <w:r w:rsidR="005F280D" w:rsidRPr="00B06F6E">
        <w:rPr>
          <w:rFonts w:asciiTheme="minorBidi" w:hAnsiTheme="minorBidi" w:cstheme="minorBidi"/>
        </w:rPr>
        <w:t xml:space="preserve"> </w:t>
      </w:r>
      <w:r w:rsidR="00B62FD1" w:rsidRPr="00B06F6E">
        <w:rPr>
          <w:rFonts w:asciiTheme="minorBidi" w:hAnsiTheme="minorBidi" w:cstheme="minorBidi"/>
        </w:rPr>
        <w:t>Article 18 has the potential to fully reflect the purposes of the Convention</w:t>
      </w:r>
      <w:r w:rsidR="005F280D" w:rsidRPr="00B06F6E">
        <w:rPr>
          <w:rFonts w:asciiTheme="minorBidi" w:hAnsiTheme="minorBidi" w:cstheme="minorBidi"/>
        </w:rPr>
        <w:t>,</w:t>
      </w:r>
      <w:r w:rsidR="00B62FD1" w:rsidRPr="00B06F6E">
        <w:rPr>
          <w:rFonts w:asciiTheme="minorBidi" w:hAnsiTheme="minorBidi" w:cstheme="minorBidi"/>
        </w:rPr>
        <w:t xml:space="preserve"> as stated in</w:t>
      </w:r>
      <w:r w:rsidR="00AA57DE" w:rsidRPr="00B06F6E">
        <w:rPr>
          <w:rFonts w:asciiTheme="minorBidi" w:hAnsiTheme="minorBidi" w:cstheme="minorBidi"/>
        </w:rPr>
        <w:t xml:space="preserve"> its</w:t>
      </w:r>
      <w:r w:rsidR="00B62FD1" w:rsidRPr="00B06F6E">
        <w:rPr>
          <w:rFonts w:asciiTheme="minorBidi" w:hAnsiTheme="minorBidi" w:cstheme="minorBidi"/>
        </w:rPr>
        <w:t xml:space="preserve"> Article</w:t>
      </w:r>
      <w:r>
        <w:rPr>
          <w:rFonts w:asciiTheme="minorBidi" w:hAnsiTheme="minorBidi" w:cstheme="minorBidi"/>
        </w:rPr>
        <w:t xml:space="preserve"> </w:t>
      </w:r>
      <w:r w:rsidR="00B62FD1" w:rsidRPr="00B06F6E">
        <w:rPr>
          <w:rFonts w:asciiTheme="minorBidi" w:hAnsiTheme="minorBidi" w:cstheme="minorBidi"/>
        </w:rPr>
        <w:t>1</w:t>
      </w:r>
      <w:r w:rsidR="006414E7" w:rsidRPr="00B06F6E">
        <w:rPr>
          <w:rFonts w:asciiTheme="minorBidi" w:hAnsiTheme="minorBidi" w:cstheme="minorBidi"/>
        </w:rPr>
        <w:t xml:space="preserve"> (</w:t>
      </w:r>
      <w:r w:rsidR="001D16AF">
        <w:rPr>
          <w:rFonts w:asciiTheme="minorBidi" w:hAnsiTheme="minorBidi" w:cstheme="minorBidi"/>
        </w:rPr>
        <w:t>R</w:t>
      </w:r>
      <w:r w:rsidR="006414E7" w:rsidRPr="00B06F6E">
        <w:rPr>
          <w:rFonts w:asciiTheme="minorBidi" w:hAnsiTheme="minorBidi" w:cstheme="minorBidi"/>
        </w:rPr>
        <w:t>ecommendation 1)</w:t>
      </w:r>
      <w:r w:rsidR="005F280D" w:rsidRPr="00B06F6E">
        <w:rPr>
          <w:rFonts w:asciiTheme="minorBidi" w:hAnsiTheme="minorBidi" w:cstheme="minorBidi"/>
        </w:rPr>
        <w:t xml:space="preserve">. </w:t>
      </w:r>
      <w:r w:rsidR="00A20826" w:rsidRPr="00B06F6E">
        <w:rPr>
          <w:rFonts w:asciiTheme="minorBidi" w:hAnsiTheme="minorBidi" w:cstheme="minorBidi"/>
        </w:rPr>
        <w:t>T</w:t>
      </w:r>
      <w:r w:rsidR="005F280D" w:rsidRPr="00B06F6E">
        <w:rPr>
          <w:rFonts w:asciiTheme="minorBidi" w:hAnsiTheme="minorBidi" w:cstheme="minorBidi"/>
        </w:rPr>
        <w:t xml:space="preserve">he working group </w:t>
      </w:r>
      <w:r w:rsidR="00A20826" w:rsidRPr="00B06F6E">
        <w:rPr>
          <w:rFonts w:asciiTheme="minorBidi" w:hAnsiTheme="minorBidi" w:cstheme="minorBidi"/>
        </w:rPr>
        <w:t xml:space="preserve">also considered </w:t>
      </w:r>
      <w:r w:rsidR="00F11046" w:rsidRPr="00B06F6E">
        <w:rPr>
          <w:rFonts w:asciiTheme="minorBidi" w:hAnsiTheme="minorBidi" w:cstheme="minorBidi"/>
        </w:rPr>
        <w:t xml:space="preserve">that </w:t>
      </w:r>
      <w:r w:rsidR="00B62FD1" w:rsidRPr="00B06F6E">
        <w:rPr>
          <w:rFonts w:asciiTheme="minorBidi" w:hAnsiTheme="minorBidi" w:cstheme="minorBidi"/>
        </w:rPr>
        <w:t xml:space="preserve">the </w:t>
      </w:r>
      <w:r w:rsidR="004C3475" w:rsidRPr="00B06F6E">
        <w:rPr>
          <w:rFonts w:asciiTheme="minorBidi" w:hAnsiTheme="minorBidi" w:cstheme="minorBidi"/>
        </w:rPr>
        <w:t xml:space="preserve">further </w:t>
      </w:r>
      <w:r w:rsidR="00AA57DE" w:rsidRPr="00B06F6E">
        <w:rPr>
          <w:rFonts w:asciiTheme="minorBidi" w:hAnsiTheme="minorBidi" w:cstheme="minorBidi"/>
        </w:rPr>
        <w:t xml:space="preserve">implementation </w:t>
      </w:r>
      <w:r w:rsidR="00B62FD1" w:rsidRPr="00B06F6E">
        <w:rPr>
          <w:rFonts w:asciiTheme="minorBidi" w:hAnsiTheme="minorBidi" w:cstheme="minorBidi"/>
        </w:rPr>
        <w:t xml:space="preserve">of Article 18 should </w:t>
      </w:r>
      <w:r w:rsidR="004C3475" w:rsidRPr="00B06F6E">
        <w:rPr>
          <w:rFonts w:asciiTheme="minorBidi" w:hAnsiTheme="minorBidi" w:cstheme="minorBidi"/>
        </w:rPr>
        <w:t xml:space="preserve">be explored with reference to existing provisions of the Convention and </w:t>
      </w:r>
      <w:r w:rsidR="00414389" w:rsidRPr="00B06F6E">
        <w:rPr>
          <w:rFonts w:asciiTheme="minorBidi" w:hAnsiTheme="minorBidi" w:cstheme="minorBidi"/>
        </w:rPr>
        <w:t>its</w:t>
      </w:r>
      <w:r w:rsidR="004C3475" w:rsidRPr="00B06F6E">
        <w:rPr>
          <w:rFonts w:asciiTheme="minorBidi" w:hAnsiTheme="minorBidi" w:cstheme="minorBidi"/>
        </w:rPr>
        <w:t xml:space="preserve"> Operational Directives, the Overall Results Framework,</w:t>
      </w:r>
      <w:r w:rsidR="00414389" w:rsidRPr="00B06F6E">
        <w:rPr>
          <w:rFonts w:asciiTheme="minorBidi" w:hAnsiTheme="minorBidi" w:cstheme="minorBidi"/>
        </w:rPr>
        <w:t xml:space="preserve"> and</w:t>
      </w:r>
      <w:r w:rsidR="004C3475" w:rsidRPr="00B06F6E">
        <w:rPr>
          <w:rFonts w:asciiTheme="minorBidi" w:hAnsiTheme="minorBidi" w:cstheme="minorBidi"/>
        </w:rPr>
        <w:t xml:space="preserve"> the </w:t>
      </w:r>
      <w:hyperlink r:id="rId16" w:history="1">
        <w:r w:rsidR="004C3475" w:rsidRPr="004F54AD">
          <w:rPr>
            <w:rStyle w:val="Lienhypertexte"/>
            <w:rFonts w:asciiTheme="minorBidi" w:hAnsiTheme="minorBidi" w:cstheme="minorBidi"/>
          </w:rPr>
          <w:t>Ethical Principles for Safeguarding Intangible Cultural Heritage</w:t>
        </w:r>
      </w:hyperlink>
      <w:r w:rsidR="006414E7" w:rsidRPr="00B06F6E">
        <w:rPr>
          <w:rFonts w:asciiTheme="minorBidi" w:hAnsiTheme="minorBidi" w:cstheme="minorBidi"/>
        </w:rPr>
        <w:t xml:space="preserve"> (</w:t>
      </w:r>
      <w:r w:rsidR="001D16AF">
        <w:rPr>
          <w:rFonts w:asciiTheme="minorBidi" w:hAnsiTheme="minorBidi" w:cstheme="minorBidi"/>
        </w:rPr>
        <w:t>R</w:t>
      </w:r>
      <w:r w:rsidR="006414E7" w:rsidRPr="00B06F6E">
        <w:rPr>
          <w:rFonts w:asciiTheme="minorBidi" w:hAnsiTheme="minorBidi" w:cstheme="minorBidi"/>
        </w:rPr>
        <w:t>ecommendation 2) and also to the 2030 Sustainable Development Goals (</w:t>
      </w:r>
      <w:r w:rsidR="001D16AF">
        <w:rPr>
          <w:rFonts w:asciiTheme="minorBidi" w:hAnsiTheme="minorBidi" w:cstheme="minorBidi"/>
        </w:rPr>
        <w:t>R</w:t>
      </w:r>
      <w:r w:rsidR="006414E7" w:rsidRPr="00B06F6E">
        <w:rPr>
          <w:rFonts w:asciiTheme="minorBidi" w:hAnsiTheme="minorBidi" w:cstheme="minorBidi"/>
        </w:rPr>
        <w:t>ecommendation 14)</w:t>
      </w:r>
      <w:r w:rsidR="004C3475" w:rsidRPr="00B06F6E">
        <w:rPr>
          <w:rFonts w:asciiTheme="minorBidi" w:hAnsiTheme="minorBidi" w:cstheme="minorBidi"/>
        </w:rPr>
        <w:t xml:space="preserve">, while linking </w:t>
      </w:r>
      <w:r w:rsidR="00414389" w:rsidRPr="00B06F6E">
        <w:rPr>
          <w:rFonts w:asciiTheme="minorBidi" w:hAnsiTheme="minorBidi" w:cstheme="minorBidi"/>
        </w:rPr>
        <w:t>Article 18</w:t>
      </w:r>
      <w:r w:rsidR="004C3475" w:rsidRPr="00B06F6E">
        <w:rPr>
          <w:rFonts w:asciiTheme="minorBidi" w:hAnsiTheme="minorBidi" w:cstheme="minorBidi"/>
        </w:rPr>
        <w:t xml:space="preserve"> with other</w:t>
      </w:r>
      <w:r w:rsidR="00B62FD1" w:rsidRPr="00B06F6E">
        <w:rPr>
          <w:rFonts w:asciiTheme="minorBidi" w:hAnsiTheme="minorBidi" w:cstheme="minorBidi"/>
        </w:rPr>
        <w:t xml:space="preserve"> international cooperation mechanisms</w:t>
      </w:r>
      <w:r w:rsidR="006414E7" w:rsidRPr="00B06F6E">
        <w:rPr>
          <w:rFonts w:asciiTheme="minorBidi" w:hAnsiTheme="minorBidi" w:cstheme="minorBidi"/>
        </w:rPr>
        <w:t xml:space="preserve"> (</w:t>
      </w:r>
      <w:r w:rsidR="001D16AF">
        <w:rPr>
          <w:rFonts w:asciiTheme="minorBidi" w:hAnsiTheme="minorBidi" w:cstheme="minorBidi"/>
        </w:rPr>
        <w:t>R</w:t>
      </w:r>
      <w:r w:rsidR="006414E7" w:rsidRPr="00B06F6E">
        <w:rPr>
          <w:rFonts w:asciiTheme="minorBidi" w:hAnsiTheme="minorBidi" w:cstheme="minorBidi"/>
        </w:rPr>
        <w:t>ecommendation 7)</w:t>
      </w:r>
      <w:r w:rsidR="00AA57DE" w:rsidRPr="00B06F6E">
        <w:rPr>
          <w:rFonts w:asciiTheme="minorBidi" w:hAnsiTheme="minorBidi" w:cstheme="minorBidi"/>
        </w:rPr>
        <w:t>.</w:t>
      </w:r>
      <w:r w:rsidR="000F72F8" w:rsidRPr="00B06F6E">
        <w:rPr>
          <w:rFonts w:asciiTheme="minorBidi" w:hAnsiTheme="minorBidi" w:cstheme="minorBidi"/>
        </w:rPr>
        <w:t xml:space="preserve"> </w:t>
      </w:r>
    </w:p>
    <w:p w14:paraId="287EF8A5" w14:textId="033C5229" w:rsidR="00B53BAC" w:rsidRPr="00B06F6E" w:rsidRDefault="001B2D6E" w:rsidP="00930F99">
      <w:pPr>
        <w:pStyle w:val="COMPara"/>
        <w:numPr>
          <w:ilvl w:val="0"/>
          <w:numId w:val="6"/>
        </w:numPr>
        <w:spacing w:before="240"/>
        <w:ind w:left="567" w:hanging="567"/>
        <w:jc w:val="both"/>
        <w:rPr>
          <w:rFonts w:asciiTheme="minorBidi" w:hAnsiTheme="minorBidi" w:cstheme="minorBidi"/>
          <w:b/>
          <w:bCs/>
        </w:rPr>
      </w:pPr>
      <w:r w:rsidRPr="00B06F6E">
        <w:rPr>
          <w:rFonts w:asciiTheme="minorBidi" w:hAnsiTheme="minorBidi" w:cstheme="minorBidi"/>
          <w:b/>
          <w:bCs/>
        </w:rPr>
        <w:t>Towards a broader implementation of Article 18</w:t>
      </w:r>
    </w:p>
    <w:p w14:paraId="57BA7DF5" w14:textId="25A604AE" w:rsidR="00B53BAC" w:rsidRPr="00B06F6E" w:rsidRDefault="0072727D" w:rsidP="00B53BAC">
      <w:pPr>
        <w:pStyle w:val="COMPara"/>
        <w:numPr>
          <w:ilvl w:val="0"/>
          <w:numId w:val="0"/>
        </w:numPr>
        <w:spacing w:before="240"/>
        <w:ind w:left="562"/>
        <w:jc w:val="both"/>
        <w:rPr>
          <w:rFonts w:asciiTheme="minorBidi" w:hAnsiTheme="minorBidi" w:cstheme="minorBidi"/>
          <w:u w:val="single"/>
        </w:rPr>
      </w:pPr>
      <w:r w:rsidRPr="00B06F6E">
        <w:rPr>
          <w:rFonts w:asciiTheme="minorBidi" w:hAnsiTheme="minorBidi" w:cstheme="minorBidi"/>
          <w:u w:val="single"/>
        </w:rPr>
        <w:t xml:space="preserve">Amendments to the Operational Directives: </w:t>
      </w:r>
      <w:r w:rsidR="007C3CF3">
        <w:rPr>
          <w:rFonts w:asciiTheme="minorBidi" w:hAnsiTheme="minorBidi" w:cstheme="minorBidi"/>
          <w:u w:val="single"/>
        </w:rPr>
        <w:t>S</w:t>
      </w:r>
      <w:r w:rsidRPr="00B06F6E">
        <w:rPr>
          <w:rFonts w:asciiTheme="minorBidi" w:hAnsiTheme="minorBidi" w:cstheme="minorBidi"/>
          <w:u w:val="single"/>
        </w:rPr>
        <w:t>election criteria</w:t>
      </w:r>
    </w:p>
    <w:p w14:paraId="7DFFAF43" w14:textId="25504C91" w:rsidR="0035334E" w:rsidRPr="00B06F6E" w:rsidRDefault="00930F99" w:rsidP="004C3475">
      <w:pPr>
        <w:pStyle w:val="COMPara"/>
        <w:spacing w:before="240"/>
        <w:ind w:left="562" w:hanging="562"/>
        <w:jc w:val="both"/>
        <w:rPr>
          <w:rFonts w:asciiTheme="minorBidi" w:hAnsiTheme="minorBidi" w:cstheme="minorBidi"/>
        </w:rPr>
      </w:pPr>
      <w:r w:rsidRPr="00B06F6E">
        <w:rPr>
          <w:rFonts w:asciiTheme="minorBidi" w:hAnsiTheme="minorBidi" w:cstheme="minorBidi"/>
        </w:rPr>
        <w:t xml:space="preserve">Based on </w:t>
      </w:r>
      <w:r w:rsidR="001D16AF">
        <w:rPr>
          <w:rFonts w:asciiTheme="minorBidi" w:hAnsiTheme="minorBidi" w:cstheme="minorBidi"/>
        </w:rPr>
        <w:t>R</w:t>
      </w:r>
      <w:r w:rsidRPr="00B06F6E">
        <w:rPr>
          <w:rFonts w:asciiTheme="minorBidi" w:hAnsiTheme="minorBidi" w:cstheme="minorBidi"/>
        </w:rPr>
        <w:t>ecommendation 3 of the working group, the Committee may wish to</w:t>
      </w:r>
      <w:r w:rsidR="00A46A9E" w:rsidRPr="00B06F6E">
        <w:rPr>
          <w:rFonts w:asciiTheme="minorBidi" w:hAnsiTheme="minorBidi" w:cstheme="minorBidi"/>
        </w:rPr>
        <w:t xml:space="preserve"> </w:t>
      </w:r>
      <w:r w:rsidR="00A472FD" w:rsidRPr="00B06F6E">
        <w:rPr>
          <w:rFonts w:asciiTheme="minorBidi" w:hAnsiTheme="minorBidi" w:cstheme="minorBidi"/>
        </w:rPr>
        <w:t>consider amending</w:t>
      </w:r>
      <w:r w:rsidRPr="00B06F6E">
        <w:rPr>
          <w:rFonts w:asciiTheme="minorBidi" w:hAnsiTheme="minorBidi" w:cstheme="minorBidi"/>
        </w:rPr>
        <w:t xml:space="preserve"> paragraph 7 of the Operational Directives in order to adjust the selection criteria for the Register of Good Safeguarding Practices</w:t>
      </w:r>
      <w:r w:rsidR="00921C8B">
        <w:rPr>
          <w:rFonts w:asciiTheme="minorBidi" w:hAnsiTheme="minorBidi" w:cstheme="minorBidi"/>
        </w:rPr>
        <w:t>,</w:t>
      </w:r>
      <w:r w:rsidRPr="00B06F6E">
        <w:rPr>
          <w:rFonts w:asciiTheme="minorBidi" w:hAnsiTheme="minorBidi" w:cstheme="minorBidi"/>
        </w:rPr>
        <w:t xml:space="preserve"> </w:t>
      </w:r>
      <w:r w:rsidR="00FB2C40" w:rsidRPr="00B06F6E">
        <w:rPr>
          <w:rFonts w:asciiTheme="minorBidi" w:hAnsiTheme="minorBidi" w:cstheme="minorBidi"/>
        </w:rPr>
        <w:t xml:space="preserve">as </w:t>
      </w:r>
      <w:r w:rsidR="00C0639C" w:rsidRPr="00B06F6E">
        <w:rPr>
          <w:rFonts w:asciiTheme="minorBidi" w:hAnsiTheme="minorBidi" w:cstheme="minorBidi"/>
        </w:rPr>
        <w:t xml:space="preserve">summarised </w:t>
      </w:r>
      <w:r w:rsidR="00FB2C40" w:rsidRPr="00B06F6E">
        <w:rPr>
          <w:rFonts w:asciiTheme="minorBidi" w:hAnsiTheme="minorBidi" w:cstheme="minorBidi"/>
        </w:rPr>
        <w:t>below</w:t>
      </w:r>
      <w:r w:rsidRPr="00B06F6E">
        <w:rPr>
          <w:rFonts w:asciiTheme="minorBidi" w:hAnsiTheme="minorBidi" w:cstheme="minorBidi"/>
        </w:rPr>
        <w:t>:</w:t>
      </w:r>
    </w:p>
    <w:p w14:paraId="3E1862B2" w14:textId="73C4D224" w:rsidR="000D3A36" w:rsidRPr="00B06F6E" w:rsidRDefault="00C0639C" w:rsidP="00157A82">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S</w:t>
      </w:r>
      <w:r w:rsidR="004C3475" w:rsidRPr="00B06F6E">
        <w:rPr>
          <w:rFonts w:asciiTheme="minorBidi" w:hAnsiTheme="minorBidi" w:cstheme="minorBidi"/>
        </w:rPr>
        <w:t>implification of the</w:t>
      </w:r>
      <w:r w:rsidR="00AA57DE" w:rsidRPr="00B06F6E">
        <w:rPr>
          <w:rFonts w:asciiTheme="minorBidi" w:hAnsiTheme="minorBidi" w:cstheme="minorBidi"/>
        </w:rPr>
        <w:t xml:space="preserve"> </w:t>
      </w:r>
      <w:r w:rsidR="00205111" w:rsidRPr="00B06F6E">
        <w:rPr>
          <w:rFonts w:asciiTheme="minorBidi" w:hAnsiTheme="minorBidi" w:cstheme="minorBidi"/>
        </w:rPr>
        <w:t>s</w:t>
      </w:r>
      <w:r w:rsidR="00AA57DE" w:rsidRPr="00B06F6E">
        <w:rPr>
          <w:rFonts w:asciiTheme="minorBidi" w:hAnsiTheme="minorBidi" w:cstheme="minorBidi"/>
        </w:rPr>
        <w:t>election</w:t>
      </w:r>
      <w:r w:rsidR="001D16AF">
        <w:rPr>
          <w:rFonts w:asciiTheme="minorBidi" w:hAnsiTheme="minorBidi" w:cstheme="minorBidi"/>
        </w:rPr>
        <w:t xml:space="preserve"> </w:t>
      </w:r>
      <w:r w:rsidR="007C3CF3">
        <w:rPr>
          <w:rFonts w:asciiTheme="minorBidi" w:hAnsiTheme="minorBidi" w:cstheme="minorBidi"/>
        </w:rPr>
        <w:t>criteria</w:t>
      </w:r>
      <w:r w:rsidR="000330ED" w:rsidRPr="00B06F6E">
        <w:rPr>
          <w:rFonts w:asciiTheme="minorBidi" w:hAnsiTheme="minorBidi" w:cstheme="minorBidi"/>
        </w:rPr>
        <w:t>,</w:t>
      </w:r>
      <w:r w:rsidR="00926659" w:rsidRPr="00B06F6E">
        <w:rPr>
          <w:rFonts w:asciiTheme="minorBidi" w:hAnsiTheme="minorBidi" w:cstheme="minorBidi"/>
        </w:rPr>
        <w:t xml:space="preserve"> </w:t>
      </w:r>
      <w:r w:rsidR="000330ED" w:rsidRPr="00B06F6E">
        <w:rPr>
          <w:rFonts w:asciiTheme="minorBidi" w:hAnsiTheme="minorBidi" w:cstheme="minorBidi"/>
        </w:rPr>
        <w:t>implying the deletion of criteria</w:t>
      </w:r>
      <w:r w:rsidR="005F1E02" w:rsidRPr="00B06F6E">
        <w:rPr>
          <w:rFonts w:asciiTheme="minorBidi" w:hAnsiTheme="minorBidi" w:cstheme="minorBidi"/>
        </w:rPr>
        <w:t xml:space="preserve"> </w:t>
      </w:r>
      <w:r w:rsidR="000330ED" w:rsidRPr="00B06F6E">
        <w:rPr>
          <w:rFonts w:asciiTheme="minorBidi" w:hAnsiTheme="minorBidi" w:cstheme="minorBidi"/>
        </w:rPr>
        <w:t>P.2 and P.8</w:t>
      </w:r>
      <w:r w:rsidRPr="00B06F6E">
        <w:rPr>
          <w:rFonts w:asciiTheme="minorBidi" w:hAnsiTheme="minorBidi" w:cstheme="minorBidi"/>
        </w:rPr>
        <w:t xml:space="preserve"> as well as </w:t>
      </w:r>
      <w:r w:rsidR="005F1E02" w:rsidRPr="00B06F6E">
        <w:rPr>
          <w:rFonts w:asciiTheme="minorBidi" w:hAnsiTheme="minorBidi" w:cstheme="minorBidi"/>
        </w:rPr>
        <w:t xml:space="preserve">the </w:t>
      </w:r>
      <w:r w:rsidRPr="00B06F6E">
        <w:rPr>
          <w:rFonts w:asciiTheme="minorBidi" w:hAnsiTheme="minorBidi" w:cstheme="minorBidi"/>
        </w:rPr>
        <w:t xml:space="preserve">merging </w:t>
      </w:r>
      <w:r w:rsidR="000330ED" w:rsidRPr="00B06F6E">
        <w:rPr>
          <w:rFonts w:asciiTheme="minorBidi" w:hAnsiTheme="minorBidi" w:cstheme="minorBidi"/>
        </w:rPr>
        <w:t xml:space="preserve">of </w:t>
      </w:r>
      <w:r w:rsidRPr="00B06F6E">
        <w:rPr>
          <w:rFonts w:asciiTheme="minorBidi" w:hAnsiTheme="minorBidi" w:cstheme="minorBidi"/>
        </w:rPr>
        <w:t xml:space="preserve">criteria </w:t>
      </w:r>
      <w:r w:rsidR="000330ED" w:rsidRPr="00B06F6E">
        <w:rPr>
          <w:rFonts w:asciiTheme="minorBidi" w:hAnsiTheme="minorBidi" w:cstheme="minorBidi"/>
        </w:rPr>
        <w:t>P.1</w:t>
      </w:r>
      <w:r w:rsidRPr="00B06F6E">
        <w:rPr>
          <w:rFonts w:asciiTheme="minorBidi" w:hAnsiTheme="minorBidi" w:cstheme="minorBidi"/>
        </w:rPr>
        <w:t>/</w:t>
      </w:r>
      <w:r w:rsidR="000330ED" w:rsidRPr="00B06F6E">
        <w:rPr>
          <w:rFonts w:asciiTheme="minorBidi" w:hAnsiTheme="minorBidi" w:cstheme="minorBidi"/>
        </w:rPr>
        <w:t xml:space="preserve">P.3, </w:t>
      </w:r>
      <w:r w:rsidRPr="00B06F6E">
        <w:rPr>
          <w:rFonts w:asciiTheme="minorBidi" w:hAnsiTheme="minorBidi" w:cstheme="minorBidi"/>
        </w:rPr>
        <w:t>and</w:t>
      </w:r>
      <w:r w:rsidR="0072727D" w:rsidRPr="00B06F6E">
        <w:rPr>
          <w:rFonts w:asciiTheme="minorBidi" w:hAnsiTheme="minorBidi" w:cstheme="minorBidi"/>
        </w:rPr>
        <w:t xml:space="preserve"> </w:t>
      </w:r>
      <w:r w:rsidR="000330ED" w:rsidRPr="00B06F6E">
        <w:rPr>
          <w:rFonts w:asciiTheme="minorBidi" w:hAnsiTheme="minorBidi" w:cstheme="minorBidi"/>
        </w:rPr>
        <w:t>P.6</w:t>
      </w:r>
      <w:r w:rsidRPr="00B06F6E">
        <w:rPr>
          <w:rFonts w:asciiTheme="minorBidi" w:hAnsiTheme="minorBidi" w:cstheme="minorBidi"/>
        </w:rPr>
        <w:t>/</w:t>
      </w:r>
      <w:r w:rsidR="000330ED" w:rsidRPr="00B06F6E">
        <w:rPr>
          <w:rFonts w:asciiTheme="minorBidi" w:hAnsiTheme="minorBidi" w:cstheme="minorBidi"/>
        </w:rPr>
        <w:t>P.7</w:t>
      </w:r>
      <w:r w:rsidR="000D3A36" w:rsidRPr="00B06F6E">
        <w:rPr>
          <w:rFonts w:asciiTheme="minorBidi" w:hAnsiTheme="minorBidi" w:cstheme="minorBidi"/>
        </w:rPr>
        <w:t>;</w:t>
      </w:r>
    </w:p>
    <w:p w14:paraId="3D04BF51" w14:textId="51E85360" w:rsidR="000D3A36" w:rsidRPr="00B06F6E" w:rsidRDefault="000D3A36" w:rsidP="00157A82">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 xml:space="preserve">Changes to </w:t>
      </w:r>
      <w:r w:rsidR="001D16AF">
        <w:rPr>
          <w:rFonts w:asciiTheme="minorBidi" w:hAnsiTheme="minorBidi" w:cstheme="minorBidi"/>
        </w:rPr>
        <w:t xml:space="preserve">the </w:t>
      </w:r>
      <w:r w:rsidRPr="00B06F6E">
        <w:rPr>
          <w:rFonts w:asciiTheme="minorBidi" w:hAnsiTheme="minorBidi" w:cstheme="minorBidi"/>
        </w:rPr>
        <w:t xml:space="preserve">‘chapeau’ </w:t>
      </w:r>
      <w:r w:rsidR="001D16AF">
        <w:rPr>
          <w:rFonts w:asciiTheme="minorBidi" w:hAnsiTheme="minorBidi" w:cstheme="minorBidi"/>
        </w:rPr>
        <w:t xml:space="preserve">of </w:t>
      </w:r>
      <w:r w:rsidRPr="00B06F6E">
        <w:rPr>
          <w:rFonts w:asciiTheme="minorBidi" w:hAnsiTheme="minorBidi" w:cstheme="minorBidi"/>
        </w:rPr>
        <w:t>paragraph</w:t>
      </w:r>
      <w:r w:rsidR="00171E3B" w:rsidRPr="00B06F6E">
        <w:rPr>
          <w:rFonts w:asciiTheme="minorBidi" w:hAnsiTheme="minorBidi" w:cstheme="minorBidi"/>
        </w:rPr>
        <w:t xml:space="preserve"> 7</w:t>
      </w:r>
      <w:r w:rsidRPr="00B06F6E">
        <w:rPr>
          <w:rFonts w:asciiTheme="minorBidi" w:hAnsiTheme="minorBidi" w:cstheme="minorBidi"/>
        </w:rPr>
        <w:t xml:space="preserve">, </w:t>
      </w:r>
      <w:r w:rsidR="00C0639C" w:rsidRPr="00B06F6E">
        <w:rPr>
          <w:rFonts w:asciiTheme="minorBidi" w:hAnsiTheme="minorBidi" w:cstheme="minorBidi"/>
        </w:rPr>
        <w:t>with the understanding that the</w:t>
      </w:r>
      <w:r w:rsidRPr="00B06F6E">
        <w:rPr>
          <w:rFonts w:asciiTheme="minorBidi" w:hAnsiTheme="minorBidi" w:cstheme="minorBidi"/>
        </w:rPr>
        <w:t xml:space="preserve"> proposals for selection </w:t>
      </w:r>
      <w:r w:rsidR="00B65194" w:rsidRPr="00B06F6E">
        <w:rPr>
          <w:rFonts w:asciiTheme="minorBidi" w:hAnsiTheme="minorBidi" w:cstheme="minorBidi"/>
        </w:rPr>
        <w:t xml:space="preserve">to </w:t>
      </w:r>
      <w:r w:rsidRPr="00B06F6E">
        <w:rPr>
          <w:rFonts w:asciiTheme="minorBidi" w:hAnsiTheme="minorBidi" w:cstheme="minorBidi"/>
        </w:rPr>
        <w:t xml:space="preserve">the Register should satisfy </w:t>
      </w:r>
      <w:r w:rsidRPr="00364C69">
        <w:rPr>
          <w:rFonts w:asciiTheme="minorBidi" w:hAnsiTheme="minorBidi" w:cstheme="minorBidi"/>
          <w:b/>
          <w:bCs/>
        </w:rPr>
        <w:t>all</w:t>
      </w:r>
      <w:r w:rsidRPr="00B06F6E">
        <w:rPr>
          <w:rFonts w:asciiTheme="minorBidi" w:hAnsiTheme="minorBidi" w:cstheme="minorBidi"/>
        </w:rPr>
        <w:t xml:space="preserve"> of the selection criteria</w:t>
      </w:r>
      <w:r w:rsidR="0080638D" w:rsidRPr="00B06F6E">
        <w:rPr>
          <w:rFonts w:asciiTheme="minorBidi" w:hAnsiTheme="minorBidi" w:cstheme="minorBidi"/>
        </w:rPr>
        <w:t>;</w:t>
      </w:r>
    </w:p>
    <w:p w14:paraId="7D0E5B01" w14:textId="2C330BC5" w:rsidR="00B307E5" w:rsidRDefault="00B307E5" w:rsidP="00157A82">
      <w:pPr>
        <w:pStyle w:val="COMPara"/>
        <w:numPr>
          <w:ilvl w:val="1"/>
          <w:numId w:val="13"/>
        </w:numPr>
        <w:ind w:left="1134" w:hanging="567"/>
        <w:jc w:val="both"/>
        <w:rPr>
          <w:rFonts w:asciiTheme="minorBidi" w:hAnsiTheme="minorBidi" w:cstheme="minorBidi"/>
        </w:rPr>
      </w:pPr>
      <w:r>
        <w:rPr>
          <w:rFonts w:asciiTheme="minorBidi" w:hAnsiTheme="minorBidi" w:cstheme="minorBidi"/>
        </w:rPr>
        <w:t xml:space="preserve">Rename the criteria as criterion G.1, G.2, G.3 and so on (instead of criterion P.1, P.2, P.3 and so on) in order to distinguish </w:t>
      </w:r>
      <w:r w:rsidR="001D16AF">
        <w:rPr>
          <w:rFonts w:asciiTheme="minorBidi" w:hAnsiTheme="minorBidi" w:cstheme="minorBidi"/>
        </w:rPr>
        <w:t xml:space="preserve">this </w:t>
      </w:r>
      <w:r>
        <w:rPr>
          <w:rFonts w:asciiTheme="minorBidi" w:hAnsiTheme="minorBidi" w:cstheme="minorBidi"/>
        </w:rPr>
        <w:t>new set of selection criteria from the previous system.</w:t>
      </w:r>
    </w:p>
    <w:p w14:paraId="56ABDC8D" w14:textId="32C12DD2" w:rsidR="00A472FD" w:rsidRPr="00B06F6E" w:rsidRDefault="00FB2C40" w:rsidP="00FB2C40">
      <w:pPr>
        <w:pStyle w:val="COMPara"/>
        <w:spacing w:before="240"/>
        <w:ind w:left="562" w:hanging="562"/>
        <w:jc w:val="both"/>
        <w:rPr>
          <w:rFonts w:asciiTheme="minorBidi" w:hAnsiTheme="minorBidi" w:cstheme="minorBidi"/>
        </w:rPr>
      </w:pPr>
      <w:r w:rsidRPr="00B06F6E">
        <w:rPr>
          <w:rFonts w:asciiTheme="minorBidi" w:hAnsiTheme="minorBidi" w:cstheme="minorBidi"/>
        </w:rPr>
        <w:t xml:space="preserve">The Committee may wish to recommend to the tenth session of the General Assembly in mid-2024 to amend the Operational Directives </w:t>
      </w:r>
      <w:r w:rsidR="00CC3341" w:rsidRPr="00B06F6E">
        <w:rPr>
          <w:rFonts w:asciiTheme="minorBidi" w:hAnsiTheme="minorBidi" w:cstheme="minorBidi"/>
        </w:rPr>
        <w:t xml:space="preserve">as proposed in </w:t>
      </w:r>
      <w:hyperlink w:anchor="_Annex_II_-" w:history="1">
        <w:r w:rsidR="00CC3341" w:rsidRPr="00921C8B">
          <w:rPr>
            <w:rStyle w:val="Lienhypertexte"/>
            <w:rFonts w:asciiTheme="minorBidi" w:hAnsiTheme="minorBidi" w:cstheme="minorBidi"/>
          </w:rPr>
          <w:t>Annex II</w:t>
        </w:r>
      </w:hyperlink>
      <w:r w:rsidRPr="00B06F6E">
        <w:rPr>
          <w:rFonts w:asciiTheme="minorBidi" w:hAnsiTheme="minorBidi" w:cstheme="minorBidi"/>
        </w:rPr>
        <w:t xml:space="preserve">. Once approved, </w:t>
      </w:r>
      <w:r w:rsidRPr="00364C69">
        <w:rPr>
          <w:rFonts w:asciiTheme="minorBidi" w:hAnsiTheme="minorBidi" w:cstheme="minorBidi"/>
          <w:b/>
          <w:bCs/>
        </w:rPr>
        <w:t>Form ICH-03</w:t>
      </w:r>
      <w:r w:rsidRPr="00B06F6E">
        <w:rPr>
          <w:rFonts w:asciiTheme="minorBidi" w:hAnsiTheme="minorBidi" w:cstheme="minorBidi"/>
        </w:rPr>
        <w:t xml:space="preserve"> shall be adjusted </w:t>
      </w:r>
      <w:r w:rsidR="00CC3341" w:rsidRPr="00B06F6E">
        <w:rPr>
          <w:rFonts w:asciiTheme="minorBidi" w:hAnsiTheme="minorBidi" w:cstheme="minorBidi"/>
        </w:rPr>
        <w:t xml:space="preserve">to reflect the revised </w:t>
      </w:r>
      <w:r w:rsidRPr="00B06F6E">
        <w:rPr>
          <w:rFonts w:asciiTheme="minorBidi" w:hAnsiTheme="minorBidi" w:cstheme="minorBidi"/>
        </w:rPr>
        <w:t>selection criteria and include references to the Ethical Principles for Safeguarding Intangible Cultural Heritage</w:t>
      </w:r>
      <w:r w:rsidR="00CC3341" w:rsidRPr="00B06F6E">
        <w:rPr>
          <w:rFonts w:asciiTheme="minorBidi" w:hAnsiTheme="minorBidi" w:cstheme="minorBidi"/>
        </w:rPr>
        <w:t xml:space="preserve"> (Recommendation 3)</w:t>
      </w:r>
      <w:r w:rsidRPr="00B06F6E">
        <w:rPr>
          <w:rFonts w:asciiTheme="minorBidi" w:hAnsiTheme="minorBidi" w:cstheme="minorBidi"/>
        </w:rPr>
        <w:t>. The adjusted Form ICH-03 would be available for the examination of the 2026 cycle’s proposals for selection to the Register of Good Safeguarding Practices, for which the submission deadline is in March 2025.</w:t>
      </w:r>
    </w:p>
    <w:p w14:paraId="7FF84732" w14:textId="39F82D2C" w:rsidR="003D1741" w:rsidRPr="00B06F6E" w:rsidRDefault="003D1741" w:rsidP="001D16AF">
      <w:pPr>
        <w:pStyle w:val="COMPara"/>
        <w:keepNext/>
        <w:numPr>
          <w:ilvl w:val="0"/>
          <w:numId w:val="0"/>
        </w:numPr>
        <w:spacing w:before="240"/>
        <w:ind w:left="562"/>
        <w:jc w:val="both"/>
        <w:rPr>
          <w:rFonts w:asciiTheme="minorBidi" w:hAnsiTheme="minorBidi" w:cstheme="minorBidi"/>
          <w:u w:val="single"/>
        </w:rPr>
      </w:pPr>
      <w:r w:rsidRPr="00B06F6E">
        <w:rPr>
          <w:rFonts w:asciiTheme="minorBidi" w:hAnsiTheme="minorBidi" w:cstheme="minorBidi"/>
          <w:u w:val="single"/>
        </w:rPr>
        <w:t>Further operationalization of the Register of Good Safeguarding Practices</w:t>
      </w:r>
    </w:p>
    <w:p w14:paraId="1BD9BC75" w14:textId="3F04915B" w:rsidR="0035334E" w:rsidRPr="00B06F6E" w:rsidRDefault="00BC39E1" w:rsidP="00D70EE8">
      <w:pPr>
        <w:pStyle w:val="COMPara"/>
        <w:ind w:left="567" w:hanging="567"/>
        <w:jc w:val="both"/>
        <w:rPr>
          <w:rFonts w:asciiTheme="minorBidi" w:hAnsiTheme="minorBidi" w:cstheme="minorBidi"/>
        </w:rPr>
      </w:pPr>
      <w:r w:rsidRPr="00B06F6E">
        <w:rPr>
          <w:rFonts w:asciiTheme="minorBidi" w:hAnsiTheme="minorBidi" w:cstheme="minorBidi"/>
        </w:rPr>
        <w:t xml:space="preserve">The Committee may </w:t>
      </w:r>
      <w:r w:rsidR="001D16AF">
        <w:rPr>
          <w:rFonts w:asciiTheme="minorBidi" w:hAnsiTheme="minorBidi" w:cstheme="minorBidi"/>
        </w:rPr>
        <w:t xml:space="preserve">wish to </w:t>
      </w:r>
      <w:r w:rsidRPr="00B06F6E">
        <w:rPr>
          <w:rFonts w:asciiTheme="minorBidi" w:hAnsiTheme="minorBidi" w:cstheme="minorBidi"/>
        </w:rPr>
        <w:t xml:space="preserve">take note of </w:t>
      </w:r>
      <w:r w:rsidR="001D16AF">
        <w:rPr>
          <w:rFonts w:asciiTheme="minorBidi" w:hAnsiTheme="minorBidi" w:cstheme="minorBidi"/>
        </w:rPr>
        <w:t xml:space="preserve">the </w:t>
      </w:r>
      <w:r w:rsidRPr="00B06F6E">
        <w:rPr>
          <w:rFonts w:asciiTheme="minorBidi" w:hAnsiTheme="minorBidi" w:cstheme="minorBidi"/>
        </w:rPr>
        <w:t>other recommendations of the working group</w:t>
      </w:r>
      <w:r w:rsidR="001D16AF">
        <w:rPr>
          <w:rFonts w:asciiTheme="minorBidi" w:hAnsiTheme="minorBidi" w:cstheme="minorBidi"/>
        </w:rPr>
        <w:t>,</w:t>
      </w:r>
      <w:r w:rsidRPr="00B06F6E">
        <w:rPr>
          <w:rFonts w:asciiTheme="minorBidi" w:hAnsiTheme="minorBidi" w:cstheme="minorBidi"/>
        </w:rPr>
        <w:t xml:space="preserve"> which aim to further operationalize the Register of Good Safeguarding Practices</w:t>
      </w:r>
      <w:r w:rsidR="00283087" w:rsidRPr="00B06F6E">
        <w:rPr>
          <w:rFonts w:asciiTheme="minorBidi" w:hAnsiTheme="minorBidi" w:cstheme="minorBidi"/>
        </w:rPr>
        <w:t>:</w:t>
      </w:r>
    </w:p>
    <w:p w14:paraId="0F66B4EB" w14:textId="4D569C4F" w:rsidR="00111AD7" w:rsidRPr="00B06F6E" w:rsidRDefault="00111AD7" w:rsidP="005772E3">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 xml:space="preserve">It is </w:t>
      </w:r>
      <w:r w:rsidR="009435D6" w:rsidRPr="00B06F6E">
        <w:rPr>
          <w:rFonts w:asciiTheme="minorBidi" w:hAnsiTheme="minorBidi" w:cstheme="minorBidi"/>
        </w:rPr>
        <w:t>proposed</w:t>
      </w:r>
      <w:r w:rsidRPr="00B06F6E">
        <w:rPr>
          <w:rFonts w:asciiTheme="minorBidi" w:hAnsiTheme="minorBidi" w:cstheme="minorBidi"/>
        </w:rPr>
        <w:t xml:space="preserve"> to </w:t>
      </w:r>
      <w:r w:rsidRPr="00B06F6E">
        <w:rPr>
          <w:rFonts w:asciiTheme="minorBidi" w:hAnsiTheme="minorBidi" w:cstheme="minorBidi"/>
          <w:b/>
          <w:bCs/>
        </w:rPr>
        <w:t>index, in a searchable way</w:t>
      </w:r>
      <w:r w:rsidRPr="00B06F6E">
        <w:rPr>
          <w:rFonts w:asciiTheme="minorBidi" w:hAnsiTheme="minorBidi" w:cstheme="minorBidi"/>
        </w:rPr>
        <w:t>, projects, programmes and activities selected to be part of the Register of Good Safeguarding</w:t>
      </w:r>
      <w:r w:rsidR="00B67272">
        <w:rPr>
          <w:rFonts w:asciiTheme="minorBidi" w:hAnsiTheme="minorBidi" w:cstheme="minorBidi"/>
        </w:rPr>
        <w:t xml:space="preserve"> Practices</w:t>
      </w:r>
      <w:r w:rsidRPr="00B06F6E">
        <w:rPr>
          <w:rFonts w:asciiTheme="minorBidi" w:hAnsiTheme="minorBidi" w:cstheme="minorBidi"/>
        </w:rPr>
        <w:t xml:space="preserve"> (Recommendation </w:t>
      </w:r>
      <w:r w:rsidRPr="00B06F6E">
        <w:rPr>
          <w:rFonts w:asciiTheme="minorBidi" w:hAnsiTheme="minorBidi" w:cstheme="minorBidi"/>
        </w:rPr>
        <w:lastRenderedPageBreak/>
        <w:t>6). Th</w:t>
      </w:r>
      <w:r w:rsidR="00395138" w:rsidRPr="00B06F6E">
        <w:rPr>
          <w:rFonts w:asciiTheme="minorBidi" w:hAnsiTheme="minorBidi" w:cstheme="minorBidi"/>
        </w:rPr>
        <w:t>is recommendation may be implemented and shared</w:t>
      </w:r>
      <w:r w:rsidRPr="00B06F6E">
        <w:rPr>
          <w:rFonts w:asciiTheme="minorBidi" w:hAnsiTheme="minorBidi" w:cstheme="minorBidi"/>
        </w:rPr>
        <w:t xml:space="preserve"> through the online platform</w:t>
      </w:r>
      <w:r w:rsidR="007C3CF3">
        <w:rPr>
          <w:rFonts w:asciiTheme="minorBidi" w:hAnsiTheme="minorBidi" w:cstheme="minorBidi"/>
        </w:rPr>
        <w:t xml:space="preserve"> that is</w:t>
      </w:r>
      <w:r w:rsidRPr="00B06F6E">
        <w:rPr>
          <w:rFonts w:asciiTheme="minorBidi" w:hAnsiTheme="minorBidi" w:cstheme="minorBidi"/>
        </w:rPr>
        <w:t xml:space="preserve"> to be established (see </w:t>
      </w:r>
      <w:r w:rsidR="00126637">
        <w:rPr>
          <w:rFonts w:asciiTheme="minorBidi" w:hAnsiTheme="minorBidi" w:cstheme="minorBidi"/>
        </w:rPr>
        <w:t>paragraph 18</w:t>
      </w:r>
      <w:r w:rsidRPr="00B06F6E">
        <w:rPr>
          <w:rFonts w:asciiTheme="minorBidi" w:hAnsiTheme="minorBidi" w:cstheme="minorBidi"/>
        </w:rPr>
        <w:t>).</w:t>
      </w:r>
    </w:p>
    <w:p w14:paraId="0D1ED688" w14:textId="32FCA010" w:rsidR="005772E3" w:rsidRPr="00B06F6E" w:rsidRDefault="005772E3" w:rsidP="005772E3">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As regards t</w:t>
      </w:r>
      <w:r w:rsidR="00424CF0" w:rsidRPr="00B06F6E">
        <w:rPr>
          <w:rFonts w:asciiTheme="minorBidi" w:hAnsiTheme="minorBidi" w:cstheme="minorBidi"/>
        </w:rPr>
        <w:t xml:space="preserve">he facilitation of </w:t>
      </w:r>
      <w:r w:rsidR="00424CF0" w:rsidRPr="00B06F6E">
        <w:rPr>
          <w:rFonts w:asciiTheme="minorBidi" w:hAnsiTheme="minorBidi" w:cstheme="minorBidi"/>
          <w:b/>
          <w:bCs/>
        </w:rPr>
        <w:t xml:space="preserve">access to the </w:t>
      </w:r>
      <w:r w:rsidR="00283087" w:rsidRPr="00B06F6E">
        <w:rPr>
          <w:rFonts w:asciiTheme="minorBidi" w:hAnsiTheme="minorBidi" w:cstheme="minorBidi"/>
          <w:b/>
          <w:bCs/>
        </w:rPr>
        <w:t>International Assistance</w:t>
      </w:r>
      <w:r w:rsidR="00283087" w:rsidRPr="00B06F6E">
        <w:rPr>
          <w:rFonts w:asciiTheme="minorBidi" w:hAnsiTheme="minorBidi" w:cstheme="minorBidi"/>
        </w:rPr>
        <w:t xml:space="preserve"> </w:t>
      </w:r>
      <w:r w:rsidR="00424CF0" w:rsidRPr="00B67272">
        <w:rPr>
          <w:rFonts w:asciiTheme="minorBidi" w:hAnsiTheme="minorBidi" w:cstheme="minorBidi"/>
          <w:b/>
          <w:bCs/>
        </w:rPr>
        <w:t>mechanism</w:t>
      </w:r>
      <w:r w:rsidR="00424CF0" w:rsidRPr="00B06F6E">
        <w:rPr>
          <w:rFonts w:asciiTheme="minorBidi" w:hAnsiTheme="minorBidi" w:cstheme="minorBidi"/>
        </w:rPr>
        <w:t xml:space="preserve"> </w:t>
      </w:r>
      <w:r w:rsidRPr="00B06F6E">
        <w:rPr>
          <w:rFonts w:asciiTheme="minorBidi" w:hAnsiTheme="minorBidi" w:cstheme="minorBidi"/>
        </w:rPr>
        <w:t>(</w:t>
      </w:r>
      <w:r w:rsidR="00283087" w:rsidRPr="00B06F6E">
        <w:rPr>
          <w:rFonts w:asciiTheme="minorBidi" w:hAnsiTheme="minorBidi" w:cstheme="minorBidi"/>
        </w:rPr>
        <w:t xml:space="preserve">Recommendation </w:t>
      </w:r>
      <w:r w:rsidR="00424CF0" w:rsidRPr="00B06F6E">
        <w:rPr>
          <w:rFonts w:asciiTheme="minorBidi" w:hAnsiTheme="minorBidi" w:cstheme="minorBidi"/>
        </w:rPr>
        <w:t>7</w:t>
      </w:r>
      <w:r w:rsidR="00612783" w:rsidRPr="00B06F6E">
        <w:rPr>
          <w:rFonts w:asciiTheme="minorBidi" w:hAnsiTheme="minorBidi" w:cstheme="minorBidi"/>
        </w:rPr>
        <w:t>(a)</w:t>
      </w:r>
      <w:r w:rsidRPr="00B06F6E">
        <w:rPr>
          <w:rFonts w:asciiTheme="minorBidi" w:hAnsiTheme="minorBidi" w:cstheme="minorBidi"/>
        </w:rPr>
        <w:t>),</w:t>
      </w:r>
      <w:r w:rsidR="000D62AA" w:rsidRPr="00B06F6E">
        <w:rPr>
          <w:rFonts w:asciiTheme="minorBidi" w:hAnsiTheme="minorBidi" w:cstheme="minorBidi"/>
        </w:rPr>
        <w:t xml:space="preserve"> </w:t>
      </w:r>
      <w:r w:rsidR="00884D6D" w:rsidRPr="00B06F6E">
        <w:rPr>
          <w:rFonts w:asciiTheme="minorBidi" w:hAnsiTheme="minorBidi" w:cstheme="minorBidi"/>
        </w:rPr>
        <w:t>safeguarding experiences</w:t>
      </w:r>
      <w:r w:rsidR="000D62AA" w:rsidRPr="00B06F6E">
        <w:rPr>
          <w:rFonts w:asciiTheme="minorBidi" w:hAnsiTheme="minorBidi" w:cstheme="minorBidi"/>
        </w:rPr>
        <w:t xml:space="preserve"> </w:t>
      </w:r>
      <w:r w:rsidR="00884D6D" w:rsidRPr="00B06F6E">
        <w:rPr>
          <w:rFonts w:asciiTheme="minorBidi" w:hAnsiTheme="minorBidi" w:cstheme="minorBidi"/>
        </w:rPr>
        <w:t xml:space="preserve">implemented with assistance </w:t>
      </w:r>
      <w:r w:rsidR="001D16AF">
        <w:rPr>
          <w:rFonts w:asciiTheme="minorBidi" w:hAnsiTheme="minorBidi" w:cstheme="minorBidi"/>
        </w:rPr>
        <w:t xml:space="preserve">provided </w:t>
      </w:r>
      <w:r w:rsidR="00884D6D" w:rsidRPr="00B06F6E">
        <w:rPr>
          <w:rFonts w:asciiTheme="minorBidi" w:hAnsiTheme="minorBidi" w:cstheme="minorBidi"/>
        </w:rPr>
        <w:t xml:space="preserve">under the </w:t>
      </w:r>
      <w:r w:rsidR="001C73EE" w:rsidRPr="00B06F6E">
        <w:rPr>
          <w:rFonts w:asciiTheme="minorBidi" w:hAnsiTheme="minorBidi" w:cstheme="minorBidi"/>
        </w:rPr>
        <w:t xml:space="preserve">Intangible Cultural Heritage </w:t>
      </w:r>
      <w:r w:rsidR="00884D6D" w:rsidRPr="00B06F6E">
        <w:rPr>
          <w:rFonts w:asciiTheme="minorBidi" w:hAnsiTheme="minorBidi" w:cstheme="minorBidi"/>
        </w:rPr>
        <w:t>Fund</w:t>
      </w:r>
      <w:r w:rsidR="000D62AA" w:rsidRPr="00B06F6E">
        <w:rPr>
          <w:rFonts w:asciiTheme="minorBidi" w:hAnsiTheme="minorBidi" w:cstheme="minorBidi"/>
        </w:rPr>
        <w:t xml:space="preserve"> </w:t>
      </w:r>
      <w:r w:rsidRPr="00B06F6E">
        <w:rPr>
          <w:rFonts w:asciiTheme="minorBidi" w:hAnsiTheme="minorBidi" w:cstheme="minorBidi"/>
        </w:rPr>
        <w:t xml:space="preserve">may be shared through the online platform </w:t>
      </w:r>
      <w:r w:rsidR="001D16AF">
        <w:rPr>
          <w:rFonts w:asciiTheme="minorBidi" w:hAnsiTheme="minorBidi" w:cstheme="minorBidi"/>
        </w:rPr>
        <w:t xml:space="preserve">that is </w:t>
      </w:r>
      <w:r w:rsidRPr="00B06F6E">
        <w:rPr>
          <w:rFonts w:asciiTheme="minorBidi" w:hAnsiTheme="minorBidi" w:cstheme="minorBidi"/>
        </w:rPr>
        <w:t xml:space="preserve">to be established (see </w:t>
      </w:r>
      <w:r w:rsidR="00126637">
        <w:rPr>
          <w:rFonts w:asciiTheme="minorBidi" w:hAnsiTheme="minorBidi" w:cstheme="minorBidi"/>
        </w:rPr>
        <w:t>paragraph 18</w:t>
      </w:r>
      <w:r w:rsidRPr="00B06F6E">
        <w:rPr>
          <w:rFonts w:asciiTheme="minorBidi" w:hAnsiTheme="minorBidi" w:cstheme="minorBidi"/>
        </w:rPr>
        <w:t>)</w:t>
      </w:r>
      <w:r w:rsidR="00B67272">
        <w:rPr>
          <w:rFonts w:asciiTheme="minorBidi" w:hAnsiTheme="minorBidi" w:cstheme="minorBidi"/>
        </w:rPr>
        <w:t>.</w:t>
      </w:r>
      <w:r w:rsidR="000D62AA" w:rsidRPr="00B06F6E">
        <w:rPr>
          <w:rFonts w:asciiTheme="minorBidi" w:hAnsiTheme="minorBidi" w:cstheme="minorBidi"/>
        </w:rPr>
        <w:t xml:space="preserve"> </w:t>
      </w:r>
      <w:r w:rsidR="00B67272">
        <w:rPr>
          <w:rFonts w:asciiTheme="minorBidi" w:hAnsiTheme="minorBidi" w:cstheme="minorBidi"/>
        </w:rPr>
        <w:t>I</w:t>
      </w:r>
      <w:r w:rsidR="00395138" w:rsidRPr="00B06F6E">
        <w:rPr>
          <w:rFonts w:asciiTheme="minorBidi" w:hAnsiTheme="minorBidi" w:cstheme="minorBidi"/>
        </w:rPr>
        <w:t>n parallel</w:t>
      </w:r>
      <w:r w:rsidR="001D16AF">
        <w:rPr>
          <w:rFonts w:asciiTheme="minorBidi" w:hAnsiTheme="minorBidi" w:cstheme="minorBidi"/>
        </w:rPr>
        <w:t>,</w:t>
      </w:r>
      <w:r w:rsidR="00395138" w:rsidRPr="00B06F6E">
        <w:rPr>
          <w:rFonts w:asciiTheme="minorBidi" w:hAnsiTheme="minorBidi" w:cstheme="minorBidi"/>
        </w:rPr>
        <w:t xml:space="preserve"> </w:t>
      </w:r>
      <w:r w:rsidR="00884D6D" w:rsidRPr="00B06F6E">
        <w:rPr>
          <w:rFonts w:asciiTheme="minorBidi" w:hAnsiTheme="minorBidi" w:cstheme="minorBidi"/>
        </w:rPr>
        <w:t>States Parties and communities shall</w:t>
      </w:r>
      <w:r w:rsidR="00F15234" w:rsidRPr="00B06F6E">
        <w:rPr>
          <w:rFonts w:asciiTheme="minorBidi" w:hAnsiTheme="minorBidi" w:cstheme="minorBidi"/>
        </w:rPr>
        <w:t xml:space="preserve"> </w:t>
      </w:r>
      <w:r w:rsidR="00884D6D" w:rsidRPr="00B06F6E">
        <w:rPr>
          <w:rFonts w:asciiTheme="minorBidi" w:hAnsiTheme="minorBidi" w:cstheme="minorBidi"/>
        </w:rPr>
        <w:t xml:space="preserve">be </w:t>
      </w:r>
      <w:r w:rsidR="000D62AA" w:rsidRPr="00B06F6E">
        <w:rPr>
          <w:rFonts w:asciiTheme="minorBidi" w:hAnsiTheme="minorBidi" w:cstheme="minorBidi"/>
        </w:rPr>
        <w:t xml:space="preserve">further </w:t>
      </w:r>
      <w:r w:rsidR="00884D6D" w:rsidRPr="00B06F6E">
        <w:rPr>
          <w:rFonts w:asciiTheme="minorBidi" w:hAnsiTheme="minorBidi" w:cstheme="minorBidi"/>
        </w:rPr>
        <w:t xml:space="preserve">encouraged to request </w:t>
      </w:r>
      <w:r w:rsidR="001C73EE" w:rsidRPr="00B06F6E">
        <w:rPr>
          <w:rFonts w:asciiTheme="minorBidi" w:hAnsiTheme="minorBidi" w:cstheme="minorBidi"/>
        </w:rPr>
        <w:t>preparatory assistance for preparing requests for the Register</w:t>
      </w:r>
      <w:r w:rsidR="006131DF" w:rsidRPr="00B06F6E">
        <w:rPr>
          <w:rStyle w:val="Appelnotedebasdep"/>
          <w:rFonts w:asciiTheme="minorBidi" w:hAnsiTheme="minorBidi" w:cstheme="minorBidi"/>
        </w:rPr>
        <w:footnoteReference w:id="7"/>
      </w:r>
      <w:r w:rsidR="001C73EE" w:rsidRPr="00B06F6E">
        <w:rPr>
          <w:rFonts w:asciiTheme="minorBidi" w:hAnsiTheme="minorBidi" w:cstheme="minorBidi"/>
        </w:rPr>
        <w:t>.</w:t>
      </w:r>
    </w:p>
    <w:p w14:paraId="2AFCF3EC" w14:textId="3C18FE1C" w:rsidR="00111AD7" w:rsidRPr="00B06F6E" w:rsidRDefault="00E671B3" w:rsidP="005772E3">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 xml:space="preserve">A call made to </w:t>
      </w:r>
      <w:r w:rsidR="006B54C5" w:rsidRPr="00B06F6E">
        <w:rPr>
          <w:rFonts w:asciiTheme="minorBidi" w:hAnsiTheme="minorBidi" w:cstheme="minorBidi"/>
          <w:b/>
          <w:bCs/>
        </w:rPr>
        <w:t>adjust the periodic reporting mechanism</w:t>
      </w:r>
      <w:r w:rsidR="006B54C5" w:rsidRPr="00B06F6E">
        <w:rPr>
          <w:rFonts w:asciiTheme="minorBidi" w:hAnsiTheme="minorBidi" w:cstheme="minorBidi"/>
        </w:rPr>
        <w:t xml:space="preserve"> to </w:t>
      </w:r>
      <w:r w:rsidRPr="00B06F6E">
        <w:rPr>
          <w:rFonts w:asciiTheme="minorBidi" w:hAnsiTheme="minorBidi" w:cstheme="minorBidi"/>
        </w:rPr>
        <w:t xml:space="preserve">better connect </w:t>
      </w:r>
      <w:r w:rsidR="006B54C5" w:rsidRPr="00B06F6E">
        <w:rPr>
          <w:rFonts w:asciiTheme="minorBidi" w:hAnsiTheme="minorBidi" w:cstheme="minorBidi"/>
        </w:rPr>
        <w:t xml:space="preserve">it to </w:t>
      </w:r>
      <w:r w:rsidRPr="00B06F6E">
        <w:rPr>
          <w:rFonts w:asciiTheme="minorBidi" w:hAnsiTheme="minorBidi" w:cstheme="minorBidi"/>
        </w:rPr>
        <w:t>the Regist</w:t>
      </w:r>
      <w:r w:rsidR="007C3CF3">
        <w:rPr>
          <w:rFonts w:asciiTheme="minorBidi" w:hAnsiTheme="minorBidi" w:cstheme="minorBidi"/>
        </w:rPr>
        <w:t>er</w:t>
      </w:r>
      <w:r w:rsidRPr="00B06F6E">
        <w:rPr>
          <w:rFonts w:asciiTheme="minorBidi" w:hAnsiTheme="minorBidi" w:cstheme="minorBidi"/>
        </w:rPr>
        <w:t xml:space="preserve"> of Good Safeguarding Practices </w:t>
      </w:r>
      <w:r w:rsidR="006414E7" w:rsidRPr="00B06F6E">
        <w:rPr>
          <w:rFonts w:asciiTheme="minorBidi" w:hAnsiTheme="minorBidi" w:cstheme="minorBidi"/>
        </w:rPr>
        <w:t>(</w:t>
      </w:r>
      <w:r w:rsidR="001D16AF">
        <w:rPr>
          <w:rFonts w:asciiTheme="minorBidi" w:hAnsiTheme="minorBidi" w:cstheme="minorBidi"/>
        </w:rPr>
        <w:t>R</w:t>
      </w:r>
      <w:r w:rsidR="006414E7" w:rsidRPr="00B06F6E">
        <w:rPr>
          <w:rFonts w:asciiTheme="minorBidi" w:hAnsiTheme="minorBidi" w:cstheme="minorBidi"/>
        </w:rPr>
        <w:t xml:space="preserve">ecommendation 7(b)) </w:t>
      </w:r>
      <w:r w:rsidRPr="00B06F6E">
        <w:rPr>
          <w:rFonts w:asciiTheme="minorBidi" w:hAnsiTheme="minorBidi" w:cstheme="minorBidi"/>
        </w:rPr>
        <w:t>may need to be considered</w:t>
      </w:r>
      <w:r w:rsidR="00051569" w:rsidRPr="00B06F6E">
        <w:rPr>
          <w:rFonts w:asciiTheme="minorBidi" w:hAnsiTheme="minorBidi" w:cstheme="minorBidi"/>
        </w:rPr>
        <w:t xml:space="preserve"> as a long-term goal</w:t>
      </w:r>
      <w:r w:rsidR="006B54C5" w:rsidRPr="00B06F6E">
        <w:rPr>
          <w:rFonts w:asciiTheme="minorBidi" w:hAnsiTheme="minorBidi" w:cstheme="minorBidi"/>
        </w:rPr>
        <w:t>. This is because the periodic reporting mechanism of the Convention</w:t>
      </w:r>
      <w:r w:rsidR="00572CD2" w:rsidRPr="00B06F6E">
        <w:rPr>
          <w:rFonts w:asciiTheme="minorBidi" w:hAnsiTheme="minorBidi" w:cstheme="minorBidi"/>
        </w:rPr>
        <w:t xml:space="preserve"> itself is due for a</w:t>
      </w:r>
      <w:r w:rsidRPr="00B06F6E">
        <w:rPr>
          <w:rFonts w:asciiTheme="minorBidi" w:hAnsiTheme="minorBidi" w:cstheme="minorBidi"/>
        </w:rPr>
        <w:t xml:space="preserve"> rationalization </w:t>
      </w:r>
      <w:r w:rsidR="006B54C5" w:rsidRPr="00B06F6E">
        <w:rPr>
          <w:rFonts w:asciiTheme="minorBidi" w:hAnsiTheme="minorBidi" w:cstheme="minorBidi"/>
        </w:rPr>
        <w:t xml:space="preserve">as </w:t>
      </w:r>
      <w:r w:rsidRPr="00B06F6E">
        <w:rPr>
          <w:rFonts w:asciiTheme="minorBidi" w:hAnsiTheme="minorBidi" w:cstheme="minorBidi"/>
        </w:rPr>
        <w:t>proposed to the present session of the Committee</w:t>
      </w:r>
      <w:r w:rsidR="00AC66CD">
        <w:rPr>
          <w:rFonts w:asciiTheme="minorBidi" w:hAnsiTheme="minorBidi" w:cstheme="minorBidi"/>
        </w:rPr>
        <w:t>,</w:t>
      </w:r>
      <w:r w:rsidRPr="00B06F6E">
        <w:rPr>
          <w:rFonts w:asciiTheme="minorBidi" w:hAnsiTheme="minorBidi" w:cstheme="minorBidi"/>
        </w:rPr>
        <w:t xml:space="preserve"> </w:t>
      </w:r>
      <w:r w:rsidR="00AC66CD">
        <w:rPr>
          <w:rFonts w:asciiTheme="minorBidi" w:hAnsiTheme="minorBidi" w:cstheme="minorBidi"/>
        </w:rPr>
        <w:t>to enable the</w:t>
      </w:r>
      <w:r w:rsidR="00AC66CD" w:rsidRPr="00B06F6E">
        <w:rPr>
          <w:rFonts w:asciiTheme="minorBidi" w:hAnsiTheme="minorBidi" w:cstheme="minorBidi"/>
        </w:rPr>
        <w:t xml:space="preserve"> </w:t>
      </w:r>
      <w:r w:rsidR="006B54C5" w:rsidRPr="00B06F6E">
        <w:rPr>
          <w:rFonts w:asciiTheme="minorBidi" w:hAnsiTheme="minorBidi" w:cstheme="minorBidi"/>
        </w:rPr>
        <w:t xml:space="preserve">preparation of the Global Report on Cultural Policies </w:t>
      </w:r>
      <w:r w:rsidR="00AC66CD">
        <w:rPr>
          <w:rFonts w:asciiTheme="minorBidi" w:hAnsiTheme="minorBidi" w:cstheme="minorBidi"/>
        </w:rPr>
        <w:t xml:space="preserve">that was requested </w:t>
      </w:r>
      <w:r w:rsidR="001828DD">
        <w:rPr>
          <w:rFonts w:asciiTheme="minorBidi" w:hAnsiTheme="minorBidi" w:cstheme="minorBidi"/>
        </w:rPr>
        <w:t>in</w:t>
      </w:r>
      <w:r w:rsidR="00AC66CD" w:rsidRPr="00B06F6E">
        <w:rPr>
          <w:rFonts w:asciiTheme="minorBidi" w:hAnsiTheme="minorBidi" w:cstheme="minorBidi"/>
        </w:rPr>
        <w:t xml:space="preserve"> </w:t>
      </w:r>
      <w:r w:rsidR="006B54C5" w:rsidRPr="00B06F6E">
        <w:rPr>
          <w:rFonts w:asciiTheme="minorBidi" w:hAnsiTheme="minorBidi" w:cstheme="minorBidi"/>
        </w:rPr>
        <w:t>the MONDIACULT</w:t>
      </w:r>
      <w:r w:rsidR="00AC66CD">
        <w:rPr>
          <w:rFonts w:asciiTheme="minorBidi" w:hAnsiTheme="minorBidi" w:cstheme="minorBidi"/>
        </w:rPr>
        <w:t xml:space="preserve"> 2022</w:t>
      </w:r>
      <w:r w:rsidR="004D6ED0">
        <w:rPr>
          <w:rFonts w:asciiTheme="minorBidi" w:hAnsiTheme="minorBidi" w:cstheme="minorBidi"/>
        </w:rPr>
        <w:t xml:space="preserve"> </w:t>
      </w:r>
      <w:r w:rsidR="001828DD">
        <w:rPr>
          <w:rFonts w:asciiTheme="minorBidi" w:hAnsiTheme="minorBidi" w:cstheme="minorBidi"/>
        </w:rPr>
        <w:t>Final Declaration</w:t>
      </w:r>
      <w:r w:rsidR="006B54C5" w:rsidRPr="00B06F6E">
        <w:rPr>
          <w:rFonts w:asciiTheme="minorBidi" w:hAnsiTheme="minorBidi" w:cstheme="minorBidi"/>
        </w:rPr>
        <w:t xml:space="preserve"> </w:t>
      </w:r>
      <w:r w:rsidRPr="00B06F6E">
        <w:rPr>
          <w:rFonts w:asciiTheme="minorBidi" w:hAnsiTheme="minorBidi" w:cstheme="minorBidi"/>
        </w:rPr>
        <w:t>(</w:t>
      </w:r>
      <w:r w:rsidRPr="00225435">
        <w:rPr>
          <w:rFonts w:asciiTheme="minorBidi" w:hAnsiTheme="minorBidi" w:cstheme="minorBidi"/>
        </w:rPr>
        <w:t xml:space="preserve">document </w:t>
      </w:r>
      <w:hyperlink r:id="rId17" w:history="1">
        <w:r w:rsidRPr="00225435">
          <w:rPr>
            <w:rStyle w:val="Lienhypertexte"/>
            <w:rFonts w:asciiTheme="minorBidi" w:hAnsiTheme="minorBidi" w:cstheme="minorBidi"/>
          </w:rPr>
          <w:t>LHE/23/18.COM 7.c</w:t>
        </w:r>
      </w:hyperlink>
      <w:r w:rsidRPr="00B06F6E">
        <w:rPr>
          <w:rFonts w:asciiTheme="minorBidi" w:hAnsiTheme="minorBidi" w:cstheme="minorBidi"/>
        </w:rPr>
        <w:t>)</w:t>
      </w:r>
      <w:r w:rsidR="00E86A87" w:rsidRPr="00B06F6E">
        <w:rPr>
          <w:rFonts w:asciiTheme="minorBidi" w:hAnsiTheme="minorBidi" w:cstheme="minorBidi"/>
        </w:rPr>
        <w:t>.</w:t>
      </w:r>
    </w:p>
    <w:p w14:paraId="14F066D2" w14:textId="0FB0AA9C" w:rsidR="009435D6" w:rsidRPr="00B06F6E" w:rsidRDefault="009435D6" w:rsidP="005772E3">
      <w:pPr>
        <w:pStyle w:val="COMPara"/>
        <w:numPr>
          <w:ilvl w:val="1"/>
          <w:numId w:val="13"/>
        </w:numPr>
        <w:ind w:left="1134" w:hanging="567"/>
        <w:jc w:val="both"/>
        <w:rPr>
          <w:rFonts w:asciiTheme="minorBidi" w:hAnsiTheme="minorBidi" w:cstheme="minorBidi"/>
        </w:rPr>
      </w:pPr>
      <w:r w:rsidRPr="00B06F6E">
        <w:rPr>
          <w:rFonts w:asciiTheme="minorBidi" w:hAnsiTheme="minorBidi" w:cstheme="minorBidi"/>
        </w:rPr>
        <w:t xml:space="preserve">The recommendation to </w:t>
      </w:r>
      <w:r w:rsidRPr="00B06F6E">
        <w:rPr>
          <w:rFonts w:asciiTheme="minorBidi" w:hAnsiTheme="minorBidi" w:cstheme="minorBidi"/>
          <w:b/>
          <w:bCs/>
        </w:rPr>
        <w:t>reinforce capacity-building initiatives</w:t>
      </w:r>
      <w:r w:rsidRPr="00B06F6E">
        <w:rPr>
          <w:rFonts w:asciiTheme="minorBidi" w:hAnsiTheme="minorBidi" w:cstheme="minorBidi"/>
        </w:rPr>
        <w:t xml:space="preserve"> (Recommendation 17) </w:t>
      </w:r>
      <w:r w:rsidR="001B1948">
        <w:rPr>
          <w:rFonts w:asciiTheme="minorBidi" w:hAnsiTheme="minorBidi" w:cstheme="minorBidi"/>
        </w:rPr>
        <w:t>may</w:t>
      </w:r>
      <w:r w:rsidRPr="00B06F6E">
        <w:rPr>
          <w:rFonts w:asciiTheme="minorBidi" w:hAnsiTheme="minorBidi" w:cstheme="minorBidi"/>
        </w:rPr>
        <w:t xml:space="preserve"> be accommodated in the ongoing efforts by the Secretariat to better raise the awareness of stakeholders of the Convention</w:t>
      </w:r>
      <w:r w:rsidR="00727CED">
        <w:rPr>
          <w:rFonts w:asciiTheme="minorBidi" w:hAnsiTheme="minorBidi" w:cstheme="minorBidi"/>
        </w:rPr>
        <w:t>,</w:t>
      </w:r>
      <w:r w:rsidRPr="00B06F6E">
        <w:rPr>
          <w:rFonts w:asciiTheme="minorBidi" w:hAnsiTheme="minorBidi" w:cstheme="minorBidi"/>
        </w:rPr>
        <w:t xml:space="preserve"> with a focus in the future on the scope and benefits of the full implementation of Article 18.</w:t>
      </w:r>
    </w:p>
    <w:p w14:paraId="3CBF275F" w14:textId="1617CBFD" w:rsidR="005772E3" w:rsidRPr="00B06F6E" w:rsidRDefault="005772E3" w:rsidP="00D01E7C">
      <w:pPr>
        <w:pStyle w:val="COMPara"/>
        <w:numPr>
          <w:ilvl w:val="0"/>
          <w:numId w:val="0"/>
        </w:numPr>
        <w:ind w:left="567"/>
        <w:jc w:val="both"/>
        <w:rPr>
          <w:rFonts w:asciiTheme="minorBidi" w:hAnsiTheme="minorBidi" w:cstheme="minorBidi"/>
          <w:u w:val="single"/>
        </w:rPr>
      </w:pPr>
      <w:r w:rsidRPr="00B06F6E">
        <w:rPr>
          <w:rFonts w:asciiTheme="minorBidi" w:hAnsiTheme="minorBidi" w:cstheme="minorBidi"/>
          <w:u w:val="single"/>
        </w:rPr>
        <w:t xml:space="preserve">Establishment of a </w:t>
      </w:r>
      <w:r w:rsidR="004C3E57">
        <w:rPr>
          <w:rFonts w:asciiTheme="minorBidi" w:hAnsiTheme="minorBidi" w:cstheme="minorBidi"/>
          <w:u w:val="single"/>
        </w:rPr>
        <w:t>moderated</w:t>
      </w:r>
      <w:r w:rsidRPr="00B06F6E">
        <w:rPr>
          <w:rFonts w:asciiTheme="minorBidi" w:hAnsiTheme="minorBidi" w:cstheme="minorBidi"/>
          <w:u w:val="single"/>
        </w:rPr>
        <w:t xml:space="preserve"> online platform</w:t>
      </w:r>
    </w:p>
    <w:p w14:paraId="64B928D8" w14:textId="7A0E03A0" w:rsidR="00655900" w:rsidRPr="00B06F6E" w:rsidRDefault="00E7368D" w:rsidP="005772E3">
      <w:pPr>
        <w:pStyle w:val="COMPara"/>
        <w:ind w:left="567" w:hanging="567"/>
        <w:jc w:val="both"/>
        <w:rPr>
          <w:rFonts w:asciiTheme="minorBidi" w:hAnsiTheme="minorBidi" w:cstheme="minorBidi"/>
        </w:rPr>
      </w:pPr>
      <w:r w:rsidRPr="00B06F6E">
        <w:rPr>
          <w:rFonts w:asciiTheme="minorBidi" w:hAnsiTheme="minorBidi" w:cstheme="minorBidi"/>
        </w:rPr>
        <w:t xml:space="preserve">The creation of a </w:t>
      </w:r>
      <w:r w:rsidR="00331F40">
        <w:rPr>
          <w:rFonts w:asciiTheme="minorBidi" w:hAnsiTheme="minorBidi" w:cstheme="minorBidi"/>
        </w:rPr>
        <w:t xml:space="preserve">moderated </w:t>
      </w:r>
      <w:r w:rsidRPr="00B06F6E">
        <w:rPr>
          <w:rFonts w:asciiTheme="minorBidi" w:hAnsiTheme="minorBidi" w:cstheme="minorBidi"/>
        </w:rPr>
        <w:t>online platform for sharing good safeguarding practices was considered by the working group as essential for fully operationalizing Article 18</w:t>
      </w:r>
      <w:r w:rsidR="00655900" w:rsidRPr="00B06F6E">
        <w:rPr>
          <w:rFonts w:asciiTheme="minorBidi" w:hAnsiTheme="minorBidi" w:cstheme="minorBidi"/>
        </w:rPr>
        <w:t>. In particular</w:t>
      </w:r>
      <w:r w:rsidR="001D16AF">
        <w:rPr>
          <w:rFonts w:asciiTheme="minorBidi" w:hAnsiTheme="minorBidi" w:cstheme="minorBidi"/>
        </w:rPr>
        <w:t>,</w:t>
      </w:r>
      <w:r w:rsidR="00655900" w:rsidRPr="00B06F6E">
        <w:rPr>
          <w:rFonts w:asciiTheme="minorBidi" w:hAnsiTheme="minorBidi" w:cstheme="minorBidi"/>
        </w:rPr>
        <w:t xml:space="preserve"> it is the expectation of the working group</w:t>
      </w:r>
      <w:r w:rsidRPr="00B06F6E">
        <w:rPr>
          <w:rFonts w:asciiTheme="minorBidi" w:hAnsiTheme="minorBidi" w:cstheme="minorBidi"/>
        </w:rPr>
        <w:t xml:space="preserve"> </w:t>
      </w:r>
      <w:r w:rsidR="00655900" w:rsidRPr="00B06F6E">
        <w:rPr>
          <w:rFonts w:asciiTheme="minorBidi" w:hAnsiTheme="minorBidi" w:cstheme="minorBidi"/>
        </w:rPr>
        <w:t xml:space="preserve">that a wider participation of communities in this endeavour will highlight the role of living heritage safeguarding in addressing global challenges </w:t>
      </w:r>
      <w:r w:rsidRPr="00B06F6E">
        <w:rPr>
          <w:rFonts w:asciiTheme="minorBidi" w:hAnsiTheme="minorBidi" w:cstheme="minorBidi"/>
        </w:rPr>
        <w:t>(Recommendation 8).</w:t>
      </w:r>
    </w:p>
    <w:p w14:paraId="7AED55E6" w14:textId="20955850" w:rsidR="00E7368D" w:rsidRPr="00B06F6E" w:rsidRDefault="00E7368D" w:rsidP="005772E3">
      <w:pPr>
        <w:pStyle w:val="COMPara"/>
        <w:ind w:left="567" w:hanging="567"/>
        <w:jc w:val="both"/>
        <w:rPr>
          <w:rFonts w:asciiTheme="minorBidi" w:hAnsiTheme="minorBidi" w:cstheme="minorBidi"/>
        </w:rPr>
      </w:pPr>
      <w:r w:rsidRPr="00B06F6E">
        <w:rPr>
          <w:rFonts w:asciiTheme="minorBidi" w:hAnsiTheme="minorBidi" w:cstheme="minorBidi"/>
        </w:rPr>
        <w:t>The main objective of such</w:t>
      </w:r>
      <w:r w:rsidR="001D16AF">
        <w:rPr>
          <w:rFonts w:asciiTheme="minorBidi" w:hAnsiTheme="minorBidi" w:cstheme="minorBidi"/>
        </w:rPr>
        <w:t xml:space="preserve"> a</w:t>
      </w:r>
      <w:r w:rsidRPr="00B06F6E">
        <w:rPr>
          <w:rFonts w:asciiTheme="minorBidi" w:hAnsiTheme="minorBidi" w:cstheme="minorBidi"/>
        </w:rPr>
        <w:t xml:space="preserve"> platform would be to provide a space for communities and other stakeholders of the Convention t</w:t>
      </w:r>
      <w:r w:rsidR="00983FB2" w:rsidRPr="00B06F6E">
        <w:rPr>
          <w:rFonts w:asciiTheme="minorBidi" w:hAnsiTheme="minorBidi" w:cstheme="minorBidi"/>
        </w:rPr>
        <w:t>o</w:t>
      </w:r>
      <w:r w:rsidRPr="00B06F6E">
        <w:rPr>
          <w:rFonts w:asciiTheme="minorBidi" w:hAnsiTheme="minorBidi" w:cstheme="minorBidi"/>
        </w:rPr>
        <w:t xml:space="preserve"> exchange, follow-up, communicate, collaborate and build capacities about good safeguarding practices (Recommendation 11).</w:t>
      </w:r>
      <w:r w:rsidR="00F26108" w:rsidRPr="00B06F6E">
        <w:rPr>
          <w:rFonts w:asciiTheme="minorBidi" w:hAnsiTheme="minorBidi" w:cstheme="minorBidi"/>
        </w:rPr>
        <w:t xml:space="preserve"> Ideas along these lines were raised earlier</w:t>
      </w:r>
      <w:r w:rsidR="002E4F8E">
        <w:rPr>
          <w:rFonts w:asciiTheme="minorBidi" w:hAnsiTheme="minorBidi" w:cstheme="minorBidi"/>
        </w:rPr>
        <w:t>;</w:t>
      </w:r>
      <w:r w:rsidR="00F26108" w:rsidRPr="00B06F6E">
        <w:rPr>
          <w:rFonts w:asciiTheme="minorBidi" w:hAnsiTheme="minorBidi" w:cstheme="minorBidi"/>
        </w:rPr>
        <w:t xml:space="preserve"> for example</w:t>
      </w:r>
      <w:r w:rsidR="002E4F8E">
        <w:rPr>
          <w:rFonts w:asciiTheme="minorBidi" w:hAnsiTheme="minorBidi" w:cstheme="minorBidi"/>
        </w:rPr>
        <w:t>,</w:t>
      </w:r>
      <w:r w:rsidR="00F26108" w:rsidRPr="00B06F6E">
        <w:rPr>
          <w:rFonts w:asciiTheme="minorBidi" w:hAnsiTheme="minorBidi" w:cstheme="minorBidi"/>
        </w:rPr>
        <w:t xml:space="preserve"> in the context of the Evaluation of UNESCO’s Standard-setting Work of the Culture Sector, conducted by </w:t>
      </w:r>
      <w:r w:rsidR="001D16AF">
        <w:rPr>
          <w:rFonts w:asciiTheme="minorBidi" w:hAnsiTheme="minorBidi" w:cstheme="minorBidi"/>
        </w:rPr>
        <w:t>UNESCO’s</w:t>
      </w:r>
      <w:r w:rsidR="001D16AF" w:rsidRPr="00B06F6E">
        <w:rPr>
          <w:rFonts w:asciiTheme="minorBidi" w:hAnsiTheme="minorBidi" w:cstheme="minorBidi"/>
        </w:rPr>
        <w:t xml:space="preserve"> </w:t>
      </w:r>
      <w:r w:rsidR="00F26108" w:rsidRPr="00B06F6E">
        <w:rPr>
          <w:rFonts w:asciiTheme="minorBidi" w:hAnsiTheme="minorBidi" w:cstheme="minorBidi"/>
        </w:rPr>
        <w:t xml:space="preserve">Division of Internal Oversight Services in 2013 (Decision </w:t>
      </w:r>
      <w:hyperlink r:id="rId18" w:history="1">
        <w:r w:rsidR="00F26108" w:rsidRPr="00B06F6E">
          <w:rPr>
            <w:rStyle w:val="Lienhypertexte"/>
            <w:rFonts w:asciiTheme="minorBidi" w:hAnsiTheme="minorBidi" w:cstheme="minorBidi"/>
          </w:rPr>
          <w:t>8.COM 5.c.1</w:t>
        </w:r>
      </w:hyperlink>
      <w:r w:rsidR="00F26108" w:rsidRPr="00B06F6E">
        <w:rPr>
          <w:rFonts w:asciiTheme="minorBidi" w:hAnsiTheme="minorBidi" w:cstheme="minorBidi"/>
        </w:rPr>
        <w:t xml:space="preserve">). The idea was further developed when experts were consulted during the first phase of the global reflection on the listing mechanisms of the Convention (document </w:t>
      </w:r>
      <w:hyperlink r:id="rId19" w:history="1">
        <w:r w:rsidR="00F26108" w:rsidRPr="00B06F6E">
          <w:rPr>
            <w:rStyle w:val="Lienhypertexte"/>
            <w:rFonts w:asciiTheme="minorBidi" w:hAnsiTheme="minorBidi" w:cstheme="minorBidi"/>
          </w:rPr>
          <w:t>LHE/21/16.COM EXP/7</w:t>
        </w:r>
      </w:hyperlink>
      <w:r w:rsidR="00F26108" w:rsidRPr="00B06F6E">
        <w:rPr>
          <w:rFonts w:asciiTheme="minorBidi" w:hAnsiTheme="minorBidi" w:cstheme="minorBidi"/>
        </w:rPr>
        <w:t>).</w:t>
      </w:r>
    </w:p>
    <w:p w14:paraId="71724414" w14:textId="2955B9F1" w:rsidR="00655900" w:rsidRPr="00B06F6E" w:rsidRDefault="00655900" w:rsidP="00655900">
      <w:pPr>
        <w:pStyle w:val="COMPara"/>
        <w:ind w:left="567" w:hanging="567"/>
        <w:jc w:val="both"/>
        <w:rPr>
          <w:rFonts w:asciiTheme="minorBidi" w:hAnsiTheme="minorBidi" w:cstheme="minorBidi"/>
        </w:rPr>
      </w:pPr>
      <w:r w:rsidRPr="00B06F6E">
        <w:rPr>
          <w:rFonts w:asciiTheme="minorBidi" w:hAnsiTheme="minorBidi" w:cstheme="minorBidi"/>
        </w:rPr>
        <w:t>In summary</w:t>
      </w:r>
      <w:r w:rsidR="001D16AF">
        <w:rPr>
          <w:rFonts w:asciiTheme="minorBidi" w:hAnsiTheme="minorBidi" w:cstheme="minorBidi"/>
        </w:rPr>
        <w:t>,</w:t>
      </w:r>
      <w:r w:rsidR="00A227C0" w:rsidRPr="00B06F6E">
        <w:rPr>
          <w:rFonts w:asciiTheme="minorBidi" w:hAnsiTheme="minorBidi" w:cstheme="minorBidi"/>
        </w:rPr>
        <w:t xml:space="preserve"> and in response to </w:t>
      </w:r>
      <w:r w:rsidR="001D16AF">
        <w:rPr>
          <w:rFonts w:asciiTheme="minorBidi" w:hAnsiTheme="minorBidi" w:cstheme="minorBidi"/>
        </w:rPr>
        <w:t>R</w:t>
      </w:r>
      <w:r w:rsidR="00A227C0" w:rsidRPr="00B06F6E">
        <w:rPr>
          <w:rFonts w:asciiTheme="minorBidi" w:hAnsiTheme="minorBidi" w:cstheme="minorBidi"/>
        </w:rPr>
        <w:t>ecommendation 9 of the working group</w:t>
      </w:r>
      <w:r w:rsidRPr="00B06F6E">
        <w:rPr>
          <w:rFonts w:asciiTheme="minorBidi" w:hAnsiTheme="minorBidi" w:cstheme="minorBidi"/>
        </w:rPr>
        <w:t xml:space="preserve">, an online platform could be </w:t>
      </w:r>
      <w:r w:rsidR="00A227C0" w:rsidRPr="00B06F6E">
        <w:rPr>
          <w:rFonts w:asciiTheme="minorBidi" w:hAnsiTheme="minorBidi" w:cstheme="minorBidi"/>
        </w:rPr>
        <w:t>established to ensure links with the implementation of various mechanisms of the Convention</w:t>
      </w:r>
      <w:r w:rsidR="00B1391B">
        <w:rPr>
          <w:rFonts w:asciiTheme="minorBidi" w:hAnsiTheme="minorBidi" w:cstheme="minorBidi"/>
        </w:rPr>
        <w:t>. This online platform could,</w:t>
      </w:r>
      <w:r w:rsidRPr="00B06F6E">
        <w:rPr>
          <w:rFonts w:asciiTheme="minorBidi" w:hAnsiTheme="minorBidi" w:cstheme="minorBidi"/>
        </w:rPr>
        <w:t xml:space="preserve"> for example:</w:t>
      </w:r>
    </w:p>
    <w:p w14:paraId="47AAA408" w14:textId="2C1E7CA1" w:rsidR="00655900" w:rsidRPr="00B06F6E" w:rsidRDefault="00655900" w:rsidP="00655900">
      <w:pPr>
        <w:pStyle w:val="Marge"/>
        <w:numPr>
          <w:ilvl w:val="1"/>
          <w:numId w:val="39"/>
        </w:numPr>
        <w:tabs>
          <w:tab w:val="clear" w:pos="567"/>
        </w:tabs>
        <w:spacing w:before="120" w:after="120"/>
        <w:ind w:left="1134" w:hanging="567"/>
        <w:rPr>
          <w:rFonts w:asciiTheme="minorBidi" w:hAnsiTheme="minorBidi" w:cstheme="minorBidi"/>
          <w:szCs w:val="22"/>
          <w:lang w:val="en-GB"/>
        </w:rPr>
      </w:pPr>
      <w:r w:rsidRPr="00B06F6E">
        <w:rPr>
          <w:rFonts w:asciiTheme="minorBidi" w:hAnsiTheme="minorBidi" w:cstheme="minorBidi"/>
          <w:szCs w:val="22"/>
          <w:lang w:val="en-GB"/>
        </w:rPr>
        <w:t>Form a ‘network of inscribed elements and practices’</w:t>
      </w:r>
      <w:r w:rsidR="00B1391B">
        <w:rPr>
          <w:rFonts w:asciiTheme="minorBidi" w:hAnsiTheme="minorBidi" w:cstheme="minorBidi"/>
          <w:szCs w:val="22"/>
          <w:lang w:val="en-GB"/>
        </w:rPr>
        <w:t>.</w:t>
      </w:r>
      <w:r w:rsidRPr="00B06F6E">
        <w:rPr>
          <w:rFonts w:asciiTheme="minorBidi" w:hAnsiTheme="minorBidi" w:cstheme="minorBidi"/>
          <w:szCs w:val="22"/>
          <w:lang w:val="en-GB"/>
        </w:rPr>
        <w:t xml:space="preserve"> </w:t>
      </w:r>
      <w:r w:rsidR="00B1391B">
        <w:rPr>
          <w:rFonts w:asciiTheme="minorBidi" w:hAnsiTheme="minorBidi" w:cstheme="minorBidi"/>
          <w:szCs w:val="22"/>
          <w:lang w:val="en-GB"/>
        </w:rPr>
        <w:t>This will enable the</w:t>
      </w:r>
      <w:r w:rsidRPr="00B06F6E">
        <w:rPr>
          <w:rFonts w:asciiTheme="minorBidi" w:hAnsiTheme="minorBidi" w:cstheme="minorBidi"/>
          <w:szCs w:val="22"/>
          <w:lang w:val="en-GB"/>
        </w:rPr>
        <w:t xml:space="preserve"> exchange </w:t>
      </w:r>
      <w:r w:rsidR="00B1391B">
        <w:rPr>
          <w:rFonts w:asciiTheme="minorBidi" w:hAnsiTheme="minorBidi" w:cstheme="minorBidi"/>
          <w:szCs w:val="22"/>
          <w:lang w:val="en-GB"/>
        </w:rPr>
        <w:t xml:space="preserve">of </w:t>
      </w:r>
      <w:r w:rsidRPr="00B06F6E">
        <w:rPr>
          <w:rFonts w:asciiTheme="minorBidi" w:hAnsiTheme="minorBidi" w:cstheme="minorBidi"/>
          <w:szCs w:val="22"/>
          <w:lang w:val="en-GB"/>
        </w:rPr>
        <w:t>information regarding elements/programmes following their inscription/selection on the Lists and the Register</w:t>
      </w:r>
      <w:r w:rsidR="001D16AF">
        <w:rPr>
          <w:rFonts w:asciiTheme="minorBidi" w:hAnsiTheme="minorBidi" w:cstheme="minorBidi"/>
          <w:szCs w:val="22"/>
          <w:lang w:val="en-GB"/>
        </w:rPr>
        <w:t>,</w:t>
      </w:r>
      <w:r w:rsidRPr="00B06F6E">
        <w:rPr>
          <w:rFonts w:asciiTheme="minorBidi" w:hAnsiTheme="minorBidi" w:cstheme="minorBidi"/>
          <w:szCs w:val="22"/>
          <w:lang w:val="en-GB"/>
        </w:rPr>
        <w:t xml:space="preserve"> and </w:t>
      </w:r>
      <w:r w:rsidR="00B1391B">
        <w:rPr>
          <w:rFonts w:asciiTheme="minorBidi" w:hAnsiTheme="minorBidi" w:cstheme="minorBidi"/>
          <w:szCs w:val="22"/>
          <w:lang w:val="en-GB"/>
        </w:rPr>
        <w:t>the monitoring of</w:t>
      </w:r>
      <w:r w:rsidRPr="00B06F6E">
        <w:rPr>
          <w:rFonts w:asciiTheme="minorBidi" w:hAnsiTheme="minorBidi" w:cstheme="minorBidi"/>
          <w:szCs w:val="22"/>
          <w:lang w:val="en-GB"/>
        </w:rPr>
        <w:t xml:space="preserve"> safeguarding plans and sharing of safeguarding methods;</w:t>
      </w:r>
    </w:p>
    <w:p w14:paraId="7863AEFB" w14:textId="77777777" w:rsidR="00655900" w:rsidRPr="00B06F6E" w:rsidRDefault="00655900" w:rsidP="00655900">
      <w:pPr>
        <w:pStyle w:val="Marge"/>
        <w:numPr>
          <w:ilvl w:val="1"/>
          <w:numId w:val="39"/>
        </w:numPr>
        <w:tabs>
          <w:tab w:val="clear" w:pos="567"/>
        </w:tabs>
        <w:spacing w:before="120" w:after="120"/>
        <w:ind w:left="1134" w:hanging="567"/>
        <w:rPr>
          <w:rFonts w:asciiTheme="minorBidi" w:hAnsiTheme="minorBidi" w:cstheme="minorBidi"/>
          <w:szCs w:val="22"/>
          <w:lang w:val="en-GB"/>
        </w:rPr>
      </w:pPr>
      <w:r w:rsidRPr="00B06F6E">
        <w:rPr>
          <w:rFonts w:asciiTheme="minorBidi" w:hAnsiTheme="minorBidi" w:cstheme="minorBidi"/>
          <w:szCs w:val="22"/>
          <w:lang w:val="en-GB"/>
        </w:rPr>
        <w:t>Raise awareness about local, regional, national and international events related to the safeguarding of intangible cultural heritage, with direct inputs from communities.</w:t>
      </w:r>
    </w:p>
    <w:p w14:paraId="64484667" w14:textId="60088252" w:rsidR="004F0F25" w:rsidRPr="00B06F6E" w:rsidRDefault="004F0F25" w:rsidP="004F0F25">
      <w:pPr>
        <w:pStyle w:val="COMPara"/>
        <w:ind w:left="567" w:hanging="567"/>
        <w:jc w:val="both"/>
        <w:rPr>
          <w:rFonts w:asciiTheme="minorBidi" w:hAnsiTheme="minorBidi" w:cstheme="minorBidi"/>
        </w:rPr>
      </w:pPr>
      <w:r w:rsidRPr="00B06F6E">
        <w:rPr>
          <w:rFonts w:asciiTheme="minorBidi" w:hAnsiTheme="minorBidi" w:cstheme="minorBidi"/>
        </w:rPr>
        <w:t xml:space="preserve">In terms of practical considerations, </w:t>
      </w:r>
      <w:r w:rsidR="002E138D" w:rsidRPr="00B06F6E">
        <w:rPr>
          <w:rFonts w:asciiTheme="minorBidi" w:hAnsiTheme="minorBidi" w:cstheme="minorBidi"/>
        </w:rPr>
        <w:t>i</w:t>
      </w:r>
      <w:r w:rsidRPr="00B06F6E">
        <w:rPr>
          <w:rFonts w:asciiTheme="minorBidi" w:hAnsiTheme="minorBidi" w:cstheme="minorBidi"/>
        </w:rPr>
        <w:t>t is important to manage the volume, quality and types of information to be exchanged</w:t>
      </w:r>
      <w:r w:rsidR="00AC66CD">
        <w:rPr>
          <w:rFonts w:asciiTheme="minorBidi" w:hAnsiTheme="minorBidi" w:cstheme="minorBidi"/>
        </w:rPr>
        <w:t xml:space="preserve"> on this online platform</w:t>
      </w:r>
      <w:r w:rsidRPr="00B06F6E">
        <w:rPr>
          <w:rFonts w:asciiTheme="minorBidi" w:hAnsiTheme="minorBidi" w:cstheme="minorBidi"/>
        </w:rPr>
        <w:t>. A balance needs to be sought</w:t>
      </w:r>
      <w:r w:rsidR="00AC66CD">
        <w:rPr>
          <w:rFonts w:asciiTheme="minorBidi" w:hAnsiTheme="minorBidi" w:cstheme="minorBidi"/>
        </w:rPr>
        <w:t xml:space="preserve"> between two priorities. On the one hand,</w:t>
      </w:r>
      <w:r w:rsidRPr="00B06F6E">
        <w:rPr>
          <w:rFonts w:asciiTheme="minorBidi" w:hAnsiTheme="minorBidi" w:cstheme="minorBidi"/>
        </w:rPr>
        <w:t xml:space="preserve"> communities</w:t>
      </w:r>
      <w:r w:rsidR="00AC66CD">
        <w:rPr>
          <w:rFonts w:asciiTheme="minorBidi" w:hAnsiTheme="minorBidi" w:cstheme="minorBidi"/>
        </w:rPr>
        <w:t xml:space="preserve"> should be allowed</w:t>
      </w:r>
      <w:r w:rsidRPr="00B06F6E">
        <w:rPr>
          <w:rFonts w:asciiTheme="minorBidi" w:hAnsiTheme="minorBidi" w:cstheme="minorBidi"/>
        </w:rPr>
        <w:t xml:space="preserve"> to make direct inputs and share information through </w:t>
      </w:r>
      <w:r w:rsidR="00AC66CD">
        <w:rPr>
          <w:rFonts w:asciiTheme="minorBidi" w:hAnsiTheme="minorBidi" w:cstheme="minorBidi"/>
        </w:rPr>
        <w:t>this</w:t>
      </w:r>
      <w:r w:rsidRPr="00B06F6E">
        <w:rPr>
          <w:rFonts w:asciiTheme="minorBidi" w:hAnsiTheme="minorBidi" w:cstheme="minorBidi"/>
        </w:rPr>
        <w:t xml:space="preserve"> platform. At the same time, the information flow needs to be managed in a meaningful way. Moderating ‘chats’ on a regular basis is labour-intensive but a </w:t>
      </w:r>
      <w:r w:rsidRPr="00B06F6E">
        <w:rPr>
          <w:rFonts w:asciiTheme="minorBidi" w:hAnsiTheme="minorBidi" w:cstheme="minorBidi"/>
        </w:rPr>
        <w:lastRenderedPageBreak/>
        <w:t>minimum amount of intervention seem</w:t>
      </w:r>
      <w:r w:rsidR="00B1391B">
        <w:rPr>
          <w:rFonts w:asciiTheme="minorBidi" w:hAnsiTheme="minorBidi" w:cstheme="minorBidi"/>
        </w:rPr>
        <w:t>s</w:t>
      </w:r>
      <w:r w:rsidRPr="00B06F6E">
        <w:rPr>
          <w:rFonts w:asciiTheme="minorBidi" w:hAnsiTheme="minorBidi" w:cstheme="minorBidi"/>
        </w:rPr>
        <w:t xml:space="preserve"> necessary.</w:t>
      </w:r>
      <w:r w:rsidR="002E138D" w:rsidRPr="00B06F6E">
        <w:rPr>
          <w:rFonts w:asciiTheme="minorBidi" w:hAnsiTheme="minorBidi" w:cstheme="minorBidi"/>
        </w:rPr>
        <w:t xml:space="preserve"> Other considerations discussed by the working group include:</w:t>
      </w:r>
    </w:p>
    <w:p w14:paraId="12E4D099" w14:textId="181D1B6D" w:rsidR="004F0F25" w:rsidRPr="00B06F6E" w:rsidRDefault="004F0F25" w:rsidP="004F0F25">
      <w:pPr>
        <w:pStyle w:val="COMPara"/>
        <w:numPr>
          <w:ilvl w:val="0"/>
          <w:numId w:val="0"/>
        </w:numPr>
        <w:ind w:left="567"/>
        <w:jc w:val="both"/>
        <w:rPr>
          <w:rFonts w:asciiTheme="minorBidi" w:hAnsiTheme="minorBidi" w:cstheme="minorBidi"/>
        </w:rPr>
      </w:pPr>
      <w:r w:rsidRPr="00B06F6E">
        <w:rPr>
          <w:rFonts w:asciiTheme="minorBidi" w:hAnsiTheme="minorBidi" w:cstheme="minorBidi"/>
          <w:b/>
          <w:bCs/>
        </w:rPr>
        <w:t>Online possibilities</w:t>
      </w:r>
      <w:r w:rsidRPr="00B06F6E">
        <w:rPr>
          <w:rFonts w:asciiTheme="minorBidi" w:hAnsiTheme="minorBidi" w:cstheme="minorBidi"/>
        </w:rPr>
        <w:t xml:space="preserve">: The online modality would open up possibilities that were not conceivable when the Convention was adopted two decades ago. It would, for instance, facilitate the dissemination of audio-visual materials created by communities, groups or individuals wishing to share their good safeguarding practices. The platform could be foreseen partially as a </w:t>
      </w:r>
      <w:r w:rsidR="00AC66CD" w:rsidRPr="004D6ED0">
        <w:rPr>
          <w:rFonts w:asciiTheme="minorBidi" w:hAnsiTheme="minorBidi" w:cstheme="minorBidi"/>
        </w:rPr>
        <w:t>forum</w:t>
      </w:r>
      <w:r w:rsidR="00AC66CD">
        <w:rPr>
          <w:rFonts w:asciiTheme="minorBidi" w:hAnsiTheme="minorBidi" w:cstheme="minorBidi"/>
        </w:rPr>
        <w:t xml:space="preserve"> similar to social media,</w:t>
      </w:r>
      <w:r w:rsidRPr="00B06F6E">
        <w:rPr>
          <w:rFonts w:asciiTheme="minorBidi" w:hAnsiTheme="minorBidi" w:cstheme="minorBidi"/>
        </w:rPr>
        <w:t xml:space="preserve"> for informally and directly sharing knowledge regarding good safeguarding practices.</w:t>
      </w:r>
    </w:p>
    <w:p w14:paraId="14E920A9" w14:textId="07642968" w:rsidR="004F0F25" w:rsidRPr="00B06F6E" w:rsidRDefault="004F0F25" w:rsidP="004F0F25">
      <w:pPr>
        <w:pStyle w:val="COMPara"/>
        <w:numPr>
          <w:ilvl w:val="0"/>
          <w:numId w:val="0"/>
        </w:numPr>
        <w:ind w:left="567"/>
        <w:jc w:val="both"/>
        <w:rPr>
          <w:rFonts w:asciiTheme="minorBidi" w:hAnsiTheme="minorBidi" w:cstheme="minorBidi"/>
        </w:rPr>
      </w:pPr>
      <w:r w:rsidRPr="00B06F6E">
        <w:rPr>
          <w:rFonts w:asciiTheme="minorBidi" w:hAnsiTheme="minorBidi" w:cstheme="minorBidi"/>
          <w:b/>
          <w:bCs/>
        </w:rPr>
        <w:t>Community participation</w:t>
      </w:r>
      <w:r w:rsidRPr="00B06F6E">
        <w:rPr>
          <w:rFonts w:asciiTheme="minorBidi" w:hAnsiTheme="minorBidi" w:cstheme="minorBidi"/>
        </w:rPr>
        <w:t xml:space="preserve">: </w:t>
      </w:r>
      <w:r w:rsidR="00AC66CD">
        <w:rPr>
          <w:rFonts w:asciiTheme="minorBidi" w:hAnsiTheme="minorBidi" w:cstheme="minorBidi"/>
        </w:rPr>
        <w:t>A calendar could be established, t</w:t>
      </w:r>
      <w:r w:rsidRPr="00B06F6E">
        <w:rPr>
          <w:rFonts w:asciiTheme="minorBidi" w:hAnsiTheme="minorBidi" w:cstheme="minorBidi"/>
        </w:rPr>
        <w:t xml:space="preserve">o facilitate communities’ broad participation in the use and moderation of </w:t>
      </w:r>
      <w:r w:rsidR="00AC66CD">
        <w:rPr>
          <w:rFonts w:asciiTheme="minorBidi" w:hAnsiTheme="minorBidi" w:cstheme="minorBidi"/>
        </w:rPr>
        <w:t>the</w:t>
      </w:r>
      <w:r w:rsidR="00AC66CD" w:rsidRPr="00B06F6E">
        <w:rPr>
          <w:rFonts w:asciiTheme="minorBidi" w:hAnsiTheme="minorBidi" w:cstheme="minorBidi"/>
        </w:rPr>
        <w:t xml:space="preserve"> </w:t>
      </w:r>
      <w:r w:rsidRPr="00B06F6E">
        <w:rPr>
          <w:rFonts w:asciiTheme="minorBidi" w:hAnsiTheme="minorBidi" w:cstheme="minorBidi"/>
        </w:rPr>
        <w:t xml:space="preserve">online platform and </w:t>
      </w:r>
      <w:r w:rsidR="00AC66CD">
        <w:rPr>
          <w:rFonts w:asciiTheme="minorBidi" w:hAnsiTheme="minorBidi" w:cstheme="minorBidi"/>
        </w:rPr>
        <w:t>enable them</w:t>
      </w:r>
      <w:r w:rsidRPr="00B06F6E">
        <w:rPr>
          <w:rFonts w:asciiTheme="minorBidi" w:hAnsiTheme="minorBidi" w:cstheme="minorBidi"/>
        </w:rPr>
        <w:t xml:space="preserve"> to share planned events.</w:t>
      </w:r>
    </w:p>
    <w:p w14:paraId="36D139FA" w14:textId="6286A6F0" w:rsidR="004F0F25" w:rsidRPr="00B06F6E" w:rsidRDefault="004F0F25" w:rsidP="004F0F25">
      <w:pPr>
        <w:pStyle w:val="COMPara"/>
        <w:numPr>
          <w:ilvl w:val="0"/>
          <w:numId w:val="0"/>
        </w:numPr>
        <w:ind w:left="567"/>
        <w:jc w:val="both"/>
        <w:rPr>
          <w:rFonts w:asciiTheme="minorBidi" w:hAnsiTheme="minorBidi" w:cstheme="minorBidi"/>
        </w:rPr>
      </w:pPr>
      <w:r w:rsidRPr="00B06F6E">
        <w:rPr>
          <w:rFonts w:asciiTheme="minorBidi" w:hAnsiTheme="minorBidi" w:cstheme="minorBidi"/>
          <w:b/>
          <w:bCs/>
        </w:rPr>
        <w:t>Ethical considerations</w:t>
      </w:r>
      <w:r w:rsidRPr="00B06F6E">
        <w:rPr>
          <w:rFonts w:asciiTheme="minorBidi" w:hAnsiTheme="minorBidi" w:cstheme="minorBidi"/>
        </w:rPr>
        <w:t xml:space="preserve">: Cooperating with communities, groups and, where appropriate, individuals must be based on full respect for the </w:t>
      </w:r>
      <w:r w:rsidR="004F54AD" w:rsidRPr="004F54AD">
        <w:rPr>
          <w:rFonts w:asciiTheme="minorBidi" w:hAnsiTheme="minorBidi" w:cstheme="minorBidi"/>
        </w:rPr>
        <w:t>Ethical Principles</w:t>
      </w:r>
      <w:r w:rsidRPr="00B06F6E">
        <w:rPr>
          <w:rFonts w:asciiTheme="minorBidi" w:hAnsiTheme="minorBidi" w:cstheme="minorBidi"/>
        </w:rPr>
        <w:t xml:space="preserve"> for Safeguarding Intangible Cultural Heritage as well as the Universal Declaration on Human Rights (in particular its Article 27), with specific reference to the principle of free, prior, sustained and informed consent. Sharing images or disseminating information that may lead to the identification of individuals may not be appropriate in many circumstances. It may be necessary to establish guidelines specifically geared </w:t>
      </w:r>
      <w:r w:rsidR="00CE743E">
        <w:rPr>
          <w:rFonts w:asciiTheme="minorBidi" w:hAnsiTheme="minorBidi" w:cstheme="minorBidi"/>
        </w:rPr>
        <w:t>towards</w:t>
      </w:r>
      <w:r w:rsidR="00CE743E" w:rsidRPr="00B06F6E">
        <w:rPr>
          <w:rFonts w:asciiTheme="minorBidi" w:hAnsiTheme="minorBidi" w:cstheme="minorBidi"/>
        </w:rPr>
        <w:t xml:space="preserve"> </w:t>
      </w:r>
      <w:r w:rsidRPr="00B06F6E">
        <w:rPr>
          <w:rFonts w:asciiTheme="minorBidi" w:hAnsiTheme="minorBidi" w:cstheme="minorBidi"/>
        </w:rPr>
        <w:t>sharing information online.</w:t>
      </w:r>
    </w:p>
    <w:p w14:paraId="01FE9A77" w14:textId="3EDBD7D1" w:rsidR="00273C59" w:rsidRPr="00B06F6E" w:rsidRDefault="00273C59" w:rsidP="00330C35">
      <w:pPr>
        <w:pStyle w:val="COMPara"/>
        <w:ind w:left="567" w:hanging="567"/>
        <w:jc w:val="both"/>
        <w:rPr>
          <w:rFonts w:asciiTheme="minorBidi" w:hAnsiTheme="minorBidi" w:cstheme="minorBidi"/>
        </w:rPr>
      </w:pPr>
      <w:r w:rsidRPr="00B06F6E">
        <w:rPr>
          <w:rFonts w:asciiTheme="minorBidi" w:hAnsiTheme="minorBidi" w:cstheme="minorBidi"/>
        </w:rPr>
        <w:t xml:space="preserve">A preliminary analysis </w:t>
      </w:r>
      <w:r w:rsidR="00425D27" w:rsidRPr="00B06F6E">
        <w:rPr>
          <w:rFonts w:asciiTheme="minorBidi" w:hAnsiTheme="minorBidi" w:cstheme="minorBidi"/>
        </w:rPr>
        <w:t xml:space="preserve">presented to the working group (document </w:t>
      </w:r>
      <w:hyperlink r:id="rId20" w:history="1">
        <w:r w:rsidR="00425D27" w:rsidRPr="00B06F6E">
          <w:rPr>
            <w:rStyle w:val="Lienhypertexte"/>
            <w:rFonts w:asciiTheme="minorBidi" w:hAnsiTheme="minorBidi" w:cstheme="minorBidi"/>
          </w:rPr>
          <w:t>LHE/23/18.COM WG ART18/3 Rev.</w:t>
        </w:r>
      </w:hyperlink>
      <w:r w:rsidR="00425D27" w:rsidRPr="00B06F6E">
        <w:rPr>
          <w:rFonts w:asciiTheme="minorBidi" w:hAnsiTheme="minorBidi" w:cstheme="minorBidi"/>
        </w:rPr>
        <w:t xml:space="preserve">) shows </w:t>
      </w:r>
      <w:r w:rsidRPr="00B06F6E">
        <w:rPr>
          <w:rFonts w:asciiTheme="minorBidi" w:hAnsiTheme="minorBidi" w:cstheme="minorBidi"/>
        </w:rPr>
        <w:t xml:space="preserve">that the initial set up of an online platform (which should be established within the Secretariat), over a six-month period, would require a </w:t>
      </w:r>
      <w:r w:rsidRPr="00B06F6E">
        <w:rPr>
          <w:rFonts w:asciiTheme="minorBidi" w:hAnsiTheme="minorBidi" w:cstheme="minorBidi"/>
          <w:u w:val="single"/>
        </w:rPr>
        <w:t>one-off budget of US$300,000</w:t>
      </w:r>
      <w:r w:rsidRPr="00B06F6E">
        <w:rPr>
          <w:rFonts w:asciiTheme="minorBidi" w:hAnsiTheme="minorBidi" w:cstheme="minorBidi"/>
        </w:rPr>
        <w:t xml:space="preserve">, essentially for IT developments, content preparation, and the initial testing of the system. Once it is established, the running of the platform would require an </w:t>
      </w:r>
      <w:r w:rsidRPr="00B06F6E">
        <w:rPr>
          <w:rFonts w:asciiTheme="minorBidi" w:hAnsiTheme="minorBidi" w:cstheme="minorBidi"/>
          <w:u w:val="single"/>
        </w:rPr>
        <w:t>annual budget of US$500,000</w:t>
      </w:r>
      <w:r w:rsidRPr="00B06F6E">
        <w:rPr>
          <w:rFonts w:asciiTheme="minorBidi" w:hAnsiTheme="minorBidi" w:cstheme="minorBidi"/>
        </w:rPr>
        <w:t xml:space="preserve">, in order to provide a wide range of services to support the sharing of good safeguarding experiences. The budget would include contracts for external IT developers, UNESCO staff time and resources </w:t>
      </w:r>
      <w:r w:rsidR="00D86E36">
        <w:rPr>
          <w:rFonts w:asciiTheme="minorBidi" w:hAnsiTheme="minorBidi" w:cstheme="minorBidi"/>
        </w:rPr>
        <w:t>(</w:t>
      </w:r>
      <w:r w:rsidRPr="00B06F6E">
        <w:rPr>
          <w:rFonts w:asciiTheme="minorBidi" w:hAnsiTheme="minorBidi" w:cstheme="minorBidi"/>
        </w:rPr>
        <w:t>for undertaking activities to encourage sharing of good safeguarding experiences and for coordinating content development with stakeholders of the Convention</w:t>
      </w:r>
      <w:r w:rsidR="00D86E36">
        <w:rPr>
          <w:rFonts w:asciiTheme="minorBidi" w:hAnsiTheme="minorBidi" w:cstheme="minorBidi"/>
        </w:rPr>
        <w:t>)</w:t>
      </w:r>
      <w:r w:rsidR="002B1925" w:rsidRPr="00B06F6E">
        <w:rPr>
          <w:rFonts w:asciiTheme="minorBidi" w:hAnsiTheme="minorBidi" w:cstheme="minorBidi"/>
        </w:rPr>
        <w:t>,</w:t>
      </w:r>
      <w:r w:rsidRPr="00B06F6E">
        <w:rPr>
          <w:rFonts w:asciiTheme="minorBidi" w:hAnsiTheme="minorBidi" w:cstheme="minorBidi"/>
        </w:rPr>
        <w:t xml:space="preserve"> as well as translation, equipment and other administrative requirements. </w:t>
      </w:r>
    </w:p>
    <w:p w14:paraId="3681BCF7" w14:textId="71DC8162" w:rsidR="00191DB1" w:rsidRPr="00B06F6E" w:rsidRDefault="0004788A" w:rsidP="00FD5048">
      <w:pPr>
        <w:pStyle w:val="COMPara"/>
        <w:ind w:left="567" w:hanging="567"/>
        <w:jc w:val="both"/>
        <w:rPr>
          <w:rFonts w:asciiTheme="minorBidi" w:hAnsiTheme="minorBidi" w:cstheme="minorBidi"/>
          <w:lang w:val="en-US"/>
        </w:rPr>
      </w:pPr>
      <w:r w:rsidRPr="00B06F6E">
        <w:rPr>
          <w:rFonts w:asciiTheme="minorBidi" w:hAnsiTheme="minorBidi" w:cstheme="minorBidi"/>
        </w:rPr>
        <w:t xml:space="preserve">Taking into account the proposals put forward through the consultation with experts, the working group advocated for </w:t>
      </w:r>
      <w:r w:rsidR="00665039" w:rsidRPr="00B06F6E">
        <w:rPr>
          <w:rFonts w:asciiTheme="minorBidi" w:hAnsiTheme="minorBidi" w:cstheme="minorBidi"/>
        </w:rPr>
        <w:t>a</w:t>
      </w:r>
      <w:r w:rsidR="008E1BE9" w:rsidRPr="00B06F6E">
        <w:rPr>
          <w:rFonts w:asciiTheme="minorBidi" w:hAnsiTheme="minorBidi" w:cstheme="minorBidi"/>
        </w:rPr>
        <w:t xml:space="preserve"> </w:t>
      </w:r>
      <w:r w:rsidR="008E1BE9" w:rsidRPr="00B06F6E">
        <w:rPr>
          <w:rFonts w:asciiTheme="minorBidi" w:hAnsiTheme="minorBidi" w:cstheme="minorBidi"/>
          <w:b/>
          <w:bCs/>
        </w:rPr>
        <w:t>step-by-step approach</w:t>
      </w:r>
      <w:r w:rsidRPr="00B06F6E">
        <w:rPr>
          <w:rFonts w:asciiTheme="minorBidi" w:hAnsiTheme="minorBidi" w:cstheme="minorBidi"/>
        </w:rPr>
        <w:t xml:space="preserve"> when establishing the online platform (</w:t>
      </w:r>
      <w:r w:rsidR="004A7CE1" w:rsidRPr="00B06F6E">
        <w:rPr>
          <w:rFonts w:asciiTheme="minorBidi" w:hAnsiTheme="minorBidi" w:cstheme="minorBidi"/>
        </w:rPr>
        <w:t>Recommendation 12).</w:t>
      </w:r>
      <w:r w:rsidR="005420DB" w:rsidRPr="00B06F6E">
        <w:rPr>
          <w:rFonts w:asciiTheme="minorBidi" w:hAnsiTheme="minorBidi" w:cstheme="minorBidi"/>
        </w:rPr>
        <w:t xml:space="preserve"> </w:t>
      </w:r>
      <w:r w:rsidR="00414960" w:rsidRPr="001B1948">
        <w:rPr>
          <w:rFonts w:asciiTheme="minorBidi" w:hAnsiTheme="minorBidi" w:cstheme="minorBidi"/>
        </w:rPr>
        <w:t>A</w:t>
      </w:r>
      <w:r w:rsidR="005420DB" w:rsidRPr="001B1948">
        <w:rPr>
          <w:rFonts w:asciiTheme="minorBidi" w:hAnsiTheme="minorBidi" w:cstheme="minorBidi"/>
        </w:rPr>
        <w:t xml:space="preserve"> first</w:t>
      </w:r>
      <w:r w:rsidR="005420DB" w:rsidRPr="00B06F6E">
        <w:rPr>
          <w:rFonts w:asciiTheme="minorBidi" w:hAnsiTheme="minorBidi" w:cstheme="minorBidi"/>
        </w:rPr>
        <w:t xml:space="preserve"> </w:t>
      </w:r>
      <w:r w:rsidR="00414960">
        <w:rPr>
          <w:rFonts w:asciiTheme="minorBidi" w:hAnsiTheme="minorBidi" w:cstheme="minorBidi"/>
        </w:rPr>
        <w:t>set of</w:t>
      </w:r>
      <w:r w:rsidR="005420DB" w:rsidRPr="00B06F6E">
        <w:rPr>
          <w:rFonts w:asciiTheme="minorBidi" w:hAnsiTheme="minorBidi" w:cstheme="minorBidi"/>
        </w:rPr>
        <w:t xml:space="preserve"> concrete activities that could be undertaken are:</w:t>
      </w:r>
    </w:p>
    <w:p w14:paraId="3483EA24" w14:textId="77777777" w:rsidR="00D86E36" w:rsidRDefault="005420DB" w:rsidP="00D86E36">
      <w:pPr>
        <w:pStyle w:val="Marge"/>
        <w:numPr>
          <w:ilvl w:val="0"/>
          <w:numId w:val="47"/>
        </w:numPr>
        <w:tabs>
          <w:tab w:val="clear" w:pos="567"/>
        </w:tabs>
        <w:spacing w:before="120" w:after="120"/>
        <w:ind w:left="1080" w:hanging="540"/>
        <w:rPr>
          <w:rFonts w:asciiTheme="minorBidi" w:hAnsiTheme="minorBidi" w:cstheme="minorBidi"/>
          <w:szCs w:val="22"/>
          <w:lang w:val="en-GB"/>
        </w:rPr>
      </w:pPr>
      <w:r w:rsidRPr="00D86E36">
        <w:rPr>
          <w:rFonts w:asciiTheme="minorBidi" w:hAnsiTheme="minorBidi" w:cstheme="minorBidi"/>
          <w:szCs w:val="22"/>
          <w:lang w:val="en-GB"/>
        </w:rPr>
        <w:t xml:space="preserve">Mapping and indexing of safeguarding experiences </w:t>
      </w:r>
      <w:r w:rsidR="00B1391B" w:rsidRPr="00D86E36">
        <w:rPr>
          <w:rFonts w:asciiTheme="minorBidi" w:hAnsiTheme="minorBidi" w:cstheme="minorBidi"/>
          <w:szCs w:val="22"/>
          <w:lang w:val="en-GB"/>
        </w:rPr>
        <w:t xml:space="preserve">from </w:t>
      </w:r>
      <w:r w:rsidRPr="00D86E36">
        <w:rPr>
          <w:rFonts w:asciiTheme="minorBidi" w:hAnsiTheme="minorBidi" w:cstheme="minorBidi"/>
          <w:szCs w:val="22"/>
          <w:lang w:val="en-GB"/>
        </w:rPr>
        <w:t xml:space="preserve">existing resources, including: programmes, projects and activities selected to the Register; safeguarding plans of elements inscribed on the Lists; capacity-building material; activities of accredited NGOs; projects funded through International Assistance; </w:t>
      </w:r>
      <w:r w:rsidR="00B1391B" w:rsidRPr="00D86E36">
        <w:rPr>
          <w:rFonts w:asciiTheme="minorBidi" w:hAnsiTheme="minorBidi" w:cstheme="minorBidi"/>
          <w:szCs w:val="22"/>
          <w:lang w:val="en-GB"/>
        </w:rPr>
        <w:t xml:space="preserve">and </w:t>
      </w:r>
      <w:r w:rsidRPr="00D86E36">
        <w:rPr>
          <w:rFonts w:asciiTheme="minorBidi" w:hAnsiTheme="minorBidi" w:cstheme="minorBidi"/>
          <w:szCs w:val="22"/>
          <w:lang w:val="en-GB"/>
        </w:rPr>
        <w:t>periodic reports.</w:t>
      </w:r>
    </w:p>
    <w:p w14:paraId="109F5063" w14:textId="77777777" w:rsidR="00D86E36" w:rsidRDefault="00402B5B" w:rsidP="00D86E36">
      <w:pPr>
        <w:pStyle w:val="Marge"/>
        <w:numPr>
          <w:ilvl w:val="0"/>
          <w:numId w:val="47"/>
        </w:numPr>
        <w:tabs>
          <w:tab w:val="clear" w:pos="567"/>
        </w:tabs>
        <w:spacing w:before="120" w:after="120"/>
        <w:ind w:left="1080" w:hanging="540"/>
        <w:rPr>
          <w:rFonts w:asciiTheme="minorBidi" w:hAnsiTheme="minorBidi" w:cstheme="minorBidi"/>
          <w:szCs w:val="22"/>
          <w:lang w:val="en-GB"/>
        </w:rPr>
      </w:pPr>
      <w:r w:rsidRPr="00D86E36">
        <w:rPr>
          <w:rFonts w:asciiTheme="minorBidi" w:hAnsiTheme="minorBidi" w:cstheme="minorBidi"/>
          <w:szCs w:val="22"/>
          <w:lang w:val="en-GB"/>
        </w:rPr>
        <w:t>Establishment of a ‘network of inscribed elements and practices’</w:t>
      </w:r>
      <w:r w:rsidR="00B1391B" w:rsidRPr="00D86E36">
        <w:rPr>
          <w:rFonts w:asciiTheme="minorBidi" w:hAnsiTheme="minorBidi" w:cstheme="minorBidi"/>
          <w:szCs w:val="22"/>
          <w:lang w:val="en-GB"/>
        </w:rPr>
        <w:t>,</w:t>
      </w:r>
      <w:r w:rsidR="0045387A" w:rsidRPr="00D86E36">
        <w:rPr>
          <w:rFonts w:asciiTheme="minorBidi" w:hAnsiTheme="minorBidi" w:cstheme="minorBidi"/>
          <w:szCs w:val="22"/>
          <w:lang w:val="en-GB"/>
        </w:rPr>
        <w:t xml:space="preserve"> in order to </w:t>
      </w:r>
      <w:r w:rsidR="00B1391B" w:rsidRPr="00D86E36">
        <w:rPr>
          <w:rFonts w:asciiTheme="minorBidi" w:hAnsiTheme="minorBidi" w:cstheme="minorBidi"/>
          <w:szCs w:val="22"/>
          <w:lang w:val="en-GB"/>
        </w:rPr>
        <w:t xml:space="preserve">identify </w:t>
      </w:r>
      <w:r w:rsidR="0045387A" w:rsidRPr="00D86E36">
        <w:rPr>
          <w:rFonts w:asciiTheme="minorBidi" w:hAnsiTheme="minorBidi" w:cstheme="minorBidi"/>
          <w:szCs w:val="22"/>
          <w:lang w:val="en-GB"/>
        </w:rPr>
        <w:t>good safeguarding experiences of communities related to elements inscribed on the Lists and Register of the Convention.</w:t>
      </w:r>
    </w:p>
    <w:p w14:paraId="7FD8A0DA" w14:textId="77777777" w:rsidR="00D86E36" w:rsidRDefault="005420DB" w:rsidP="00D86E36">
      <w:pPr>
        <w:pStyle w:val="Marge"/>
        <w:numPr>
          <w:ilvl w:val="0"/>
          <w:numId w:val="47"/>
        </w:numPr>
        <w:tabs>
          <w:tab w:val="clear" w:pos="567"/>
        </w:tabs>
        <w:spacing w:before="120" w:after="120"/>
        <w:ind w:left="1080" w:hanging="540"/>
        <w:rPr>
          <w:rFonts w:asciiTheme="minorBidi" w:hAnsiTheme="minorBidi" w:cstheme="minorBidi"/>
          <w:szCs w:val="22"/>
          <w:lang w:val="en-GB"/>
        </w:rPr>
      </w:pPr>
      <w:r w:rsidRPr="00D86E36">
        <w:rPr>
          <w:rFonts w:asciiTheme="minorBidi" w:hAnsiTheme="minorBidi" w:cstheme="minorBidi"/>
          <w:szCs w:val="22"/>
          <w:lang w:val="en-GB"/>
        </w:rPr>
        <w:t xml:space="preserve">Creation of a subpage in the webpage of the Convention to </w:t>
      </w:r>
      <w:r w:rsidR="00B1391B" w:rsidRPr="00D86E36">
        <w:rPr>
          <w:rFonts w:asciiTheme="minorBidi" w:hAnsiTheme="minorBidi" w:cstheme="minorBidi"/>
          <w:szCs w:val="22"/>
          <w:lang w:val="en-GB"/>
        </w:rPr>
        <w:t xml:space="preserve">visually </w:t>
      </w:r>
      <w:r w:rsidRPr="00D86E36">
        <w:rPr>
          <w:rFonts w:asciiTheme="minorBidi" w:hAnsiTheme="minorBidi" w:cstheme="minorBidi"/>
          <w:szCs w:val="22"/>
          <w:lang w:val="en-GB"/>
        </w:rPr>
        <w:t>showcase the indexed safeguarding experiences</w:t>
      </w:r>
      <w:r w:rsidR="0045387A" w:rsidRPr="00D86E36">
        <w:rPr>
          <w:rFonts w:asciiTheme="minorBidi" w:hAnsiTheme="minorBidi" w:cstheme="minorBidi"/>
          <w:szCs w:val="22"/>
          <w:lang w:val="en-GB"/>
        </w:rPr>
        <w:t>.</w:t>
      </w:r>
    </w:p>
    <w:p w14:paraId="32395AE8" w14:textId="69F890D1" w:rsidR="005420DB" w:rsidRPr="00D86E36" w:rsidRDefault="0045387A" w:rsidP="00D86E36">
      <w:pPr>
        <w:pStyle w:val="Marge"/>
        <w:numPr>
          <w:ilvl w:val="0"/>
          <w:numId w:val="47"/>
        </w:numPr>
        <w:tabs>
          <w:tab w:val="clear" w:pos="567"/>
        </w:tabs>
        <w:spacing w:before="120" w:after="120"/>
        <w:ind w:left="1080" w:hanging="540"/>
        <w:rPr>
          <w:rFonts w:asciiTheme="minorBidi" w:hAnsiTheme="minorBidi" w:cstheme="minorBidi"/>
          <w:szCs w:val="22"/>
          <w:lang w:val="en-GB"/>
        </w:rPr>
      </w:pPr>
      <w:r w:rsidRPr="00D86E36">
        <w:rPr>
          <w:rFonts w:asciiTheme="minorBidi" w:hAnsiTheme="minorBidi" w:cstheme="minorBidi"/>
          <w:szCs w:val="22"/>
          <w:lang w:val="en-GB"/>
        </w:rPr>
        <w:t>Gathering information</w:t>
      </w:r>
      <w:r w:rsidR="00402B5B" w:rsidRPr="00D86E36">
        <w:rPr>
          <w:rFonts w:asciiTheme="minorBidi" w:hAnsiTheme="minorBidi" w:cstheme="minorBidi"/>
          <w:szCs w:val="22"/>
          <w:lang w:val="en-GB"/>
        </w:rPr>
        <w:t xml:space="preserve"> on IT and other requirements for establishing</w:t>
      </w:r>
      <w:r w:rsidR="005420DB" w:rsidRPr="00D86E36">
        <w:rPr>
          <w:rFonts w:asciiTheme="minorBidi" w:hAnsiTheme="minorBidi" w:cstheme="minorBidi"/>
          <w:szCs w:val="22"/>
          <w:lang w:val="en-GB"/>
        </w:rPr>
        <w:t xml:space="preserve"> a stand-alone</w:t>
      </w:r>
      <w:r w:rsidR="00402B5B" w:rsidRPr="00D86E36">
        <w:rPr>
          <w:rFonts w:asciiTheme="minorBidi" w:hAnsiTheme="minorBidi" w:cstheme="minorBidi"/>
          <w:szCs w:val="22"/>
          <w:lang w:val="en-GB"/>
        </w:rPr>
        <w:t xml:space="preserve"> platform to host good safeguarding experiences</w:t>
      </w:r>
      <w:r w:rsidR="00B1391B" w:rsidRPr="00D86E36">
        <w:rPr>
          <w:rFonts w:asciiTheme="minorBidi" w:hAnsiTheme="minorBidi" w:cstheme="minorBidi"/>
          <w:szCs w:val="22"/>
          <w:lang w:val="en-GB"/>
        </w:rPr>
        <w:t>,</w:t>
      </w:r>
      <w:r w:rsidR="00402B5B" w:rsidRPr="00D86E36">
        <w:rPr>
          <w:rFonts w:asciiTheme="minorBidi" w:hAnsiTheme="minorBidi" w:cstheme="minorBidi"/>
          <w:szCs w:val="22"/>
          <w:lang w:val="en-GB"/>
        </w:rPr>
        <w:t xml:space="preserve"> in line with the recommendations of the working group.</w:t>
      </w:r>
    </w:p>
    <w:p w14:paraId="3D9EFBB7" w14:textId="117D786B" w:rsidR="00330C35" w:rsidRPr="00B06F6E" w:rsidRDefault="0045387A" w:rsidP="00330C35">
      <w:pPr>
        <w:pStyle w:val="COMPara"/>
        <w:ind w:left="567" w:hanging="567"/>
        <w:jc w:val="both"/>
        <w:rPr>
          <w:rFonts w:asciiTheme="minorBidi" w:hAnsiTheme="minorBidi" w:cstheme="minorBidi"/>
        </w:rPr>
      </w:pPr>
      <w:r w:rsidRPr="00B06F6E">
        <w:rPr>
          <w:rFonts w:asciiTheme="minorBidi" w:hAnsiTheme="minorBidi" w:cstheme="minorBidi"/>
          <w:lang w:val="en-US"/>
        </w:rPr>
        <w:t xml:space="preserve">The progress on the above-mentioned tasks </w:t>
      </w:r>
      <w:r w:rsidR="00414960">
        <w:rPr>
          <w:rFonts w:asciiTheme="minorBidi" w:hAnsiTheme="minorBidi" w:cstheme="minorBidi"/>
          <w:lang w:val="en-US"/>
        </w:rPr>
        <w:t>may</w:t>
      </w:r>
      <w:r w:rsidRPr="00B06F6E">
        <w:rPr>
          <w:rFonts w:asciiTheme="minorBidi" w:hAnsiTheme="minorBidi" w:cstheme="minorBidi"/>
          <w:lang w:val="en-US"/>
        </w:rPr>
        <w:t xml:space="preserve"> be reported to the </w:t>
      </w:r>
      <w:r w:rsidR="00414960">
        <w:rPr>
          <w:rFonts w:asciiTheme="minorBidi" w:hAnsiTheme="minorBidi" w:cstheme="minorBidi"/>
          <w:lang w:val="en-US"/>
        </w:rPr>
        <w:t>twentieth</w:t>
      </w:r>
      <w:r w:rsidRPr="00B06F6E">
        <w:rPr>
          <w:rFonts w:asciiTheme="minorBidi" w:hAnsiTheme="minorBidi" w:cstheme="minorBidi"/>
          <w:lang w:val="en-US"/>
        </w:rPr>
        <w:t xml:space="preserve"> session of the Committee in November/December 202</w:t>
      </w:r>
      <w:r w:rsidR="00414960">
        <w:rPr>
          <w:rFonts w:asciiTheme="minorBidi" w:hAnsiTheme="minorBidi" w:cstheme="minorBidi"/>
          <w:lang w:val="en-US"/>
        </w:rPr>
        <w:t>5</w:t>
      </w:r>
      <w:r w:rsidRPr="00B06F6E">
        <w:rPr>
          <w:rFonts w:asciiTheme="minorBidi" w:hAnsiTheme="minorBidi" w:cstheme="minorBidi"/>
          <w:lang w:val="en-US"/>
        </w:rPr>
        <w:t xml:space="preserve">. Depending on the situation </w:t>
      </w:r>
      <w:r w:rsidR="00B1391B">
        <w:rPr>
          <w:rFonts w:asciiTheme="minorBidi" w:hAnsiTheme="minorBidi" w:cstheme="minorBidi"/>
          <w:lang w:val="en-US"/>
        </w:rPr>
        <w:t>at that stage</w:t>
      </w:r>
      <w:r w:rsidRPr="00B06F6E">
        <w:rPr>
          <w:rFonts w:asciiTheme="minorBidi" w:hAnsiTheme="minorBidi" w:cstheme="minorBidi"/>
          <w:lang w:val="en-US"/>
        </w:rPr>
        <w:t>, the Committee may decide to initiate o</w:t>
      </w:r>
      <w:r w:rsidR="00402B5B" w:rsidRPr="00B06F6E">
        <w:rPr>
          <w:rFonts w:asciiTheme="minorBidi" w:hAnsiTheme="minorBidi" w:cstheme="minorBidi"/>
          <w:lang w:val="en-US"/>
        </w:rPr>
        <w:t xml:space="preserve">ther steps required – such as the establishment of an advisory group, </w:t>
      </w:r>
      <w:r w:rsidRPr="00B06F6E">
        <w:rPr>
          <w:rFonts w:asciiTheme="minorBidi" w:hAnsiTheme="minorBidi" w:cstheme="minorBidi"/>
          <w:lang w:val="en-US"/>
        </w:rPr>
        <w:t xml:space="preserve">a wider call to collect examples of good safeguarding experiences as well as the actual </w:t>
      </w:r>
      <w:r w:rsidR="00414960">
        <w:rPr>
          <w:rFonts w:asciiTheme="minorBidi" w:hAnsiTheme="minorBidi" w:cstheme="minorBidi"/>
          <w:lang w:val="en-US"/>
        </w:rPr>
        <w:t xml:space="preserve">establishment </w:t>
      </w:r>
      <w:r w:rsidRPr="00B06F6E">
        <w:rPr>
          <w:rFonts w:asciiTheme="minorBidi" w:hAnsiTheme="minorBidi" w:cstheme="minorBidi"/>
          <w:lang w:val="en-US"/>
        </w:rPr>
        <w:t>of a stand-alone platform</w:t>
      </w:r>
      <w:r w:rsidR="00330C35" w:rsidRPr="00B06F6E">
        <w:rPr>
          <w:rFonts w:asciiTheme="minorBidi" w:hAnsiTheme="minorBidi" w:cstheme="minorBidi"/>
          <w:lang w:val="en-US"/>
        </w:rPr>
        <w:t>.</w:t>
      </w:r>
      <w:r w:rsidR="00330C35" w:rsidRPr="00B06F6E">
        <w:rPr>
          <w:rFonts w:asciiTheme="minorBidi" w:hAnsiTheme="minorBidi" w:cstheme="minorBidi"/>
        </w:rPr>
        <w:t xml:space="preserve"> While the initial phase of the operation could be covered by the resources of the Intangible Cultural Heritage Fund</w:t>
      </w:r>
      <w:r w:rsidR="00414960">
        <w:rPr>
          <w:rFonts w:asciiTheme="minorBidi" w:hAnsiTheme="minorBidi" w:cstheme="minorBidi"/>
        </w:rPr>
        <w:t xml:space="preserve"> in 2024 and 2025</w:t>
      </w:r>
      <w:r w:rsidR="00330C35" w:rsidRPr="00B06F6E">
        <w:rPr>
          <w:rFonts w:asciiTheme="minorBidi" w:hAnsiTheme="minorBidi" w:cstheme="minorBidi"/>
        </w:rPr>
        <w:t xml:space="preserve"> (</w:t>
      </w:r>
      <w:r w:rsidR="00330C35" w:rsidRPr="00225435">
        <w:rPr>
          <w:rFonts w:asciiTheme="minorBidi" w:hAnsiTheme="minorBidi" w:cstheme="minorBidi"/>
        </w:rPr>
        <w:t xml:space="preserve">document </w:t>
      </w:r>
      <w:hyperlink r:id="rId21" w:history="1">
        <w:r w:rsidR="00330C35" w:rsidRPr="00225435">
          <w:rPr>
            <w:rStyle w:val="Lienhypertexte"/>
            <w:rFonts w:asciiTheme="minorBidi" w:hAnsiTheme="minorBidi" w:cstheme="minorBidi"/>
          </w:rPr>
          <w:t>LHE/23/18.COM 14</w:t>
        </w:r>
      </w:hyperlink>
      <w:r w:rsidR="00330C35" w:rsidRPr="00225435">
        <w:rPr>
          <w:rFonts w:asciiTheme="minorBidi" w:hAnsiTheme="minorBidi" w:cstheme="minorBidi"/>
        </w:rPr>
        <w:t>), the</w:t>
      </w:r>
      <w:r w:rsidR="00330C35" w:rsidRPr="00B06F6E">
        <w:rPr>
          <w:rFonts w:asciiTheme="minorBidi" w:hAnsiTheme="minorBidi" w:cstheme="minorBidi"/>
        </w:rPr>
        <w:t xml:space="preserve"> establishment and maintenance of a full online platform </w:t>
      </w:r>
      <w:r w:rsidR="00330C35" w:rsidRPr="00B06F6E">
        <w:rPr>
          <w:rFonts w:asciiTheme="minorBidi" w:hAnsiTheme="minorBidi" w:cstheme="minorBidi"/>
        </w:rPr>
        <w:lastRenderedPageBreak/>
        <w:t>would require larger sources of fund</w:t>
      </w:r>
      <w:r w:rsidR="00B1391B">
        <w:rPr>
          <w:rFonts w:asciiTheme="minorBidi" w:hAnsiTheme="minorBidi" w:cstheme="minorBidi"/>
        </w:rPr>
        <w:t>ing</w:t>
      </w:r>
      <w:r w:rsidR="00330C35" w:rsidRPr="00B06F6E">
        <w:rPr>
          <w:rFonts w:asciiTheme="minorBidi" w:hAnsiTheme="minorBidi" w:cstheme="minorBidi"/>
        </w:rPr>
        <w:t xml:space="preserve"> and sustainable staffing within the Secretariat (Recommendation 9) to service the plan in a reliable manner.</w:t>
      </w:r>
    </w:p>
    <w:p w14:paraId="50D3EAFF" w14:textId="5B425578" w:rsidR="00D95C4C" w:rsidRPr="00B06F6E" w:rsidRDefault="000B1C8F" w:rsidP="00AC18C1">
      <w:pPr>
        <w:pStyle w:val="COMPara"/>
        <w:ind w:left="567" w:hanging="567"/>
        <w:rPr>
          <w:rFonts w:asciiTheme="minorBidi" w:hAnsiTheme="minorBidi" w:cstheme="minorBidi"/>
        </w:rPr>
      </w:pPr>
      <w:r w:rsidRPr="00B06F6E">
        <w:rPr>
          <w:rFonts w:asciiTheme="minorBidi" w:hAnsiTheme="minorBidi" w:cstheme="minorBidi"/>
        </w:rPr>
        <w:t>The Committee may wish to adopt the following decision</w:t>
      </w:r>
      <w:r w:rsidR="00D95C4C" w:rsidRPr="00B06F6E">
        <w:rPr>
          <w:rFonts w:asciiTheme="minorBidi" w:hAnsiTheme="minorBidi" w:cstheme="minorBidi"/>
        </w:rPr>
        <w:t>:</w:t>
      </w:r>
    </w:p>
    <w:p w14:paraId="6CEB1E9D" w14:textId="500E43E1" w:rsidR="00D95C4C" w:rsidRPr="00B06F6E" w:rsidRDefault="004A34A0" w:rsidP="001D14FE">
      <w:pPr>
        <w:pStyle w:val="COMTitleDecision"/>
        <w:rPr>
          <w:rFonts w:asciiTheme="minorBidi" w:eastAsia="SimSun" w:hAnsiTheme="minorBidi" w:cstheme="minorBidi"/>
        </w:rPr>
      </w:pPr>
      <w:r w:rsidRPr="00B06F6E">
        <w:rPr>
          <w:rFonts w:asciiTheme="minorBidi" w:hAnsiTheme="minorBidi" w:cstheme="minorBidi"/>
        </w:rPr>
        <w:t xml:space="preserve">DRAFT </w:t>
      </w:r>
      <w:r w:rsidR="00CB0542" w:rsidRPr="00B06F6E">
        <w:rPr>
          <w:rFonts w:asciiTheme="minorBidi" w:hAnsiTheme="minorBidi" w:cstheme="minorBidi"/>
        </w:rPr>
        <w:t>DECISION 1</w:t>
      </w:r>
      <w:r w:rsidR="00245501" w:rsidRPr="00B06F6E">
        <w:rPr>
          <w:rFonts w:asciiTheme="minorBidi" w:hAnsiTheme="minorBidi" w:cstheme="minorBidi"/>
        </w:rPr>
        <w:t>8</w:t>
      </w:r>
      <w:r w:rsidR="00EC6F8D" w:rsidRPr="00B06F6E">
        <w:rPr>
          <w:rFonts w:asciiTheme="minorBidi" w:hAnsiTheme="minorBidi" w:cstheme="minorBidi"/>
        </w:rPr>
        <w:t>.COM</w:t>
      </w:r>
      <w:r w:rsidR="00517FD8" w:rsidRPr="00B06F6E">
        <w:rPr>
          <w:rFonts w:asciiTheme="minorBidi" w:hAnsiTheme="minorBidi" w:cstheme="minorBidi"/>
        </w:rPr>
        <w:t xml:space="preserve"> </w:t>
      </w:r>
      <w:r w:rsidR="008877CF" w:rsidRPr="00B06F6E">
        <w:rPr>
          <w:rFonts w:asciiTheme="minorBidi" w:hAnsiTheme="minorBidi" w:cstheme="minorBidi"/>
        </w:rPr>
        <w:t>11</w:t>
      </w:r>
    </w:p>
    <w:p w14:paraId="13024F0B" w14:textId="77777777" w:rsidR="00D95C4C" w:rsidRPr="00B06F6E" w:rsidRDefault="00285BB4" w:rsidP="00285BB4">
      <w:pPr>
        <w:pStyle w:val="COMPreambulaDecisions"/>
        <w:rPr>
          <w:rFonts w:asciiTheme="minorBidi" w:eastAsia="SimSun" w:hAnsiTheme="minorBidi" w:cstheme="minorBidi"/>
        </w:rPr>
      </w:pPr>
      <w:r w:rsidRPr="00B06F6E">
        <w:rPr>
          <w:rFonts w:asciiTheme="minorBidi" w:hAnsiTheme="minorBidi" w:cstheme="minorBidi"/>
        </w:rPr>
        <w:t>The Committee,</w:t>
      </w:r>
    </w:p>
    <w:p w14:paraId="5A9F22F3" w14:textId="3B7683A7" w:rsidR="0057439C" w:rsidRPr="00B06F6E" w:rsidRDefault="00D95C4C" w:rsidP="00F05B8A">
      <w:pPr>
        <w:pStyle w:val="COMParaDecision"/>
        <w:ind w:left="1134" w:hanging="567"/>
        <w:rPr>
          <w:rFonts w:asciiTheme="minorBidi" w:hAnsiTheme="minorBidi" w:cstheme="minorBidi"/>
        </w:rPr>
      </w:pPr>
      <w:r w:rsidRPr="00B06F6E">
        <w:rPr>
          <w:rFonts w:asciiTheme="minorBidi" w:hAnsiTheme="minorBidi" w:cstheme="minorBidi"/>
        </w:rPr>
        <w:t>Having examined</w:t>
      </w:r>
      <w:r w:rsidRPr="00B06F6E">
        <w:rPr>
          <w:rFonts w:asciiTheme="minorBidi" w:hAnsiTheme="minorBidi" w:cstheme="minorBidi"/>
          <w:u w:val="none"/>
        </w:rPr>
        <w:t xml:space="preserve"> </w:t>
      </w:r>
      <w:r w:rsidR="00480175" w:rsidRPr="00D15FA1">
        <w:rPr>
          <w:rFonts w:asciiTheme="minorBidi" w:hAnsiTheme="minorBidi" w:cstheme="minorBidi"/>
          <w:u w:val="none"/>
        </w:rPr>
        <w:t>d</w:t>
      </w:r>
      <w:r w:rsidRPr="00D15FA1">
        <w:rPr>
          <w:rFonts w:asciiTheme="minorBidi" w:hAnsiTheme="minorBidi" w:cstheme="minorBidi"/>
          <w:u w:val="none"/>
        </w:rPr>
        <w:t>oc</w:t>
      </w:r>
      <w:r w:rsidR="00CB0542" w:rsidRPr="00D15FA1">
        <w:rPr>
          <w:rFonts w:asciiTheme="minorBidi" w:hAnsiTheme="minorBidi" w:cstheme="minorBidi"/>
          <w:u w:val="none"/>
        </w:rPr>
        <w:t>ume</w:t>
      </w:r>
      <w:r w:rsidR="00CB0542" w:rsidRPr="0070467C">
        <w:rPr>
          <w:rFonts w:asciiTheme="minorBidi" w:hAnsiTheme="minorBidi" w:cstheme="minorBidi"/>
          <w:u w:val="none"/>
        </w:rPr>
        <w:t xml:space="preserve">nt </w:t>
      </w:r>
      <w:r w:rsidR="00C5776D" w:rsidRPr="0070467C">
        <w:rPr>
          <w:rFonts w:asciiTheme="minorBidi" w:hAnsiTheme="minorBidi" w:cstheme="minorBidi"/>
          <w:u w:val="none"/>
        </w:rPr>
        <w:t>LHE</w:t>
      </w:r>
      <w:r w:rsidR="00CB0542" w:rsidRPr="0070467C">
        <w:rPr>
          <w:rFonts w:asciiTheme="minorBidi" w:hAnsiTheme="minorBidi" w:cstheme="minorBidi"/>
          <w:u w:val="none"/>
        </w:rPr>
        <w:t>/</w:t>
      </w:r>
      <w:r w:rsidR="00D7105A" w:rsidRPr="0070467C">
        <w:rPr>
          <w:rFonts w:asciiTheme="minorBidi" w:hAnsiTheme="minorBidi" w:cstheme="minorBidi"/>
          <w:u w:val="none"/>
        </w:rPr>
        <w:t>2</w:t>
      </w:r>
      <w:r w:rsidR="00245501" w:rsidRPr="0070467C">
        <w:rPr>
          <w:rFonts w:asciiTheme="minorBidi" w:hAnsiTheme="minorBidi" w:cstheme="minorBidi"/>
          <w:u w:val="none"/>
        </w:rPr>
        <w:t>3</w:t>
      </w:r>
      <w:r w:rsidR="00337CEB" w:rsidRPr="0070467C">
        <w:rPr>
          <w:rFonts w:asciiTheme="minorBidi" w:hAnsiTheme="minorBidi" w:cstheme="minorBidi"/>
          <w:u w:val="none"/>
        </w:rPr>
        <w:t>/1</w:t>
      </w:r>
      <w:r w:rsidR="00245501" w:rsidRPr="0070467C">
        <w:rPr>
          <w:rFonts w:asciiTheme="minorBidi" w:hAnsiTheme="minorBidi" w:cstheme="minorBidi"/>
          <w:u w:val="none"/>
        </w:rPr>
        <w:t>8</w:t>
      </w:r>
      <w:r w:rsidR="00EC6F8D" w:rsidRPr="0070467C">
        <w:rPr>
          <w:rFonts w:asciiTheme="minorBidi" w:hAnsiTheme="minorBidi" w:cstheme="minorBidi"/>
          <w:u w:val="none"/>
        </w:rPr>
        <w:t>.COM</w:t>
      </w:r>
      <w:r w:rsidR="004A34A0" w:rsidRPr="0070467C">
        <w:rPr>
          <w:rFonts w:asciiTheme="minorBidi" w:hAnsiTheme="minorBidi" w:cstheme="minorBidi"/>
          <w:u w:val="none"/>
        </w:rPr>
        <w:t>/</w:t>
      </w:r>
      <w:r w:rsidR="008877CF" w:rsidRPr="0070467C">
        <w:rPr>
          <w:rFonts w:asciiTheme="minorBidi" w:hAnsiTheme="minorBidi" w:cstheme="minorBidi"/>
          <w:u w:val="none"/>
        </w:rPr>
        <w:t>11</w:t>
      </w:r>
      <w:r w:rsidR="006E75EB" w:rsidRPr="0070467C">
        <w:rPr>
          <w:rFonts w:asciiTheme="minorBidi" w:hAnsiTheme="minorBidi" w:cstheme="minorBidi"/>
          <w:u w:val="none"/>
        </w:rPr>
        <w:t xml:space="preserve"> and </w:t>
      </w:r>
      <w:r w:rsidR="006E75EB" w:rsidRPr="00B06F6E">
        <w:rPr>
          <w:rFonts w:asciiTheme="minorBidi" w:hAnsiTheme="minorBidi" w:cstheme="minorBidi"/>
          <w:u w:val="none"/>
        </w:rPr>
        <w:t>its annex</w:t>
      </w:r>
      <w:r w:rsidR="00F05B8A" w:rsidRPr="00B06F6E">
        <w:rPr>
          <w:rFonts w:asciiTheme="minorBidi" w:hAnsiTheme="minorBidi" w:cstheme="minorBidi"/>
          <w:u w:val="none"/>
        </w:rPr>
        <w:t>es</w:t>
      </w:r>
      <w:r w:rsidR="006E75EB" w:rsidRPr="00B06F6E">
        <w:rPr>
          <w:rFonts w:asciiTheme="minorBidi" w:hAnsiTheme="minorBidi" w:cstheme="minorBidi"/>
          <w:u w:val="none"/>
        </w:rPr>
        <w:t>,</w:t>
      </w:r>
    </w:p>
    <w:p w14:paraId="10736C9B" w14:textId="5CEE13AF" w:rsidR="00DA40A9" w:rsidRPr="00B06F6E" w:rsidRDefault="00DA40A9" w:rsidP="00F05B8A">
      <w:pPr>
        <w:pStyle w:val="COMParaDecision"/>
        <w:ind w:left="1134" w:hanging="567"/>
        <w:rPr>
          <w:rFonts w:asciiTheme="minorBidi" w:hAnsiTheme="minorBidi" w:cstheme="minorBidi"/>
          <w:u w:val="none"/>
          <w:lang w:val="pt-BR"/>
        </w:rPr>
      </w:pPr>
      <w:r w:rsidRPr="00B06F6E">
        <w:rPr>
          <w:rFonts w:asciiTheme="minorBidi" w:hAnsiTheme="minorBidi" w:cstheme="minorBidi"/>
          <w:lang w:val="pt-BR"/>
        </w:rPr>
        <w:t>Recalling</w:t>
      </w:r>
      <w:r w:rsidRPr="00B06F6E">
        <w:rPr>
          <w:rFonts w:asciiTheme="minorBidi" w:hAnsiTheme="minorBidi" w:cstheme="minorBidi"/>
          <w:u w:val="none"/>
          <w:lang w:val="pt-BR"/>
        </w:rPr>
        <w:t xml:space="preserve"> Resolution </w:t>
      </w:r>
      <w:hyperlink r:id="rId22" w:history="1">
        <w:r w:rsidR="004D354B">
          <w:rPr>
            <w:rStyle w:val="Lienhypertexte"/>
            <w:rFonts w:asciiTheme="minorBidi" w:hAnsiTheme="minorBidi" w:cstheme="minorBidi"/>
            <w:lang w:val="pt-BR"/>
          </w:rPr>
          <w:t>9.GA 9</w:t>
        </w:r>
      </w:hyperlink>
      <w:r w:rsidRPr="00B06F6E">
        <w:rPr>
          <w:rFonts w:asciiTheme="minorBidi" w:hAnsiTheme="minorBidi" w:cstheme="minorBidi"/>
          <w:u w:val="none"/>
          <w:lang w:val="pt-BR"/>
        </w:rPr>
        <w:t xml:space="preserve">, as well as Decisions </w:t>
      </w:r>
      <w:hyperlink r:id="rId23" w:history="1">
        <w:r w:rsidRPr="00B06F6E">
          <w:rPr>
            <w:rStyle w:val="Lienhypertexte"/>
            <w:rFonts w:asciiTheme="minorBidi" w:hAnsiTheme="minorBidi" w:cstheme="minorBidi"/>
            <w:lang w:val="pt-BR"/>
          </w:rPr>
          <w:t>8.COM 5.c.1</w:t>
        </w:r>
      </w:hyperlink>
      <w:r w:rsidRPr="00B06F6E">
        <w:rPr>
          <w:rStyle w:val="Lienhypertexte"/>
          <w:rFonts w:asciiTheme="minorBidi" w:hAnsiTheme="minorBidi" w:cstheme="minorBidi"/>
          <w:lang w:val="pt-BR"/>
        </w:rPr>
        <w:t>,</w:t>
      </w:r>
      <w:r w:rsidRPr="00B06F6E">
        <w:rPr>
          <w:rFonts w:asciiTheme="minorBidi" w:hAnsiTheme="minorBidi" w:cstheme="minorBidi"/>
          <w:u w:val="none"/>
          <w:lang w:val="pt-BR"/>
        </w:rPr>
        <w:t xml:space="preserve"> </w:t>
      </w:r>
      <w:hyperlink r:id="rId24" w:history="1">
        <w:r w:rsidRPr="00B06F6E">
          <w:rPr>
            <w:rStyle w:val="Lienhypertexte"/>
            <w:rFonts w:asciiTheme="minorBidi" w:hAnsiTheme="minorBidi" w:cstheme="minorBidi"/>
            <w:lang w:val="pt-BR"/>
          </w:rPr>
          <w:t>9.COM 9.b</w:t>
        </w:r>
      </w:hyperlink>
      <w:r w:rsidRPr="00B06F6E">
        <w:rPr>
          <w:rFonts w:asciiTheme="minorBidi" w:hAnsiTheme="minorBidi" w:cstheme="minorBidi"/>
          <w:u w:val="none"/>
          <w:lang w:val="pt-BR"/>
        </w:rPr>
        <w:t xml:space="preserve">, </w:t>
      </w:r>
      <w:hyperlink r:id="rId25" w:history="1">
        <w:r w:rsidRPr="00B06F6E">
          <w:rPr>
            <w:rStyle w:val="Lienhypertexte"/>
            <w:rFonts w:asciiTheme="minorBidi" w:hAnsiTheme="minorBidi" w:cstheme="minorBidi"/>
            <w:lang w:val="pt-BR"/>
          </w:rPr>
          <w:t>10.COM 10</w:t>
        </w:r>
      </w:hyperlink>
      <w:r w:rsidRPr="00B06F6E">
        <w:rPr>
          <w:rFonts w:asciiTheme="minorBidi" w:hAnsiTheme="minorBidi" w:cstheme="minorBidi"/>
          <w:u w:val="none"/>
          <w:lang w:val="pt-BR"/>
        </w:rPr>
        <w:t xml:space="preserve">, </w:t>
      </w:r>
      <w:hyperlink r:id="rId26" w:history="1">
        <w:r w:rsidRPr="00B06F6E">
          <w:rPr>
            <w:rStyle w:val="Lienhypertexte"/>
            <w:rFonts w:asciiTheme="minorBidi" w:hAnsiTheme="minorBidi" w:cstheme="minorBidi"/>
            <w:lang w:val="pt-BR"/>
          </w:rPr>
          <w:t>13.COM 5</w:t>
        </w:r>
      </w:hyperlink>
      <w:r w:rsidRPr="00B06F6E">
        <w:rPr>
          <w:rStyle w:val="hps"/>
          <w:rFonts w:asciiTheme="minorBidi" w:hAnsiTheme="minorBidi" w:cstheme="minorBidi"/>
          <w:u w:val="none"/>
          <w:lang w:val="pt-BR"/>
        </w:rPr>
        <w:t xml:space="preserve">, </w:t>
      </w:r>
      <w:bookmarkStart w:id="2" w:name="_Hlk118129117"/>
      <w:r w:rsidRPr="00B06F6E">
        <w:fldChar w:fldCharType="begin"/>
      </w:r>
      <w:r w:rsidRPr="00B06F6E">
        <w:rPr>
          <w:rFonts w:asciiTheme="minorBidi" w:hAnsiTheme="minorBidi" w:cstheme="minorBidi"/>
          <w:lang w:val="pt-BR"/>
        </w:rPr>
        <w:instrText xml:space="preserve"> HYPERLINK "https://ich.unesco.org/en/Decisions/14.COM/5.b" </w:instrText>
      </w:r>
      <w:r w:rsidRPr="00B06F6E">
        <w:fldChar w:fldCharType="separate"/>
      </w:r>
      <w:r w:rsidRPr="00B06F6E">
        <w:rPr>
          <w:rStyle w:val="Lienhypertexte"/>
          <w:rFonts w:asciiTheme="minorBidi" w:hAnsiTheme="minorBidi" w:cstheme="minorBidi"/>
          <w:lang w:val="pt-BR"/>
        </w:rPr>
        <w:t>14.COM 5.b</w:t>
      </w:r>
      <w:r w:rsidRPr="00B06F6E">
        <w:rPr>
          <w:rStyle w:val="Lienhypertexte"/>
          <w:rFonts w:asciiTheme="minorBidi" w:hAnsiTheme="minorBidi" w:cstheme="minorBidi"/>
        </w:rPr>
        <w:fldChar w:fldCharType="end"/>
      </w:r>
      <w:r w:rsidRPr="00B06F6E">
        <w:rPr>
          <w:rStyle w:val="Lienhypertexte"/>
          <w:rFonts w:asciiTheme="minorBidi" w:hAnsiTheme="minorBidi" w:cstheme="minorBidi"/>
          <w:u w:val="none"/>
          <w:lang w:val="pt-BR"/>
        </w:rPr>
        <w:t xml:space="preserve">, </w:t>
      </w:r>
      <w:bookmarkEnd w:id="2"/>
      <w:r w:rsidRPr="00B06F6E">
        <w:fldChar w:fldCharType="begin"/>
      </w:r>
      <w:r w:rsidRPr="00B06F6E">
        <w:rPr>
          <w:rFonts w:asciiTheme="minorBidi" w:hAnsiTheme="minorBidi" w:cstheme="minorBidi"/>
          <w:lang w:val="pt-BR"/>
        </w:rPr>
        <w:instrText xml:space="preserve"> HYPERLINK "https://ich.unesco.org/en/d%C3%A9cisions/16.COM/14?dec=decisions&amp;ref_decision=16.COM" </w:instrText>
      </w:r>
      <w:r w:rsidRPr="00B06F6E">
        <w:fldChar w:fldCharType="separate"/>
      </w:r>
      <w:r w:rsidRPr="00B06F6E">
        <w:rPr>
          <w:rStyle w:val="Lienhypertexte"/>
          <w:rFonts w:asciiTheme="minorBidi" w:hAnsiTheme="minorBidi" w:cstheme="minorBidi"/>
          <w:lang w:val="pt-BR"/>
        </w:rPr>
        <w:t>16.COM 14</w:t>
      </w:r>
      <w:r w:rsidRPr="00B06F6E">
        <w:rPr>
          <w:rStyle w:val="Lienhypertexte"/>
          <w:rFonts w:asciiTheme="minorBidi" w:hAnsiTheme="minorBidi" w:cstheme="minorBidi"/>
        </w:rPr>
        <w:fldChar w:fldCharType="end"/>
      </w:r>
      <w:r w:rsidR="00F05B8A" w:rsidRPr="00B06F6E">
        <w:rPr>
          <w:rStyle w:val="Lienhypertexte"/>
          <w:rFonts w:asciiTheme="minorBidi" w:hAnsiTheme="minorBidi" w:cstheme="minorBidi"/>
          <w:lang w:val="pt-BR"/>
        </w:rPr>
        <w:t>,</w:t>
      </w:r>
      <w:r w:rsidRPr="00B06F6E">
        <w:rPr>
          <w:rStyle w:val="Lienhypertexte"/>
          <w:rFonts w:asciiTheme="minorBidi" w:hAnsiTheme="minorBidi" w:cstheme="minorBidi"/>
          <w:u w:val="none"/>
          <w:lang w:val="pt-BR"/>
        </w:rPr>
        <w:t xml:space="preserve"> </w:t>
      </w:r>
      <w:hyperlink r:id="rId27" w:history="1">
        <w:r w:rsidRPr="00B06F6E">
          <w:rPr>
            <w:rStyle w:val="Lienhypertexte"/>
            <w:rFonts w:asciiTheme="minorBidi" w:hAnsiTheme="minorBidi" w:cstheme="minorBidi"/>
            <w:lang w:val="pt-BR"/>
          </w:rPr>
          <w:t>5.EXT.COM 4</w:t>
        </w:r>
      </w:hyperlink>
      <w:r w:rsidRPr="00B06F6E">
        <w:rPr>
          <w:rFonts w:asciiTheme="minorBidi" w:hAnsiTheme="minorBidi" w:cstheme="minorBidi"/>
          <w:u w:val="none"/>
          <w:lang w:val="pt-BR"/>
        </w:rPr>
        <w:t>,</w:t>
      </w:r>
      <w:r w:rsidR="00F05B8A" w:rsidRPr="00B06F6E">
        <w:rPr>
          <w:rFonts w:asciiTheme="minorBidi" w:hAnsiTheme="minorBidi" w:cstheme="minorBidi"/>
          <w:u w:val="none"/>
          <w:lang w:val="pt-BR"/>
        </w:rPr>
        <w:t xml:space="preserve"> and </w:t>
      </w:r>
      <w:hyperlink r:id="rId28" w:history="1">
        <w:r w:rsidR="00F05B8A" w:rsidRPr="00B06F6E">
          <w:rPr>
            <w:rStyle w:val="Lienhypertexte"/>
            <w:rFonts w:asciiTheme="minorBidi" w:hAnsiTheme="minorBidi" w:cstheme="minorBidi"/>
            <w:lang w:val="pt-BR"/>
          </w:rPr>
          <w:t>17.COM 10</w:t>
        </w:r>
      </w:hyperlink>
      <w:r w:rsidR="00F05B8A" w:rsidRPr="00B06F6E">
        <w:rPr>
          <w:rStyle w:val="Lienhypertexte"/>
          <w:rFonts w:asciiTheme="minorBidi" w:hAnsiTheme="minorBidi" w:cstheme="minorBidi"/>
          <w:color w:val="auto"/>
          <w:u w:val="none"/>
          <w:lang w:val="pt-BR"/>
        </w:rPr>
        <w:t>,</w:t>
      </w:r>
    </w:p>
    <w:p w14:paraId="371A1DDF" w14:textId="1C69A804" w:rsidR="00DA40A9" w:rsidRPr="00B06F6E" w:rsidRDefault="00DA40A9" w:rsidP="00F05B8A">
      <w:pPr>
        <w:pStyle w:val="COMParaDecision"/>
        <w:ind w:left="1134" w:hanging="567"/>
        <w:rPr>
          <w:rFonts w:asciiTheme="minorBidi" w:hAnsiTheme="minorBidi" w:cstheme="minorBidi"/>
          <w:u w:val="none"/>
        </w:rPr>
      </w:pPr>
      <w:r w:rsidRPr="00B06F6E">
        <w:rPr>
          <w:rFonts w:asciiTheme="minorBidi" w:hAnsiTheme="minorBidi" w:cstheme="minorBidi"/>
        </w:rPr>
        <w:t>Renews its gratitude</w:t>
      </w:r>
      <w:r w:rsidRPr="00B06F6E">
        <w:rPr>
          <w:rFonts w:asciiTheme="minorBidi" w:hAnsiTheme="minorBidi" w:cstheme="minorBidi"/>
          <w:u w:val="none"/>
        </w:rPr>
        <w:t xml:space="preserve"> to the Kingdom of Sweden for supporting the </w:t>
      </w:r>
      <w:bookmarkStart w:id="3" w:name="_Hlk114748705"/>
      <w:r w:rsidRPr="00B06F6E">
        <w:rPr>
          <w:rFonts w:asciiTheme="minorBidi" w:hAnsiTheme="minorBidi" w:cstheme="minorBidi"/>
          <w:u w:val="none"/>
        </w:rPr>
        <w:t xml:space="preserve">reflection </w:t>
      </w:r>
      <w:r w:rsidR="000F2747">
        <w:rPr>
          <w:rFonts w:asciiTheme="minorBidi" w:hAnsiTheme="minorBidi" w:cstheme="minorBidi"/>
          <w:u w:val="none"/>
        </w:rPr>
        <w:t>on</w:t>
      </w:r>
      <w:r w:rsidR="000F2747" w:rsidRPr="00B06F6E">
        <w:rPr>
          <w:rFonts w:asciiTheme="minorBidi" w:hAnsiTheme="minorBidi" w:cstheme="minorBidi"/>
          <w:u w:val="none"/>
        </w:rPr>
        <w:t xml:space="preserve"> </w:t>
      </w:r>
      <w:r w:rsidRPr="00B06F6E">
        <w:rPr>
          <w:rFonts w:asciiTheme="minorBidi" w:hAnsiTheme="minorBidi" w:cstheme="minorBidi"/>
          <w:u w:val="none"/>
        </w:rPr>
        <w:t>a broader implementation of Article 18 of the Convention;</w:t>
      </w:r>
      <w:bookmarkEnd w:id="3"/>
    </w:p>
    <w:p w14:paraId="59504C63" w14:textId="5515EA32" w:rsidR="00F05B8A" w:rsidRPr="00B06F6E" w:rsidRDefault="00F05B8A" w:rsidP="00F05B8A">
      <w:pPr>
        <w:pStyle w:val="COMParaDecision"/>
        <w:ind w:left="1134" w:hanging="567"/>
        <w:rPr>
          <w:rFonts w:asciiTheme="minorBidi" w:hAnsiTheme="minorBidi" w:cstheme="minorBidi"/>
        </w:rPr>
      </w:pPr>
      <w:r w:rsidRPr="00B06F6E">
        <w:rPr>
          <w:rFonts w:asciiTheme="minorBidi" w:hAnsiTheme="minorBidi" w:cstheme="minorBidi"/>
        </w:rPr>
        <w:t>Takes note</w:t>
      </w:r>
      <w:r w:rsidRPr="00B06F6E">
        <w:rPr>
          <w:rFonts w:asciiTheme="minorBidi" w:hAnsiTheme="minorBidi" w:cstheme="minorBidi"/>
          <w:u w:val="none"/>
        </w:rPr>
        <w:t xml:space="preserve"> of the outcomes of the expert consultation and </w:t>
      </w:r>
      <w:r w:rsidRPr="00B06F6E">
        <w:rPr>
          <w:rFonts w:asciiTheme="minorBidi" w:hAnsiTheme="minorBidi" w:cstheme="minorBidi"/>
        </w:rPr>
        <w:t>thanks</w:t>
      </w:r>
      <w:r w:rsidRPr="00B06F6E">
        <w:rPr>
          <w:rFonts w:asciiTheme="minorBidi" w:hAnsiTheme="minorBidi" w:cstheme="minorBidi"/>
          <w:u w:val="none"/>
        </w:rPr>
        <w:t xml:space="preserve"> the experts for their </w:t>
      </w:r>
      <w:r w:rsidR="00390F67">
        <w:rPr>
          <w:rFonts w:asciiTheme="minorBidi" w:hAnsiTheme="minorBidi" w:cstheme="minorBidi"/>
          <w:u w:val="none"/>
        </w:rPr>
        <w:t xml:space="preserve">pertinent </w:t>
      </w:r>
      <w:r w:rsidRPr="00B06F6E">
        <w:rPr>
          <w:rFonts w:asciiTheme="minorBidi" w:hAnsiTheme="minorBidi" w:cstheme="minorBidi"/>
          <w:u w:val="none"/>
        </w:rPr>
        <w:t>contributions;</w:t>
      </w:r>
    </w:p>
    <w:p w14:paraId="788F4954" w14:textId="63E36375" w:rsidR="00F05B8A" w:rsidRPr="00B06F6E" w:rsidRDefault="00F05B8A" w:rsidP="00F05B8A">
      <w:pPr>
        <w:pStyle w:val="COMParaDecision"/>
        <w:ind w:left="1134" w:hanging="567"/>
        <w:rPr>
          <w:rFonts w:asciiTheme="minorBidi" w:hAnsiTheme="minorBidi" w:cstheme="minorBidi"/>
        </w:rPr>
      </w:pPr>
      <w:bookmarkStart w:id="4" w:name="_Hlk150207745"/>
      <w:r w:rsidRPr="00B06F6E">
        <w:rPr>
          <w:rFonts w:asciiTheme="minorBidi" w:hAnsiTheme="minorBidi" w:cstheme="minorBidi"/>
        </w:rPr>
        <w:t>Expresses its appreciation</w:t>
      </w:r>
      <w:r w:rsidRPr="00B06F6E">
        <w:rPr>
          <w:rFonts w:asciiTheme="minorBidi" w:hAnsiTheme="minorBidi" w:cstheme="minorBidi"/>
          <w:u w:val="none"/>
        </w:rPr>
        <w:t xml:space="preserve"> for the work of the Open-ended intergovernmental working group for </w:t>
      </w:r>
      <w:r w:rsidR="00390F67">
        <w:rPr>
          <w:rFonts w:asciiTheme="minorBidi" w:hAnsiTheme="minorBidi" w:cstheme="minorBidi"/>
          <w:u w:val="none"/>
        </w:rPr>
        <w:t>advancing the reflection</w:t>
      </w:r>
      <w:r w:rsidR="000D3821">
        <w:rPr>
          <w:rFonts w:asciiTheme="minorBidi" w:hAnsiTheme="minorBidi" w:cstheme="minorBidi"/>
          <w:u w:val="none"/>
        </w:rPr>
        <w:t xml:space="preserve"> on how to implement </w:t>
      </w:r>
      <w:r w:rsidR="00390F67">
        <w:rPr>
          <w:rFonts w:asciiTheme="minorBidi" w:hAnsiTheme="minorBidi" w:cstheme="minorBidi"/>
          <w:u w:val="none"/>
        </w:rPr>
        <w:t xml:space="preserve">Article 18 of the Convention </w:t>
      </w:r>
      <w:bookmarkEnd w:id="4"/>
      <w:r w:rsidR="00390F67">
        <w:rPr>
          <w:rFonts w:asciiTheme="minorBidi" w:hAnsiTheme="minorBidi" w:cstheme="minorBidi"/>
          <w:u w:val="none"/>
        </w:rPr>
        <w:t xml:space="preserve">more broadly and beyond the Register of Good Safeguarding Practices, </w:t>
      </w:r>
      <w:r w:rsidRPr="00B06F6E">
        <w:rPr>
          <w:rFonts w:asciiTheme="minorBidi" w:hAnsiTheme="minorBidi" w:cstheme="minorBidi"/>
          <w:u w:val="none"/>
        </w:rPr>
        <w:t xml:space="preserve">and </w:t>
      </w:r>
      <w:r w:rsidRPr="00B06F6E">
        <w:rPr>
          <w:rFonts w:asciiTheme="minorBidi" w:hAnsiTheme="minorBidi" w:cstheme="minorBidi"/>
        </w:rPr>
        <w:t>further thanks</w:t>
      </w:r>
      <w:r w:rsidRPr="00B06F6E">
        <w:rPr>
          <w:rFonts w:asciiTheme="minorBidi" w:hAnsiTheme="minorBidi" w:cstheme="minorBidi"/>
          <w:u w:val="none"/>
        </w:rPr>
        <w:t xml:space="preserve"> its members for their engagement and cooperation;</w:t>
      </w:r>
    </w:p>
    <w:p w14:paraId="4F5A0B73" w14:textId="099FBCB8" w:rsidR="008521CB" w:rsidRPr="00B06F6E" w:rsidRDefault="000F2747" w:rsidP="00F05B8A">
      <w:pPr>
        <w:pStyle w:val="COMParaDecision"/>
        <w:ind w:left="1134" w:hanging="567"/>
        <w:rPr>
          <w:rFonts w:asciiTheme="minorBidi" w:hAnsiTheme="minorBidi" w:cstheme="minorBidi"/>
          <w:u w:val="none"/>
        </w:rPr>
      </w:pPr>
      <w:r>
        <w:rPr>
          <w:rFonts w:asciiTheme="minorBidi" w:hAnsiTheme="minorBidi" w:cstheme="minorBidi"/>
        </w:rPr>
        <w:t>Further</w:t>
      </w:r>
      <w:r w:rsidRPr="00B06F6E">
        <w:rPr>
          <w:rFonts w:asciiTheme="minorBidi" w:hAnsiTheme="minorBidi" w:cstheme="minorBidi"/>
        </w:rPr>
        <w:t xml:space="preserve"> </w:t>
      </w:r>
      <w:r w:rsidR="008521CB" w:rsidRPr="00B06F6E">
        <w:rPr>
          <w:rFonts w:asciiTheme="minorBidi" w:hAnsiTheme="minorBidi" w:cstheme="minorBidi"/>
        </w:rPr>
        <w:t>takes note</w:t>
      </w:r>
      <w:r w:rsidR="008521CB" w:rsidRPr="00B06F6E">
        <w:rPr>
          <w:rFonts w:asciiTheme="minorBidi" w:hAnsiTheme="minorBidi" w:cstheme="minorBidi"/>
          <w:u w:val="none"/>
        </w:rPr>
        <w:t xml:space="preserve"> of the </w:t>
      </w:r>
      <w:r w:rsidR="00D770ED" w:rsidRPr="00B06F6E">
        <w:rPr>
          <w:rFonts w:asciiTheme="minorBidi" w:hAnsiTheme="minorBidi" w:cstheme="minorBidi"/>
          <w:u w:val="none"/>
        </w:rPr>
        <w:t>plan</w:t>
      </w:r>
      <w:r w:rsidR="0065624D" w:rsidRPr="00B06F6E">
        <w:rPr>
          <w:rFonts w:asciiTheme="minorBidi" w:hAnsiTheme="minorBidi" w:cstheme="minorBidi"/>
          <w:u w:val="none"/>
        </w:rPr>
        <w:t xml:space="preserve"> proposed by </w:t>
      </w:r>
      <w:r w:rsidR="008521CB" w:rsidRPr="00B06F6E">
        <w:rPr>
          <w:rFonts w:asciiTheme="minorBidi" w:hAnsiTheme="minorBidi" w:cstheme="minorBidi"/>
          <w:u w:val="none"/>
        </w:rPr>
        <w:t xml:space="preserve">the Secretariat to </w:t>
      </w:r>
      <w:r w:rsidR="006C196D">
        <w:rPr>
          <w:rFonts w:asciiTheme="minorBidi" w:hAnsiTheme="minorBidi" w:cstheme="minorBidi"/>
          <w:u w:val="none"/>
        </w:rPr>
        <w:t xml:space="preserve">initiate the </w:t>
      </w:r>
      <w:r w:rsidR="008521CB" w:rsidRPr="00B06F6E">
        <w:rPr>
          <w:rFonts w:asciiTheme="minorBidi" w:hAnsiTheme="minorBidi" w:cstheme="minorBidi"/>
          <w:u w:val="none"/>
        </w:rPr>
        <w:t xml:space="preserve">establishment of </w:t>
      </w:r>
      <w:r w:rsidR="0065624D" w:rsidRPr="00B06F6E">
        <w:rPr>
          <w:rFonts w:asciiTheme="minorBidi" w:hAnsiTheme="minorBidi" w:cstheme="minorBidi"/>
          <w:u w:val="none"/>
        </w:rPr>
        <w:t>the</w:t>
      </w:r>
      <w:r w:rsidR="008521CB" w:rsidRPr="00B06F6E">
        <w:rPr>
          <w:rFonts w:asciiTheme="minorBidi" w:hAnsiTheme="minorBidi" w:cstheme="minorBidi"/>
          <w:u w:val="none"/>
        </w:rPr>
        <w:t xml:space="preserve"> online platform </w:t>
      </w:r>
      <w:r w:rsidR="005F280D" w:rsidRPr="00B06F6E">
        <w:rPr>
          <w:rFonts w:asciiTheme="minorBidi" w:hAnsiTheme="minorBidi" w:cstheme="minorBidi"/>
          <w:u w:val="none"/>
        </w:rPr>
        <w:t xml:space="preserve">for sharing good safeguarding </w:t>
      </w:r>
      <w:r w:rsidR="00B84BF5" w:rsidRPr="00B06F6E">
        <w:rPr>
          <w:rFonts w:asciiTheme="minorBidi" w:hAnsiTheme="minorBidi" w:cstheme="minorBidi"/>
          <w:u w:val="none"/>
        </w:rPr>
        <w:t>experiences</w:t>
      </w:r>
      <w:r w:rsidR="005F280D" w:rsidRPr="00B06F6E">
        <w:rPr>
          <w:rFonts w:asciiTheme="minorBidi" w:hAnsiTheme="minorBidi" w:cstheme="minorBidi"/>
          <w:u w:val="none"/>
        </w:rPr>
        <w:t>,</w:t>
      </w:r>
      <w:r w:rsidR="008521CB" w:rsidRPr="00B06F6E">
        <w:rPr>
          <w:rFonts w:asciiTheme="minorBidi" w:hAnsiTheme="minorBidi" w:cstheme="minorBidi"/>
          <w:u w:val="none"/>
        </w:rPr>
        <w:t xml:space="preserve"> and </w:t>
      </w:r>
      <w:r w:rsidR="008521CB" w:rsidRPr="00B06F6E">
        <w:rPr>
          <w:rFonts w:asciiTheme="minorBidi" w:hAnsiTheme="minorBidi" w:cstheme="minorBidi"/>
        </w:rPr>
        <w:t>requests</w:t>
      </w:r>
      <w:r w:rsidR="008521CB" w:rsidRPr="00B06F6E">
        <w:rPr>
          <w:rFonts w:asciiTheme="minorBidi" w:hAnsiTheme="minorBidi" w:cstheme="minorBidi"/>
          <w:u w:val="none"/>
        </w:rPr>
        <w:t xml:space="preserve"> </w:t>
      </w:r>
      <w:r w:rsidR="000D3821">
        <w:rPr>
          <w:rFonts w:asciiTheme="minorBidi" w:hAnsiTheme="minorBidi" w:cstheme="minorBidi"/>
          <w:u w:val="none"/>
        </w:rPr>
        <w:t>that the</w:t>
      </w:r>
      <w:r w:rsidR="008521CB" w:rsidRPr="00B06F6E">
        <w:rPr>
          <w:rFonts w:asciiTheme="minorBidi" w:hAnsiTheme="minorBidi" w:cstheme="minorBidi"/>
          <w:u w:val="none"/>
        </w:rPr>
        <w:t xml:space="preserve"> Secretariat report</w:t>
      </w:r>
      <w:r w:rsidR="002A6286" w:rsidRPr="00B06F6E">
        <w:rPr>
          <w:rFonts w:asciiTheme="minorBidi" w:hAnsiTheme="minorBidi" w:cstheme="minorBidi"/>
          <w:u w:val="none"/>
        </w:rPr>
        <w:t xml:space="preserve"> on</w:t>
      </w:r>
      <w:r w:rsidR="008521CB" w:rsidRPr="00B06F6E">
        <w:rPr>
          <w:rFonts w:asciiTheme="minorBidi" w:hAnsiTheme="minorBidi" w:cstheme="minorBidi"/>
          <w:u w:val="none"/>
        </w:rPr>
        <w:t xml:space="preserve"> the progress </w:t>
      </w:r>
      <w:r w:rsidR="00CC04E9" w:rsidRPr="00B06F6E">
        <w:rPr>
          <w:rFonts w:asciiTheme="minorBidi" w:hAnsiTheme="minorBidi" w:cstheme="minorBidi"/>
          <w:u w:val="none"/>
        </w:rPr>
        <w:t xml:space="preserve">made </w:t>
      </w:r>
      <w:r w:rsidR="008521CB" w:rsidRPr="00B06F6E">
        <w:rPr>
          <w:rFonts w:asciiTheme="minorBidi" w:hAnsiTheme="minorBidi" w:cstheme="minorBidi"/>
          <w:u w:val="none"/>
        </w:rPr>
        <w:t xml:space="preserve">for examination </w:t>
      </w:r>
      <w:r w:rsidR="000D3821">
        <w:rPr>
          <w:rFonts w:asciiTheme="minorBidi" w:hAnsiTheme="minorBidi" w:cstheme="minorBidi"/>
          <w:u w:val="none"/>
        </w:rPr>
        <w:t xml:space="preserve">by </w:t>
      </w:r>
      <w:r w:rsidR="008521CB" w:rsidRPr="00B06F6E">
        <w:rPr>
          <w:rFonts w:asciiTheme="minorBidi" w:hAnsiTheme="minorBidi" w:cstheme="minorBidi"/>
          <w:u w:val="none"/>
        </w:rPr>
        <w:t xml:space="preserve">the </w:t>
      </w:r>
      <w:r w:rsidR="000D3821">
        <w:rPr>
          <w:rFonts w:asciiTheme="minorBidi" w:hAnsiTheme="minorBidi" w:cstheme="minorBidi"/>
          <w:u w:val="none"/>
        </w:rPr>
        <w:t>twentieth</w:t>
      </w:r>
      <w:r w:rsidR="008521CB" w:rsidRPr="00B06F6E">
        <w:rPr>
          <w:rFonts w:asciiTheme="minorBidi" w:hAnsiTheme="minorBidi" w:cstheme="minorBidi"/>
          <w:u w:val="none"/>
        </w:rPr>
        <w:t xml:space="preserve"> session of the Committee;</w:t>
      </w:r>
    </w:p>
    <w:p w14:paraId="025B792C" w14:textId="3C4CA8A2" w:rsidR="000B03F5" w:rsidRPr="00B06F6E" w:rsidRDefault="000B03F5" w:rsidP="000B03F5">
      <w:pPr>
        <w:pStyle w:val="COMParaDecision"/>
        <w:ind w:left="1134" w:hanging="567"/>
        <w:rPr>
          <w:rFonts w:asciiTheme="minorBidi" w:hAnsiTheme="minorBidi" w:cstheme="minorBidi"/>
        </w:rPr>
      </w:pPr>
      <w:r w:rsidRPr="00B06F6E">
        <w:rPr>
          <w:rFonts w:asciiTheme="minorBidi" w:eastAsia="Times New Roman" w:hAnsiTheme="minorBidi" w:cstheme="minorBidi"/>
          <w:lang w:val="en-US"/>
        </w:rPr>
        <w:t>Invites</w:t>
      </w:r>
      <w:r w:rsidRPr="00B06F6E">
        <w:rPr>
          <w:rFonts w:asciiTheme="minorBidi" w:eastAsia="Times New Roman" w:hAnsiTheme="minorBidi" w:cstheme="minorBidi"/>
          <w:u w:val="none"/>
          <w:lang w:val="en-US"/>
        </w:rPr>
        <w:t xml:space="preserve"> States Parties </w:t>
      </w:r>
      <w:r w:rsidR="00620448" w:rsidRPr="00B06F6E">
        <w:rPr>
          <w:rFonts w:asciiTheme="minorBidi" w:eastAsia="Times New Roman" w:hAnsiTheme="minorBidi" w:cstheme="minorBidi"/>
          <w:u w:val="none"/>
          <w:lang w:val="en-US"/>
        </w:rPr>
        <w:t xml:space="preserve">and other stakeholders </w:t>
      </w:r>
      <w:r w:rsidRPr="00B06F6E">
        <w:rPr>
          <w:rFonts w:asciiTheme="minorBidi" w:eastAsia="Times New Roman" w:hAnsiTheme="minorBidi" w:cstheme="minorBidi"/>
          <w:u w:val="none"/>
          <w:lang w:val="en-US"/>
        </w:rPr>
        <w:t>to financially support the development of th</w:t>
      </w:r>
      <w:r w:rsidR="0065624D" w:rsidRPr="00B06F6E">
        <w:rPr>
          <w:rFonts w:asciiTheme="minorBidi" w:eastAsia="Times New Roman" w:hAnsiTheme="minorBidi" w:cstheme="minorBidi"/>
          <w:u w:val="none"/>
          <w:lang w:val="en-US"/>
        </w:rPr>
        <w:t>e</w:t>
      </w:r>
      <w:r w:rsidRPr="00B06F6E">
        <w:rPr>
          <w:rFonts w:asciiTheme="minorBidi" w:eastAsia="Times New Roman" w:hAnsiTheme="minorBidi" w:cstheme="minorBidi"/>
          <w:u w:val="none"/>
          <w:lang w:val="en-US"/>
        </w:rPr>
        <w:t xml:space="preserve"> </w:t>
      </w:r>
      <w:r w:rsidR="000D3821">
        <w:rPr>
          <w:rFonts w:asciiTheme="minorBidi" w:eastAsia="Times New Roman" w:hAnsiTheme="minorBidi" w:cstheme="minorBidi"/>
          <w:u w:val="none"/>
          <w:lang w:val="en-US"/>
        </w:rPr>
        <w:t xml:space="preserve">online </w:t>
      </w:r>
      <w:r w:rsidRPr="00B06F6E">
        <w:rPr>
          <w:rFonts w:asciiTheme="minorBidi" w:eastAsia="Times New Roman" w:hAnsiTheme="minorBidi" w:cstheme="minorBidi"/>
          <w:u w:val="none"/>
          <w:lang w:val="en-US"/>
        </w:rPr>
        <w:t>platform through the modality of their choice;</w:t>
      </w:r>
    </w:p>
    <w:p w14:paraId="26EC814D" w14:textId="04C32554" w:rsidR="00F05B8A" w:rsidRPr="00B06F6E" w:rsidRDefault="00F05B8A" w:rsidP="00F05B8A">
      <w:pPr>
        <w:pStyle w:val="COMParaDecision"/>
        <w:ind w:left="1134" w:hanging="567"/>
        <w:rPr>
          <w:rFonts w:asciiTheme="minorBidi" w:hAnsiTheme="minorBidi" w:cstheme="minorBidi"/>
        </w:rPr>
      </w:pPr>
      <w:r w:rsidRPr="00B06F6E">
        <w:rPr>
          <w:rFonts w:asciiTheme="minorBidi" w:hAnsiTheme="minorBidi" w:cstheme="minorBidi"/>
        </w:rPr>
        <w:t>Recommends</w:t>
      </w:r>
      <w:r w:rsidRPr="00B06F6E">
        <w:rPr>
          <w:rFonts w:asciiTheme="minorBidi" w:hAnsiTheme="minorBidi" w:cstheme="minorBidi"/>
          <w:u w:val="none"/>
        </w:rPr>
        <w:t xml:space="preserve"> that the General Assembly </w:t>
      </w:r>
      <w:r w:rsidR="00B84BF5" w:rsidRPr="00B06F6E">
        <w:rPr>
          <w:rFonts w:asciiTheme="minorBidi" w:hAnsiTheme="minorBidi" w:cstheme="minorBidi"/>
          <w:u w:val="none"/>
        </w:rPr>
        <w:t>amends</w:t>
      </w:r>
      <w:r w:rsidRPr="00B06F6E">
        <w:rPr>
          <w:rFonts w:asciiTheme="minorBidi" w:hAnsiTheme="minorBidi" w:cstheme="minorBidi"/>
          <w:u w:val="none"/>
        </w:rPr>
        <w:t xml:space="preserve"> the Operational Directives as </w:t>
      </w:r>
      <w:hyperlink w:anchor="_Annex_II_-" w:history="1">
        <w:r w:rsidR="00B84BF5" w:rsidRPr="001175FE">
          <w:rPr>
            <w:rStyle w:val="Lienhypertexte"/>
            <w:rFonts w:asciiTheme="minorBidi" w:hAnsiTheme="minorBidi" w:cstheme="minorBidi"/>
          </w:rPr>
          <w:t>annexed</w:t>
        </w:r>
      </w:hyperlink>
      <w:r w:rsidR="00B84BF5" w:rsidRPr="00B06F6E">
        <w:rPr>
          <w:rFonts w:asciiTheme="minorBidi" w:hAnsiTheme="minorBidi" w:cstheme="minorBidi"/>
          <w:u w:val="none"/>
        </w:rPr>
        <w:t xml:space="preserve"> to this decision</w:t>
      </w:r>
      <w:r w:rsidRPr="00B06F6E">
        <w:rPr>
          <w:rFonts w:asciiTheme="minorBidi" w:hAnsiTheme="minorBidi" w:cstheme="minorBidi"/>
          <w:u w:val="none"/>
        </w:rPr>
        <w:t>, on the basis of and reflecting the spirit of the recommendations of the working group</w:t>
      </w:r>
      <w:r w:rsidR="00F33D13" w:rsidRPr="00B06F6E">
        <w:rPr>
          <w:rFonts w:asciiTheme="minorBidi" w:hAnsiTheme="minorBidi" w:cstheme="minorBidi"/>
          <w:u w:val="none"/>
        </w:rPr>
        <w:t>.</w:t>
      </w:r>
    </w:p>
    <w:p w14:paraId="7602C9CD" w14:textId="1A253E0A" w:rsidR="00DA40A9" w:rsidRPr="00B06F6E" w:rsidRDefault="00DA40A9" w:rsidP="00F05B8A">
      <w:pPr>
        <w:pStyle w:val="COMParaDecision"/>
        <w:numPr>
          <w:ilvl w:val="0"/>
          <w:numId w:val="0"/>
        </w:numPr>
        <w:ind w:left="1287" w:hanging="360"/>
        <w:rPr>
          <w:rFonts w:asciiTheme="minorBidi" w:hAnsiTheme="minorBidi" w:cstheme="minorBidi"/>
          <w:u w:val="none"/>
        </w:rPr>
      </w:pPr>
      <w:r w:rsidRPr="00B06F6E">
        <w:rPr>
          <w:rFonts w:asciiTheme="minorBidi" w:hAnsiTheme="minorBidi" w:cstheme="minorBidi"/>
          <w:u w:val="none"/>
        </w:rPr>
        <w:br w:type="page"/>
      </w:r>
    </w:p>
    <w:p w14:paraId="0CD31D01" w14:textId="09E2A75F" w:rsidR="00DB00E8" w:rsidRPr="001A5E9E" w:rsidRDefault="00DB00E8" w:rsidP="001A5E9E">
      <w:pPr>
        <w:pStyle w:val="Titre1"/>
        <w:jc w:val="both"/>
        <w:rPr>
          <w:rFonts w:ascii="Arial" w:hAnsi="Arial" w:cs="Arial"/>
          <w:sz w:val="22"/>
          <w:szCs w:val="22"/>
          <w:lang w:val="en-US" w:eastAsia="ko-KR"/>
        </w:rPr>
      </w:pPr>
      <w:bookmarkStart w:id="5" w:name="_Annex_I_-"/>
      <w:bookmarkStart w:id="6" w:name="_Hlk148543720"/>
      <w:bookmarkEnd w:id="5"/>
      <w:r w:rsidRPr="001A5E9E">
        <w:rPr>
          <w:rFonts w:ascii="Arial" w:hAnsi="Arial" w:cs="Arial"/>
          <w:b/>
          <w:bCs/>
          <w:color w:val="auto"/>
          <w:sz w:val="22"/>
          <w:szCs w:val="22"/>
          <w:lang w:val="en-US"/>
        </w:rPr>
        <w:lastRenderedPageBreak/>
        <w:t>Annex I</w:t>
      </w:r>
      <w:r w:rsidR="00BC54A8" w:rsidRPr="001A5E9E">
        <w:rPr>
          <w:rFonts w:ascii="Arial" w:hAnsi="Arial" w:cs="Arial"/>
          <w:b/>
          <w:bCs/>
          <w:color w:val="auto"/>
          <w:sz w:val="22"/>
          <w:szCs w:val="22"/>
          <w:lang w:val="en-US"/>
        </w:rPr>
        <w:t xml:space="preserve"> - </w:t>
      </w:r>
      <w:r w:rsidRPr="001A5E9E">
        <w:rPr>
          <w:rFonts w:ascii="Arial" w:hAnsi="Arial" w:cs="Arial"/>
          <w:b/>
          <w:bCs/>
          <w:color w:val="auto"/>
          <w:sz w:val="22"/>
          <w:szCs w:val="22"/>
          <w:lang w:val="en-US" w:eastAsia="ko-KR"/>
        </w:rPr>
        <w:t>Recommendations of the Open-ended intergovernmental working group</w:t>
      </w:r>
      <w:r w:rsidR="005F25C2" w:rsidRPr="001A5E9E">
        <w:rPr>
          <w:rFonts w:ascii="Arial" w:hAnsi="Arial" w:cs="Arial"/>
          <w:b/>
          <w:bCs/>
          <w:color w:val="auto"/>
          <w:sz w:val="22"/>
          <w:szCs w:val="22"/>
          <w:lang w:val="en-US" w:eastAsia="ko-KR"/>
        </w:rPr>
        <w:t xml:space="preserve"> in the framework of the reflection on a broader implementation of Article 18 of the 2003 Convention</w:t>
      </w:r>
      <w:r w:rsidR="008B15C3" w:rsidRPr="001A5E9E">
        <w:rPr>
          <w:rFonts w:ascii="Arial" w:hAnsi="Arial" w:cs="Arial"/>
          <w:b/>
          <w:bCs/>
          <w:color w:val="auto"/>
          <w:sz w:val="22"/>
          <w:szCs w:val="22"/>
          <w:lang w:val="en-US" w:eastAsia="ko-KR"/>
        </w:rPr>
        <w:t xml:space="preserve"> </w:t>
      </w:r>
      <w:r w:rsidR="008B15C3" w:rsidRPr="001A5E9E">
        <w:rPr>
          <w:rFonts w:ascii="Arial" w:hAnsi="Arial" w:cs="Arial"/>
          <w:color w:val="auto"/>
          <w:sz w:val="22"/>
          <w:szCs w:val="22"/>
          <w:lang w:val="en-US" w:eastAsia="ko-KR"/>
        </w:rPr>
        <w:t>(</w:t>
      </w:r>
      <w:r w:rsidR="00F77998" w:rsidRPr="001A5E9E">
        <w:rPr>
          <w:rFonts w:ascii="Arial" w:hAnsi="Arial" w:cs="Arial"/>
          <w:color w:val="auto"/>
          <w:sz w:val="22"/>
          <w:szCs w:val="22"/>
          <w:lang w:val="en-US" w:eastAsia="ko-KR"/>
        </w:rPr>
        <w:t xml:space="preserve">see document </w:t>
      </w:r>
      <w:hyperlink r:id="rId29" w:history="1">
        <w:r w:rsidR="008B15C3" w:rsidRPr="001A5E9E">
          <w:rPr>
            <w:rStyle w:val="Lienhypertexte"/>
            <w:rFonts w:ascii="Arial" w:hAnsi="Arial" w:cs="Arial"/>
            <w:sz w:val="22"/>
            <w:szCs w:val="22"/>
            <w:lang w:val="en-US"/>
          </w:rPr>
          <w:t>LHE/23/18.COM WG ART18/4 Rev</w:t>
        </w:r>
      </w:hyperlink>
      <w:r w:rsidR="008B15C3" w:rsidRPr="001A5E9E">
        <w:rPr>
          <w:rFonts w:ascii="Arial" w:hAnsi="Arial" w:cs="Arial"/>
          <w:color w:val="auto"/>
          <w:sz w:val="22"/>
          <w:szCs w:val="22"/>
          <w:lang w:val="en-US"/>
        </w:rPr>
        <w:t>.)</w:t>
      </w:r>
    </w:p>
    <w:p w14:paraId="28E1A029" w14:textId="77777777" w:rsidR="00DB00E8" w:rsidRPr="00B06F6E" w:rsidRDefault="00DB00E8" w:rsidP="00D86BB3">
      <w:pPr>
        <w:rPr>
          <w:rFonts w:asciiTheme="minorBidi" w:eastAsia="SimSun" w:hAnsiTheme="minorBidi" w:cstheme="minorBidi"/>
          <w:sz w:val="22"/>
          <w:szCs w:val="22"/>
          <w:u w:val="single"/>
          <w:lang w:val="en-GB"/>
        </w:rPr>
      </w:pPr>
    </w:p>
    <w:p w14:paraId="72CA0B19" w14:textId="77777777" w:rsidR="002209C7" w:rsidRPr="00B06F6E" w:rsidRDefault="002209C7" w:rsidP="002209C7">
      <w:pPr>
        <w:pStyle w:val="COMPara"/>
        <w:numPr>
          <w:ilvl w:val="0"/>
          <w:numId w:val="0"/>
        </w:numPr>
        <w:rPr>
          <w:rFonts w:asciiTheme="minorBidi" w:hAnsiTheme="minorBidi" w:cstheme="minorBidi"/>
          <w:u w:val="single"/>
        </w:rPr>
      </w:pPr>
      <w:r w:rsidRPr="00B06F6E">
        <w:rPr>
          <w:rFonts w:asciiTheme="minorBidi" w:hAnsiTheme="minorBidi" w:cstheme="minorBidi"/>
          <w:u w:val="single"/>
        </w:rPr>
        <w:t>General considerations</w:t>
      </w:r>
    </w:p>
    <w:p w14:paraId="4C18C5DA" w14:textId="77777777" w:rsidR="002209C7" w:rsidRPr="00B06F6E" w:rsidRDefault="002209C7" w:rsidP="0035334E">
      <w:pPr>
        <w:pStyle w:val="COMPara"/>
        <w:numPr>
          <w:ilvl w:val="0"/>
          <w:numId w:val="7"/>
        </w:numPr>
        <w:ind w:left="567" w:hanging="567"/>
        <w:jc w:val="both"/>
        <w:rPr>
          <w:rFonts w:asciiTheme="minorBidi" w:hAnsiTheme="minorBidi" w:cstheme="minorBidi"/>
        </w:rPr>
      </w:pPr>
      <w:r w:rsidRPr="00B06F6E">
        <w:rPr>
          <w:rFonts w:asciiTheme="minorBidi" w:hAnsiTheme="minorBidi" w:cstheme="minorBidi"/>
        </w:rPr>
        <w:t>Article 18 of the Convention has the potential to fully reflect the purposes of the Convention, a broader implementation of which will open up new possibilities for supporting safeguarding efforts and contributing to the further development of the Convention.</w:t>
      </w:r>
    </w:p>
    <w:p w14:paraId="6D6B1B21" w14:textId="77777777" w:rsidR="002209C7" w:rsidRPr="00B06F6E" w:rsidRDefault="002209C7" w:rsidP="0035334E">
      <w:pPr>
        <w:pStyle w:val="COMPara"/>
        <w:numPr>
          <w:ilvl w:val="0"/>
          <w:numId w:val="7"/>
        </w:numPr>
        <w:ind w:left="567" w:hanging="567"/>
        <w:jc w:val="both"/>
        <w:rPr>
          <w:rFonts w:asciiTheme="minorBidi" w:hAnsiTheme="minorBidi" w:cstheme="minorBidi"/>
        </w:rPr>
      </w:pPr>
      <w:r w:rsidRPr="00B06F6E">
        <w:rPr>
          <w:rFonts w:asciiTheme="minorBidi" w:hAnsiTheme="minorBidi" w:cstheme="minorBidi"/>
        </w:rPr>
        <w:t>The further implementation of Article 18 must be explored with reference to existing provisions of the Convention and the Operational Directives, the Overall Results Framework of the Convention, the Ethical Principles for Safeguarding Intangible Cultural Heritage, while linking it also with the periodic reporting and International Assistance mechanisms of the Convention.</w:t>
      </w:r>
    </w:p>
    <w:p w14:paraId="40FCA026" w14:textId="77777777" w:rsidR="002209C7" w:rsidRPr="00B06F6E" w:rsidRDefault="002209C7" w:rsidP="002209C7">
      <w:pPr>
        <w:pStyle w:val="COMPara"/>
        <w:keepNext/>
        <w:numPr>
          <w:ilvl w:val="0"/>
          <w:numId w:val="0"/>
        </w:numPr>
        <w:rPr>
          <w:rFonts w:asciiTheme="minorBidi" w:hAnsiTheme="minorBidi" w:cstheme="minorBidi"/>
          <w:u w:val="single"/>
        </w:rPr>
      </w:pPr>
      <w:r w:rsidRPr="00B06F6E">
        <w:rPr>
          <w:rFonts w:asciiTheme="minorBidi" w:hAnsiTheme="minorBidi" w:cstheme="minorBidi"/>
          <w:u w:val="single"/>
        </w:rPr>
        <w:t>Topic 1: Improving the access to and increasing the visibility of the Register of Good Safeguarding Practices</w:t>
      </w:r>
    </w:p>
    <w:p w14:paraId="36989FA8" w14:textId="77777777" w:rsidR="002209C7" w:rsidRPr="00B06F6E" w:rsidRDefault="002209C7" w:rsidP="0035334E">
      <w:pPr>
        <w:pStyle w:val="COMPara"/>
        <w:numPr>
          <w:ilvl w:val="0"/>
          <w:numId w:val="7"/>
        </w:numPr>
        <w:ind w:left="567" w:hanging="567"/>
        <w:jc w:val="both"/>
        <w:rPr>
          <w:rFonts w:asciiTheme="minorBidi" w:hAnsiTheme="minorBidi" w:cstheme="minorBidi"/>
        </w:rPr>
      </w:pPr>
      <w:bookmarkStart w:id="7" w:name="_Hlk139232621"/>
      <w:r w:rsidRPr="00B06F6E">
        <w:rPr>
          <w:rFonts w:asciiTheme="minorBidi" w:hAnsiTheme="minorBidi" w:cstheme="minorBidi"/>
        </w:rPr>
        <w:t xml:space="preserve">The selection criteria for the Register of Good Safeguarding Practices are to be adjusted taking into account the following specific proposals: </w:t>
      </w:r>
    </w:p>
    <w:p w14:paraId="1831BF4F"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 xml:space="preserve">Criteria P.1 and P.3 </w:t>
      </w:r>
      <w:r w:rsidRPr="00B06F6E">
        <w:rPr>
          <w:rFonts w:asciiTheme="minorBidi" w:hAnsiTheme="minorBidi" w:cstheme="minorBidi"/>
          <w:sz w:val="22"/>
          <w:szCs w:val="22"/>
        </w:rPr>
        <w:t>are to be merged in order to focus on the description of the programme, project or activity in the sense of Article 2.3 of the Convention, including its principles and objectives:</w:t>
      </w:r>
    </w:p>
    <w:p w14:paraId="4784F3EB" w14:textId="77777777" w:rsidR="002209C7" w:rsidRPr="00B06F6E" w:rsidRDefault="002209C7" w:rsidP="0035334E">
      <w:pPr>
        <w:pStyle w:val="Remarks"/>
        <w:numPr>
          <w:ilvl w:val="1"/>
          <w:numId w:val="8"/>
        </w:numPr>
        <w:spacing w:before="0" w:after="120" w:line="240" w:lineRule="auto"/>
        <w:ind w:left="1276"/>
        <w:rPr>
          <w:rFonts w:asciiTheme="minorBidi" w:hAnsiTheme="minorBidi" w:cstheme="minorBidi"/>
          <w:sz w:val="22"/>
          <w:szCs w:val="22"/>
        </w:rPr>
      </w:pPr>
      <w:r w:rsidRPr="00B06F6E">
        <w:rPr>
          <w:rFonts w:asciiTheme="minorBidi" w:hAnsiTheme="minorBidi" w:cstheme="minorBidi"/>
          <w:sz w:val="22"/>
          <w:szCs w:val="22"/>
        </w:rPr>
        <w:t>The revised criterion should refer to the relevant Operational Directives and the Ethical Principles for Safeguarding Intangible Cultural Heritage.</w:t>
      </w:r>
    </w:p>
    <w:p w14:paraId="528E5D61" w14:textId="77777777" w:rsidR="002209C7" w:rsidRPr="00B06F6E" w:rsidRDefault="002209C7" w:rsidP="0035334E">
      <w:pPr>
        <w:pStyle w:val="Remarks"/>
        <w:numPr>
          <w:ilvl w:val="1"/>
          <w:numId w:val="8"/>
        </w:numPr>
        <w:spacing w:before="0" w:after="120" w:line="240" w:lineRule="auto"/>
        <w:ind w:left="1276"/>
        <w:rPr>
          <w:rFonts w:asciiTheme="minorBidi" w:hAnsiTheme="minorBidi" w:cstheme="minorBidi"/>
          <w:sz w:val="22"/>
          <w:szCs w:val="22"/>
        </w:rPr>
      </w:pPr>
      <w:r w:rsidRPr="00B06F6E">
        <w:rPr>
          <w:rFonts w:asciiTheme="minorBidi" w:hAnsiTheme="minorBidi" w:cstheme="minorBidi"/>
          <w:sz w:val="22"/>
          <w:szCs w:val="22"/>
        </w:rPr>
        <w:t>Form ICH-03 should be revised to include references to the Ethical Principles for Safeguarding Intangible Cultural Heritage, in particular principles 1, 3, 4, 10 and 12.</w:t>
      </w:r>
    </w:p>
    <w:p w14:paraId="3AA1385E"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Criterion P.2</w:t>
      </w:r>
      <w:r w:rsidRPr="00B06F6E">
        <w:rPr>
          <w:rFonts w:asciiTheme="minorBidi" w:hAnsiTheme="minorBidi" w:cstheme="minorBidi"/>
          <w:sz w:val="22"/>
          <w:szCs w:val="22"/>
        </w:rPr>
        <w:t xml:space="preserve"> is to be deleted, since it may unnecessarily limit the diversity of the Register by focusing on regional, subregional and/or international levels;</w:t>
      </w:r>
    </w:p>
    <w:p w14:paraId="55FC37BA"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Criterion P.4</w:t>
      </w:r>
      <w:r w:rsidRPr="00B06F6E">
        <w:rPr>
          <w:rFonts w:asciiTheme="minorBidi" w:hAnsiTheme="minorBidi" w:cstheme="minorBidi"/>
          <w:sz w:val="22"/>
          <w:szCs w:val="22"/>
        </w:rPr>
        <w:t xml:space="preserve"> is to be kept, since the demonstration of the effectiveness of the programme, project or activity should remain a requirement for selection in the Register. Form ICH-03 should be revised to include a description of the initial situation which called for safeguarding and the situation after the successful execution of safeguarding measures;</w:t>
      </w:r>
    </w:p>
    <w:p w14:paraId="47F2C2A5"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Criterion P.5</w:t>
      </w:r>
      <w:r w:rsidRPr="00B06F6E">
        <w:rPr>
          <w:rFonts w:asciiTheme="minorBidi" w:hAnsiTheme="minorBidi" w:cstheme="minorBidi"/>
          <w:sz w:val="22"/>
          <w:szCs w:val="22"/>
        </w:rPr>
        <w:t xml:space="preserve"> is to be kept, as the participation of the communities concerned should remain an important requirement for selection and the word ‘sustained’ should be added between ‘prior’ and ‘informed’. Form ICH-03 should be revised to include a reference to Ethical Principle 4 on free, prior, sustained and informed consent of communities;</w:t>
      </w:r>
    </w:p>
    <w:p w14:paraId="4722193F"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Criteria P.6 and P.7</w:t>
      </w:r>
      <w:r w:rsidRPr="00B06F6E">
        <w:rPr>
          <w:rFonts w:asciiTheme="minorBidi" w:hAnsiTheme="minorBidi" w:cstheme="minorBidi"/>
          <w:sz w:val="22"/>
          <w:szCs w:val="22"/>
        </w:rPr>
        <w:t xml:space="preserve"> are to be merged and adjusted to refer to ‘good practices’ instead of ‘best practices’. The revised criterion should also demonstrate how the safeguarding practices can inspire coordination and cooperation between States Parties, communities and other stakeholders, including at the local level (moving away from the idea of good safeguarding practices as ‘models’ but rather as a source of inspiration);</w:t>
      </w:r>
    </w:p>
    <w:p w14:paraId="022F4F8C"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Criterion P.8</w:t>
      </w:r>
      <w:r w:rsidRPr="00B06F6E">
        <w:rPr>
          <w:rFonts w:asciiTheme="minorBidi" w:hAnsiTheme="minorBidi" w:cstheme="minorBidi"/>
          <w:sz w:val="22"/>
          <w:szCs w:val="22"/>
        </w:rPr>
        <w:t xml:space="preserve"> is to be deleted, as the requirement to carry out an assessment of the results of the selected programme, project or activity could be redundant in light of the requirement of criterion P.4;</w:t>
      </w:r>
    </w:p>
    <w:p w14:paraId="6C0B502D" w14:textId="77777777" w:rsidR="002209C7" w:rsidRPr="00B06F6E" w:rsidRDefault="002209C7" w:rsidP="0035334E">
      <w:pPr>
        <w:pStyle w:val="Remarks"/>
        <w:numPr>
          <w:ilvl w:val="0"/>
          <w:numId w:val="8"/>
        </w:numPr>
        <w:spacing w:before="0" w:after="120" w:line="240" w:lineRule="auto"/>
        <w:rPr>
          <w:rFonts w:asciiTheme="minorBidi" w:hAnsiTheme="minorBidi" w:cstheme="minorBidi"/>
          <w:sz w:val="22"/>
          <w:szCs w:val="22"/>
        </w:rPr>
      </w:pPr>
      <w:r w:rsidRPr="00B06F6E">
        <w:rPr>
          <w:rFonts w:asciiTheme="minorBidi" w:hAnsiTheme="minorBidi" w:cstheme="minorBidi"/>
          <w:b/>
          <w:bCs w:val="0"/>
          <w:sz w:val="22"/>
          <w:szCs w:val="22"/>
        </w:rPr>
        <w:t>‘Chapeau’ paragraph 7 of the Operational Directives</w:t>
      </w:r>
      <w:r w:rsidRPr="00B06F6E">
        <w:rPr>
          <w:rFonts w:asciiTheme="minorBidi" w:hAnsiTheme="minorBidi" w:cstheme="minorBidi"/>
          <w:sz w:val="22"/>
          <w:szCs w:val="22"/>
        </w:rPr>
        <w:t>: the working group is of the opinion that the current chapeau text should be adjusted to understand that proposals should satisfy all of the selection criteria.</w:t>
      </w:r>
    </w:p>
    <w:p w14:paraId="090FAF89"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The working group requests that the Secretariat presents all its recommendations for examination by the eighteenth session of the Committee to be held in Botswana in December 2023, together with a set of draft amendments to the Operational Directives for those recommendations which would require them.</w:t>
      </w:r>
    </w:p>
    <w:p w14:paraId="39CDD570" w14:textId="77777777" w:rsidR="002209C7" w:rsidRPr="00B06F6E" w:rsidRDefault="002209C7" w:rsidP="0035334E">
      <w:pPr>
        <w:pStyle w:val="Remarks"/>
        <w:keepNext/>
        <w:numPr>
          <w:ilvl w:val="0"/>
          <w:numId w:val="7"/>
        </w:numPr>
        <w:spacing w:before="120" w:after="120" w:line="240" w:lineRule="auto"/>
        <w:ind w:left="562" w:hanging="562"/>
        <w:rPr>
          <w:rFonts w:asciiTheme="minorBidi" w:hAnsiTheme="minorBidi" w:cstheme="minorBidi"/>
          <w:sz w:val="22"/>
          <w:szCs w:val="22"/>
        </w:rPr>
      </w:pPr>
      <w:r w:rsidRPr="00B06F6E">
        <w:rPr>
          <w:rFonts w:asciiTheme="minorBidi" w:hAnsiTheme="minorBidi" w:cstheme="minorBidi"/>
          <w:sz w:val="22"/>
          <w:szCs w:val="22"/>
        </w:rPr>
        <w:lastRenderedPageBreak/>
        <w:t>On the issue of whether the Register of Good Safeguarding Practices should be separated from the nomination process, including the priority system and the annual ceiling of nominations to be examined, the working group expressed that since extensive discussions took place in the context of the global reflection on the listing mechanisms of the Convention (2018 – 2022), the issue</w:t>
      </w:r>
      <w:bookmarkStart w:id="8" w:name="_Hlk139835962"/>
      <w:r w:rsidRPr="00B06F6E">
        <w:rPr>
          <w:rFonts w:asciiTheme="minorBidi" w:hAnsiTheme="minorBidi" w:cstheme="minorBidi"/>
          <w:sz w:val="22"/>
          <w:szCs w:val="22"/>
        </w:rPr>
        <w:t xml:space="preserve"> </w:t>
      </w:r>
      <w:bookmarkEnd w:id="8"/>
      <w:r w:rsidRPr="00B06F6E">
        <w:rPr>
          <w:rFonts w:asciiTheme="minorBidi" w:hAnsiTheme="minorBidi" w:cstheme="minorBidi"/>
          <w:sz w:val="22"/>
          <w:szCs w:val="22"/>
        </w:rPr>
        <w:t>should not be re-opened in the present reflection.</w:t>
      </w:r>
    </w:p>
    <w:p w14:paraId="28820C25"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Good safeguarding practices should be analyzed and presented in such a way that they can easily be searched using an indexing system, so that communities and other stakeholders can understand and apply various approaches used to address safeguarding issues. Such an indexing system could be connected to the goals of the 2030 Sustainable Development Agenda and its further development.</w:t>
      </w:r>
    </w:p>
    <w:p w14:paraId="2018B4D8"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The implementation of Article 18 should be broadened:</w:t>
      </w:r>
    </w:p>
    <w:p w14:paraId="6EDE8E4B" w14:textId="77777777" w:rsidR="002209C7" w:rsidRPr="00B06F6E" w:rsidRDefault="002209C7" w:rsidP="0035334E">
      <w:pPr>
        <w:pStyle w:val="Remarks"/>
        <w:numPr>
          <w:ilvl w:val="0"/>
          <w:numId w:val="9"/>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to facilitate cooperation and provide assistance to States Parties and communities in particular in emergency situations in planning, implementing and following up on their safeguarding efforts with reference to Articles 19 and 24 of the Convention. Capacity-building and awareness raising actions should be undertaken to facilitate access to International Assistance for States Parties with regard to the implementation of Article 18;</w:t>
      </w:r>
    </w:p>
    <w:p w14:paraId="6B05CC8D" w14:textId="77777777" w:rsidR="002209C7" w:rsidRPr="00B06F6E" w:rsidRDefault="002209C7" w:rsidP="0035334E">
      <w:pPr>
        <w:pStyle w:val="Remarks"/>
        <w:numPr>
          <w:ilvl w:val="0"/>
          <w:numId w:val="9"/>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to better connect to the periodic reporting mechanisms by soliciting information on the follow-up and monitoring of ongoing programmes included in the Register; the reflection year for the periodic reporting may provide an opportunity to consolidate the necessary changes and identify avenues for a broader implementation of sharing good safeguarding practices; caution was raised, however, not to overburden the already heavy system.</w:t>
      </w:r>
    </w:p>
    <w:p w14:paraId="5885406C" w14:textId="77777777" w:rsidR="002209C7" w:rsidRPr="00B06F6E" w:rsidRDefault="002209C7" w:rsidP="002209C7">
      <w:pPr>
        <w:pStyle w:val="COMPara"/>
        <w:keepNext/>
        <w:numPr>
          <w:ilvl w:val="0"/>
          <w:numId w:val="0"/>
        </w:numPr>
        <w:rPr>
          <w:rFonts w:asciiTheme="minorBidi" w:hAnsiTheme="minorBidi" w:cstheme="minorBidi"/>
          <w:u w:val="single"/>
        </w:rPr>
      </w:pPr>
      <w:r w:rsidRPr="00B06F6E">
        <w:rPr>
          <w:rFonts w:asciiTheme="minorBidi" w:hAnsiTheme="minorBidi" w:cstheme="minorBidi"/>
          <w:u w:val="single"/>
        </w:rPr>
        <w:t>Topic 2: Towards the creation of an online platform for sharing good safeguarding experiences</w:t>
      </w:r>
    </w:p>
    <w:p w14:paraId="0B054B2D" w14:textId="77777777" w:rsidR="002209C7" w:rsidRPr="00B06F6E" w:rsidRDefault="002209C7" w:rsidP="0035334E">
      <w:pPr>
        <w:pStyle w:val="Date"/>
        <w:numPr>
          <w:ilvl w:val="0"/>
          <w:numId w:val="7"/>
        </w:numPr>
        <w:spacing w:after="120" w:line="240" w:lineRule="auto"/>
        <w:ind w:left="567" w:hanging="567"/>
        <w:jc w:val="both"/>
        <w:rPr>
          <w:rFonts w:asciiTheme="minorBidi" w:eastAsia="Times" w:hAnsiTheme="minorBidi"/>
          <w:bCs/>
          <w:lang w:val="en-GB" w:eastAsia="en-US"/>
        </w:rPr>
      </w:pPr>
      <w:r w:rsidRPr="00B06F6E">
        <w:rPr>
          <w:rFonts w:asciiTheme="minorBidi" w:eastAsia="Times" w:hAnsiTheme="minorBidi"/>
          <w:bCs/>
          <w:lang w:val="en-GB" w:eastAsia="en-US"/>
        </w:rPr>
        <w:t>The working group recognises that the creation of a moderated online ‘platform’ for sharing good safeguarding experiences is beneficial for further operationalizing Article 18. It is also expected that a wider participation of communities in this endeavour will highlight the role of living heritage safeguarding in addressing global challenges.</w:t>
      </w:r>
    </w:p>
    <w:p w14:paraId="6521ABF3" w14:textId="77777777" w:rsidR="002209C7" w:rsidRPr="00B06F6E" w:rsidRDefault="002209C7" w:rsidP="0035334E">
      <w:pPr>
        <w:pStyle w:val="Date"/>
        <w:numPr>
          <w:ilvl w:val="0"/>
          <w:numId w:val="7"/>
        </w:numPr>
        <w:spacing w:after="120" w:line="240" w:lineRule="auto"/>
        <w:ind w:left="567" w:hanging="567"/>
        <w:jc w:val="both"/>
        <w:rPr>
          <w:rFonts w:asciiTheme="minorBidi" w:eastAsia="Times" w:hAnsiTheme="minorBidi"/>
          <w:bCs/>
          <w:lang w:val="en-GB" w:eastAsia="en-US"/>
        </w:rPr>
      </w:pPr>
      <w:r w:rsidRPr="00B06F6E">
        <w:rPr>
          <w:rFonts w:asciiTheme="minorBidi" w:eastAsia="Times" w:hAnsiTheme="minorBidi"/>
          <w:bCs/>
          <w:lang w:val="en-GB" w:eastAsia="en-US"/>
        </w:rPr>
        <w:t>While the working group noted that this was a worthy proposal, some raised questions about the financing of the implementation and maintenance costs of such a platform, but hopes were expressed to find solutions.</w:t>
      </w:r>
    </w:p>
    <w:p w14:paraId="57CE88BB" w14:textId="77777777" w:rsidR="002209C7" w:rsidRPr="00B06F6E" w:rsidRDefault="002209C7" w:rsidP="0035334E">
      <w:pPr>
        <w:pStyle w:val="Date"/>
        <w:numPr>
          <w:ilvl w:val="0"/>
          <w:numId w:val="7"/>
        </w:numPr>
        <w:spacing w:after="120" w:line="240" w:lineRule="auto"/>
        <w:ind w:left="567" w:hanging="567"/>
        <w:jc w:val="both"/>
        <w:rPr>
          <w:rFonts w:asciiTheme="minorBidi" w:eastAsia="Times" w:hAnsiTheme="minorBidi"/>
          <w:bCs/>
          <w:lang w:val="en-GB" w:eastAsia="en-US"/>
        </w:rPr>
      </w:pPr>
      <w:r w:rsidRPr="00B06F6E">
        <w:rPr>
          <w:rFonts w:asciiTheme="minorBidi" w:eastAsia="Times" w:hAnsiTheme="minorBidi"/>
          <w:bCs/>
          <w:lang w:val="en-GB" w:eastAsia="en-US"/>
        </w:rPr>
        <w:t>The working group recommends that the relation between the elements on the Register of Good Safeguarding Practices and the practices to be found on the platform be clarified.</w:t>
      </w:r>
    </w:p>
    <w:p w14:paraId="296046A7"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The main objective of such an online ‘platform’ would be to provide a space for communities, groups and, where appropriate, individuals, as well as the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to share good safeguarding experiences, particularly in terms of exchanges, follow-up, communication, collaboration and capacity building:</w:t>
      </w:r>
    </w:p>
    <w:p w14:paraId="6D832A8A" w14:textId="77777777" w:rsidR="002209C7" w:rsidRPr="00B06F6E" w:rsidRDefault="002209C7" w:rsidP="0035334E">
      <w:pPr>
        <w:pStyle w:val="Remarks"/>
        <w:numPr>
          <w:ilvl w:val="0"/>
          <w:numId w:val="11"/>
        </w:numPr>
        <w:spacing w:before="0" w:after="120" w:line="240" w:lineRule="auto"/>
        <w:ind w:left="993"/>
        <w:rPr>
          <w:rFonts w:asciiTheme="minorBidi" w:hAnsiTheme="minorBidi" w:cstheme="minorBidi"/>
          <w:sz w:val="22"/>
          <w:szCs w:val="22"/>
        </w:rPr>
      </w:pPr>
      <w:r w:rsidRPr="00B06F6E">
        <w:rPr>
          <w:rFonts w:asciiTheme="minorBidi" w:hAnsiTheme="minorBidi" w:cstheme="minorBidi"/>
          <w:sz w:val="22"/>
          <w:szCs w:val="22"/>
        </w:rPr>
        <w:t>The principle of equitable geographic distribution amongst participants must be respected. To this end, low-cost and widely-accessible technology should be prioritised.</w:t>
      </w:r>
    </w:p>
    <w:p w14:paraId="5C03E0F9" w14:textId="77777777" w:rsidR="002209C7" w:rsidRPr="00B06F6E" w:rsidRDefault="002209C7" w:rsidP="0035334E">
      <w:pPr>
        <w:pStyle w:val="Remarks"/>
        <w:numPr>
          <w:ilvl w:val="0"/>
          <w:numId w:val="11"/>
        </w:numPr>
        <w:spacing w:before="0" w:after="120" w:line="240" w:lineRule="auto"/>
        <w:ind w:left="993"/>
        <w:rPr>
          <w:rFonts w:asciiTheme="minorBidi" w:hAnsiTheme="minorBidi" w:cstheme="minorBidi"/>
          <w:sz w:val="22"/>
          <w:szCs w:val="22"/>
        </w:rPr>
      </w:pPr>
      <w:r w:rsidRPr="00B06F6E">
        <w:rPr>
          <w:rFonts w:asciiTheme="minorBidi" w:hAnsiTheme="minorBidi" w:cstheme="minorBidi"/>
          <w:sz w:val="22"/>
          <w:szCs w:val="22"/>
        </w:rPr>
        <w:t>The UNESCO Recommendation concerning the Promotion and Use of Multilingualism and Universal Access to Cyberspace must be taken into account, as well as ethical considerations concerning the free, prior, sustained and informed consent of participants.</w:t>
      </w:r>
    </w:p>
    <w:p w14:paraId="1BDA9F94" w14:textId="77777777" w:rsidR="002209C7" w:rsidRPr="00B06F6E" w:rsidRDefault="002209C7" w:rsidP="0035334E">
      <w:pPr>
        <w:pStyle w:val="Remarks"/>
        <w:numPr>
          <w:ilvl w:val="0"/>
          <w:numId w:val="11"/>
        </w:numPr>
        <w:spacing w:before="0" w:after="120" w:line="240" w:lineRule="auto"/>
        <w:ind w:left="993"/>
        <w:rPr>
          <w:rFonts w:asciiTheme="minorBidi" w:hAnsiTheme="minorBidi" w:cstheme="minorBidi"/>
          <w:sz w:val="22"/>
          <w:szCs w:val="22"/>
        </w:rPr>
      </w:pPr>
      <w:r w:rsidRPr="00B06F6E">
        <w:rPr>
          <w:rFonts w:asciiTheme="minorBidi" w:hAnsiTheme="minorBidi" w:cstheme="minorBidi"/>
          <w:sz w:val="22"/>
          <w:szCs w:val="22"/>
        </w:rPr>
        <w:t>The platform should also serve to share experiences and to call attention to safeguarding living heritage in emergency situations, as well as support bearers of such practices.</w:t>
      </w:r>
    </w:p>
    <w:p w14:paraId="2D28B28E" w14:textId="77777777" w:rsidR="002209C7" w:rsidRPr="00B06F6E" w:rsidRDefault="002209C7" w:rsidP="0035334E">
      <w:pPr>
        <w:pStyle w:val="Remarks"/>
        <w:numPr>
          <w:ilvl w:val="0"/>
          <w:numId w:val="11"/>
        </w:numPr>
        <w:spacing w:before="0" w:after="120" w:line="240" w:lineRule="auto"/>
        <w:ind w:left="993"/>
        <w:rPr>
          <w:rFonts w:asciiTheme="minorBidi" w:hAnsiTheme="minorBidi" w:cstheme="minorBidi"/>
          <w:sz w:val="22"/>
          <w:szCs w:val="22"/>
        </w:rPr>
      </w:pPr>
      <w:r w:rsidRPr="00B06F6E">
        <w:rPr>
          <w:rFonts w:asciiTheme="minorBidi" w:hAnsiTheme="minorBidi" w:cstheme="minorBidi"/>
          <w:sz w:val="22"/>
          <w:szCs w:val="22"/>
        </w:rPr>
        <w:t>The possibility of integrating this platform with other existing applications with which the communities might be more familiar or have better access should be explored, to achieve the objective of sharing good safeguarding experiences.</w:t>
      </w:r>
    </w:p>
    <w:p w14:paraId="0D56B77F" w14:textId="77777777" w:rsidR="002209C7" w:rsidRPr="00B06F6E" w:rsidRDefault="002209C7" w:rsidP="00A62DC7">
      <w:pPr>
        <w:pStyle w:val="Remarks"/>
        <w:keepNext/>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lastRenderedPageBreak/>
        <w:t>The online platform could be created through the following step-by-step approach:</w:t>
      </w:r>
    </w:p>
    <w:p w14:paraId="52CA48AB" w14:textId="77777777" w:rsidR="002209C7" w:rsidRPr="00B06F6E" w:rsidRDefault="002209C7" w:rsidP="00A62DC7">
      <w:pPr>
        <w:pStyle w:val="Remarks"/>
        <w:keepNext/>
        <w:numPr>
          <w:ilvl w:val="0"/>
          <w:numId w:val="10"/>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Better highlight the safeguarding experiences already selected for the Register through the webpage of the Convention;</w:t>
      </w:r>
    </w:p>
    <w:p w14:paraId="3552B78A" w14:textId="77777777" w:rsidR="002209C7" w:rsidRPr="00B06F6E" w:rsidRDefault="002209C7" w:rsidP="0035334E">
      <w:pPr>
        <w:pStyle w:val="Remarks"/>
        <w:numPr>
          <w:ilvl w:val="0"/>
          <w:numId w:val="10"/>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Establish the online platform to provide opportunities for the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to exchange information regarding elements/programmes following their inscription/selection on the Lists and the Register and to share safeguarding plans and methods;</w:t>
      </w:r>
    </w:p>
    <w:p w14:paraId="415806CB" w14:textId="77777777" w:rsidR="002209C7" w:rsidRPr="00B06F6E" w:rsidRDefault="002209C7" w:rsidP="0035334E">
      <w:pPr>
        <w:pStyle w:val="Remarks"/>
        <w:numPr>
          <w:ilvl w:val="0"/>
          <w:numId w:val="10"/>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The online platform could include safeguarding experiences in the widest sense, beyond those already selected in the Register and safeguarding plans of elements inscribed on the Lists, including intangible cultural heritage identified within States Parties. The Committee may call for proposals characterized by international cooperation and/or focusing on specific priority aspects of safeguarding with reference to paragraph 4 of the Operational Directives;</w:t>
      </w:r>
    </w:p>
    <w:p w14:paraId="69097588" w14:textId="77777777" w:rsidR="002209C7" w:rsidRPr="00B06F6E" w:rsidRDefault="002209C7" w:rsidP="0035334E">
      <w:pPr>
        <w:pStyle w:val="Remarks"/>
        <w:numPr>
          <w:ilvl w:val="0"/>
          <w:numId w:val="10"/>
        </w:numPr>
        <w:spacing w:before="0" w:after="120" w:line="240" w:lineRule="auto"/>
        <w:rPr>
          <w:rFonts w:asciiTheme="minorBidi" w:hAnsiTheme="minorBidi" w:cstheme="minorBidi"/>
          <w:sz w:val="22"/>
          <w:szCs w:val="22"/>
        </w:rPr>
      </w:pPr>
      <w:r w:rsidRPr="00B06F6E">
        <w:rPr>
          <w:rFonts w:asciiTheme="minorBidi" w:hAnsiTheme="minorBidi" w:cstheme="minorBidi"/>
          <w:sz w:val="22"/>
          <w:szCs w:val="22"/>
        </w:rPr>
        <w:t>An advisory group could be formed to accompany the creation of the online platform, with members selected from contact persons for elements already inscribed and selected practices, non-governmental organizations accredited under the Convention, the ICH NGO Forum, country focal points for periodic reporting, Category 2 Centres, UNESCO Chairs and facilitators of the global capacity-building programme of the Convention, respecting the principle of equitable geographical distribution among participants.</w:t>
      </w:r>
    </w:p>
    <w:p w14:paraId="2AEECFCE"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The working group requests the Secretariat to present to the eighteenth session of the Committee a detailed plan for establishing the online platform, including administrative set-up as well as expected financial and operational implications for each of the steps outlined in paragraphs 11 and 12, and possible funding options.</w:t>
      </w:r>
    </w:p>
    <w:p w14:paraId="26A6CCCE" w14:textId="77777777" w:rsidR="002209C7" w:rsidRPr="00B06F6E" w:rsidRDefault="002209C7" w:rsidP="002209C7">
      <w:pPr>
        <w:pStyle w:val="COMPara"/>
        <w:numPr>
          <w:ilvl w:val="0"/>
          <w:numId w:val="0"/>
        </w:numPr>
        <w:rPr>
          <w:rFonts w:asciiTheme="minorBidi" w:hAnsiTheme="minorBidi" w:cstheme="minorBidi"/>
          <w:u w:val="single"/>
        </w:rPr>
      </w:pPr>
      <w:r w:rsidRPr="00B06F6E">
        <w:rPr>
          <w:rFonts w:asciiTheme="minorBidi" w:hAnsiTheme="minorBidi" w:cstheme="minorBidi"/>
          <w:u w:val="single"/>
        </w:rPr>
        <w:t>Topic 3: Any other issues</w:t>
      </w:r>
    </w:p>
    <w:p w14:paraId="680BD2CD"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Specific attention should be paid to the ways in which safeguarding experiences identified and shared through a broader implementation of Article 18 can be connected to the 2030 Sustainable Development Goals as well as to the elaboration of the post-2030 Sustainable Development Agenda.</w:t>
      </w:r>
    </w:p>
    <w:p w14:paraId="28A2E5C1"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Encouragement should be given to communities, groups and individuals for sharing their safeguarding experiences through the meetings of the governing bodies of the Convention, for instance, by organizing side events.</w:t>
      </w:r>
    </w:p>
    <w:p w14:paraId="0C54EA71"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Capacity-building initiatives should be reinforced to better raise the awareness of stakeholders of the Convention about the scope and benefits of the full implementation of Article 18.</w:t>
      </w:r>
      <w:bookmarkEnd w:id="7"/>
    </w:p>
    <w:p w14:paraId="30B2B5E9" w14:textId="77777777" w:rsidR="002209C7" w:rsidRPr="00B06F6E" w:rsidRDefault="002209C7" w:rsidP="0035334E">
      <w:pPr>
        <w:pStyle w:val="Remarks"/>
        <w:numPr>
          <w:ilvl w:val="0"/>
          <w:numId w:val="7"/>
        </w:numPr>
        <w:spacing w:before="0" w:after="120" w:line="240" w:lineRule="auto"/>
        <w:ind w:left="567" w:hanging="567"/>
        <w:rPr>
          <w:rFonts w:asciiTheme="minorBidi" w:hAnsiTheme="minorBidi" w:cstheme="minorBidi"/>
          <w:sz w:val="22"/>
          <w:szCs w:val="22"/>
        </w:rPr>
      </w:pPr>
      <w:r w:rsidRPr="00B06F6E">
        <w:rPr>
          <w:rFonts w:asciiTheme="minorBidi" w:hAnsiTheme="minorBidi" w:cstheme="minorBidi"/>
          <w:sz w:val="22"/>
          <w:szCs w:val="22"/>
        </w:rPr>
        <w:t>In order to encourage a higher number of proposals to the Register and to promote extended sharing of safeguarding practices, it is proposed to enable and to support exchange programmes between practitioners and communities, groups and, if applicable, individuals associated with selected programmes, projects or activities on the Register of Good Safeguarding Practices.</w:t>
      </w:r>
    </w:p>
    <w:bookmarkEnd w:id="6"/>
    <w:p w14:paraId="2DE311E6" w14:textId="77777777" w:rsidR="002209C7" w:rsidRPr="00B06F6E" w:rsidRDefault="002209C7" w:rsidP="00D86BB3">
      <w:pPr>
        <w:rPr>
          <w:rFonts w:asciiTheme="minorBidi" w:eastAsia="SimSun" w:hAnsiTheme="minorBidi" w:cstheme="minorBidi"/>
          <w:sz w:val="22"/>
          <w:szCs w:val="22"/>
          <w:u w:val="single"/>
          <w:lang w:val="en-GB"/>
        </w:rPr>
        <w:sectPr w:rsidR="002209C7" w:rsidRPr="00B06F6E" w:rsidSect="00655736">
          <w:headerReference w:type="even" r:id="rId30"/>
          <w:headerReference w:type="default" r:id="rId31"/>
          <w:headerReference w:type="first" r:id="rId32"/>
          <w:pgSz w:w="11906" w:h="16838" w:code="9"/>
          <w:pgMar w:top="1418" w:right="1134" w:bottom="1134" w:left="1134" w:header="397" w:footer="284" w:gutter="0"/>
          <w:cols w:space="708"/>
          <w:titlePg/>
          <w:docGrid w:linePitch="360"/>
        </w:sectPr>
      </w:pPr>
    </w:p>
    <w:p w14:paraId="2D8525C9" w14:textId="2B9E4023" w:rsidR="00F245CC" w:rsidRPr="00E86AE8" w:rsidRDefault="00F245CC" w:rsidP="00921C8B">
      <w:pPr>
        <w:pStyle w:val="Titre1"/>
        <w:spacing w:before="0" w:after="240"/>
        <w:jc w:val="center"/>
        <w:rPr>
          <w:rFonts w:ascii="Arial" w:hAnsi="Arial" w:cs="Arial"/>
          <w:b/>
          <w:bCs/>
          <w:color w:val="auto"/>
          <w:sz w:val="22"/>
          <w:szCs w:val="22"/>
          <w:lang w:val="en-US"/>
        </w:rPr>
      </w:pPr>
      <w:bookmarkStart w:id="9" w:name="_Annex_II_-"/>
      <w:bookmarkStart w:id="10" w:name="_Hlk148543516"/>
      <w:bookmarkEnd w:id="9"/>
      <w:r w:rsidRPr="00E86AE8">
        <w:rPr>
          <w:rFonts w:ascii="Arial" w:hAnsi="Arial" w:cs="Arial"/>
          <w:b/>
          <w:bCs/>
          <w:color w:val="auto"/>
          <w:sz w:val="22"/>
          <w:szCs w:val="22"/>
          <w:lang w:val="en-US"/>
        </w:rPr>
        <w:lastRenderedPageBreak/>
        <w:t>Annex II - Proposed amendments to the Operational Directives for the implementation of the Convention</w:t>
      </w:r>
    </w:p>
    <w:tbl>
      <w:tblPr>
        <w:tblStyle w:val="Grilledutableau2"/>
        <w:tblW w:w="14312" w:type="dxa"/>
        <w:tblLayout w:type="fixed"/>
        <w:tblLook w:val="04A0" w:firstRow="1" w:lastRow="0" w:firstColumn="1" w:lastColumn="0" w:noHBand="0" w:noVBand="1"/>
      </w:tblPr>
      <w:tblGrid>
        <w:gridCol w:w="562"/>
        <w:gridCol w:w="6521"/>
        <w:gridCol w:w="567"/>
        <w:gridCol w:w="6662"/>
      </w:tblGrid>
      <w:tr w:rsidR="00F245CC" w:rsidRPr="00B06F6E" w14:paraId="6FBB81B9" w14:textId="77777777" w:rsidTr="00135EC5">
        <w:tc>
          <w:tcPr>
            <w:tcW w:w="7083" w:type="dxa"/>
            <w:gridSpan w:val="2"/>
            <w:shd w:val="clear" w:color="auto" w:fill="E2EFD9"/>
          </w:tcPr>
          <w:p w14:paraId="68075746" w14:textId="77777777" w:rsidR="00F245CC" w:rsidRPr="00B06F6E" w:rsidRDefault="00F245CC" w:rsidP="00135EC5">
            <w:pPr>
              <w:spacing w:before="120" w:after="120"/>
              <w:jc w:val="center"/>
              <w:rPr>
                <w:rFonts w:asciiTheme="minorBidi" w:eastAsia="Yu Mincho" w:hAnsiTheme="minorBidi" w:cstheme="minorBidi"/>
                <w:b/>
                <w:bCs/>
                <w:sz w:val="22"/>
                <w:szCs w:val="22"/>
                <w:lang w:val="en-US"/>
              </w:rPr>
            </w:pPr>
            <w:r w:rsidRPr="00B06F6E">
              <w:rPr>
                <w:rFonts w:asciiTheme="minorBidi" w:eastAsia="Yu Mincho" w:hAnsiTheme="minorBidi" w:cstheme="minorBidi"/>
                <w:b/>
                <w:bCs/>
                <w:sz w:val="22"/>
                <w:szCs w:val="22"/>
                <w:lang w:val="en-US"/>
              </w:rPr>
              <w:t>Operational Directives (2022 edition)</w:t>
            </w:r>
          </w:p>
        </w:tc>
        <w:tc>
          <w:tcPr>
            <w:tcW w:w="7229" w:type="dxa"/>
            <w:gridSpan w:val="2"/>
            <w:shd w:val="clear" w:color="auto" w:fill="DEEAF6"/>
          </w:tcPr>
          <w:p w14:paraId="7CAC0EAA" w14:textId="77777777" w:rsidR="00F245CC" w:rsidRPr="00B06F6E" w:rsidRDefault="00F245CC" w:rsidP="00135EC5">
            <w:pPr>
              <w:spacing w:before="120" w:after="120"/>
              <w:jc w:val="center"/>
              <w:rPr>
                <w:rFonts w:asciiTheme="minorBidi" w:eastAsia="Yu Mincho" w:hAnsiTheme="minorBidi" w:cstheme="minorBidi"/>
                <w:b/>
                <w:bCs/>
                <w:sz w:val="22"/>
                <w:szCs w:val="22"/>
                <w:lang w:val="en-US"/>
              </w:rPr>
            </w:pPr>
            <w:r w:rsidRPr="00B06F6E">
              <w:rPr>
                <w:rFonts w:asciiTheme="minorBidi" w:eastAsia="Yu Mincho" w:hAnsiTheme="minorBidi" w:cstheme="minorBidi"/>
                <w:b/>
                <w:bCs/>
                <w:sz w:val="22"/>
                <w:szCs w:val="22"/>
                <w:lang w:val="en-US"/>
              </w:rPr>
              <w:t>Proposed amendments</w:t>
            </w:r>
          </w:p>
        </w:tc>
      </w:tr>
      <w:tr w:rsidR="00F245CC" w:rsidRPr="00B06F6E" w14:paraId="28F46319" w14:textId="77777777" w:rsidTr="00135EC5">
        <w:tc>
          <w:tcPr>
            <w:tcW w:w="562" w:type="dxa"/>
            <w:shd w:val="clear" w:color="auto" w:fill="F2F2F2"/>
          </w:tcPr>
          <w:p w14:paraId="076C7AB1" w14:textId="77777777" w:rsidR="00F245CC" w:rsidRPr="00B06F6E" w:rsidRDefault="00F245CC" w:rsidP="00135EC5">
            <w:pPr>
              <w:keepNext/>
              <w:keepLines/>
              <w:spacing w:before="120" w:after="120"/>
              <w:rPr>
                <w:rFonts w:asciiTheme="minorBidi" w:eastAsia="Yu Mincho" w:hAnsiTheme="minorBidi" w:cstheme="minorBidi"/>
                <w:b/>
                <w:bCs/>
                <w:color w:val="1F4E79"/>
                <w:sz w:val="22"/>
                <w:szCs w:val="22"/>
                <w:lang w:val="en-US"/>
              </w:rPr>
            </w:pPr>
            <w:r w:rsidRPr="00B06F6E">
              <w:rPr>
                <w:rFonts w:asciiTheme="minorBidi" w:eastAsia="Yu Mincho" w:hAnsiTheme="minorBidi" w:cstheme="minorBidi"/>
                <w:b/>
                <w:bCs/>
                <w:color w:val="1F4E79"/>
                <w:sz w:val="22"/>
                <w:szCs w:val="22"/>
                <w:lang w:val="en-US"/>
              </w:rPr>
              <w:t>I.3</w:t>
            </w:r>
          </w:p>
        </w:tc>
        <w:tc>
          <w:tcPr>
            <w:tcW w:w="6521" w:type="dxa"/>
            <w:shd w:val="clear" w:color="auto" w:fill="F2F2F2"/>
          </w:tcPr>
          <w:p w14:paraId="67AB7BBD" w14:textId="77777777" w:rsidR="00F245CC" w:rsidRPr="00B06F6E" w:rsidRDefault="00F245CC" w:rsidP="00135EC5">
            <w:pPr>
              <w:keepNext/>
              <w:keepLines/>
              <w:spacing w:before="120" w:after="120"/>
              <w:rPr>
                <w:rFonts w:asciiTheme="minorBidi" w:eastAsia="Yu Mincho" w:hAnsiTheme="minorBidi" w:cstheme="minorBidi"/>
                <w:b/>
                <w:bCs/>
                <w:color w:val="1F4E79"/>
                <w:sz w:val="22"/>
                <w:szCs w:val="22"/>
                <w:lang w:val="en-US"/>
              </w:rPr>
            </w:pPr>
            <w:r w:rsidRPr="00B06F6E">
              <w:rPr>
                <w:rFonts w:asciiTheme="minorBidi" w:eastAsia="Yu Mincho" w:hAnsiTheme="minorBidi" w:cstheme="minorBidi"/>
                <w:b/>
                <w:bCs/>
                <w:color w:val="1F4E79"/>
                <w:sz w:val="22"/>
                <w:szCs w:val="22"/>
                <w:lang w:val="en-US"/>
              </w:rPr>
              <w:t>Criteria for selection of programmes, projects and activities that best reflect the principles and objectives of the Convention</w:t>
            </w:r>
          </w:p>
        </w:tc>
        <w:tc>
          <w:tcPr>
            <w:tcW w:w="567" w:type="dxa"/>
            <w:shd w:val="clear" w:color="auto" w:fill="F2F2F2"/>
          </w:tcPr>
          <w:p w14:paraId="38B6FEA4" w14:textId="77777777" w:rsidR="00F245CC" w:rsidRPr="00B06F6E" w:rsidRDefault="00F245CC" w:rsidP="00135EC5">
            <w:pPr>
              <w:keepNext/>
              <w:keepLines/>
              <w:spacing w:before="120" w:after="120"/>
              <w:rPr>
                <w:rFonts w:asciiTheme="minorBidi" w:eastAsia="Yu Mincho" w:hAnsiTheme="minorBidi" w:cstheme="minorBidi"/>
                <w:b/>
                <w:bCs/>
                <w:sz w:val="22"/>
                <w:szCs w:val="22"/>
                <w:lang w:val="en-US"/>
              </w:rPr>
            </w:pPr>
            <w:r w:rsidRPr="00B06F6E">
              <w:rPr>
                <w:rFonts w:asciiTheme="minorBidi" w:eastAsia="Yu Mincho" w:hAnsiTheme="minorBidi" w:cstheme="minorBidi"/>
                <w:b/>
                <w:bCs/>
                <w:color w:val="1F4E79"/>
                <w:sz w:val="22"/>
                <w:szCs w:val="22"/>
                <w:lang w:val="en-US"/>
              </w:rPr>
              <w:t>I.3</w:t>
            </w:r>
          </w:p>
        </w:tc>
        <w:tc>
          <w:tcPr>
            <w:tcW w:w="6662" w:type="dxa"/>
            <w:shd w:val="clear" w:color="auto" w:fill="F2F2F2"/>
          </w:tcPr>
          <w:p w14:paraId="5F53B284" w14:textId="77777777" w:rsidR="00F245CC" w:rsidRPr="00B06F6E" w:rsidRDefault="00F245CC" w:rsidP="00135EC5">
            <w:pPr>
              <w:pStyle w:val="Notedebasdepage"/>
              <w:keepNext/>
              <w:keepLines/>
              <w:spacing w:before="120" w:after="120"/>
              <w:rPr>
                <w:rFonts w:asciiTheme="minorBidi" w:eastAsia="Yu Mincho" w:hAnsiTheme="minorBidi" w:cstheme="minorBidi"/>
                <w:sz w:val="22"/>
                <w:szCs w:val="22"/>
                <w:lang w:val="en-US"/>
              </w:rPr>
            </w:pPr>
            <w:r w:rsidRPr="00B06F6E">
              <w:rPr>
                <w:rFonts w:asciiTheme="minorBidi" w:eastAsia="Yu Mincho" w:hAnsiTheme="minorBidi" w:cstheme="minorBidi"/>
                <w:sz w:val="22"/>
                <w:szCs w:val="22"/>
                <w:lang w:val="en-US"/>
              </w:rPr>
              <w:t>[No change.]</w:t>
            </w:r>
          </w:p>
        </w:tc>
      </w:tr>
      <w:tr w:rsidR="00F245CC" w:rsidRPr="0070467C" w14:paraId="30BE247F" w14:textId="77777777" w:rsidTr="00135EC5">
        <w:tc>
          <w:tcPr>
            <w:tcW w:w="562" w:type="dxa"/>
          </w:tcPr>
          <w:p w14:paraId="53F58ED9" w14:textId="77777777" w:rsidR="00F245CC" w:rsidRPr="00B06F6E" w:rsidRDefault="00F245CC" w:rsidP="00135EC5">
            <w:pPr>
              <w:spacing w:before="60" w:after="60"/>
              <w:rPr>
                <w:rFonts w:asciiTheme="minorBidi" w:eastAsia="Yu Mincho" w:hAnsiTheme="minorBidi" w:cstheme="minorBidi"/>
                <w:sz w:val="22"/>
                <w:szCs w:val="22"/>
                <w:lang w:val="en-US"/>
              </w:rPr>
            </w:pPr>
            <w:r w:rsidRPr="00B06F6E">
              <w:rPr>
                <w:rFonts w:asciiTheme="minorBidi" w:eastAsia="Yu Mincho" w:hAnsiTheme="minorBidi" w:cstheme="minorBidi"/>
                <w:sz w:val="22"/>
                <w:szCs w:val="22"/>
                <w:lang w:val="en-US"/>
              </w:rPr>
              <w:t>7.</w:t>
            </w:r>
          </w:p>
        </w:tc>
        <w:tc>
          <w:tcPr>
            <w:tcW w:w="6521" w:type="dxa"/>
          </w:tcPr>
          <w:p w14:paraId="0E75F0EE"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From among the programmes, projects or activities proposed to it, the Committee shall select those that best satisfy all of the following criteria:</w:t>
            </w:r>
          </w:p>
          <w:p w14:paraId="5DA8829F"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P.1 The programme, project or activity involves safeguarding, as defined in Article 2.3 of the Convention.</w:t>
            </w:r>
          </w:p>
          <w:p w14:paraId="24A7F564"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P.2 The programme, project or activity promotes the coordination of efforts for safeguarding intangible cultural heritage on regional, subregional and/or international levels. </w:t>
            </w:r>
          </w:p>
          <w:p w14:paraId="5A7DB8D2"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P.3 The programme, project or activity reflects the principles and objectives of the Convention. </w:t>
            </w:r>
          </w:p>
          <w:p w14:paraId="339BE967" w14:textId="77777777" w:rsidR="004425C9"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P.4 The programme, project or activity has demonstrated effectiveness in contributing to the viability of the intangible cultural heritage concerned. </w:t>
            </w:r>
          </w:p>
          <w:p w14:paraId="242832AC" w14:textId="4599AD58"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P.5 The programme, project or activity is or has been implemented with the participation of the community, group or, if applicable, individuals concerned and with their free, prior and informed consent. </w:t>
            </w:r>
          </w:p>
          <w:p w14:paraId="352CB6EB"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P.6 The programme, project or activity may serve as a subregional, regional or international model, as the case may be, for safeguarding activities. </w:t>
            </w:r>
          </w:p>
          <w:p w14:paraId="0F722553"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P.7 The submitting State(s) Party(ies), implementing body(ies), and community, group or, if applicable, individuals concerned are willing to cooperate in the dissemination of best practices, if their programme, project or activity is selected. </w:t>
            </w:r>
          </w:p>
          <w:p w14:paraId="290E8D5D" w14:textId="7777777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P.8 The programme, project or activity features experiences that are susceptible to an assessment of their results.</w:t>
            </w:r>
          </w:p>
        </w:tc>
        <w:tc>
          <w:tcPr>
            <w:tcW w:w="567" w:type="dxa"/>
          </w:tcPr>
          <w:p w14:paraId="2E51E2B5" w14:textId="77777777" w:rsidR="00F245CC" w:rsidRPr="00B06F6E" w:rsidRDefault="00F245CC" w:rsidP="00135EC5">
            <w:pPr>
              <w:spacing w:before="60" w:after="60"/>
              <w:rPr>
                <w:rFonts w:asciiTheme="minorBidi" w:eastAsia="Yu Mincho" w:hAnsiTheme="minorBidi" w:cstheme="minorBidi"/>
                <w:sz w:val="22"/>
                <w:szCs w:val="22"/>
                <w:lang w:val="en-US"/>
              </w:rPr>
            </w:pPr>
            <w:r w:rsidRPr="00B06F6E">
              <w:rPr>
                <w:rFonts w:asciiTheme="minorBidi" w:eastAsia="Yu Mincho" w:hAnsiTheme="minorBidi" w:cstheme="minorBidi"/>
                <w:sz w:val="22"/>
                <w:szCs w:val="22"/>
                <w:lang w:val="en-US"/>
              </w:rPr>
              <w:t>7.</w:t>
            </w:r>
          </w:p>
        </w:tc>
        <w:tc>
          <w:tcPr>
            <w:tcW w:w="6662" w:type="dxa"/>
          </w:tcPr>
          <w:p w14:paraId="1672FCE4" w14:textId="77777777" w:rsidR="00F245CC" w:rsidRPr="00B06F6E" w:rsidRDefault="00F245CC" w:rsidP="00135EC5">
            <w:pPr>
              <w:spacing w:before="60" w:after="60"/>
              <w:rPr>
                <w:rFonts w:asciiTheme="minorBidi" w:eastAsia="Calibri" w:hAnsiTheme="minorBidi" w:cstheme="minorBidi"/>
                <w:color w:val="231F20"/>
                <w:sz w:val="22"/>
                <w:szCs w:val="22"/>
                <w:lang w:val="en-US" w:eastAsia="en-US"/>
              </w:rPr>
            </w:pPr>
            <w:r w:rsidRPr="00B06F6E">
              <w:rPr>
                <w:rFonts w:asciiTheme="minorBidi" w:eastAsia="Calibri" w:hAnsiTheme="minorBidi" w:cstheme="minorBidi"/>
                <w:color w:val="231F20"/>
                <w:sz w:val="22"/>
                <w:szCs w:val="22"/>
                <w:lang w:val="en-US" w:eastAsia="en-US"/>
              </w:rPr>
              <w:t xml:space="preserve">From among the programmes, projects or activities proposed to it, the Committee shall select those that </w:t>
            </w:r>
            <w:r w:rsidRPr="00B06F6E">
              <w:rPr>
                <w:rFonts w:asciiTheme="minorBidi" w:eastAsia="Calibri" w:hAnsiTheme="minorBidi" w:cstheme="minorBidi"/>
                <w:strike/>
                <w:color w:val="231F20"/>
                <w:sz w:val="22"/>
                <w:szCs w:val="22"/>
                <w:lang w:val="en-US" w:eastAsia="en-US"/>
              </w:rPr>
              <w:t>best</w:t>
            </w:r>
            <w:r w:rsidRPr="00B06F6E">
              <w:rPr>
                <w:rFonts w:asciiTheme="minorBidi" w:eastAsia="Calibri" w:hAnsiTheme="minorBidi" w:cstheme="minorBidi"/>
                <w:color w:val="231F20"/>
                <w:sz w:val="22"/>
                <w:szCs w:val="22"/>
                <w:lang w:val="en-US" w:eastAsia="en-US"/>
              </w:rPr>
              <w:t xml:space="preserve"> satisfy all of the following criteria:</w:t>
            </w:r>
          </w:p>
          <w:p w14:paraId="545C8713" w14:textId="0EC9AD92" w:rsidR="00F245CC" w:rsidRPr="00F1300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1"/>
                <w:szCs w:val="21"/>
                <w:lang w:val="en-US" w:eastAsia="en-US"/>
              </w:rPr>
            </w:pPr>
            <w:r w:rsidRPr="00B307E5">
              <w:rPr>
                <w:rFonts w:asciiTheme="minorBidi" w:eastAsia="Calibri" w:hAnsiTheme="minorBidi" w:cstheme="minorBidi"/>
                <w:strike/>
                <w:color w:val="231F20"/>
                <w:sz w:val="22"/>
                <w:szCs w:val="22"/>
                <w:lang w:val="en-US" w:eastAsia="en-US"/>
              </w:rPr>
              <w:t>P.1</w:t>
            </w:r>
            <w:r w:rsidRPr="00B06F6E">
              <w:rPr>
                <w:rFonts w:asciiTheme="minorBidi" w:eastAsia="Calibri" w:hAnsiTheme="minorBidi" w:cstheme="minorBidi"/>
                <w:color w:val="231F20"/>
                <w:sz w:val="22"/>
                <w:szCs w:val="22"/>
                <w:lang w:val="en-US" w:eastAsia="en-US"/>
              </w:rPr>
              <w:t xml:space="preserve"> </w:t>
            </w:r>
            <w:r w:rsidR="00B307E5" w:rsidRPr="00B307E5">
              <w:rPr>
                <w:rFonts w:asciiTheme="minorBidi" w:eastAsia="Calibri" w:hAnsiTheme="minorBidi" w:cstheme="minorBidi"/>
                <w:color w:val="231F20"/>
                <w:sz w:val="22"/>
                <w:szCs w:val="22"/>
                <w:u w:val="single"/>
                <w:lang w:val="en-US" w:eastAsia="en-US"/>
              </w:rPr>
              <w:t>G.1</w:t>
            </w:r>
            <w:r w:rsidR="00B307E5">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 xml:space="preserve">The programme, project or activity involves safeguarding, as defined in Article 2.3 of the </w:t>
            </w:r>
            <w:r w:rsidRPr="0095460D">
              <w:rPr>
                <w:rFonts w:asciiTheme="minorBidi" w:eastAsia="Calibri" w:hAnsiTheme="minorBidi" w:cstheme="minorBidi"/>
                <w:color w:val="231F20"/>
                <w:sz w:val="22"/>
                <w:szCs w:val="22"/>
                <w:lang w:val="en-US" w:eastAsia="en-US"/>
              </w:rPr>
              <w:t xml:space="preserve">Convention, </w:t>
            </w:r>
            <w:r w:rsidRPr="0095460D">
              <w:rPr>
                <w:rFonts w:asciiTheme="minorBidi" w:hAnsiTheme="minorBidi" w:cstheme="minorBidi"/>
                <w:sz w:val="22"/>
                <w:szCs w:val="22"/>
                <w:u w:val="single"/>
                <w:lang w:val="en-US"/>
              </w:rPr>
              <w:t>reflecting the principles and objectives of the Convention.</w:t>
            </w:r>
            <w:r w:rsidRPr="00F1300E">
              <w:rPr>
                <w:rFonts w:asciiTheme="minorBidi" w:hAnsiTheme="minorBidi" w:cstheme="minorBidi"/>
                <w:sz w:val="21"/>
                <w:szCs w:val="21"/>
                <w:u w:val="single"/>
                <w:lang w:val="en-US"/>
              </w:rPr>
              <w:t xml:space="preserve"> </w:t>
            </w:r>
          </w:p>
          <w:p w14:paraId="7CB6D258" w14:textId="77777777" w:rsidR="00F245CC" w:rsidRPr="00B06F6E" w:rsidRDefault="00F245CC" w:rsidP="00135EC5">
            <w:pPr>
              <w:pStyle w:val="Corpsdetexte"/>
              <w:rPr>
                <w:rFonts w:asciiTheme="minorBidi" w:hAnsiTheme="minorBidi" w:cstheme="minorBidi"/>
                <w:strike/>
                <w:sz w:val="22"/>
              </w:rPr>
            </w:pPr>
            <w:r w:rsidRPr="00B06F6E">
              <w:rPr>
                <w:rFonts w:asciiTheme="minorBidi" w:hAnsiTheme="minorBidi" w:cstheme="minorBidi"/>
                <w:strike/>
                <w:sz w:val="22"/>
              </w:rPr>
              <w:t xml:space="preserve">P.2 The programme, project or activity promotes the coordination of efforts for safeguarding intangible cultural heritage on regional, subregional and/or international levels. </w:t>
            </w:r>
          </w:p>
          <w:p w14:paraId="0CB07022" w14:textId="77777777" w:rsidR="00F245CC" w:rsidRPr="00B06F6E" w:rsidRDefault="00F245CC" w:rsidP="00135EC5">
            <w:pPr>
              <w:pStyle w:val="Corpsdetexte"/>
              <w:rPr>
                <w:rFonts w:asciiTheme="minorBidi" w:hAnsiTheme="minorBidi" w:cstheme="minorBidi"/>
                <w:strike/>
                <w:sz w:val="22"/>
              </w:rPr>
            </w:pPr>
            <w:r w:rsidRPr="00B06F6E">
              <w:rPr>
                <w:rFonts w:asciiTheme="minorBidi" w:hAnsiTheme="minorBidi" w:cstheme="minorBidi"/>
                <w:strike/>
                <w:sz w:val="22"/>
              </w:rPr>
              <w:t xml:space="preserve">P.3 The programme, project or activity reflects the principles and objectives of the Convention. </w:t>
            </w:r>
          </w:p>
          <w:p w14:paraId="67CA8D0F" w14:textId="4210F187"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307E5">
              <w:rPr>
                <w:rFonts w:asciiTheme="minorBidi" w:eastAsia="Calibri" w:hAnsiTheme="minorBidi" w:cstheme="minorBidi"/>
                <w:strike/>
                <w:color w:val="231F20"/>
                <w:sz w:val="22"/>
                <w:szCs w:val="22"/>
                <w:lang w:val="en-US" w:eastAsia="en-US"/>
              </w:rPr>
              <w:t>P.4</w:t>
            </w:r>
            <w:r w:rsidRPr="00B06F6E">
              <w:rPr>
                <w:rFonts w:asciiTheme="minorBidi" w:eastAsia="Calibri" w:hAnsiTheme="minorBidi" w:cstheme="minorBidi"/>
                <w:color w:val="231F20"/>
                <w:sz w:val="22"/>
                <w:szCs w:val="22"/>
                <w:lang w:val="en-US" w:eastAsia="en-US"/>
              </w:rPr>
              <w:t xml:space="preserve"> </w:t>
            </w:r>
            <w:r w:rsidR="00B307E5" w:rsidRPr="00B307E5">
              <w:rPr>
                <w:rFonts w:asciiTheme="minorBidi" w:eastAsia="Calibri" w:hAnsiTheme="minorBidi" w:cstheme="minorBidi"/>
                <w:color w:val="231F20"/>
                <w:sz w:val="22"/>
                <w:szCs w:val="22"/>
                <w:u w:val="single"/>
                <w:lang w:val="en-US" w:eastAsia="en-US"/>
              </w:rPr>
              <w:t>G.2</w:t>
            </w:r>
            <w:r w:rsidR="00B307E5">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 xml:space="preserve">The programme, project or activity has demonstrated effectiveness in contributing to the viability of the intangible cultural heritage concerned. </w:t>
            </w:r>
          </w:p>
          <w:p w14:paraId="609267F1" w14:textId="39400853"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307E5">
              <w:rPr>
                <w:rFonts w:asciiTheme="minorBidi" w:eastAsia="Calibri" w:hAnsiTheme="minorBidi" w:cstheme="minorBidi"/>
                <w:strike/>
                <w:color w:val="231F20"/>
                <w:sz w:val="22"/>
                <w:szCs w:val="22"/>
                <w:lang w:val="en-US" w:eastAsia="en-US"/>
              </w:rPr>
              <w:t>P.5</w:t>
            </w:r>
            <w:r w:rsidRPr="00B06F6E">
              <w:rPr>
                <w:rFonts w:asciiTheme="minorBidi" w:eastAsia="Calibri" w:hAnsiTheme="minorBidi" w:cstheme="minorBidi"/>
                <w:color w:val="231F20"/>
                <w:sz w:val="22"/>
                <w:szCs w:val="22"/>
                <w:lang w:val="en-US" w:eastAsia="en-US"/>
              </w:rPr>
              <w:t xml:space="preserve"> </w:t>
            </w:r>
            <w:r w:rsidR="00B307E5" w:rsidRPr="00B307E5">
              <w:rPr>
                <w:rFonts w:asciiTheme="minorBidi" w:eastAsia="Calibri" w:hAnsiTheme="minorBidi" w:cstheme="minorBidi"/>
                <w:color w:val="231F20"/>
                <w:sz w:val="22"/>
                <w:szCs w:val="22"/>
                <w:u w:val="single"/>
                <w:lang w:val="en-US" w:eastAsia="en-US"/>
              </w:rPr>
              <w:t>G.3</w:t>
            </w:r>
            <w:r w:rsidR="00B307E5">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The programme, project or activity is or has been implemented with the participation of the community, group or, if applicable, individuals concerned and with their free, prior</w:t>
            </w:r>
            <w:r w:rsidR="00C32E15" w:rsidRPr="00F1300E">
              <w:rPr>
                <w:rFonts w:asciiTheme="minorBidi" w:eastAsia="Calibri" w:hAnsiTheme="minorBidi" w:cstheme="minorBidi"/>
                <w:color w:val="231F20"/>
                <w:sz w:val="22"/>
                <w:szCs w:val="22"/>
                <w:u w:val="single"/>
                <w:lang w:val="en-US" w:eastAsia="en-US"/>
              </w:rPr>
              <w:t>,</w:t>
            </w:r>
            <w:r w:rsidRPr="00B06F6E">
              <w:rPr>
                <w:rFonts w:asciiTheme="minorBidi" w:eastAsia="Calibri" w:hAnsiTheme="minorBidi" w:cstheme="minorBidi"/>
                <w:color w:val="231F20"/>
                <w:sz w:val="22"/>
                <w:szCs w:val="22"/>
                <w:lang w:val="en-US" w:eastAsia="en-US"/>
              </w:rPr>
              <w:t xml:space="preserve"> </w:t>
            </w:r>
            <w:r w:rsidR="00C32E15" w:rsidRPr="00F1300E">
              <w:rPr>
                <w:rFonts w:asciiTheme="minorBidi" w:eastAsia="Calibri" w:hAnsiTheme="minorBidi" w:cstheme="minorBidi"/>
                <w:color w:val="231F20"/>
                <w:sz w:val="22"/>
                <w:szCs w:val="22"/>
                <w:u w:val="single"/>
                <w:lang w:val="en-US" w:eastAsia="en-US"/>
              </w:rPr>
              <w:t>sustained</w:t>
            </w:r>
            <w:r w:rsidR="00C32E15">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 xml:space="preserve">and informed consent. </w:t>
            </w:r>
          </w:p>
          <w:p w14:paraId="6BAA6D2D" w14:textId="77777777" w:rsidR="00F245CC" w:rsidRPr="00B06F6E" w:rsidRDefault="00F245CC" w:rsidP="00135EC5">
            <w:pPr>
              <w:pStyle w:val="Corpsdetexte"/>
              <w:rPr>
                <w:rFonts w:asciiTheme="minorBidi" w:hAnsiTheme="minorBidi" w:cstheme="minorBidi"/>
                <w:strike/>
                <w:sz w:val="22"/>
              </w:rPr>
            </w:pPr>
            <w:r w:rsidRPr="00B06F6E">
              <w:rPr>
                <w:rFonts w:asciiTheme="minorBidi" w:hAnsiTheme="minorBidi" w:cstheme="minorBidi"/>
                <w:strike/>
                <w:sz w:val="22"/>
              </w:rPr>
              <w:t xml:space="preserve">P.6 The programme, project or activity may serve as a subregional, regional or international model, as the case may be, for safeguarding activities. </w:t>
            </w:r>
          </w:p>
          <w:p w14:paraId="042B5562" w14:textId="6A14651F" w:rsidR="00F245CC" w:rsidRPr="00B06F6E" w:rsidRDefault="00F245CC" w:rsidP="00135EC5">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lang w:val="en-US" w:eastAsia="en-US"/>
              </w:rPr>
            </w:pPr>
            <w:r w:rsidRPr="00B307E5">
              <w:rPr>
                <w:rFonts w:asciiTheme="minorBidi" w:eastAsia="Calibri" w:hAnsiTheme="minorBidi" w:cstheme="minorBidi"/>
                <w:strike/>
                <w:color w:val="231F20"/>
                <w:sz w:val="22"/>
                <w:szCs w:val="22"/>
                <w:lang w:val="en-US" w:eastAsia="en-US"/>
              </w:rPr>
              <w:t>P.7</w:t>
            </w:r>
            <w:r w:rsidRPr="00B06F6E">
              <w:rPr>
                <w:rFonts w:asciiTheme="minorBidi" w:eastAsia="Calibri" w:hAnsiTheme="minorBidi" w:cstheme="minorBidi"/>
                <w:color w:val="231F20"/>
                <w:sz w:val="22"/>
                <w:szCs w:val="22"/>
                <w:lang w:val="en-US" w:eastAsia="en-US"/>
              </w:rPr>
              <w:t xml:space="preserve"> </w:t>
            </w:r>
            <w:r w:rsidR="00B307E5" w:rsidRPr="00B307E5">
              <w:rPr>
                <w:rFonts w:asciiTheme="minorBidi" w:eastAsia="Calibri" w:hAnsiTheme="minorBidi" w:cstheme="minorBidi"/>
                <w:color w:val="231F20"/>
                <w:sz w:val="22"/>
                <w:szCs w:val="22"/>
                <w:u w:val="single"/>
                <w:lang w:val="en-US" w:eastAsia="en-US"/>
              </w:rPr>
              <w:t>G.4</w:t>
            </w:r>
            <w:r w:rsidR="00B307E5">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 xml:space="preserve">The submitting State(s) Party(ies), implementing body(ies), and community, group or, if applicable, individuals concerned are willing to </w:t>
            </w:r>
            <w:r w:rsidR="00720C9B" w:rsidRPr="00F1300E">
              <w:rPr>
                <w:rFonts w:asciiTheme="minorBidi" w:eastAsia="Calibri" w:hAnsiTheme="minorBidi" w:cstheme="minorBidi"/>
                <w:color w:val="231F20"/>
                <w:sz w:val="22"/>
                <w:szCs w:val="22"/>
                <w:u w:val="single"/>
                <w:lang w:val="en-US" w:eastAsia="en-US"/>
              </w:rPr>
              <w:t>coordinate and</w:t>
            </w:r>
            <w:r w:rsidR="00720C9B">
              <w:rPr>
                <w:rFonts w:asciiTheme="minorBidi" w:eastAsia="Calibri" w:hAnsiTheme="minorBidi" w:cstheme="minorBidi"/>
                <w:color w:val="231F20"/>
                <w:sz w:val="22"/>
                <w:szCs w:val="22"/>
                <w:lang w:val="en-US" w:eastAsia="en-US"/>
              </w:rPr>
              <w:t xml:space="preserve"> </w:t>
            </w:r>
            <w:r w:rsidRPr="00B06F6E">
              <w:rPr>
                <w:rFonts w:asciiTheme="minorBidi" w:eastAsia="Calibri" w:hAnsiTheme="minorBidi" w:cstheme="minorBidi"/>
                <w:color w:val="231F20"/>
                <w:sz w:val="22"/>
                <w:szCs w:val="22"/>
                <w:lang w:val="en-US" w:eastAsia="en-US"/>
              </w:rPr>
              <w:t xml:space="preserve">cooperate in the dissemination of </w:t>
            </w:r>
            <w:r w:rsidRPr="00B06F6E">
              <w:rPr>
                <w:rFonts w:asciiTheme="minorBidi" w:eastAsia="Calibri" w:hAnsiTheme="minorBidi" w:cstheme="minorBidi"/>
                <w:strike/>
                <w:color w:val="231F20"/>
                <w:sz w:val="22"/>
                <w:szCs w:val="22"/>
                <w:lang w:val="en-US" w:eastAsia="en-US"/>
              </w:rPr>
              <w:t>best</w:t>
            </w:r>
            <w:r w:rsidRPr="00B06F6E">
              <w:rPr>
                <w:rFonts w:asciiTheme="minorBidi" w:eastAsia="Calibri" w:hAnsiTheme="minorBidi" w:cstheme="minorBidi"/>
                <w:color w:val="231F20"/>
                <w:sz w:val="22"/>
                <w:szCs w:val="22"/>
                <w:lang w:val="en-US" w:eastAsia="en-US"/>
              </w:rPr>
              <w:t xml:space="preserve"> </w:t>
            </w:r>
            <w:r w:rsidRPr="0095460D">
              <w:rPr>
                <w:rFonts w:asciiTheme="minorBidi" w:eastAsia="Calibri" w:hAnsiTheme="minorBidi" w:cstheme="minorBidi"/>
                <w:color w:val="231F20"/>
                <w:sz w:val="22"/>
                <w:szCs w:val="22"/>
                <w:u w:val="single"/>
                <w:lang w:val="en-US" w:eastAsia="en-US"/>
              </w:rPr>
              <w:t>good</w:t>
            </w:r>
            <w:r w:rsidRPr="0095460D">
              <w:rPr>
                <w:rFonts w:asciiTheme="minorBidi" w:eastAsia="Calibri" w:hAnsiTheme="minorBidi" w:cstheme="minorBidi"/>
                <w:color w:val="231F20"/>
                <w:sz w:val="22"/>
                <w:szCs w:val="22"/>
                <w:lang w:val="en-US" w:eastAsia="en-US"/>
              </w:rPr>
              <w:t xml:space="preserve"> practices, if their programme, project or activity is selected.</w:t>
            </w:r>
            <w:r w:rsidR="00720C9B" w:rsidRPr="00F1300E">
              <w:rPr>
                <w:rFonts w:asciiTheme="minorBidi" w:hAnsiTheme="minorBidi" w:cstheme="minorBidi"/>
                <w:sz w:val="22"/>
                <w:szCs w:val="22"/>
                <w:u w:val="single"/>
                <w:lang w:val="en-US"/>
              </w:rPr>
              <w:t xml:space="preserve"> They may serve as </w:t>
            </w:r>
            <w:r w:rsidR="004425C9" w:rsidRPr="00F1300E">
              <w:rPr>
                <w:rFonts w:asciiTheme="minorBidi" w:hAnsiTheme="minorBidi" w:cstheme="minorBidi"/>
                <w:sz w:val="22"/>
                <w:szCs w:val="22"/>
                <w:u w:val="single"/>
                <w:lang w:val="en-US"/>
              </w:rPr>
              <w:t>a source of inspiration at local, subregional, regional or international levels, as the case may be, for safeguarding activities</w:t>
            </w:r>
            <w:r w:rsidR="00720C9B" w:rsidRPr="00F1300E">
              <w:rPr>
                <w:rFonts w:asciiTheme="minorBidi" w:eastAsia="Calibri" w:hAnsiTheme="minorBidi" w:cstheme="minorBidi"/>
                <w:b/>
                <w:bCs/>
                <w:sz w:val="22"/>
                <w:szCs w:val="22"/>
                <w:lang w:val="en-US" w:eastAsia="en-US"/>
              </w:rPr>
              <w:t>.</w:t>
            </w:r>
            <w:r w:rsidRPr="00B06F6E">
              <w:rPr>
                <w:rFonts w:asciiTheme="minorBidi" w:eastAsia="Calibri" w:hAnsiTheme="minorBidi" w:cstheme="minorBidi"/>
                <w:color w:val="231F20"/>
                <w:sz w:val="22"/>
                <w:szCs w:val="22"/>
                <w:lang w:val="en-US" w:eastAsia="en-US"/>
              </w:rPr>
              <w:t xml:space="preserve"> </w:t>
            </w:r>
          </w:p>
          <w:p w14:paraId="0D7731CC" w14:textId="77777777" w:rsidR="00F245CC" w:rsidRPr="00B06F6E" w:rsidRDefault="00F245CC" w:rsidP="00135EC5">
            <w:pPr>
              <w:spacing w:before="60" w:after="60"/>
              <w:rPr>
                <w:rFonts w:asciiTheme="minorBidi" w:eastAsia="Yu Mincho" w:hAnsiTheme="minorBidi" w:cstheme="minorBidi"/>
                <w:strike/>
                <w:sz w:val="22"/>
                <w:szCs w:val="22"/>
                <w:lang w:val="en-US"/>
              </w:rPr>
            </w:pPr>
            <w:r w:rsidRPr="00B06F6E">
              <w:rPr>
                <w:rFonts w:asciiTheme="minorBidi" w:eastAsia="Calibri" w:hAnsiTheme="minorBidi" w:cstheme="minorBidi"/>
                <w:strike/>
                <w:color w:val="231F20"/>
                <w:sz w:val="22"/>
                <w:szCs w:val="22"/>
                <w:lang w:val="en-US" w:eastAsia="en-US"/>
              </w:rPr>
              <w:lastRenderedPageBreak/>
              <w:t>P.8 The programme, project or activity features experiences that are susceptible to an assessment of their results.</w:t>
            </w:r>
          </w:p>
        </w:tc>
      </w:tr>
      <w:bookmarkEnd w:id="10"/>
    </w:tbl>
    <w:p w14:paraId="09EEAE2E" w14:textId="77777777" w:rsidR="00F245CC" w:rsidRPr="00B06F6E" w:rsidRDefault="00F245CC" w:rsidP="00F245CC">
      <w:pPr>
        <w:rPr>
          <w:rFonts w:asciiTheme="minorBidi" w:eastAsia="Times" w:hAnsiTheme="minorBidi" w:cstheme="minorBidi"/>
          <w:bCs/>
          <w:sz w:val="22"/>
          <w:szCs w:val="22"/>
          <w:lang w:val="en-US" w:eastAsia="en-US"/>
        </w:rPr>
      </w:pPr>
    </w:p>
    <w:sectPr w:rsidR="00F245CC" w:rsidRPr="00B06F6E" w:rsidSect="00B65194">
      <w:pgSz w:w="16838" w:h="11906" w:orient="landscape" w:code="9"/>
      <w:pgMar w:top="993" w:right="1418" w:bottom="709"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0A758F17" w14:textId="77777777" w:rsidR="00AA7051" w:rsidRPr="0044735C" w:rsidRDefault="00AA7051" w:rsidP="00BE34DD">
      <w:pPr>
        <w:pStyle w:val="Notedebasdepage"/>
        <w:spacing w:after="120"/>
        <w:ind w:left="567" w:hanging="567"/>
        <w:jc w:val="both"/>
        <w:rPr>
          <w:rFonts w:asciiTheme="minorBidi" w:hAnsiTheme="minorBidi" w:cstheme="minorBidi"/>
          <w:sz w:val="18"/>
          <w:szCs w:val="18"/>
          <w:lang w:val="en-US"/>
        </w:rPr>
      </w:pPr>
      <w:bookmarkStart w:id="1" w:name="_Hlk124351068"/>
      <w:r w:rsidRPr="0080638D">
        <w:rPr>
          <w:rStyle w:val="Appelnotedebasdep"/>
          <w:rFonts w:asciiTheme="minorBidi" w:hAnsiTheme="minorBidi" w:cstheme="minorBidi"/>
          <w:sz w:val="18"/>
          <w:szCs w:val="18"/>
        </w:rPr>
        <w:footnoteRef/>
      </w:r>
      <w:r w:rsidRPr="0080638D">
        <w:rPr>
          <w:rFonts w:asciiTheme="minorBidi" w:hAnsiTheme="minorBidi" w:cstheme="minorBidi"/>
          <w:sz w:val="18"/>
          <w:szCs w:val="18"/>
          <w:lang w:val="en-US"/>
        </w:rPr>
        <w:t xml:space="preserve"> </w:t>
      </w:r>
      <w:r w:rsidRPr="0080638D">
        <w:rPr>
          <w:rFonts w:asciiTheme="minorBidi" w:hAnsiTheme="minorBidi" w:cstheme="minorBidi"/>
          <w:sz w:val="18"/>
          <w:szCs w:val="18"/>
          <w:lang w:val="en-US"/>
        </w:rPr>
        <w:tab/>
      </w:r>
      <w:r w:rsidRPr="0044735C">
        <w:rPr>
          <w:rFonts w:asciiTheme="minorBidi" w:hAnsiTheme="minorBidi" w:cstheme="minorBidi"/>
          <w:sz w:val="18"/>
          <w:szCs w:val="18"/>
          <w:lang w:val="en-US"/>
        </w:rPr>
        <w:t>According to Article 18 of the 2003 Convention, the ‘Committee shall periodically select and promote national, sub-regional and regional programmes, projects and activities for the safeguarding of the heritage which it considers best reflect the principles and objectives of this Convention, taking into account the special needs of developing countries.’ In order to implement this provision, the Register of Good Safeguarding Practices was established in 2009.</w:t>
      </w:r>
    </w:p>
    <w:bookmarkEnd w:id="1"/>
  </w:footnote>
  <w:footnote w:id="2">
    <w:p w14:paraId="4F45D4A5" w14:textId="283412BF" w:rsidR="0044735C" w:rsidRPr="00F90BB1" w:rsidRDefault="0044735C" w:rsidP="00BE34DD">
      <w:pPr>
        <w:pStyle w:val="Notedebasdepage"/>
        <w:spacing w:after="120"/>
        <w:ind w:left="567" w:hanging="567"/>
        <w:jc w:val="both"/>
        <w:rPr>
          <w:rFonts w:asciiTheme="minorBidi" w:hAnsiTheme="minorBidi" w:cstheme="minorBidi"/>
          <w:sz w:val="18"/>
          <w:szCs w:val="18"/>
          <w:lang w:val="en-US"/>
        </w:rPr>
      </w:pPr>
      <w:r w:rsidRPr="0044735C">
        <w:rPr>
          <w:rStyle w:val="Appelnotedebasdep"/>
          <w:rFonts w:asciiTheme="minorBidi" w:hAnsiTheme="minorBidi" w:cstheme="minorBidi"/>
          <w:sz w:val="18"/>
          <w:szCs w:val="18"/>
        </w:rPr>
        <w:footnoteRef/>
      </w:r>
      <w:r w:rsidRPr="00F90BB1">
        <w:rPr>
          <w:rFonts w:asciiTheme="minorBidi" w:hAnsiTheme="minorBidi" w:cstheme="minorBidi"/>
          <w:sz w:val="18"/>
          <w:szCs w:val="18"/>
          <w:lang w:val="en-US"/>
        </w:rPr>
        <w:t xml:space="preserve"> </w:t>
      </w:r>
      <w:r w:rsidRPr="00F90BB1">
        <w:rPr>
          <w:rFonts w:asciiTheme="minorBidi" w:hAnsiTheme="minorBidi" w:cstheme="minorBidi"/>
          <w:sz w:val="18"/>
          <w:szCs w:val="18"/>
          <w:lang w:val="en-US"/>
        </w:rPr>
        <w:tab/>
      </w:r>
      <w:r w:rsidRPr="0044735C">
        <w:rPr>
          <w:rFonts w:asciiTheme="minorBidi" w:hAnsiTheme="minorBidi" w:cstheme="minorBidi"/>
          <w:sz w:val="18"/>
          <w:szCs w:val="18"/>
          <w:lang w:val="en-US"/>
        </w:rPr>
        <w:t xml:space="preserve">Full information on each of the selected good practices can be accessed through the </w:t>
      </w:r>
      <w:hyperlink r:id="rId1" w:history="1">
        <w:r w:rsidR="00E86AE8" w:rsidRPr="00936729">
          <w:rPr>
            <w:rStyle w:val="Lienhypertexte"/>
            <w:rFonts w:asciiTheme="minorBidi" w:hAnsiTheme="minorBidi" w:cstheme="minorBidi"/>
            <w:color w:val="auto"/>
            <w:sz w:val="18"/>
            <w:szCs w:val="18"/>
            <w:u w:val="none"/>
            <w:lang w:val="en-US"/>
          </w:rPr>
          <w:t>webpage</w:t>
        </w:r>
      </w:hyperlink>
      <w:r w:rsidRPr="0044735C">
        <w:rPr>
          <w:rFonts w:asciiTheme="minorBidi" w:hAnsiTheme="minorBidi" w:cstheme="minorBidi"/>
          <w:sz w:val="18"/>
          <w:szCs w:val="18"/>
          <w:lang w:val="en-US"/>
        </w:rPr>
        <w:t xml:space="preserve"> of the 2003 Convention.</w:t>
      </w:r>
    </w:p>
  </w:footnote>
  <w:footnote w:id="3">
    <w:p w14:paraId="19B286F3" w14:textId="08A354A1" w:rsidR="00CC75ED" w:rsidRPr="0080638D" w:rsidRDefault="00CC75ED" w:rsidP="00CC75ED">
      <w:pPr>
        <w:pStyle w:val="Notedebasdepage"/>
        <w:ind w:left="567" w:hanging="567"/>
        <w:jc w:val="both"/>
        <w:rPr>
          <w:rFonts w:asciiTheme="minorBidi" w:hAnsiTheme="minorBidi" w:cstheme="minorBidi"/>
          <w:sz w:val="18"/>
          <w:szCs w:val="18"/>
          <w:lang w:val="en-US"/>
        </w:rPr>
      </w:pPr>
      <w:r w:rsidRPr="00D53473">
        <w:rPr>
          <w:rStyle w:val="Appelnotedebasdep"/>
          <w:rFonts w:asciiTheme="minorBidi" w:hAnsiTheme="minorBidi" w:cstheme="minorBidi"/>
          <w:sz w:val="18"/>
          <w:szCs w:val="18"/>
        </w:rPr>
        <w:footnoteRef/>
      </w:r>
      <w:r w:rsidRPr="00D53473">
        <w:rPr>
          <w:rFonts w:asciiTheme="minorBidi" w:hAnsiTheme="minorBidi" w:cstheme="minorBidi"/>
          <w:sz w:val="18"/>
          <w:szCs w:val="18"/>
          <w:lang w:val="en-US"/>
        </w:rPr>
        <w:t xml:space="preserve"> </w:t>
      </w:r>
      <w:r w:rsidRPr="00D53473">
        <w:rPr>
          <w:rFonts w:asciiTheme="minorBidi" w:hAnsiTheme="minorBidi" w:cstheme="minorBidi"/>
          <w:sz w:val="18"/>
          <w:szCs w:val="18"/>
          <w:lang w:val="en-US"/>
        </w:rPr>
        <w:tab/>
        <w:t xml:space="preserve">A concrete outcome of the global reflection on the listing mechanisms was the deletion of criterion P.9 (Resolution </w:t>
      </w:r>
      <w:hyperlink r:id="rId2" w:history="1">
        <w:r w:rsidRPr="00D53473">
          <w:rPr>
            <w:rStyle w:val="Lienhypertexte"/>
            <w:rFonts w:asciiTheme="minorBidi" w:hAnsiTheme="minorBidi" w:cstheme="minorBidi"/>
            <w:sz w:val="18"/>
            <w:szCs w:val="18"/>
            <w:lang w:val="en-US"/>
          </w:rPr>
          <w:t>9.GA 9</w:t>
        </w:r>
      </w:hyperlink>
      <w:r w:rsidRPr="00D53473">
        <w:rPr>
          <w:rFonts w:asciiTheme="minorBidi" w:hAnsiTheme="minorBidi" w:cstheme="minorBidi"/>
          <w:sz w:val="18"/>
          <w:szCs w:val="18"/>
          <w:lang w:val="en-US"/>
        </w:rPr>
        <w:t xml:space="preserve">), which </w:t>
      </w:r>
      <w:r>
        <w:rPr>
          <w:rFonts w:asciiTheme="minorBidi" w:hAnsiTheme="minorBidi" w:cstheme="minorBidi"/>
          <w:sz w:val="18"/>
          <w:szCs w:val="18"/>
          <w:lang w:val="en-US"/>
        </w:rPr>
        <w:t>previously stated</w:t>
      </w:r>
      <w:r w:rsidRPr="00D53473">
        <w:rPr>
          <w:rFonts w:asciiTheme="minorBidi" w:hAnsiTheme="minorBidi" w:cstheme="minorBidi"/>
          <w:sz w:val="18"/>
          <w:szCs w:val="18"/>
          <w:lang w:val="en-US"/>
        </w:rPr>
        <w:t xml:space="preserve"> the following: ‘the programme, project or activity is primarily applicable to the particular needs of developing countries’. The deletion of criterion P.9 did not mean that the needs of developing countries </w:t>
      </w:r>
      <w:r>
        <w:rPr>
          <w:rFonts w:asciiTheme="minorBidi" w:hAnsiTheme="minorBidi" w:cstheme="minorBidi"/>
          <w:sz w:val="18"/>
          <w:szCs w:val="18"/>
          <w:lang w:val="en-US"/>
        </w:rPr>
        <w:t>were</w:t>
      </w:r>
      <w:r w:rsidRPr="00D53473">
        <w:rPr>
          <w:rFonts w:asciiTheme="minorBidi" w:hAnsiTheme="minorBidi" w:cstheme="minorBidi"/>
          <w:sz w:val="18"/>
          <w:szCs w:val="18"/>
          <w:lang w:val="en-US"/>
        </w:rPr>
        <w:t xml:space="preserve"> not important, but rather that specific safeguarding practices may be relevant for communities and countries everywhere in the world.</w:t>
      </w:r>
    </w:p>
  </w:footnote>
  <w:footnote w:id="4">
    <w:p w14:paraId="2A0BFAF9" w14:textId="32E50A81" w:rsidR="00EC22D9" w:rsidRPr="00F90BB1" w:rsidRDefault="00EC22D9" w:rsidP="00BE34DD">
      <w:pPr>
        <w:pStyle w:val="Notedebasdepage"/>
        <w:spacing w:after="120"/>
        <w:ind w:left="567" w:hanging="567"/>
        <w:jc w:val="both"/>
        <w:rPr>
          <w:rFonts w:asciiTheme="minorBidi" w:hAnsiTheme="minorBidi" w:cstheme="minorBidi"/>
          <w:sz w:val="18"/>
          <w:szCs w:val="18"/>
          <w:lang w:val="en-US"/>
        </w:rPr>
      </w:pPr>
      <w:r w:rsidRPr="0044735C">
        <w:rPr>
          <w:rStyle w:val="Appelnotedebasdep"/>
          <w:rFonts w:asciiTheme="minorBidi" w:hAnsiTheme="minorBidi" w:cstheme="minorBidi"/>
          <w:sz w:val="18"/>
          <w:szCs w:val="18"/>
        </w:rPr>
        <w:footnoteRef/>
      </w:r>
      <w:r w:rsidRPr="00F90BB1">
        <w:rPr>
          <w:rFonts w:asciiTheme="minorBidi" w:hAnsiTheme="minorBidi" w:cstheme="minorBidi"/>
          <w:sz w:val="18"/>
          <w:szCs w:val="18"/>
          <w:lang w:val="en-US"/>
        </w:rPr>
        <w:t xml:space="preserve"> </w:t>
      </w:r>
      <w:r w:rsidRPr="00F90BB1">
        <w:rPr>
          <w:rFonts w:asciiTheme="minorBidi" w:hAnsiTheme="minorBidi" w:cstheme="minorBidi"/>
          <w:sz w:val="18"/>
          <w:szCs w:val="18"/>
          <w:lang w:val="en-US"/>
        </w:rPr>
        <w:tab/>
      </w:r>
      <w:r w:rsidR="00954575">
        <w:rPr>
          <w:rFonts w:asciiTheme="minorBidi" w:hAnsiTheme="minorBidi" w:cstheme="minorBidi"/>
          <w:sz w:val="18"/>
          <w:szCs w:val="18"/>
          <w:lang w:val="en-GB"/>
        </w:rPr>
        <w:t>The experts</w:t>
      </w:r>
      <w:r w:rsidR="00954575" w:rsidRPr="0044735C">
        <w:rPr>
          <w:rFonts w:asciiTheme="minorBidi" w:hAnsiTheme="minorBidi" w:cstheme="minorBidi"/>
          <w:sz w:val="18"/>
          <w:szCs w:val="18"/>
          <w:lang w:val="en-GB"/>
        </w:rPr>
        <w:t xml:space="preserve"> </w:t>
      </w:r>
      <w:r w:rsidRPr="0044735C">
        <w:rPr>
          <w:rFonts w:asciiTheme="minorBidi" w:hAnsiTheme="minorBidi" w:cstheme="minorBidi"/>
          <w:sz w:val="18"/>
          <w:szCs w:val="18"/>
          <w:lang w:val="en-GB"/>
        </w:rPr>
        <w:t xml:space="preserve">were identified through a call launched in February 2023 for States Parties, and complemented by the identification made by the Secretariat, taking into account </w:t>
      </w:r>
      <w:r w:rsidR="00665F1D">
        <w:rPr>
          <w:rFonts w:asciiTheme="minorBidi" w:hAnsiTheme="minorBidi" w:cstheme="minorBidi"/>
          <w:sz w:val="18"/>
          <w:szCs w:val="18"/>
          <w:lang w:val="en-GB"/>
        </w:rPr>
        <w:t xml:space="preserve">their </w:t>
      </w:r>
      <w:r w:rsidRPr="0044735C">
        <w:rPr>
          <w:rFonts w:asciiTheme="minorBidi" w:hAnsiTheme="minorBidi" w:cstheme="minorBidi"/>
          <w:sz w:val="18"/>
          <w:szCs w:val="18"/>
          <w:lang w:val="en-GB"/>
        </w:rPr>
        <w:t xml:space="preserve">profiles and experience, as well </w:t>
      </w:r>
      <w:r w:rsidR="00665F1D">
        <w:rPr>
          <w:rFonts w:asciiTheme="minorBidi" w:hAnsiTheme="minorBidi" w:cstheme="minorBidi"/>
          <w:sz w:val="18"/>
          <w:szCs w:val="18"/>
          <w:lang w:val="en-GB"/>
        </w:rPr>
        <w:t xml:space="preserve">as </w:t>
      </w:r>
      <w:r w:rsidRPr="0044735C">
        <w:rPr>
          <w:rFonts w:asciiTheme="minorBidi" w:hAnsiTheme="minorBidi" w:cstheme="minorBidi"/>
          <w:sz w:val="18"/>
          <w:szCs w:val="18"/>
          <w:lang w:val="en-GB"/>
        </w:rPr>
        <w:t xml:space="preserve">geographical balance and gender. The selected experts participated in a private capacity and did not represent any particular government or organization (see the </w:t>
      </w:r>
      <w:hyperlink r:id="rId3" w:history="1">
        <w:r w:rsidR="009A44BC" w:rsidRPr="0044735C">
          <w:rPr>
            <w:rStyle w:val="Lienhypertexte"/>
            <w:rFonts w:asciiTheme="minorBidi" w:hAnsiTheme="minorBidi" w:cstheme="minorBidi"/>
            <w:sz w:val="18"/>
            <w:szCs w:val="18"/>
            <w:lang w:val="en-GB"/>
          </w:rPr>
          <w:t>dedicated webpage</w:t>
        </w:r>
      </w:hyperlink>
      <w:r w:rsidR="009A44BC" w:rsidRPr="0044735C">
        <w:rPr>
          <w:rFonts w:asciiTheme="minorBidi" w:hAnsiTheme="minorBidi" w:cstheme="minorBidi"/>
          <w:sz w:val="18"/>
          <w:szCs w:val="18"/>
          <w:lang w:val="en-GB"/>
        </w:rPr>
        <w:t xml:space="preserve"> of </w:t>
      </w:r>
      <w:r w:rsidRPr="0044735C">
        <w:rPr>
          <w:rFonts w:asciiTheme="minorBidi" w:hAnsiTheme="minorBidi" w:cstheme="minorBidi"/>
          <w:sz w:val="18"/>
          <w:szCs w:val="18"/>
          <w:lang w:val="en-GB"/>
        </w:rPr>
        <w:t>the expert meeting for further details).</w:t>
      </w:r>
    </w:p>
  </w:footnote>
  <w:footnote w:id="5">
    <w:p w14:paraId="4F4749B2" w14:textId="17D0D786" w:rsidR="00201D76" w:rsidRPr="009F0D07" w:rsidRDefault="00201D76" w:rsidP="00AD6DF8">
      <w:pPr>
        <w:pStyle w:val="Notedebasdepage"/>
        <w:spacing w:after="120"/>
        <w:ind w:left="567" w:hanging="567"/>
        <w:jc w:val="both"/>
        <w:rPr>
          <w:rFonts w:asciiTheme="minorBidi" w:hAnsiTheme="minorBidi" w:cstheme="minorBidi"/>
          <w:sz w:val="18"/>
          <w:szCs w:val="18"/>
          <w:lang w:val="en-US"/>
        </w:rPr>
      </w:pPr>
      <w:r w:rsidRPr="00595AD4">
        <w:rPr>
          <w:rStyle w:val="Appelnotedebasdep"/>
          <w:rFonts w:ascii="Arial" w:hAnsi="Arial" w:cs="Arial"/>
        </w:rPr>
        <w:footnoteRef/>
      </w:r>
      <w:r w:rsidRPr="00F90BB1">
        <w:rPr>
          <w:lang w:val="en-US"/>
        </w:rPr>
        <w:tab/>
      </w:r>
      <w:r w:rsidRPr="00F17D91">
        <w:rPr>
          <w:rFonts w:ascii="Arial" w:hAnsi="Arial" w:cs="Arial"/>
          <w:sz w:val="18"/>
          <w:szCs w:val="18"/>
          <w:lang w:val="en-US"/>
        </w:rPr>
        <w:t>See</w:t>
      </w:r>
      <w:r w:rsidRPr="009F0D07">
        <w:rPr>
          <w:rFonts w:ascii="Arial" w:hAnsi="Arial" w:cs="Arial"/>
          <w:sz w:val="18"/>
          <w:szCs w:val="18"/>
          <w:lang w:val="en-US"/>
        </w:rPr>
        <w:t xml:space="preserve"> the </w:t>
      </w:r>
      <w:hyperlink r:id="rId4" w:history="1">
        <w:r w:rsidRPr="00954575">
          <w:rPr>
            <w:rStyle w:val="Lienhypertexte"/>
            <w:rFonts w:ascii="Arial" w:hAnsi="Arial" w:cs="Arial"/>
            <w:sz w:val="18"/>
            <w:szCs w:val="18"/>
            <w:lang w:val="en-US"/>
          </w:rPr>
          <w:t>dedicated webpage</w:t>
        </w:r>
      </w:hyperlink>
      <w:r w:rsidRPr="009F0D07">
        <w:rPr>
          <w:rFonts w:ascii="Arial" w:hAnsi="Arial" w:cs="Arial"/>
          <w:sz w:val="18"/>
          <w:szCs w:val="18"/>
          <w:lang w:val="en-US"/>
        </w:rPr>
        <w:t xml:space="preserve"> for the meeting of the working group, including </w:t>
      </w:r>
      <w:r w:rsidR="0079205A">
        <w:rPr>
          <w:rFonts w:ascii="Arial" w:hAnsi="Arial" w:cs="Arial"/>
          <w:sz w:val="18"/>
          <w:szCs w:val="18"/>
          <w:lang w:val="en-US"/>
        </w:rPr>
        <w:t xml:space="preserve">the </w:t>
      </w:r>
      <w:r w:rsidRPr="009F0D07">
        <w:rPr>
          <w:rFonts w:ascii="Arial" w:hAnsi="Arial" w:cs="Arial"/>
          <w:sz w:val="18"/>
          <w:szCs w:val="18"/>
          <w:lang w:val="en-US"/>
        </w:rPr>
        <w:t>agenda and timetable as well as other working documents.</w:t>
      </w:r>
    </w:p>
  </w:footnote>
  <w:footnote w:id="6">
    <w:p w14:paraId="4E18B8F4" w14:textId="498A0BD2" w:rsidR="00607789" w:rsidRPr="00F90BB1" w:rsidRDefault="00607789" w:rsidP="00AD6DF8">
      <w:pPr>
        <w:pStyle w:val="Notedebasdepage"/>
        <w:spacing w:after="120"/>
        <w:ind w:left="567" w:hanging="567"/>
        <w:jc w:val="both"/>
        <w:rPr>
          <w:rFonts w:asciiTheme="minorBidi" w:hAnsiTheme="minorBidi" w:cstheme="minorBidi"/>
          <w:sz w:val="18"/>
          <w:szCs w:val="18"/>
          <w:lang w:val="en-US"/>
        </w:rPr>
      </w:pPr>
      <w:r w:rsidRPr="00F17D91">
        <w:rPr>
          <w:rStyle w:val="Appelnotedebasdep"/>
          <w:rFonts w:asciiTheme="minorBidi" w:hAnsiTheme="minorBidi" w:cstheme="minorBidi"/>
          <w:sz w:val="18"/>
          <w:szCs w:val="18"/>
        </w:rPr>
        <w:footnoteRef/>
      </w:r>
      <w:r w:rsidRPr="00F90BB1">
        <w:rPr>
          <w:sz w:val="18"/>
          <w:szCs w:val="18"/>
          <w:lang w:val="en-US"/>
        </w:rPr>
        <w:t xml:space="preserve"> </w:t>
      </w:r>
      <w:r w:rsidRPr="00F90BB1">
        <w:rPr>
          <w:sz w:val="18"/>
          <w:szCs w:val="18"/>
          <w:lang w:val="en-US"/>
        </w:rPr>
        <w:tab/>
      </w:r>
      <w:r w:rsidRPr="00F90BB1">
        <w:rPr>
          <w:rFonts w:ascii="Arial" w:hAnsi="Arial" w:cs="Arial"/>
          <w:sz w:val="18"/>
          <w:szCs w:val="18"/>
          <w:lang w:val="en-US"/>
        </w:rPr>
        <w:t xml:space="preserve">See document </w:t>
      </w:r>
      <w:hyperlink r:id="rId5" w:history="1">
        <w:r w:rsidRPr="00F90BB1">
          <w:rPr>
            <w:rStyle w:val="Lienhypertexte"/>
            <w:rFonts w:ascii="Arial" w:hAnsi="Arial" w:cs="Arial"/>
            <w:sz w:val="18"/>
            <w:szCs w:val="18"/>
            <w:lang w:val="en-US"/>
          </w:rPr>
          <w:t>LHE/23/18.COM WG ART18/3 Rev.</w:t>
        </w:r>
      </w:hyperlink>
    </w:p>
  </w:footnote>
  <w:footnote w:id="7">
    <w:p w14:paraId="4E2FA3D5" w14:textId="5C728C3F" w:rsidR="006131DF" w:rsidRPr="00345C6C" w:rsidRDefault="006131DF" w:rsidP="006131DF">
      <w:pPr>
        <w:pStyle w:val="Notedebasdepage"/>
        <w:ind w:left="567" w:hanging="567"/>
        <w:jc w:val="both"/>
        <w:rPr>
          <w:rFonts w:asciiTheme="minorBidi" w:hAnsiTheme="minorBidi" w:cstheme="minorBidi"/>
          <w:sz w:val="18"/>
          <w:szCs w:val="18"/>
          <w:lang w:val="en-US"/>
        </w:rPr>
      </w:pPr>
      <w:r w:rsidRPr="006131DF">
        <w:rPr>
          <w:rStyle w:val="Appelnotedebasdep"/>
          <w:rFonts w:asciiTheme="minorBidi" w:hAnsiTheme="minorBidi" w:cstheme="minorBidi"/>
          <w:sz w:val="18"/>
          <w:szCs w:val="18"/>
        </w:rPr>
        <w:footnoteRef/>
      </w:r>
      <w:r w:rsidRPr="006131DF">
        <w:rPr>
          <w:lang w:val="en-US"/>
        </w:rPr>
        <w:t xml:space="preserve"> </w:t>
      </w:r>
      <w:r w:rsidRPr="006131DF">
        <w:rPr>
          <w:lang w:val="en-US"/>
        </w:rPr>
        <w:tab/>
      </w:r>
      <w:r w:rsidRPr="00F90BB1">
        <w:rPr>
          <w:rFonts w:asciiTheme="minorBidi" w:hAnsiTheme="minorBidi" w:cstheme="minorBidi"/>
          <w:sz w:val="18"/>
          <w:szCs w:val="18"/>
          <w:lang w:val="en-US"/>
        </w:rPr>
        <w:t>To date</w:t>
      </w:r>
      <w:r w:rsidR="00111AD7" w:rsidRPr="00F90BB1">
        <w:rPr>
          <w:rFonts w:asciiTheme="minorBidi" w:hAnsiTheme="minorBidi" w:cstheme="minorBidi"/>
          <w:sz w:val="18"/>
          <w:szCs w:val="18"/>
          <w:lang w:val="en-US"/>
        </w:rPr>
        <w:t>,</w:t>
      </w:r>
      <w:r w:rsidRPr="00F90BB1">
        <w:rPr>
          <w:rFonts w:asciiTheme="minorBidi" w:hAnsiTheme="minorBidi" w:cstheme="minorBidi"/>
          <w:sz w:val="18"/>
          <w:szCs w:val="18"/>
          <w:lang w:val="en-US"/>
        </w:rPr>
        <w:t xml:space="preserve"> only four </w:t>
      </w:r>
      <w:r w:rsidRPr="006131DF">
        <w:rPr>
          <w:rFonts w:asciiTheme="minorBidi" w:hAnsiTheme="minorBidi" w:cstheme="minorBidi"/>
          <w:sz w:val="18"/>
          <w:szCs w:val="18"/>
          <w:lang w:val="en-US"/>
        </w:rPr>
        <w:t>preparatory assistance</w:t>
      </w:r>
      <w:r w:rsidR="001D16AF">
        <w:rPr>
          <w:rFonts w:asciiTheme="minorBidi" w:hAnsiTheme="minorBidi" w:cstheme="minorBidi"/>
          <w:sz w:val="18"/>
          <w:szCs w:val="18"/>
          <w:lang w:val="en-US"/>
        </w:rPr>
        <w:t xml:space="preserve"> requests</w:t>
      </w:r>
      <w:r w:rsidRPr="006131DF">
        <w:rPr>
          <w:rFonts w:asciiTheme="minorBidi" w:hAnsiTheme="minorBidi" w:cstheme="minorBidi"/>
          <w:sz w:val="18"/>
          <w:szCs w:val="18"/>
          <w:lang w:val="en-US"/>
        </w:rPr>
        <w:t xml:space="preserve"> </w:t>
      </w:r>
      <w:r w:rsidR="001D16AF">
        <w:rPr>
          <w:rFonts w:asciiTheme="minorBidi" w:hAnsiTheme="minorBidi" w:cstheme="minorBidi"/>
          <w:sz w:val="18"/>
          <w:szCs w:val="18"/>
          <w:lang w:val="en-US"/>
        </w:rPr>
        <w:t>have been</w:t>
      </w:r>
      <w:r w:rsidR="001D16AF" w:rsidRPr="006131DF">
        <w:rPr>
          <w:rFonts w:asciiTheme="minorBidi" w:hAnsiTheme="minorBidi" w:cstheme="minorBidi"/>
          <w:sz w:val="18"/>
          <w:szCs w:val="18"/>
          <w:lang w:val="en-US"/>
        </w:rPr>
        <w:t xml:space="preserve"> </w:t>
      </w:r>
      <w:r w:rsidRPr="006131DF">
        <w:rPr>
          <w:rFonts w:asciiTheme="minorBidi" w:hAnsiTheme="minorBidi" w:cstheme="minorBidi"/>
          <w:sz w:val="18"/>
          <w:szCs w:val="18"/>
          <w:lang w:val="en-US"/>
        </w:rPr>
        <w:t xml:space="preserve">granted: </w:t>
      </w:r>
      <w:r w:rsidR="00B67272">
        <w:rPr>
          <w:rFonts w:asciiTheme="minorBidi" w:hAnsiTheme="minorBidi" w:cstheme="minorBidi"/>
          <w:sz w:val="18"/>
          <w:szCs w:val="18"/>
          <w:lang w:val="en-US"/>
        </w:rPr>
        <w:t>(</w:t>
      </w:r>
      <w:r w:rsidRPr="006131DF">
        <w:rPr>
          <w:rFonts w:asciiTheme="minorBidi" w:hAnsiTheme="minorBidi" w:cstheme="minorBidi"/>
          <w:sz w:val="18"/>
          <w:szCs w:val="18"/>
          <w:lang w:val="en-US"/>
        </w:rPr>
        <w:t>a) ‘Aymara Cultural Universe’ (Plurinational State of Bolivia</w:t>
      </w:r>
      <w:r w:rsidR="009949B3">
        <w:rPr>
          <w:rFonts w:asciiTheme="minorBidi" w:hAnsiTheme="minorBidi" w:cstheme="minorBidi"/>
          <w:sz w:val="18"/>
          <w:szCs w:val="18"/>
          <w:lang w:val="en-US"/>
        </w:rPr>
        <w:t>, Chile</w:t>
      </w:r>
      <w:r w:rsidRPr="006131DF">
        <w:rPr>
          <w:rFonts w:asciiTheme="minorBidi" w:hAnsiTheme="minorBidi" w:cstheme="minorBidi"/>
          <w:sz w:val="18"/>
          <w:szCs w:val="18"/>
          <w:lang w:val="en-US"/>
        </w:rPr>
        <w:t xml:space="preserve"> and Peru, 2008); (b) ‘Conservation and enhancement of Imraguen intangible cultural heritage’ (Mauritania, 2009); (c) ‘National Folk Festival of Gjirokastra (NFFoGj), 50 years of best practice in safeguarding Albanian intangible heritage’ (Albania, 2018); and (d) ‘Nomadic Mongolia festival’ (Mongolia,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60B0092"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E4583D">
      <w:rPr>
        <w:rFonts w:ascii="Arial" w:hAnsi="Arial" w:cs="Arial"/>
        <w:sz w:val="20"/>
        <w:szCs w:val="20"/>
        <w:lang w:val="en-GB"/>
      </w:rPr>
      <w:t>11</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48C0DD1"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E4583D">
      <w:rPr>
        <w:rFonts w:ascii="Arial" w:hAnsi="Arial" w:cs="Arial"/>
        <w:sz w:val="20"/>
        <w:szCs w:val="20"/>
        <w:lang w:val="en-GB"/>
      </w:rPr>
      <w:t>11</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73626742" name="Picture 1736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0963B383"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540AB6">
      <w:rPr>
        <w:rFonts w:ascii="Arial" w:hAnsi="Arial" w:cs="Arial"/>
        <w:b/>
        <w:sz w:val="22"/>
        <w:szCs w:val="22"/>
        <w:lang w:val="pt-PT"/>
      </w:rPr>
      <w:t>11</w:t>
    </w:r>
  </w:p>
  <w:p w14:paraId="1B4446C3" w14:textId="50178F66" w:rsidR="00D95C4C" w:rsidRPr="00D7105A" w:rsidRDefault="00D95C4C" w:rsidP="00655736">
    <w:pPr>
      <w:jc w:val="right"/>
      <w:rPr>
        <w:rFonts w:ascii="Arial" w:eastAsiaTheme="minorEastAsia" w:hAnsi="Arial" w:cs="Arial"/>
        <w:b/>
        <w:sz w:val="22"/>
        <w:szCs w:val="22"/>
        <w:lang w:val="pt-PT" w:eastAsia="ko-KR"/>
      </w:rPr>
    </w:pPr>
    <w:r w:rsidRPr="00540AB6">
      <w:rPr>
        <w:rFonts w:ascii="Arial" w:hAnsi="Arial" w:cs="Arial"/>
        <w:b/>
        <w:sz w:val="22"/>
        <w:szCs w:val="22"/>
        <w:lang w:val="pt-PT"/>
      </w:rPr>
      <w:t xml:space="preserve">Paris, </w:t>
    </w:r>
    <w:r w:rsidR="00270676">
      <w:rPr>
        <w:rFonts w:ascii="Arial" w:hAnsi="Arial" w:cs="Arial"/>
        <w:b/>
        <w:sz w:val="22"/>
        <w:szCs w:val="22"/>
        <w:lang w:val="pt-PT"/>
      </w:rPr>
      <w:t>6</w:t>
    </w:r>
    <w:r w:rsidR="00540AB6" w:rsidRPr="00540AB6">
      <w:rPr>
        <w:rFonts w:ascii="Arial" w:hAnsi="Arial" w:cs="Arial"/>
        <w:b/>
        <w:sz w:val="22"/>
        <w:szCs w:val="22"/>
        <w:lang w:val="pt-PT"/>
      </w:rPr>
      <w:t xml:space="preserve"> November</w:t>
    </w:r>
    <w:r w:rsidRPr="00540AB6">
      <w:rPr>
        <w:rFonts w:ascii="Arial" w:hAnsi="Arial" w:cs="Arial"/>
        <w:b/>
        <w:sz w:val="22"/>
        <w:szCs w:val="22"/>
        <w:lang w:val="pt-PT"/>
      </w:rPr>
      <w:t xml:space="preserve"> </w:t>
    </w:r>
    <w:r w:rsidR="00337CEB" w:rsidRPr="00540AB6">
      <w:rPr>
        <w:rFonts w:ascii="Arial" w:hAnsi="Arial" w:cs="Arial"/>
        <w:b/>
        <w:sz w:val="22"/>
        <w:szCs w:val="22"/>
        <w:lang w:val="pt-PT"/>
      </w:rPr>
      <w:t>20</w:t>
    </w:r>
    <w:r w:rsidR="00D7105A" w:rsidRPr="00540AB6">
      <w:rPr>
        <w:rFonts w:ascii="Arial" w:hAnsi="Arial" w:cs="Arial"/>
        <w:b/>
        <w:sz w:val="22"/>
        <w:szCs w:val="22"/>
        <w:lang w:val="pt-PT"/>
      </w:rPr>
      <w:t>2</w:t>
    </w:r>
    <w:r w:rsidR="00245501" w:rsidRPr="00540AB6">
      <w:rPr>
        <w:rFonts w:ascii="Arial" w:hAnsi="Arial" w:cs="Arial"/>
        <w:b/>
        <w:sz w:val="22"/>
        <w:szCs w:val="22"/>
        <w:lang w:val="pt-PT"/>
      </w:rPr>
      <w:t>3</w:t>
    </w:r>
  </w:p>
  <w:p w14:paraId="255B57FF" w14:textId="40E92B25" w:rsidR="00D95C4C" w:rsidRPr="00540AB6" w:rsidRDefault="00D95C4C" w:rsidP="00962034">
    <w:pPr>
      <w:spacing w:after="120"/>
      <w:jc w:val="right"/>
      <w:rPr>
        <w:rFonts w:ascii="Arial" w:hAnsi="Arial" w:cs="Arial"/>
        <w:b/>
        <w:sz w:val="22"/>
        <w:szCs w:val="22"/>
        <w:lang w:val="pt-BR"/>
      </w:rPr>
    </w:pPr>
    <w:r w:rsidRPr="00540AB6">
      <w:rPr>
        <w:rFonts w:ascii="Arial" w:hAnsi="Arial" w:cs="Arial"/>
        <w:b/>
        <w:sz w:val="22"/>
        <w:szCs w:val="22"/>
        <w:lang w:val="pt-BR"/>
      </w:rPr>
      <w:t xml:space="preserve">Original: </w:t>
    </w:r>
    <w:r w:rsidR="00540AB6">
      <w:rPr>
        <w:rFonts w:ascii="Arial" w:hAnsi="Arial" w:cs="Arial"/>
        <w:b/>
        <w:sz w:val="22"/>
        <w:szCs w:val="22"/>
        <w:lang w:val="pt-BR"/>
      </w:rPr>
      <w:t>English</w:t>
    </w:r>
  </w:p>
  <w:p w14:paraId="3C4B8B1B" w14:textId="77777777" w:rsidR="00D95C4C" w:rsidRPr="00540AB6" w:rsidRDefault="00D95C4C">
    <w:pPr>
      <w:pStyle w:val="En-tte"/>
      <w:rPr>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5EF5EB7"/>
    <w:multiLevelType w:val="hybridMultilevel"/>
    <w:tmpl w:val="B720C902"/>
    <w:lvl w:ilvl="0" w:tplc="91D2C300">
      <w:start w:val="1"/>
      <w:numFmt w:val="lowerLetter"/>
      <w:lvlText w:val="%1)"/>
      <w:lvlJc w:val="left"/>
      <w:pPr>
        <w:ind w:left="144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2F94"/>
    <w:multiLevelType w:val="hybridMultilevel"/>
    <w:tmpl w:val="86EA3BFE"/>
    <w:lvl w:ilvl="0" w:tplc="040C000F">
      <w:start w:val="1"/>
      <w:numFmt w:val="decimal"/>
      <w:lvlText w:val="%1."/>
      <w:lvlJc w:val="left"/>
      <w:pPr>
        <w:ind w:left="360" w:hanging="360"/>
      </w:pPr>
    </w:lvl>
    <w:lvl w:ilvl="1" w:tplc="040C0001">
      <w:start w:val="1"/>
      <w:numFmt w:val="bullet"/>
      <w:lvlText w:val=""/>
      <w:lvlJc w:val="left"/>
      <w:pPr>
        <w:ind w:left="1647"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284728E"/>
    <w:multiLevelType w:val="hybridMultilevel"/>
    <w:tmpl w:val="0616D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40D70"/>
    <w:multiLevelType w:val="hybridMultilevel"/>
    <w:tmpl w:val="C8FC1C9A"/>
    <w:lvl w:ilvl="0" w:tplc="B6462DE0">
      <w:start w:val="1"/>
      <w:numFmt w:val="upperLetter"/>
      <w:lvlText w:val="%1."/>
      <w:lvlJc w:val="left"/>
      <w:pPr>
        <w:ind w:left="502"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42156"/>
    <w:multiLevelType w:val="hybridMultilevel"/>
    <w:tmpl w:val="39561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F0A6C"/>
    <w:multiLevelType w:val="hybridMultilevel"/>
    <w:tmpl w:val="36A6E23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C196BF0"/>
    <w:multiLevelType w:val="hybridMultilevel"/>
    <w:tmpl w:val="4F528278"/>
    <w:lvl w:ilvl="0" w:tplc="D480F024">
      <w:start w:val="1"/>
      <w:numFmt w:val="decimal"/>
      <w:pStyle w:val="1GAPara"/>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F970C0"/>
    <w:multiLevelType w:val="hybridMultilevel"/>
    <w:tmpl w:val="45E02422"/>
    <w:lvl w:ilvl="0" w:tplc="DEA04CE2">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5F07BFE"/>
    <w:multiLevelType w:val="hybridMultilevel"/>
    <w:tmpl w:val="FD8202A2"/>
    <w:lvl w:ilvl="0" w:tplc="459E3F62">
      <w:start w:val="1"/>
      <w:numFmt w:val="decimal"/>
      <w:pStyle w:val="COMPara"/>
      <w:lvlText w:val="%1."/>
      <w:lvlJc w:val="left"/>
      <w:pPr>
        <w:ind w:left="720" w:hanging="360"/>
      </w:pPr>
      <w:rPr>
        <w:b w:val="0"/>
        <w:bCs w:val="0"/>
      </w:rPr>
    </w:lvl>
    <w:lvl w:ilvl="1" w:tplc="61A68470">
      <w:start w:val="1"/>
      <w:numFmt w:val="lowerLetter"/>
      <w:lvlText w:val="%2)"/>
      <w:lvlJc w:val="left"/>
      <w:pPr>
        <w:ind w:left="1440" w:hanging="360"/>
      </w:pPr>
      <w:rPr>
        <w:rFonts w:asciiTheme="minorBidi" w:eastAsia="Times New Roman" w:hAnsiTheme="minorBidi" w:cstheme="minorBidi"/>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3A735B"/>
    <w:multiLevelType w:val="hybridMultilevel"/>
    <w:tmpl w:val="1902CAAA"/>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000471"/>
    <w:multiLevelType w:val="hybridMultilevel"/>
    <w:tmpl w:val="0DBAE8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E4A57CF"/>
    <w:multiLevelType w:val="hybridMultilevel"/>
    <w:tmpl w:val="CB947E7A"/>
    <w:lvl w:ilvl="0" w:tplc="FFFFFFFF">
      <w:start w:val="1"/>
      <w:numFmt w:val="decimal"/>
      <w:lvlText w:val="%1."/>
      <w:lvlJc w:val="left"/>
      <w:pPr>
        <w:ind w:left="720" w:hanging="360"/>
      </w:pPr>
      <w:rPr>
        <w:rFonts w:hint="default"/>
      </w:rPr>
    </w:lvl>
    <w:lvl w:ilvl="1" w:tplc="91D2C300">
      <w:start w:val="1"/>
      <w:numFmt w:val="lowerLetter"/>
      <w:lvlText w:val="%2)"/>
      <w:lvlJc w:val="left"/>
      <w:pPr>
        <w:ind w:left="1440" w:hanging="360"/>
      </w:pPr>
      <w:rPr>
        <w:lang w:val="en-U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793700"/>
    <w:multiLevelType w:val="hybridMultilevel"/>
    <w:tmpl w:val="89D415FE"/>
    <w:lvl w:ilvl="0" w:tplc="91D2C300">
      <w:start w:val="1"/>
      <w:numFmt w:val="lowerLetter"/>
      <w:lvlText w:val="%1)"/>
      <w:lvlJc w:val="left"/>
      <w:pPr>
        <w:ind w:left="144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447C0"/>
    <w:multiLevelType w:val="hybridMultilevel"/>
    <w:tmpl w:val="F68E599C"/>
    <w:lvl w:ilvl="0" w:tplc="040C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2146270374">
    <w:abstractNumId w:val="3"/>
  </w:num>
  <w:num w:numId="2" w16cid:durableId="1533764642">
    <w:abstractNumId w:val="11"/>
  </w:num>
  <w:num w:numId="3" w16cid:durableId="1246129">
    <w:abstractNumId w:val="13"/>
  </w:num>
  <w:num w:numId="4" w16cid:durableId="1088770206">
    <w:abstractNumId w:val="14"/>
  </w:num>
  <w:num w:numId="5" w16cid:durableId="1263951029">
    <w:abstractNumId w:val="20"/>
  </w:num>
  <w:num w:numId="6" w16cid:durableId="540821319">
    <w:abstractNumId w:val="5"/>
  </w:num>
  <w:num w:numId="7" w16cid:durableId="1199902361">
    <w:abstractNumId w:val="2"/>
  </w:num>
  <w:num w:numId="8" w16cid:durableId="1095445161">
    <w:abstractNumId w:val="10"/>
  </w:num>
  <w:num w:numId="9" w16cid:durableId="1347245547">
    <w:abstractNumId w:val="21"/>
  </w:num>
  <w:num w:numId="10" w16cid:durableId="1355689401">
    <w:abstractNumId w:val="8"/>
  </w:num>
  <w:num w:numId="11" w16cid:durableId="1363432462">
    <w:abstractNumId w:val="15"/>
  </w:num>
  <w:num w:numId="12" w16cid:durableId="1128551563">
    <w:abstractNumId w:val="9"/>
  </w:num>
  <w:num w:numId="13" w16cid:durableId="1830368694">
    <w:abstractNumId w:val="0"/>
  </w:num>
  <w:num w:numId="14" w16cid:durableId="1404643737">
    <w:abstractNumId w:val="19"/>
  </w:num>
  <w:num w:numId="15" w16cid:durableId="1857770351">
    <w:abstractNumId w:val="6"/>
  </w:num>
  <w:num w:numId="16" w16cid:durableId="436675295">
    <w:abstractNumId w:val="11"/>
  </w:num>
  <w:num w:numId="17" w16cid:durableId="458649531">
    <w:abstractNumId w:val="11"/>
  </w:num>
  <w:num w:numId="18" w16cid:durableId="1033845145">
    <w:abstractNumId w:val="11"/>
  </w:num>
  <w:num w:numId="19" w16cid:durableId="598951430">
    <w:abstractNumId w:val="11"/>
  </w:num>
  <w:num w:numId="20" w16cid:durableId="1513450493">
    <w:abstractNumId w:val="11"/>
  </w:num>
  <w:num w:numId="21" w16cid:durableId="1195852435">
    <w:abstractNumId w:val="12"/>
  </w:num>
  <w:num w:numId="22" w16cid:durableId="536355245">
    <w:abstractNumId w:val="4"/>
  </w:num>
  <w:num w:numId="23" w16cid:durableId="30691667">
    <w:abstractNumId w:val="7"/>
  </w:num>
  <w:num w:numId="24" w16cid:durableId="889414990">
    <w:abstractNumId w:val="11"/>
  </w:num>
  <w:num w:numId="25" w16cid:durableId="1061052330">
    <w:abstractNumId w:val="16"/>
  </w:num>
  <w:num w:numId="26" w16cid:durableId="1238782170">
    <w:abstractNumId w:val="11"/>
  </w:num>
  <w:num w:numId="27" w16cid:durableId="929705460">
    <w:abstractNumId w:val="11"/>
  </w:num>
  <w:num w:numId="28" w16cid:durableId="365836509">
    <w:abstractNumId w:val="11"/>
  </w:num>
  <w:num w:numId="29" w16cid:durableId="44719746">
    <w:abstractNumId w:val="11"/>
  </w:num>
  <w:num w:numId="30" w16cid:durableId="1456413893">
    <w:abstractNumId w:val="11"/>
  </w:num>
  <w:num w:numId="31" w16cid:durableId="729771331">
    <w:abstractNumId w:val="11"/>
  </w:num>
  <w:num w:numId="32" w16cid:durableId="626279401">
    <w:abstractNumId w:val="11"/>
  </w:num>
  <w:num w:numId="33" w16cid:durableId="870000163">
    <w:abstractNumId w:val="11"/>
  </w:num>
  <w:num w:numId="34" w16cid:durableId="1355228955">
    <w:abstractNumId w:val="11"/>
  </w:num>
  <w:num w:numId="35" w16cid:durableId="343363591">
    <w:abstractNumId w:val="11"/>
  </w:num>
  <w:num w:numId="36" w16cid:durableId="564947246">
    <w:abstractNumId w:val="11"/>
  </w:num>
  <w:num w:numId="37" w16cid:durableId="2003582422">
    <w:abstractNumId w:val="11"/>
  </w:num>
  <w:num w:numId="38" w16cid:durableId="555121249">
    <w:abstractNumId w:val="11"/>
  </w:num>
  <w:num w:numId="39" w16cid:durableId="1775780104">
    <w:abstractNumId w:val="17"/>
  </w:num>
  <w:num w:numId="40" w16cid:durableId="1532256317">
    <w:abstractNumId w:val="11"/>
  </w:num>
  <w:num w:numId="41" w16cid:durableId="1925452023">
    <w:abstractNumId w:val="11"/>
  </w:num>
  <w:num w:numId="42" w16cid:durableId="2146116278">
    <w:abstractNumId w:val="11"/>
  </w:num>
  <w:num w:numId="43" w16cid:durableId="631598190">
    <w:abstractNumId w:val="11"/>
  </w:num>
  <w:num w:numId="44" w16cid:durableId="34815730">
    <w:abstractNumId w:val="11"/>
  </w:num>
  <w:num w:numId="45" w16cid:durableId="1061828920">
    <w:abstractNumId w:val="11"/>
  </w:num>
  <w:num w:numId="46" w16cid:durableId="249390953">
    <w:abstractNumId w:val="18"/>
  </w:num>
  <w:num w:numId="47" w16cid:durableId="8981340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709"/>
    <w:rsid w:val="000048ED"/>
    <w:rsid w:val="00014915"/>
    <w:rsid w:val="00031268"/>
    <w:rsid w:val="000330ED"/>
    <w:rsid w:val="000344A6"/>
    <w:rsid w:val="00036A42"/>
    <w:rsid w:val="00041A66"/>
    <w:rsid w:val="00042D88"/>
    <w:rsid w:val="000445D9"/>
    <w:rsid w:val="000454E3"/>
    <w:rsid w:val="0004788A"/>
    <w:rsid w:val="00051569"/>
    <w:rsid w:val="0005176E"/>
    <w:rsid w:val="00054A27"/>
    <w:rsid w:val="000765F7"/>
    <w:rsid w:val="0007725F"/>
    <w:rsid w:val="000774B8"/>
    <w:rsid w:val="00077AB7"/>
    <w:rsid w:val="00081CD8"/>
    <w:rsid w:val="000845BF"/>
    <w:rsid w:val="00084C6F"/>
    <w:rsid w:val="000A0237"/>
    <w:rsid w:val="000A79E8"/>
    <w:rsid w:val="000A7F0E"/>
    <w:rsid w:val="000B03F5"/>
    <w:rsid w:val="000B1AAB"/>
    <w:rsid w:val="000B1C8F"/>
    <w:rsid w:val="000B7BDE"/>
    <w:rsid w:val="000C0D61"/>
    <w:rsid w:val="000C2EC0"/>
    <w:rsid w:val="000D3821"/>
    <w:rsid w:val="000D3A36"/>
    <w:rsid w:val="000D62AA"/>
    <w:rsid w:val="000D76F4"/>
    <w:rsid w:val="000F2747"/>
    <w:rsid w:val="000F3A3F"/>
    <w:rsid w:val="000F72F8"/>
    <w:rsid w:val="00102557"/>
    <w:rsid w:val="00105CF4"/>
    <w:rsid w:val="00111AD7"/>
    <w:rsid w:val="001175FE"/>
    <w:rsid w:val="00120AF1"/>
    <w:rsid w:val="00126637"/>
    <w:rsid w:val="00137704"/>
    <w:rsid w:val="00142CBD"/>
    <w:rsid w:val="0014787C"/>
    <w:rsid w:val="00147A38"/>
    <w:rsid w:val="00157A82"/>
    <w:rsid w:val="00164D56"/>
    <w:rsid w:val="00165417"/>
    <w:rsid w:val="00166F8E"/>
    <w:rsid w:val="00167B10"/>
    <w:rsid w:val="00171E3B"/>
    <w:rsid w:val="0017402F"/>
    <w:rsid w:val="001828DD"/>
    <w:rsid w:val="00190205"/>
    <w:rsid w:val="00190FF3"/>
    <w:rsid w:val="00191DB1"/>
    <w:rsid w:val="00194600"/>
    <w:rsid w:val="00196C1B"/>
    <w:rsid w:val="001A04D9"/>
    <w:rsid w:val="001A5E9E"/>
    <w:rsid w:val="001B0F73"/>
    <w:rsid w:val="001B1461"/>
    <w:rsid w:val="001B1948"/>
    <w:rsid w:val="001B2D6E"/>
    <w:rsid w:val="001B6788"/>
    <w:rsid w:val="001C03A9"/>
    <w:rsid w:val="001C2DB7"/>
    <w:rsid w:val="001C6EFA"/>
    <w:rsid w:val="001C73EE"/>
    <w:rsid w:val="001D14FE"/>
    <w:rsid w:val="001D16AF"/>
    <w:rsid w:val="001D5949"/>
    <w:rsid w:val="001D5C04"/>
    <w:rsid w:val="001E1850"/>
    <w:rsid w:val="001E7493"/>
    <w:rsid w:val="001F26CF"/>
    <w:rsid w:val="002018BE"/>
    <w:rsid w:val="00201D76"/>
    <w:rsid w:val="00201E2A"/>
    <w:rsid w:val="00202895"/>
    <w:rsid w:val="00205111"/>
    <w:rsid w:val="002078AB"/>
    <w:rsid w:val="002114A0"/>
    <w:rsid w:val="002209C7"/>
    <w:rsid w:val="00222A2D"/>
    <w:rsid w:val="00223029"/>
    <w:rsid w:val="00225435"/>
    <w:rsid w:val="00226371"/>
    <w:rsid w:val="00231169"/>
    <w:rsid w:val="00233A65"/>
    <w:rsid w:val="0023448D"/>
    <w:rsid w:val="00234745"/>
    <w:rsid w:val="002351A6"/>
    <w:rsid w:val="002358F8"/>
    <w:rsid w:val="002407AF"/>
    <w:rsid w:val="00241ED9"/>
    <w:rsid w:val="00243C59"/>
    <w:rsid w:val="00245501"/>
    <w:rsid w:val="00252004"/>
    <w:rsid w:val="00254B26"/>
    <w:rsid w:val="0026221A"/>
    <w:rsid w:val="00270676"/>
    <w:rsid w:val="00273C59"/>
    <w:rsid w:val="0027466B"/>
    <w:rsid w:val="002814F6"/>
    <w:rsid w:val="00283087"/>
    <w:rsid w:val="002838A5"/>
    <w:rsid w:val="00285BB4"/>
    <w:rsid w:val="0028729A"/>
    <w:rsid w:val="002949EA"/>
    <w:rsid w:val="002A6286"/>
    <w:rsid w:val="002B1925"/>
    <w:rsid w:val="002C09E3"/>
    <w:rsid w:val="002C0DC0"/>
    <w:rsid w:val="002C6A2C"/>
    <w:rsid w:val="002D1244"/>
    <w:rsid w:val="002E138D"/>
    <w:rsid w:val="002E4F8E"/>
    <w:rsid w:val="002E7235"/>
    <w:rsid w:val="002F0D47"/>
    <w:rsid w:val="00303374"/>
    <w:rsid w:val="003107C1"/>
    <w:rsid w:val="00311651"/>
    <w:rsid w:val="00330C35"/>
    <w:rsid w:val="00331F40"/>
    <w:rsid w:val="00337CEB"/>
    <w:rsid w:val="00342432"/>
    <w:rsid w:val="00344B58"/>
    <w:rsid w:val="00344DC1"/>
    <w:rsid w:val="0034539A"/>
    <w:rsid w:val="00345C6C"/>
    <w:rsid w:val="00345CB4"/>
    <w:rsid w:val="0035334E"/>
    <w:rsid w:val="00357D01"/>
    <w:rsid w:val="00364C69"/>
    <w:rsid w:val="00372856"/>
    <w:rsid w:val="00375D42"/>
    <w:rsid w:val="0037750B"/>
    <w:rsid w:val="0038046B"/>
    <w:rsid w:val="0038212C"/>
    <w:rsid w:val="00386727"/>
    <w:rsid w:val="003867F9"/>
    <w:rsid w:val="00390F67"/>
    <w:rsid w:val="00393827"/>
    <w:rsid w:val="00395138"/>
    <w:rsid w:val="003D069C"/>
    <w:rsid w:val="003D1741"/>
    <w:rsid w:val="003D2731"/>
    <w:rsid w:val="003D7646"/>
    <w:rsid w:val="003F0140"/>
    <w:rsid w:val="003F113A"/>
    <w:rsid w:val="003F3E63"/>
    <w:rsid w:val="003F405A"/>
    <w:rsid w:val="003F53C2"/>
    <w:rsid w:val="00402B5B"/>
    <w:rsid w:val="00407480"/>
    <w:rsid w:val="00414389"/>
    <w:rsid w:val="00414643"/>
    <w:rsid w:val="00414960"/>
    <w:rsid w:val="00417D89"/>
    <w:rsid w:val="00424CF0"/>
    <w:rsid w:val="00425D27"/>
    <w:rsid w:val="00430AB4"/>
    <w:rsid w:val="004313C4"/>
    <w:rsid w:val="004421E5"/>
    <w:rsid w:val="004425C9"/>
    <w:rsid w:val="0044735C"/>
    <w:rsid w:val="00452284"/>
    <w:rsid w:val="0045387A"/>
    <w:rsid w:val="00457C8E"/>
    <w:rsid w:val="00472E4B"/>
    <w:rsid w:val="004760F5"/>
    <w:rsid w:val="00480175"/>
    <w:rsid w:val="004828DE"/>
    <w:rsid w:val="00483655"/>
    <w:rsid w:val="004856CA"/>
    <w:rsid w:val="00487E67"/>
    <w:rsid w:val="004906B7"/>
    <w:rsid w:val="0049705E"/>
    <w:rsid w:val="004A2875"/>
    <w:rsid w:val="004A2B8C"/>
    <w:rsid w:val="004A34A0"/>
    <w:rsid w:val="004A7CE1"/>
    <w:rsid w:val="004C1EA2"/>
    <w:rsid w:val="004C3475"/>
    <w:rsid w:val="004C38A6"/>
    <w:rsid w:val="004C3E57"/>
    <w:rsid w:val="004C7C82"/>
    <w:rsid w:val="004D354B"/>
    <w:rsid w:val="004D4E80"/>
    <w:rsid w:val="004D6ED0"/>
    <w:rsid w:val="004D777F"/>
    <w:rsid w:val="004E34C5"/>
    <w:rsid w:val="004E48BE"/>
    <w:rsid w:val="004E4D9A"/>
    <w:rsid w:val="004E7816"/>
    <w:rsid w:val="004F0F25"/>
    <w:rsid w:val="004F54AD"/>
    <w:rsid w:val="005008A8"/>
    <w:rsid w:val="0050323E"/>
    <w:rsid w:val="00517FD8"/>
    <w:rsid w:val="00521C76"/>
    <w:rsid w:val="0052445B"/>
    <w:rsid w:val="00526B7B"/>
    <w:rsid w:val="005274D2"/>
    <w:rsid w:val="0052775E"/>
    <w:rsid w:val="005307B3"/>
    <w:rsid w:val="005308CE"/>
    <w:rsid w:val="0053318C"/>
    <w:rsid w:val="00533F6A"/>
    <w:rsid w:val="00540AB6"/>
    <w:rsid w:val="005420DB"/>
    <w:rsid w:val="00563659"/>
    <w:rsid w:val="00563BBE"/>
    <w:rsid w:val="00565A26"/>
    <w:rsid w:val="005662E5"/>
    <w:rsid w:val="005706D8"/>
    <w:rsid w:val="00571C74"/>
    <w:rsid w:val="00572CD2"/>
    <w:rsid w:val="0057439C"/>
    <w:rsid w:val="005772E3"/>
    <w:rsid w:val="00580931"/>
    <w:rsid w:val="00591645"/>
    <w:rsid w:val="00595AD4"/>
    <w:rsid w:val="005960FA"/>
    <w:rsid w:val="005977E8"/>
    <w:rsid w:val="005B0127"/>
    <w:rsid w:val="005B7A35"/>
    <w:rsid w:val="005C4B73"/>
    <w:rsid w:val="005C4F36"/>
    <w:rsid w:val="005C5943"/>
    <w:rsid w:val="005E1D2B"/>
    <w:rsid w:val="005E4B74"/>
    <w:rsid w:val="005E7074"/>
    <w:rsid w:val="005E7869"/>
    <w:rsid w:val="005F1E02"/>
    <w:rsid w:val="005F25C2"/>
    <w:rsid w:val="005F280D"/>
    <w:rsid w:val="005F2BAF"/>
    <w:rsid w:val="005F37ED"/>
    <w:rsid w:val="005F67E8"/>
    <w:rsid w:val="005F7C43"/>
    <w:rsid w:val="00600A16"/>
    <w:rsid w:val="00600D93"/>
    <w:rsid w:val="00604295"/>
    <w:rsid w:val="00607789"/>
    <w:rsid w:val="00607A65"/>
    <w:rsid w:val="00612783"/>
    <w:rsid w:val="006131DF"/>
    <w:rsid w:val="00617A60"/>
    <w:rsid w:val="00620448"/>
    <w:rsid w:val="00623889"/>
    <w:rsid w:val="00625C00"/>
    <w:rsid w:val="00626BEA"/>
    <w:rsid w:val="0063300C"/>
    <w:rsid w:val="00635BF4"/>
    <w:rsid w:val="006414E7"/>
    <w:rsid w:val="00645C1D"/>
    <w:rsid w:val="00647968"/>
    <w:rsid w:val="00651A5B"/>
    <w:rsid w:val="00655736"/>
    <w:rsid w:val="00655900"/>
    <w:rsid w:val="0065624D"/>
    <w:rsid w:val="006578B3"/>
    <w:rsid w:val="00663B8D"/>
    <w:rsid w:val="00665039"/>
    <w:rsid w:val="00665F1D"/>
    <w:rsid w:val="00673E84"/>
    <w:rsid w:val="00681898"/>
    <w:rsid w:val="00682106"/>
    <w:rsid w:val="006846DE"/>
    <w:rsid w:val="0069090E"/>
    <w:rsid w:val="00690D2B"/>
    <w:rsid w:val="00691A45"/>
    <w:rsid w:val="00696C8D"/>
    <w:rsid w:val="0069720A"/>
    <w:rsid w:val="006A2AC2"/>
    <w:rsid w:val="006A3617"/>
    <w:rsid w:val="006A50B9"/>
    <w:rsid w:val="006B03F1"/>
    <w:rsid w:val="006B2B72"/>
    <w:rsid w:val="006B3CA4"/>
    <w:rsid w:val="006B4452"/>
    <w:rsid w:val="006B54C5"/>
    <w:rsid w:val="006C196D"/>
    <w:rsid w:val="006C49B6"/>
    <w:rsid w:val="006D0C15"/>
    <w:rsid w:val="006E0032"/>
    <w:rsid w:val="006E46E4"/>
    <w:rsid w:val="006E6215"/>
    <w:rsid w:val="006E75EB"/>
    <w:rsid w:val="006F1408"/>
    <w:rsid w:val="006F1E63"/>
    <w:rsid w:val="007004E3"/>
    <w:rsid w:val="00703831"/>
    <w:rsid w:val="0070467C"/>
    <w:rsid w:val="007135B4"/>
    <w:rsid w:val="00717DA5"/>
    <w:rsid w:val="00720C9B"/>
    <w:rsid w:val="00721991"/>
    <w:rsid w:val="0072727D"/>
    <w:rsid w:val="00727CED"/>
    <w:rsid w:val="0073202F"/>
    <w:rsid w:val="007333D0"/>
    <w:rsid w:val="0073799C"/>
    <w:rsid w:val="00744484"/>
    <w:rsid w:val="00747566"/>
    <w:rsid w:val="0076111F"/>
    <w:rsid w:val="00773188"/>
    <w:rsid w:val="00773FBA"/>
    <w:rsid w:val="00776251"/>
    <w:rsid w:val="00783782"/>
    <w:rsid w:val="00784B8C"/>
    <w:rsid w:val="007879E1"/>
    <w:rsid w:val="0079108F"/>
    <w:rsid w:val="00791750"/>
    <w:rsid w:val="0079205A"/>
    <w:rsid w:val="0079531D"/>
    <w:rsid w:val="007A081B"/>
    <w:rsid w:val="007B26A4"/>
    <w:rsid w:val="007B375F"/>
    <w:rsid w:val="007B455D"/>
    <w:rsid w:val="007B48DF"/>
    <w:rsid w:val="007C3BBA"/>
    <w:rsid w:val="007C3CF3"/>
    <w:rsid w:val="007E1F7A"/>
    <w:rsid w:val="007E57AA"/>
    <w:rsid w:val="007F49C9"/>
    <w:rsid w:val="008060B5"/>
    <w:rsid w:val="0080638D"/>
    <w:rsid w:val="00807C6D"/>
    <w:rsid w:val="00820ACF"/>
    <w:rsid w:val="00823A11"/>
    <w:rsid w:val="00825F53"/>
    <w:rsid w:val="00831240"/>
    <w:rsid w:val="00843FD9"/>
    <w:rsid w:val="008521CB"/>
    <w:rsid w:val="0085405E"/>
    <w:rsid w:val="0085414A"/>
    <w:rsid w:val="00857E7C"/>
    <w:rsid w:val="00857EB9"/>
    <w:rsid w:val="0086269D"/>
    <w:rsid w:val="0086543A"/>
    <w:rsid w:val="008724E5"/>
    <w:rsid w:val="0087268A"/>
    <w:rsid w:val="00873293"/>
    <w:rsid w:val="008765C9"/>
    <w:rsid w:val="00884A9D"/>
    <w:rsid w:val="00884D6D"/>
    <w:rsid w:val="0088512B"/>
    <w:rsid w:val="00886D21"/>
    <w:rsid w:val="00886F1B"/>
    <w:rsid w:val="008877CF"/>
    <w:rsid w:val="008914DE"/>
    <w:rsid w:val="0089313A"/>
    <w:rsid w:val="008A0746"/>
    <w:rsid w:val="008A2B2D"/>
    <w:rsid w:val="008A4498"/>
    <w:rsid w:val="008A4E1E"/>
    <w:rsid w:val="008A6458"/>
    <w:rsid w:val="008B15C3"/>
    <w:rsid w:val="008B1B51"/>
    <w:rsid w:val="008C0420"/>
    <w:rsid w:val="008C296C"/>
    <w:rsid w:val="008D4305"/>
    <w:rsid w:val="008E1A85"/>
    <w:rsid w:val="008E1BE9"/>
    <w:rsid w:val="008E31DD"/>
    <w:rsid w:val="008E344F"/>
    <w:rsid w:val="0091417D"/>
    <w:rsid w:val="009163A7"/>
    <w:rsid w:val="00921C8B"/>
    <w:rsid w:val="00923911"/>
    <w:rsid w:val="00926659"/>
    <w:rsid w:val="00930F99"/>
    <w:rsid w:val="00936729"/>
    <w:rsid w:val="00937D53"/>
    <w:rsid w:val="009435D6"/>
    <w:rsid w:val="00946D0B"/>
    <w:rsid w:val="00950CDB"/>
    <w:rsid w:val="00954575"/>
    <w:rsid w:val="0095460D"/>
    <w:rsid w:val="00955877"/>
    <w:rsid w:val="00960E13"/>
    <w:rsid w:val="00962034"/>
    <w:rsid w:val="00962ED6"/>
    <w:rsid w:val="00981A1C"/>
    <w:rsid w:val="00983FB2"/>
    <w:rsid w:val="009873C1"/>
    <w:rsid w:val="00991060"/>
    <w:rsid w:val="009949B3"/>
    <w:rsid w:val="00995A27"/>
    <w:rsid w:val="009A18CD"/>
    <w:rsid w:val="009A311D"/>
    <w:rsid w:val="009A3D10"/>
    <w:rsid w:val="009A44BC"/>
    <w:rsid w:val="009A70AE"/>
    <w:rsid w:val="009B6D8A"/>
    <w:rsid w:val="009C1C86"/>
    <w:rsid w:val="009C7565"/>
    <w:rsid w:val="009D5428"/>
    <w:rsid w:val="009E6D2D"/>
    <w:rsid w:val="009F0D07"/>
    <w:rsid w:val="009F1796"/>
    <w:rsid w:val="009F38FA"/>
    <w:rsid w:val="00A030C7"/>
    <w:rsid w:val="00A1145D"/>
    <w:rsid w:val="00A11D1D"/>
    <w:rsid w:val="00A12558"/>
    <w:rsid w:val="00A13903"/>
    <w:rsid w:val="00A17835"/>
    <w:rsid w:val="00A20826"/>
    <w:rsid w:val="00A227C0"/>
    <w:rsid w:val="00A23CFA"/>
    <w:rsid w:val="00A246F1"/>
    <w:rsid w:val="00A27777"/>
    <w:rsid w:val="00A31819"/>
    <w:rsid w:val="00A32B79"/>
    <w:rsid w:val="00A3359A"/>
    <w:rsid w:val="00A34ED5"/>
    <w:rsid w:val="00A36240"/>
    <w:rsid w:val="00A40F14"/>
    <w:rsid w:val="00A45DBF"/>
    <w:rsid w:val="00A46A9E"/>
    <w:rsid w:val="00A472FD"/>
    <w:rsid w:val="00A549D5"/>
    <w:rsid w:val="00A62942"/>
    <w:rsid w:val="00A62DC7"/>
    <w:rsid w:val="00A725CF"/>
    <w:rsid w:val="00A755A2"/>
    <w:rsid w:val="00A91430"/>
    <w:rsid w:val="00AA3BCC"/>
    <w:rsid w:val="00AA57DE"/>
    <w:rsid w:val="00AA590D"/>
    <w:rsid w:val="00AA6660"/>
    <w:rsid w:val="00AA7051"/>
    <w:rsid w:val="00AB213C"/>
    <w:rsid w:val="00AB2C36"/>
    <w:rsid w:val="00AB6476"/>
    <w:rsid w:val="00AB6DDE"/>
    <w:rsid w:val="00AB70B6"/>
    <w:rsid w:val="00AC18C1"/>
    <w:rsid w:val="00AC2659"/>
    <w:rsid w:val="00AC573A"/>
    <w:rsid w:val="00AC5D4C"/>
    <w:rsid w:val="00AC66CD"/>
    <w:rsid w:val="00AC7386"/>
    <w:rsid w:val="00AD1A86"/>
    <w:rsid w:val="00AD5C46"/>
    <w:rsid w:val="00AD6DF8"/>
    <w:rsid w:val="00AE103E"/>
    <w:rsid w:val="00AE326C"/>
    <w:rsid w:val="00AF0A07"/>
    <w:rsid w:val="00AF256E"/>
    <w:rsid w:val="00AF4AEC"/>
    <w:rsid w:val="00AF625E"/>
    <w:rsid w:val="00AF749A"/>
    <w:rsid w:val="00B0653C"/>
    <w:rsid w:val="00B06DA4"/>
    <w:rsid w:val="00B06F6E"/>
    <w:rsid w:val="00B109FE"/>
    <w:rsid w:val="00B10D46"/>
    <w:rsid w:val="00B11DED"/>
    <w:rsid w:val="00B128E1"/>
    <w:rsid w:val="00B1391B"/>
    <w:rsid w:val="00B139BE"/>
    <w:rsid w:val="00B1713D"/>
    <w:rsid w:val="00B2172B"/>
    <w:rsid w:val="00B223CC"/>
    <w:rsid w:val="00B261C9"/>
    <w:rsid w:val="00B307E5"/>
    <w:rsid w:val="00B34428"/>
    <w:rsid w:val="00B4291D"/>
    <w:rsid w:val="00B43A70"/>
    <w:rsid w:val="00B45C63"/>
    <w:rsid w:val="00B53BAC"/>
    <w:rsid w:val="00B61048"/>
    <w:rsid w:val="00B62FD1"/>
    <w:rsid w:val="00B64D7F"/>
    <w:rsid w:val="00B65194"/>
    <w:rsid w:val="00B671BE"/>
    <w:rsid w:val="00B67272"/>
    <w:rsid w:val="00B81A86"/>
    <w:rsid w:val="00B825DB"/>
    <w:rsid w:val="00B8477D"/>
    <w:rsid w:val="00B84BF5"/>
    <w:rsid w:val="00B84E30"/>
    <w:rsid w:val="00B917D2"/>
    <w:rsid w:val="00B97EB3"/>
    <w:rsid w:val="00BA0E2B"/>
    <w:rsid w:val="00BA1663"/>
    <w:rsid w:val="00BA241A"/>
    <w:rsid w:val="00BA54E5"/>
    <w:rsid w:val="00BB04AF"/>
    <w:rsid w:val="00BB698A"/>
    <w:rsid w:val="00BB6EEC"/>
    <w:rsid w:val="00BC0D9B"/>
    <w:rsid w:val="00BC2586"/>
    <w:rsid w:val="00BC39E1"/>
    <w:rsid w:val="00BC54A8"/>
    <w:rsid w:val="00BD2AA4"/>
    <w:rsid w:val="00BD52C9"/>
    <w:rsid w:val="00BD5C14"/>
    <w:rsid w:val="00BE34DD"/>
    <w:rsid w:val="00BE4ADA"/>
    <w:rsid w:val="00BE5633"/>
    <w:rsid w:val="00BE6354"/>
    <w:rsid w:val="00BE7C03"/>
    <w:rsid w:val="00C0639C"/>
    <w:rsid w:val="00C06AFC"/>
    <w:rsid w:val="00C1287E"/>
    <w:rsid w:val="00C13728"/>
    <w:rsid w:val="00C138D1"/>
    <w:rsid w:val="00C15CDA"/>
    <w:rsid w:val="00C208CA"/>
    <w:rsid w:val="00C23A97"/>
    <w:rsid w:val="00C26171"/>
    <w:rsid w:val="00C32784"/>
    <w:rsid w:val="00C32E15"/>
    <w:rsid w:val="00C452A7"/>
    <w:rsid w:val="00C52EBE"/>
    <w:rsid w:val="00C54144"/>
    <w:rsid w:val="00C5499A"/>
    <w:rsid w:val="00C55D5A"/>
    <w:rsid w:val="00C5776D"/>
    <w:rsid w:val="00C64855"/>
    <w:rsid w:val="00C70EA7"/>
    <w:rsid w:val="00C710D7"/>
    <w:rsid w:val="00C7433F"/>
    <w:rsid w:val="00C743E1"/>
    <w:rsid w:val="00C7516E"/>
    <w:rsid w:val="00C75770"/>
    <w:rsid w:val="00C86149"/>
    <w:rsid w:val="00C874F5"/>
    <w:rsid w:val="00CA56BB"/>
    <w:rsid w:val="00CA7445"/>
    <w:rsid w:val="00CB0542"/>
    <w:rsid w:val="00CB3195"/>
    <w:rsid w:val="00CC04E9"/>
    <w:rsid w:val="00CC3341"/>
    <w:rsid w:val="00CC75ED"/>
    <w:rsid w:val="00CD5625"/>
    <w:rsid w:val="00CE14AE"/>
    <w:rsid w:val="00CE41F1"/>
    <w:rsid w:val="00CE743E"/>
    <w:rsid w:val="00CF0F88"/>
    <w:rsid w:val="00D00B2B"/>
    <w:rsid w:val="00D01641"/>
    <w:rsid w:val="00D02F1E"/>
    <w:rsid w:val="00D15FA1"/>
    <w:rsid w:val="00D223CF"/>
    <w:rsid w:val="00D24877"/>
    <w:rsid w:val="00D51139"/>
    <w:rsid w:val="00D51EBB"/>
    <w:rsid w:val="00D53473"/>
    <w:rsid w:val="00D5379C"/>
    <w:rsid w:val="00D53C78"/>
    <w:rsid w:val="00D57391"/>
    <w:rsid w:val="00D627F2"/>
    <w:rsid w:val="00D63318"/>
    <w:rsid w:val="00D70CD1"/>
    <w:rsid w:val="00D7105A"/>
    <w:rsid w:val="00D73012"/>
    <w:rsid w:val="00D736E3"/>
    <w:rsid w:val="00D770ED"/>
    <w:rsid w:val="00D8250F"/>
    <w:rsid w:val="00D86BB3"/>
    <w:rsid w:val="00D86E36"/>
    <w:rsid w:val="00D91F96"/>
    <w:rsid w:val="00D95C4C"/>
    <w:rsid w:val="00D96BDE"/>
    <w:rsid w:val="00DA36ED"/>
    <w:rsid w:val="00DA40A9"/>
    <w:rsid w:val="00DB00E8"/>
    <w:rsid w:val="00DB048A"/>
    <w:rsid w:val="00DB51F9"/>
    <w:rsid w:val="00DC3569"/>
    <w:rsid w:val="00DC4E58"/>
    <w:rsid w:val="00DD059F"/>
    <w:rsid w:val="00DD5D6E"/>
    <w:rsid w:val="00DE34F1"/>
    <w:rsid w:val="00DE6160"/>
    <w:rsid w:val="00DE7E38"/>
    <w:rsid w:val="00DF4942"/>
    <w:rsid w:val="00E023F3"/>
    <w:rsid w:val="00E1013F"/>
    <w:rsid w:val="00E14482"/>
    <w:rsid w:val="00E2060F"/>
    <w:rsid w:val="00E2125F"/>
    <w:rsid w:val="00E244E1"/>
    <w:rsid w:val="00E4150C"/>
    <w:rsid w:val="00E44D18"/>
    <w:rsid w:val="00E4583D"/>
    <w:rsid w:val="00E52906"/>
    <w:rsid w:val="00E54CDA"/>
    <w:rsid w:val="00E57421"/>
    <w:rsid w:val="00E627B1"/>
    <w:rsid w:val="00E62FB4"/>
    <w:rsid w:val="00E671B3"/>
    <w:rsid w:val="00E70169"/>
    <w:rsid w:val="00E7368D"/>
    <w:rsid w:val="00E86A87"/>
    <w:rsid w:val="00E86AE8"/>
    <w:rsid w:val="00E9376C"/>
    <w:rsid w:val="00E95AE2"/>
    <w:rsid w:val="00E96533"/>
    <w:rsid w:val="00EA335E"/>
    <w:rsid w:val="00EA528C"/>
    <w:rsid w:val="00EA580C"/>
    <w:rsid w:val="00EC22D9"/>
    <w:rsid w:val="00EC6F8D"/>
    <w:rsid w:val="00EC7650"/>
    <w:rsid w:val="00ED303C"/>
    <w:rsid w:val="00ED39B2"/>
    <w:rsid w:val="00ED4B93"/>
    <w:rsid w:val="00EE49F4"/>
    <w:rsid w:val="00EF1A2E"/>
    <w:rsid w:val="00EF34E2"/>
    <w:rsid w:val="00F05222"/>
    <w:rsid w:val="00F05B8A"/>
    <w:rsid w:val="00F11040"/>
    <w:rsid w:val="00F11046"/>
    <w:rsid w:val="00F115A8"/>
    <w:rsid w:val="00F1300E"/>
    <w:rsid w:val="00F15234"/>
    <w:rsid w:val="00F17D91"/>
    <w:rsid w:val="00F20299"/>
    <w:rsid w:val="00F245CC"/>
    <w:rsid w:val="00F26108"/>
    <w:rsid w:val="00F30DC6"/>
    <w:rsid w:val="00F31F96"/>
    <w:rsid w:val="00F32C23"/>
    <w:rsid w:val="00F33D13"/>
    <w:rsid w:val="00F33D43"/>
    <w:rsid w:val="00F33FDD"/>
    <w:rsid w:val="00F35966"/>
    <w:rsid w:val="00F36EA9"/>
    <w:rsid w:val="00F437DF"/>
    <w:rsid w:val="00F5207E"/>
    <w:rsid w:val="00F53DE9"/>
    <w:rsid w:val="00F576CB"/>
    <w:rsid w:val="00F61650"/>
    <w:rsid w:val="00F659AC"/>
    <w:rsid w:val="00F7035D"/>
    <w:rsid w:val="00F70CC5"/>
    <w:rsid w:val="00F71A02"/>
    <w:rsid w:val="00F77998"/>
    <w:rsid w:val="00F90BB1"/>
    <w:rsid w:val="00FA0D63"/>
    <w:rsid w:val="00FB2C40"/>
    <w:rsid w:val="00FC0E04"/>
    <w:rsid w:val="00FC2934"/>
    <w:rsid w:val="00FC3692"/>
    <w:rsid w:val="00FD1226"/>
    <w:rsid w:val="00FD3CEC"/>
    <w:rsid w:val="00FD3DDA"/>
    <w:rsid w:val="00FD4BC8"/>
    <w:rsid w:val="00FD5048"/>
    <w:rsid w:val="00FD6455"/>
    <w:rsid w:val="00FE1577"/>
    <w:rsid w:val="00FF1AE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F05B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rsid w:val="00AC573A"/>
    <w:pPr>
      <w:keepNext/>
      <w:spacing w:before="240"/>
      <w:jc w:val="center"/>
      <w:outlineLvl w:val="2"/>
    </w:pPr>
    <w:rPr>
      <w:rFonts w:asciiTheme="minorHAnsi" w:hAnsiTheme="minorHAnsi" w:cstheme="minorHAnsi"/>
      <w:b/>
      <w:bCs/>
      <w:lang w:val="en-GB"/>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Titre5">
    <w:name w:val="heading 5"/>
    <w:basedOn w:val="Normal"/>
    <w:next w:val="Normal"/>
    <w:link w:val="Titre5Car"/>
    <w:uiPriority w:val="9"/>
    <w:unhideWhenUsed/>
    <w:rsid w:val="00F245CC"/>
    <w:pPr>
      <w:keepNext/>
      <w:spacing w:after="240"/>
      <w:jc w:val="center"/>
      <w:outlineLvl w:val="4"/>
    </w:pPr>
    <w:rPr>
      <w:rFonts w:asciiTheme="minorBidi" w:hAnsiTheme="minorBidi" w:cstheme="minorBidi"/>
      <w:b/>
      <w:bCs/>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character" w:styleId="Lienhypertexte">
    <w:name w:val="Hyperlink"/>
    <w:basedOn w:val="Policepardfaut"/>
    <w:uiPriority w:val="99"/>
    <w:unhideWhenUsed/>
    <w:rsid w:val="00E4583D"/>
    <w:rPr>
      <w:color w:val="0000FF" w:themeColor="hyperlink"/>
      <w:u w:val="single"/>
    </w:rPr>
  </w:style>
  <w:style w:type="table" w:customStyle="1" w:styleId="Grilledutableau2">
    <w:name w:val="Grille du tableau2"/>
    <w:basedOn w:val="TableauNormal"/>
    <w:next w:val="Grilledutableau"/>
    <w:uiPriority w:val="39"/>
    <w:rsid w:val="00DB00E8"/>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marks">
    <w:name w:val="Remarks"/>
    <w:basedOn w:val="En-tte"/>
    <w:link w:val="RemarksChar"/>
    <w:qFormat/>
    <w:rsid w:val="002209C7"/>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2209C7"/>
    <w:rPr>
      <w:rFonts w:ascii="Arial" w:eastAsia="Times" w:hAnsi="Arial" w:cs="Arial"/>
      <w:bCs/>
      <w:sz w:val="28"/>
      <w:szCs w:val="28"/>
      <w:lang w:val="en-GB" w:eastAsia="en-US"/>
    </w:rPr>
  </w:style>
  <w:style w:type="paragraph" w:styleId="Date">
    <w:name w:val="Date"/>
    <w:basedOn w:val="Normal"/>
    <w:next w:val="Normal"/>
    <w:link w:val="DateCar"/>
    <w:uiPriority w:val="99"/>
    <w:unhideWhenUsed/>
    <w:rsid w:val="002209C7"/>
    <w:pPr>
      <w:spacing w:after="160" w:line="259" w:lineRule="auto"/>
    </w:pPr>
    <w:rPr>
      <w:rFonts w:asciiTheme="minorHAnsi" w:eastAsiaTheme="minorEastAsia" w:hAnsiTheme="minorHAnsi" w:cstheme="minorBidi"/>
      <w:sz w:val="22"/>
      <w:szCs w:val="22"/>
      <w:lang w:val="en-US" w:eastAsia="zh-CN"/>
    </w:rPr>
  </w:style>
  <w:style w:type="character" w:customStyle="1" w:styleId="DateCar">
    <w:name w:val="Date Car"/>
    <w:basedOn w:val="Policepardfaut"/>
    <w:link w:val="Date"/>
    <w:uiPriority w:val="99"/>
    <w:rsid w:val="002209C7"/>
    <w:rPr>
      <w:rFonts w:asciiTheme="minorHAnsi" w:eastAsiaTheme="minorEastAsia" w:hAnsiTheme="minorHAnsi" w:cstheme="minorBidi"/>
      <w:sz w:val="22"/>
      <w:szCs w:val="22"/>
      <w:lang w:val="en-US" w:eastAsia="zh-CN"/>
    </w:rPr>
  </w:style>
  <w:style w:type="character" w:styleId="Lienhypertextesuivivisit">
    <w:name w:val="FollowedHyperlink"/>
    <w:basedOn w:val="Policepardfaut"/>
    <w:uiPriority w:val="99"/>
    <w:semiHidden/>
    <w:unhideWhenUsed/>
    <w:rsid w:val="00B128E1"/>
    <w:rPr>
      <w:color w:val="800080" w:themeColor="followedHyperlink"/>
      <w:u w:val="single"/>
    </w:rPr>
  </w:style>
  <w:style w:type="paragraph" w:customStyle="1" w:styleId="1GAPara">
    <w:name w:val="1. GA Para"/>
    <w:qFormat/>
    <w:rsid w:val="00B128E1"/>
    <w:pPr>
      <w:numPr>
        <w:numId w:val="12"/>
      </w:numPr>
      <w:spacing w:after="120"/>
      <w:ind w:left="567" w:hanging="567"/>
      <w:jc w:val="both"/>
    </w:pPr>
    <w:rPr>
      <w:rFonts w:ascii="Arial" w:eastAsia="DengXian" w:hAnsi="Arial" w:cs="Arial"/>
      <w:snapToGrid w:val="0"/>
      <w:sz w:val="22"/>
      <w:szCs w:val="22"/>
      <w:lang w:val="en-US" w:eastAsia="zh-CN"/>
    </w:rPr>
  </w:style>
  <w:style w:type="character" w:customStyle="1" w:styleId="hps">
    <w:name w:val="hps"/>
    <w:rsid w:val="00084C6F"/>
  </w:style>
  <w:style w:type="character" w:styleId="Mentionnonrsolue">
    <w:name w:val="Unresolved Mention"/>
    <w:basedOn w:val="Policepardfaut"/>
    <w:uiPriority w:val="99"/>
    <w:semiHidden/>
    <w:unhideWhenUsed/>
    <w:rsid w:val="00084C6F"/>
    <w:rPr>
      <w:color w:val="605E5C"/>
      <w:shd w:val="clear" w:color="auto" w:fill="E1DFDD"/>
    </w:rPr>
  </w:style>
  <w:style w:type="character" w:styleId="Marquedecommentaire">
    <w:name w:val="annotation reference"/>
    <w:basedOn w:val="Policepardfaut"/>
    <w:uiPriority w:val="99"/>
    <w:semiHidden/>
    <w:unhideWhenUsed/>
    <w:rsid w:val="00B62FD1"/>
    <w:rPr>
      <w:sz w:val="16"/>
      <w:szCs w:val="16"/>
    </w:rPr>
  </w:style>
  <w:style w:type="character" w:customStyle="1" w:styleId="Titre1Car">
    <w:name w:val="Titre 1 Car"/>
    <w:basedOn w:val="Policepardfaut"/>
    <w:link w:val="Titre1"/>
    <w:uiPriority w:val="9"/>
    <w:rsid w:val="00F05B8A"/>
    <w:rPr>
      <w:rFonts w:asciiTheme="majorHAnsi" w:eastAsiaTheme="majorEastAsia" w:hAnsiTheme="majorHAnsi" w:cstheme="majorBidi"/>
      <w:color w:val="365F91" w:themeColor="accent1" w:themeShade="BF"/>
      <w:sz w:val="32"/>
      <w:szCs w:val="32"/>
    </w:rPr>
  </w:style>
  <w:style w:type="paragraph" w:styleId="Commentaire">
    <w:name w:val="annotation text"/>
    <w:basedOn w:val="Normal"/>
    <w:link w:val="CommentaireCar"/>
    <w:uiPriority w:val="99"/>
    <w:unhideWhenUsed/>
    <w:rsid w:val="00E2060F"/>
    <w:rPr>
      <w:sz w:val="20"/>
      <w:szCs w:val="20"/>
    </w:rPr>
  </w:style>
  <w:style w:type="character" w:customStyle="1" w:styleId="CommentaireCar">
    <w:name w:val="Commentaire Car"/>
    <w:basedOn w:val="Policepardfaut"/>
    <w:link w:val="Commentaire"/>
    <w:uiPriority w:val="99"/>
    <w:rsid w:val="00E2060F"/>
    <w:rPr>
      <w:rFonts w:ascii="Times New Roman" w:eastAsia="Times New Roman" w:hAnsi="Times New Roman"/>
    </w:rPr>
  </w:style>
  <w:style w:type="character" w:customStyle="1" w:styleId="Titre3Car">
    <w:name w:val="Titre 3 Car"/>
    <w:basedOn w:val="Policepardfaut"/>
    <w:link w:val="Titre3"/>
    <w:uiPriority w:val="9"/>
    <w:rsid w:val="00AC573A"/>
    <w:rPr>
      <w:rFonts w:asciiTheme="minorHAnsi" w:eastAsia="Times New Roman" w:hAnsiTheme="minorHAnsi" w:cstheme="minorHAnsi"/>
      <w:b/>
      <w:bCs/>
      <w:sz w:val="24"/>
      <w:szCs w:val="24"/>
      <w:lang w:val="en-GB"/>
    </w:rPr>
  </w:style>
  <w:style w:type="paragraph" w:styleId="Corpsdetexte">
    <w:name w:val="Body Text"/>
    <w:basedOn w:val="Normal"/>
    <w:link w:val="CorpsdetexteCar"/>
    <w:uiPriority w:val="99"/>
    <w:unhideWhenUsed/>
    <w:rsid w:val="00F5207E"/>
    <w:pPr>
      <w:widowControl w:val="0"/>
      <w:tabs>
        <w:tab w:val="left" w:pos="2127"/>
        <w:tab w:val="left" w:pos="2176"/>
      </w:tabs>
      <w:autoSpaceDE w:val="0"/>
      <w:autoSpaceDN w:val="0"/>
      <w:spacing w:before="60" w:after="60"/>
    </w:pPr>
    <w:rPr>
      <w:rFonts w:ascii="Calibri" w:eastAsia="Calibri" w:hAnsi="Calibri" w:cs="Calibri"/>
      <w:color w:val="231F20"/>
      <w:sz w:val="20"/>
      <w:szCs w:val="22"/>
      <w:lang w:val="en-US" w:eastAsia="en-US"/>
    </w:rPr>
  </w:style>
  <w:style w:type="character" w:customStyle="1" w:styleId="CorpsdetexteCar">
    <w:name w:val="Corps de texte Car"/>
    <w:basedOn w:val="Policepardfaut"/>
    <w:link w:val="Corpsdetexte"/>
    <w:uiPriority w:val="99"/>
    <w:rsid w:val="00F5207E"/>
    <w:rPr>
      <w:rFonts w:eastAsia="Calibri" w:cs="Calibri"/>
      <w:color w:val="231F20"/>
      <w:szCs w:val="22"/>
      <w:lang w:val="en-US" w:eastAsia="en-US"/>
    </w:rPr>
  </w:style>
  <w:style w:type="character" w:customStyle="1" w:styleId="Titre5Car">
    <w:name w:val="Titre 5 Car"/>
    <w:basedOn w:val="Policepardfaut"/>
    <w:link w:val="Titre5"/>
    <w:uiPriority w:val="9"/>
    <w:rsid w:val="00F245CC"/>
    <w:rPr>
      <w:rFonts w:asciiTheme="minorBidi" w:eastAsia="Times New Roman" w:hAnsiTheme="minorBidi" w:cstheme="minorBidi"/>
      <w:b/>
      <w:bCs/>
      <w:sz w:val="22"/>
      <w:szCs w:val="22"/>
      <w:lang w:val="en-GB"/>
    </w:rPr>
  </w:style>
  <w:style w:type="character" w:customStyle="1" w:styleId="cf01">
    <w:name w:val="cf01"/>
    <w:basedOn w:val="Policepardfaut"/>
    <w:rsid w:val="000A79E8"/>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BC2586"/>
    <w:rPr>
      <w:b/>
      <w:bCs/>
    </w:rPr>
  </w:style>
  <w:style w:type="character" w:customStyle="1" w:styleId="ObjetducommentaireCar">
    <w:name w:val="Objet du commentaire Car"/>
    <w:basedOn w:val="CommentaireCar"/>
    <w:link w:val="Objetducommentaire"/>
    <w:uiPriority w:val="99"/>
    <w:semiHidden/>
    <w:rsid w:val="00BC2586"/>
    <w:rPr>
      <w:rFonts w:ascii="Times New Roman" w:eastAsia="Times New Roman" w:hAnsi="Times New Roman"/>
      <w:b/>
      <w:bCs/>
    </w:rPr>
  </w:style>
  <w:style w:type="paragraph" w:styleId="Rvision">
    <w:name w:val="Revision"/>
    <w:hidden/>
    <w:uiPriority w:val="99"/>
    <w:semiHidden/>
    <w:rsid w:val="00ED4B93"/>
    <w:rPr>
      <w:rFonts w:ascii="Times New Roman" w:eastAsia="Times New Roman" w:hAnsi="Times New Roman"/>
      <w:sz w:val="24"/>
      <w:szCs w:val="24"/>
    </w:rPr>
  </w:style>
  <w:style w:type="character" w:customStyle="1" w:styleId="MargeChar">
    <w:name w:val="Marge Char"/>
    <w:link w:val="Marge"/>
    <w:rsid w:val="00655900"/>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14">
      <w:bodyDiv w:val="1"/>
      <w:marLeft w:val="0"/>
      <w:marRight w:val="0"/>
      <w:marTop w:val="0"/>
      <w:marBottom w:val="0"/>
      <w:divBdr>
        <w:top w:val="none" w:sz="0" w:space="0" w:color="auto"/>
        <w:left w:val="none" w:sz="0" w:space="0" w:color="auto"/>
        <w:bottom w:val="none" w:sz="0" w:space="0" w:color="auto"/>
        <w:right w:val="none" w:sz="0" w:space="0" w:color="auto"/>
      </w:divBdr>
    </w:div>
    <w:div w:id="114375421">
      <w:bodyDiv w:val="1"/>
      <w:marLeft w:val="0"/>
      <w:marRight w:val="0"/>
      <w:marTop w:val="0"/>
      <w:marBottom w:val="0"/>
      <w:divBdr>
        <w:top w:val="none" w:sz="0" w:space="0" w:color="auto"/>
        <w:left w:val="none" w:sz="0" w:space="0" w:color="auto"/>
        <w:bottom w:val="none" w:sz="0" w:space="0" w:color="auto"/>
        <w:right w:val="none" w:sz="0" w:space="0" w:color="auto"/>
      </w:divBdr>
    </w:div>
    <w:div w:id="345911335">
      <w:bodyDiv w:val="1"/>
      <w:marLeft w:val="0"/>
      <w:marRight w:val="0"/>
      <w:marTop w:val="0"/>
      <w:marBottom w:val="0"/>
      <w:divBdr>
        <w:top w:val="none" w:sz="0" w:space="0" w:color="auto"/>
        <w:left w:val="none" w:sz="0" w:space="0" w:color="auto"/>
        <w:bottom w:val="none" w:sz="0" w:space="0" w:color="auto"/>
        <w:right w:val="none" w:sz="0" w:space="0" w:color="auto"/>
      </w:divBdr>
    </w:div>
    <w:div w:id="487094033">
      <w:bodyDiv w:val="1"/>
      <w:marLeft w:val="0"/>
      <w:marRight w:val="0"/>
      <w:marTop w:val="0"/>
      <w:marBottom w:val="0"/>
      <w:divBdr>
        <w:top w:val="none" w:sz="0" w:space="0" w:color="auto"/>
        <w:left w:val="none" w:sz="0" w:space="0" w:color="auto"/>
        <w:bottom w:val="none" w:sz="0" w:space="0" w:color="auto"/>
        <w:right w:val="none" w:sz="0" w:space="0" w:color="auto"/>
      </w:divBdr>
    </w:div>
    <w:div w:id="551236632">
      <w:bodyDiv w:val="1"/>
      <w:marLeft w:val="0"/>
      <w:marRight w:val="0"/>
      <w:marTop w:val="0"/>
      <w:marBottom w:val="0"/>
      <w:divBdr>
        <w:top w:val="none" w:sz="0" w:space="0" w:color="auto"/>
        <w:left w:val="none" w:sz="0" w:space="0" w:color="auto"/>
        <w:bottom w:val="none" w:sz="0" w:space="0" w:color="auto"/>
        <w:right w:val="none" w:sz="0" w:space="0" w:color="auto"/>
      </w:divBdr>
    </w:div>
    <w:div w:id="671370548">
      <w:bodyDiv w:val="1"/>
      <w:marLeft w:val="0"/>
      <w:marRight w:val="0"/>
      <w:marTop w:val="0"/>
      <w:marBottom w:val="0"/>
      <w:divBdr>
        <w:top w:val="none" w:sz="0" w:space="0" w:color="auto"/>
        <w:left w:val="none" w:sz="0" w:space="0" w:color="auto"/>
        <w:bottom w:val="none" w:sz="0" w:space="0" w:color="auto"/>
        <w:right w:val="none" w:sz="0" w:space="0" w:color="auto"/>
      </w:divBdr>
    </w:div>
    <w:div w:id="74661467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5926463">
      <w:bodyDiv w:val="1"/>
      <w:marLeft w:val="0"/>
      <w:marRight w:val="0"/>
      <w:marTop w:val="0"/>
      <w:marBottom w:val="0"/>
      <w:divBdr>
        <w:top w:val="none" w:sz="0" w:space="0" w:color="auto"/>
        <w:left w:val="none" w:sz="0" w:space="0" w:color="auto"/>
        <w:bottom w:val="none" w:sz="0" w:space="0" w:color="auto"/>
        <w:right w:val="none" w:sz="0" w:space="0" w:color="auto"/>
      </w:divBdr>
    </w:div>
    <w:div w:id="1314523883">
      <w:bodyDiv w:val="1"/>
      <w:marLeft w:val="0"/>
      <w:marRight w:val="0"/>
      <w:marTop w:val="0"/>
      <w:marBottom w:val="0"/>
      <w:divBdr>
        <w:top w:val="none" w:sz="0" w:space="0" w:color="auto"/>
        <w:left w:val="none" w:sz="0" w:space="0" w:color="auto"/>
        <w:bottom w:val="none" w:sz="0" w:space="0" w:color="auto"/>
        <w:right w:val="none" w:sz="0" w:space="0" w:color="auto"/>
      </w:divBdr>
    </w:div>
    <w:div w:id="142510679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6.COM/14" TargetMode="External"/><Relationship Id="rId13" Type="http://schemas.openxmlformats.org/officeDocument/2006/relationships/hyperlink" Target="https://ich.unesco.org/en/Decisions/17.COM/10" TargetMode="External"/><Relationship Id="rId18" Type="http://schemas.openxmlformats.org/officeDocument/2006/relationships/hyperlink" Target="https://ich.unesco.org/en/Decisions/8.COM/5.c.1" TargetMode="External"/><Relationship Id="rId26" Type="http://schemas.openxmlformats.org/officeDocument/2006/relationships/hyperlink" Target="https://ich.unesco.org/en/Decisions/13.COM/5" TargetMode="External"/><Relationship Id="rId3" Type="http://schemas.openxmlformats.org/officeDocument/2006/relationships/styles" Target="styles.xml"/><Relationship Id="rId21" Type="http://schemas.openxmlformats.org/officeDocument/2006/relationships/hyperlink" Target="https://ich.unesco.org/doc/src/LHE-23-18.COM-14_EN.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2-17.COM-10-EN.docx" TargetMode="External"/><Relationship Id="rId17" Type="http://schemas.openxmlformats.org/officeDocument/2006/relationships/hyperlink" Target="https://ich.unesco.org/doc/src/LHE-23-18.COM-7.c_EN.docx" TargetMode="External"/><Relationship Id="rId25" Type="http://schemas.openxmlformats.org/officeDocument/2006/relationships/hyperlink" Target="https://ich.unesco.org/en/Decisions/10.COM/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ethics-and-ich-00866" TargetMode="External"/><Relationship Id="rId20" Type="http://schemas.openxmlformats.org/officeDocument/2006/relationships/hyperlink" Target="https://ich.unesco.org/doc/src/LHE-23-18.COM_WG_ART18-3_REV_EN.docx" TargetMode="External"/><Relationship Id="rId29" Type="http://schemas.openxmlformats.org/officeDocument/2006/relationships/hyperlink" Target="https://ich.unesco.org/doc/src/LHE-23-18.COM_WG_ART18-4_REV_E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9.GA/9" TargetMode="External"/><Relationship Id="rId24" Type="http://schemas.openxmlformats.org/officeDocument/2006/relationships/hyperlink" Target="https://ich.unesco.org/en/Decisions/9.COM/9.b"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3-18.COM-INF.11_EN.docx" TargetMode="External"/><Relationship Id="rId23" Type="http://schemas.openxmlformats.org/officeDocument/2006/relationships/hyperlink" Target="https://ich.unesco.org/en/Decisions/8.COM/5.c.1" TargetMode="External"/><Relationship Id="rId28" Type="http://schemas.openxmlformats.org/officeDocument/2006/relationships/hyperlink" Target="https://ich.unesco.org/en/Decisions/17.COM/10" TargetMode="External"/><Relationship Id="rId10" Type="http://schemas.openxmlformats.org/officeDocument/2006/relationships/hyperlink" Target="https://ich.unesco.org/en/Decisions/16.COM/14" TargetMode="External"/><Relationship Id="rId19" Type="http://schemas.openxmlformats.org/officeDocument/2006/relationships/hyperlink" Target="https://ich.unesco.org/doc/src/LHE-21-EXP-7-EN.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en/Decisions/9.GA/9" TargetMode="External"/><Relationship Id="rId14" Type="http://schemas.openxmlformats.org/officeDocument/2006/relationships/hyperlink" Target="https://ich.unesco.org/doc/src/LHE-23-EXP_ART18-4_EN.docx" TargetMode="External"/><Relationship Id="rId22" Type="http://schemas.openxmlformats.org/officeDocument/2006/relationships/hyperlink" Target="https://ich.unesco.org/en/Decisions/9.GA/9" TargetMode="External"/><Relationship Id="rId27" Type="http://schemas.openxmlformats.org/officeDocument/2006/relationships/hyperlink" Target="https://ich.unesco.org/en/Decisions/5.EXT.COM/4"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meeting-of-experts-category-vi-01306" TargetMode="External"/><Relationship Id="rId2" Type="http://schemas.openxmlformats.org/officeDocument/2006/relationships/hyperlink" Target="https://ich.unesco.org/en/decisions/9.GA/9" TargetMode="External"/><Relationship Id="rId1" Type="http://schemas.openxmlformats.org/officeDocument/2006/relationships/hyperlink" Target="https://ich.unesco.org/en/lists" TargetMode="External"/><Relationship Id="rId5" Type="http://schemas.openxmlformats.org/officeDocument/2006/relationships/hyperlink" Target="https://ich.unesco.org/doc/src/LHE-23-18.COM_WG_ART18-3_REV_EN.docx" TargetMode="External"/><Relationship Id="rId4" Type="http://schemas.openxmlformats.org/officeDocument/2006/relationships/hyperlink" Target="https://ich.unesco.org/en/meeting-of-experts-category-vi-0130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19</TotalTime>
  <Pages>12</Pages>
  <Words>5516</Words>
  <Characters>30342</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9</cp:revision>
  <cp:lastPrinted>2011-08-06T10:22:00Z</cp:lastPrinted>
  <dcterms:created xsi:type="dcterms:W3CDTF">2023-11-06T18:01:00Z</dcterms:created>
  <dcterms:modified xsi:type="dcterms:W3CDTF">2023-11-06T23:48:00Z</dcterms:modified>
</cp:coreProperties>
</file>