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BBB3B" w14:textId="77777777" w:rsidR="000C5000" w:rsidRPr="00AF611C" w:rsidRDefault="00736DAB">
      <w:pPr>
        <w:spacing w:before="1440"/>
        <w:jc w:val="center"/>
        <w:rPr>
          <w:rFonts w:ascii="Arial" w:hAnsi="Arial" w:cs="Arial"/>
          <w:b/>
          <w:sz w:val="22"/>
          <w:szCs w:val="22"/>
          <w:lang w:val="en-GB"/>
        </w:rPr>
      </w:pPr>
      <w:r w:rsidRPr="00AF611C">
        <w:rPr>
          <w:rFonts w:ascii="Arial" w:hAnsi="Arial" w:cs="Arial"/>
          <w:b/>
          <w:sz w:val="22"/>
          <w:szCs w:val="22"/>
          <w:lang w:val="en-GB"/>
        </w:rPr>
        <w:t xml:space="preserve">CONVENTION FOR THE SAFEGUARDING OF THE </w:t>
      </w:r>
      <w:r w:rsidRPr="00AF611C">
        <w:rPr>
          <w:rFonts w:ascii="Arial" w:hAnsi="Arial" w:cs="Arial"/>
          <w:b/>
          <w:sz w:val="22"/>
          <w:szCs w:val="22"/>
          <w:lang w:val="en-GB"/>
        </w:rPr>
        <w:br/>
        <w:t>INTANGIBLE CULTURAL HERITAGE</w:t>
      </w:r>
    </w:p>
    <w:p w14:paraId="068ABA47" w14:textId="77777777" w:rsidR="000C5000" w:rsidRPr="00AF611C" w:rsidRDefault="00736DAB">
      <w:pPr>
        <w:spacing w:before="1200"/>
        <w:jc w:val="center"/>
        <w:rPr>
          <w:rFonts w:ascii="Arial" w:hAnsi="Arial" w:cs="Arial"/>
          <w:b/>
          <w:sz w:val="22"/>
          <w:szCs w:val="22"/>
          <w:lang w:val="en-GB"/>
        </w:rPr>
      </w:pPr>
      <w:r w:rsidRPr="00AF611C">
        <w:rPr>
          <w:rFonts w:ascii="Arial" w:hAnsi="Arial" w:cs="Arial"/>
          <w:b/>
          <w:sz w:val="22"/>
          <w:szCs w:val="22"/>
          <w:lang w:val="en-GB"/>
        </w:rPr>
        <w:t xml:space="preserve">INTERGOVERNMENTAL COMMITTEE FOR THE SAFEGUARDING </w:t>
      </w:r>
      <w:r w:rsidRPr="00AF611C">
        <w:rPr>
          <w:rFonts w:ascii="Arial" w:hAnsi="Arial" w:cs="Arial"/>
          <w:b/>
          <w:sz w:val="22"/>
          <w:szCs w:val="22"/>
          <w:lang w:val="en-GB"/>
        </w:rPr>
        <w:br/>
        <w:t>OF THE INTANGIBLE CULTURAL HERITAGE</w:t>
      </w:r>
    </w:p>
    <w:p w14:paraId="1318E23B" w14:textId="77777777" w:rsidR="000C5000" w:rsidRPr="00AF611C" w:rsidRDefault="00736DAB">
      <w:pPr>
        <w:spacing w:before="840"/>
        <w:jc w:val="center"/>
        <w:rPr>
          <w:rFonts w:ascii="Arial" w:hAnsi="Arial" w:cs="Arial"/>
          <w:b/>
          <w:sz w:val="22"/>
          <w:szCs w:val="22"/>
          <w:lang w:val="en-GB"/>
        </w:rPr>
      </w:pPr>
      <w:r w:rsidRPr="00AF611C">
        <w:rPr>
          <w:rFonts w:ascii="Arial" w:hAnsi="Arial" w:cs="Arial"/>
          <w:b/>
          <w:sz w:val="22"/>
          <w:szCs w:val="22"/>
          <w:lang w:val="en-GB"/>
        </w:rPr>
        <w:t xml:space="preserve">Eighteenth </w:t>
      </w:r>
      <w:r w:rsidR="00BC3420" w:rsidRPr="00AF611C">
        <w:rPr>
          <w:rFonts w:ascii="Arial" w:hAnsi="Arial" w:cs="Arial"/>
          <w:b/>
          <w:sz w:val="22"/>
          <w:szCs w:val="22"/>
          <w:lang w:val="en-GB"/>
        </w:rPr>
        <w:t>session</w:t>
      </w:r>
    </w:p>
    <w:p w14:paraId="3CAB99E5" w14:textId="77777777" w:rsidR="000C5000" w:rsidRPr="00AF611C" w:rsidRDefault="00736DAB">
      <w:pPr>
        <w:jc w:val="center"/>
        <w:rPr>
          <w:rFonts w:ascii="Arial" w:hAnsi="Arial"/>
          <w:b/>
          <w:sz w:val="22"/>
          <w:lang w:val="en-GB"/>
        </w:rPr>
      </w:pPr>
      <w:r w:rsidRPr="00AF611C">
        <w:rPr>
          <w:rFonts w:ascii="Arial" w:hAnsi="Arial"/>
          <w:b/>
          <w:sz w:val="22"/>
          <w:lang w:val="en-GB"/>
        </w:rPr>
        <w:t>Kasane</w:t>
      </w:r>
      <w:r w:rsidR="004417A7" w:rsidRPr="00AF611C">
        <w:rPr>
          <w:rFonts w:ascii="Arial" w:hAnsi="Arial"/>
          <w:b/>
          <w:sz w:val="22"/>
          <w:lang w:val="en-GB"/>
        </w:rPr>
        <w:t xml:space="preserve">, </w:t>
      </w:r>
      <w:r w:rsidR="008F5A4F" w:rsidRPr="00AF611C">
        <w:rPr>
          <w:rFonts w:ascii="Arial" w:hAnsi="Arial"/>
          <w:b/>
          <w:sz w:val="22"/>
          <w:lang w:val="en-GB"/>
        </w:rPr>
        <w:t>Republic of Botswana</w:t>
      </w:r>
    </w:p>
    <w:p w14:paraId="1E3BC354" w14:textId="0881C395" w:rsidR="000C5000" w:rsidRPr="00AF611C" w:rsidRDefault="00736DAB">
      <w:pPr>
        <w:jc w:val="center"/>
        <w:rPr>
          <w:rFonts w:ascii="Arial" w:hAnsi="Arial"/>
          <w:b/>
          <w:sz w:val="22"/>
          <w:lang w:val="en-GB"/>
        </w:rPr>
      </w:pPr>
      <w:r w:rsidRPr="00AF611C">
        <w:rPr>
          <w:rFonts w:ascii="Arial" w:hAnsi="Arial"/>
          <w:b/>
          <w:sz w:val="22"/>
          <w:lang w:val="en-GB"/>
        </w:rPr>
        <w:t xml:space="preserve">4 to 9 </w:t>
      </w:r>
      <w:r w:rsidR="00F4581D" w:rsidRPr="00AF611C">
        <w:rPr>
          <w:rFonts w:ascii="Arial" w:hAnsi="Arial"/>
          <w:b/>
          <w:sz w:val="22"/>
          <w:lang w:val="en-GB"/>
        </w:rPr>
        <w:t xml:space="preserve">December </w:t>
      </w:r>
      <w:r w:rsidRPr="00AF611C">
        <w:rPr>
          <w:rFonts w:ascii="Arial" w:hAnsi="Arial"/>
          <w:b/>
          <w:sz w:val="22"/>
          <w:lang w:val="en-GB"/>
        </w:rPr>
        <w:t>2023</w:t>
      </w:r>
    </w:p>
    <w:p w14:paraId="75C13EE3" w14:textId="7538D90F" w:rsidR="000C5000" w:rsidRPr="00AF611C" w:rsidRDefault="00736DAB">
      <w:pPr>
        <w:pStyle w:val="Sansinterligne2"/>
        <w:spacing w:before="1200"/>
        <w:jc w:val="center"/>
        <w:rPr>
          <w:rFonts w:ascii="Arial" w:hAnsi="Arial" w:cs="Arial"/>
          <w:b/>
          <w:sz w:val="22"/>
          <w:szCs w:val="22"/>
          <w:lang w:val="en-GB"/>
        </w:rPr>
      </w:pPr>
      <w:r w:rsidRPr="00AF611C">
        <w:rPr>
          <w:rFonts w:ascii="Arial" w:hAnsi="Arial" w:cs="Arial"/>
          <w:b/>
          <w:sz w:val="22"/>
          <w:szCs w:val="22"/>
          <w:u w:val="single"/>
          <w:lang w:val="en-GB"/>
        </w:rPr>
        <w:t xml:space="preserve">Item </w:t>
      </w:r>
      <w:r w:rsidR="00EF2713" w:rsidRPr="00AF611C">
        <w:rPr>
          <w:rFonts w:ascii="Arial" w:hAnsi="Arial" w:cs="Arial"/>
          <w:b/>
          <w:sz w:val="22"/>
          <w:szCs w:val="22"/>
          <w:u w:val="single"/>
          <w:lang w:val="en-GB"/>
        </w:rPr>
        <w:t xml:space="preserve">13 </w:t>
      </w:r>
      <w:r w:rsidRPr="00AF611C">
        <w:rPr>
          <w:rFonts w:ascii="Arial" w:hAnsi="Arial" w:cs="Arial"/>
          <w:b/>
          <w:sz w:val="22"/>
          <w:szCs w:val="22"/>
          <w:u w:val="single"/>
          <w:lang w:val="en-GB"/>
        </w:rPr>
        <w:t>of the provisional agenda</w:t>
      </w:r>
      <w:r w:rsidRPr="00AF611C">
        <w:rPr>
          <w:rFonts w:ascii="Arial" w:hAnsi="Arial" w:cs="Arial"/>
          <w:b/>
          <w:sz w:val="22"/>
          <w:szCs w:val="22"/>
          <w:lang w:val="en-GB"/>
        </w:rPr>
        <w:t>:</w:t>
      </w:r>
    </w:p>
    <w:p w14:paraId="11966E59" w14:textId="20EBFB8E" w:rsidR="000C5000" w:rsidRPr="00AF611C" w:rsidRDefault="00736DAB" w:rsidP="00F344DB">
      <w:pPr>
        <w:pStyle w:val="Sansinterligne"/>
        <w:spacing w:after="960"/>
        <w:jc w:val="center"/>
        <w:rPr>
          <w:rFonts w:ascii="Arial" w:hAnsi="Arial" w:cs="Arial"/>
          <w:b/>
          <w:sz w:val="22"/>
          <w:szCs w:val="22"/>
          <w:lang w:val="en-GB"/>
        </w:rPr>
      </w:pPr>
      <w:r w:rsidRPr="00AF611C">
        <w:rPr>
          <w:rFonts w:ascii="Arial" w:hAnsi="Arial" w:cs="Arial"/>
          <w:b/>
          <w:sz w:val="22"/>
          <w:szCs w:val="22"/>
          <w:lang w:val="en-GB"/>
        </w:rPr>
        <w:t xml:space="preserve">Intangible Cultural Heritage Fund: </w:t>
      </w:r>
      <w:r w:rsidRPr="00AF611C">
        <w:rPr>
          <w:rFonts w:ascii="Arial" w:hAnsi="Arial" w:cs="Arial"/>
          <w:b/>
          <w:sz w:val="22"/>
          <w:szCs w:val="22"/>
          <w:lang w:val="en-GB"/>
        </w:rPr>
        <w:br/>
        <w:t>voluntary supplementary contributions and other issues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AF611C" w14:paraId="730CE323" w14:textId="77777777" w:rsidTr="00EF2713">
        <w:trPr>
          <w:jc w:val="center"/>
        </w:trPr>
        <w:tc>
          <w:tcPr>
            <w:tcW w:w="5670" w:type="dxa"/>
            <w:vAlign w:val="center"/>
          </w:tcPr>
          <w:p w14:paraId="531404C1" w14:textId="77777777" w:rsidR="000C5000" w:rsidRPr="00AF611C" w:rsidRDefault="00736DAB">
            <w:pPr>
              <w:pStyle w:val="Sansinterligne1"/>
              <w:spacing w:before="200" w:after="200"/>
              <w:jc w:val="center"/>
              <w:rPr>
                <w:rFonts w:ascii="Arial" w:hAnsi="Arial" w:cs="Arial"/>
                <w:b/>
                <w:sz w:val="22"/>
                <w:szCs w:val="22"/>
                <w:lang w:val="en-GB"/>
              </w:rPr>
            </w:pPr>
            <w:r w:rsidRPr="00AF611C">
              <w:rPr>
                <w:rFonts w:ascii="Arial" w:hAnsi="Arial" w:cs="Arial"/>
                <w:b/>
                <w:sz w:val="22"/>
                <w:szCs w:val="22"/>
                <w:lang w:val="en-GB"/>
              </w:rPr>
              <w:t>Summary</w:t>
            </w:r>
          </w:p>
          <w:p w14:paraId="42073156" w14:textId="52C1E3C3" w:rsidR="000C5000" w:rsidRPr="00AF611C" w:rsidRDefault="00736DAB">
            <w:pPr>
              <w:pStyle w:val="Sansinterligne1"/>
              <w:jc w:val="both"/>
              <w:rPr>
                <w:rFonts w:ascii="Arial" w:hAnsi="Arial" w:cs="Arial"/>
                <w:b/>
                <w:sz w:val="22"/>
                <w:lang w:val="en-GB"/>
              </w:rPr>
            </w:pPr>
            <w:r w:rsidRPr="00AF611C">
              <w:rPr>
                <w:rFonts w:ascii="Arial" w:hAnsi="Arial"/>
                <w:sz w:val="22"/>
                <w:lang w:val="en-GB"/>
              </w:rPr>
              <w:t xml:space="preserve">In accordance with Article 25.5 of the Convention, the Committee may accept contributions to the Intangible Cultural Heritage Fund for specific purposes relating to specific projects, provided that these projects </w:t>
            </w:r>
            <w:r w:rsidR="0047217B">
              <w:rPr>
                <w:rFonts w:ascii="Arial" w:hAnsi="Arial"/>
                <w:sz w:val="22"/>
                <w:lang w:val="en-GB"/>
              </w:rPr>
              <w:t>have been</w:t>
            </w:r>
            <w:r w:rsidR="0047217B" w:rsidRPr="00AF611C">
              <w:rPr>
                <w:rFonts w:ascii="Arial" w:hAnsi="Arial"/>
                <w:sz w:val="22"/>
                <w:lang w:val="en-GB"/>
              </w:rPr>
              <w:t xml:space="preserve"> </w:t>
            </w:r>
            <w:r w:rsidRPr="00AF611C">
              <w:rPr>
                <w:rFonts w:ascii="Arial" w:hAnsi="Arial"/>
                <w:sz w:val="22"/>
                <w:lang w:val="en-GB"/>
              </w:rPr>
              <w:t xml:space="preserve">approved by the Committee. This document reports on these and other types of voluntary contributions </w:t>
            </w:r>
            <w:r w:rsidR="00901502" w:rsidRPr="00AF611C">
              <w:rPr>
                <w:rFonts w:ascii="Arial" w:hAnsi="Arial"/>
                <w:sz w:val="22"/>
                <w:lang w:val="en-GB"/>
              </w:rPr>
              <w:t xml:space="preserve">received </w:t>
            </w:r>
            <w:r w:rsidR="00BB009B" w:rsidRPr="00AF611C">
              <w:rPr>
                <w:rFonts w:ascii="Arial" w:hAnsi="Arial"/>
                <w:sz w:val="22"/>
                <w:lang w:val="en-GB"/>
              </w:rPr>
              <w:t>for the period from 1 January to 30 June 2023.</w:t>
            </w:r>
          </w:p>
          <w:p w14:paraId="28FC8630" w14:textId="174CAD41" w:rsidR="000C5000" w:rsidRPr="00AF611C" w:rsidRDefault="00736DAB">
            <w:pPr>
              <w:pStyle w:val="Sansinterligne2"/>
              <w:spacing w:before="200" w:after="200"/>
              <w:ind w:right="284"/>
              <w:jc w:val="both"/>
              <w:rPr>
                <w:rFonts w:ascii="Arial" w:hAnsi="Arial" w:cs="Arial"/>
                <w:b/>
                <w:sz w:val="22"/>
                <w:szCs w:val="22"/>
                <w:lang w:val="en-GB"/>
              </w:rPr>
            </w:pPr>
            <w:r w:rsidRPr="00AF611C">
              <w:rPr>
                <w:rFonts w:ascii="Arial" w:hAnsi="Arial" w:cs="Arial"/>
                <w:b/>
                <w:sz w:val="22"/>
                <w:szCs w:val="22"/>
                <w:lang w:val="en-GB"/>
              </w:rPr>
              <w:t xml:space="preserve">Decision required: </w:t>
            </w:r>
            <w:r w:rsidRPr="00AF611C">
              <w:rPr>
                <w:rFonts w:ascii="Arial" w:hAnsi="Arial" w:cs="Arial"/>
                <w:bCs/>
                <w:sz w:val="22"/>
                <w:szCs w:val="22"/>
                <w:lang w:val="en-GB"/>
              </w:rPr>
              <w:t>pa</w:t>
            </w:r>
            <w:r w:rsidRPr="009B3E7F">
              <w:rPr>
                <w:rFonts w:ascii="Arial" w:hAnsi="Arial" w:cs="Arial"/>
                <w:bCs/>
                <w:sz w:val="22"/>
                <w:szCs w:val="22"/>
                <w:lang w:val="en-GB"/>
              </w:rPr>
              <w:t xml:space="preserve">ragraph </w:t>
            </w:r>
            <w:r w:rsidR="002F238F" w:rsidRPr="009B3E7F">
              <w:rPr>
                <w:rFonts w:ascii="Arial" w:hAnsi="Arial" w:cs="Arial"/>
                <w:bCs/>
                <w:sz w:val="22"/>
                <w:szCs w:val="22"/>
                <w:lang w:val="en-GB"/>
              </w:rPr>
              <w:t>19</w:t>
            </w:r>
          </w:p>
        </w:tc>
      </w:tr>
    </w:tbl>
    <w:p w14:paraId="5072A522" w14:textId="77777777" w:rsidR="009B5302" w:rsidRPr="00AF611C" w:rsidRDefault="00BC3420" w:rsidP="007E60C6">
      <w:pPr>
        <w:pStyle w:val="COMTitleDecision"/>
        <w:spacing w:before="360" w:after="240"/>
        <w:ind w:left="0"/>
        <w:rPr>
          <w:lang w:val="en-GB"/>
        </w:rPr>
      </w:pPr>
      <w:r w:rsidRPr="00AF611C">
        <w:rPr>
          <w:lang w:val="en-GB"/>
        </w:rPr>
        <w:br w:type="page"/>
      </w:r>
    </w:p>
    <w:p w14:paraId="7AB4A006" w14:textId="6063C4E1" w:rsidR="000C5000" w:rsidRPr="00AF611C" w:rsidRDefault="00736DAB">
      <w:pPr>
        <w:pStyle w:val="COMParabodytext"/>
        <w:numPr>
          <w:ilvl w:val="0"/>
          <w:numId w:val="9"/>
        </w:numPr>
        <w:ind w:left="567" w:hanging="567"/>
        <w:rPr>
          <w:lang w:val="en-GB"/>
        </w:rPr>
      </w:pPr>
      <w:r w:rsidRPr="00AF611C">
        <w:rPr>
          <w:lang w:val="en-GB"/>
        </w:rPr>
        <w:lastRenderedPageBreak/>
        <w:t xml:space="preserve">Chapter VI of the Convention concerning the Fund for the Safeguarding of the Intangible Cultural Heritage (hereinafter referred to as ‘the Fund’) </w:t>
      </w:r>
      <w:r w:rsidR="0023470A" w:rsidRPr="00AF611C">
        <w:rPr>
          <w:lang w:val="en-GB"/>
        </w:rPr>
        <w:t xml:space="preserve">establishes </w:t>
      </w:r>
      <w:r w:rsidRPr="00AF611C">
        <w:rPr>
          <w:lang w:val="en-GB"/>
        </w:rPr>
        <w:t xml:space="preserve">that States Parties may wish to make voluntary supplementary contributions (Article 27) </w:t>
      </w:r>
      <w:r w:rsidR="0023470A" w:rsidRPr="00AF611C">
        <w:rPr>
          <w:lang w:val="en-GB"/>
        </w:rPr>
        <w:t xml:space="preserve">in addition to </w:t>
      </w:r>
      <w:r w:rsidRPr="00AF611C">
        <w:rPr>
          <w:lang w:val="en-GB"/>
        </w:rPr>
        <w:t xml:space="preserve">their </w:t>
      </w:r>
      <w:r w:rsidR="0023470A" w:rsidRPr="00AF611C">
        <w:rPr>
          <w:lang w:val="en-GB"/>
        </w:rPr>
        <w:t xml:space="preserve">assessed </w:t>
      </w:r>
      <w:r w:rsidRPr="00AF611C">
        <w:rPr>
          <w:lang w:val="en-GB"/>
        </w:rPr>
        <w:t xml:space="preserve">contributions (Article 26). In accordance with Article 25.5, these contributions may relate to specific projects </w:t>
      </w:r>
      <w:r w:rsidR="0023470A" w:rsidRPr="00AF611C">
        <w:rPr>
          <w:lang w:val="en-GB"/>
        </w:rPr>
        <w:t>‘</w:t>
      </w:r>
      <w:r w:rsidRPr="00AF611C">
        <w:rPr>
          <w:lang w:val="en-GB"/>
        </w:rPr>
        <w:t xml:space="preserve">provided that </w:t>
      </w:r>
      <w:r w:rsidR="0023470A" w:rsidRPr="00AF611C">
        <w:rPr>
          <w:lang w:val="en-GB"/>
        </w:rPr>
        <w:t>those</w:t>
      </w:r>
      <w:r w:rsidRPr="00AF611C">
        <w:rPr>
          <w:lang w:val="en-GB"/>
        </w:rPr>
        <w:t xml:space="preserve"> projects </w:t>
      </w:r>
      <w:r w:rsidR="0023470A" w:rsidRPr="00AF611C">
        <w:rPr>
          <w:lang w:val="en-GB"/>
        </w:rPr>
        <w:t xml:space="preserve">have been </w:t>
      </w:r>
      <w:r w:rsidRPr="00AF611C">
        <w:rPr>
          <w:lang w:val="en-GB"/>
        </w:rPr>
        <w:t>approved by the Committee</w:t>
      </w:r>
      <w:r w:rsidR="0023470A" w:rsidRPr="00AF611C">
        <w:rPr>
          <w:lang w:val="en-GB"/>
        </w:rPr>
        <w:t>’</w:t>
      </w:r>
      <w:r w:rsidRPr="00AF611C">
        <w:rPr>
          <w:lang w:val="en-GB"/>
        </w:rPr>
        <w:t>.</w:t>
      </w:r>
    </w:p>
    <w:p w14:paraId="7EB63CEC" w14:textId="5F78ED2B" w:rsidR="0023470A" w:rsidRPr="00AF611C" w:rsidRDefault="0023470A" w:rsidP="0023470A">
      <w:pPr>
        <w:pStyle w:val="COMParabodytext"/>
        <w:numPr>
          <w:ilvl w:val="0"/>
          <w:numId w:val="9"/>
        </w:numPr>
        <w:ind w:left="567" w:hanging="567"/>
        <w:rPr>
          <w:lang w:val="en-GB"/>
        </w:rPr>
      </w:pPr>
      <w:r w:rsidRPr="00AF611C">
        <w:rPr>
          <w:lang w:val="en-GB"/>
        </w:rPr>
        <w:t>V</w:t>
      </w:r>
      <w:r w:rsidR="00736DAB" w:rsidRPr="00AF611C">
        <w:rPr>
          <w:lang w:val="en-GB"/>
        </w:rPr>
        <w:t xml:space="preserve">oluntary supplementary contributions are </w:t>
      </w:r>
      <w:r w:rsidRPr="00AF611C">
        <w:rPr>
          <w:lang w:val="en-GB"/>
        </w:rPr>
        <w:t xml:space="preserve">primarily </w:t>
      </w:r>
      <w:r w:rsidR="00736DAB" w:rsidRPr="00AF611C">
        <w:rPr>
          <w:lang w:val="en-GB"/>
        </w:rPr>
        <w:t xml:space="preserve">intended to support the funding priorities approved by the Committee. At its sixteenth session in 2021, the Committee approved two </w:t>
      </w:r>
      <w:r w:rsidRPr="00AF611C">
        <w:rPr>
          <w:lang w:val="en-GB"/>
        </w:rPr>
        <w:t>such</w:t>
      </w:r>
      <w:r w:rsidR="00736DAB" w:rsidRPr="00AF611C">
        <w:rPr>
          <w:lang w:val="en-GB"/>
        </w:rPr>
        <w:t xml:space="preserve"> funding priorities for the period 2022 </w:t>
      </w:r>
      <w:r w:rsidRPr="00AF611C">
        <w:rPr>
          <w:lang w:val="en-GB"/>
        </w:rPr>
        <w:t xml:space="preserve">– </w:t>
      </w:r>
      <w:r w:rsidR="00736DAB" w:rsidRPr="00AF611C">
        <w:rPr>
          <w:lang w:val="en-GB"/>
        </w:rPr>
        <w:t>2025,</w:t>
      </w:r>
      <w:r w:rsidRPr="00AF611C">
        <w:rPr>
          <w:lang w:val="en-GB"/>
        </w:rPr>
        <w:t xml:space="preserve"> </w:t>
      </w:r>
      <w:r w:rsidR="00736DAB" w:rsidRPr="00AF611C">
        <w:rPr>
          <w:lang w:val="en-GB"/>
        </w:rPr>
        <w:t xml:space="preserve">namely: </w:t>
      </w:r>
      <w:r w:rsidR="00787A2F">
        <w:rPr>
          <w:lang w:val="en-GB"/>
        </w:rPr>
        <w:t>(</w:t>
      </w:r>
      <w:r w:rsidRPr="00AF611C">
        <w:rPr>
          <w:lang w:val="en-GB"/>
        </w:rPr>
        <w:t xml:space="preserve">1) ‘Strengthening capacities to safeguard intangible cultural heritage using multi-modal approaches and contribute to sustainable development’ and (2) ‘Safeguarding intangible cultural heritage in formal and non-formal education’ (Decision </w:t>
      </w:r>
      <w:hyperlink r:id="rId8" w:history="1">
        <w:r w:rsidRPr="00AF611C">
          <w:rPr>
            <w:rStyle w:val="Lienhypertexte"/>
            <w:lang w:val="en-GB"/>
          </w:rPr>
          <w:t>16.COM 12</w:t>
        </w:r>
      </w:hyperlink>
      <w:r w:rsidRPr="00AF611C">
        <w:rPr>
          <w:rStyle w:val="Lienhypertexte"/>
          <w:color w:val="auto"/>
          <w:u w:val="none"/>
          <w:lang w:val="en-GB"/>
        </w:rPr>
        <w:t>)</w:t>
      </w:r>
      <w:r w:rsidRPr="00AF611C">
        <w:rPr>
          <w:lang w:val="en-GB"/>
        </w:rPr>
        <w:t xml:space="preserve">. The resource mobilization targets set for these two funding priorities are US$5 million and US$3.5 million respectively for the period 2022–2025 (see Annex II in document </w:t>
      </w:r>
      <w:hyperlink r:id="rId9" w:history="1">
        <w:r w:rsidRPr="00AF611C">
          <w:rPr>
            <w:rStyle w:val="Lienhypertexte"/>
            <w:lang w:val="en-GB"/>
          </w:rPr>
          <w:t>LHE/21/16.COM/12</w:t>
        </w:r>
      </w:hyperlink>
      <w:r w:rsidRPr="00AF611C">
        <w:rPr>
          <w:lang w:val="en-GB"/>
        </w:rPr>
        <w:t>).</w:t>
      </w:r>
    </w:p>
    <w:p w14:paraId="0ECB0B8B" w14:textId="734B876E" w:rsidR="000C5000" w:rsidRPr="00AF611C" w:rsidRDefault="005F32D8" w:rsidP="0023470A">
      <w:pPr>
        <w:pStyle w:val="COMParabodytext"/>
        <w:numPr>
          <w:ilvl w:val="0"/>
          <w:numId w:val="9"/>
        </w:numPr>
        <w:ind w:left="567" w:hanging="567"/>
        <w:rPr>
          <w:bCs/>
          <w:lang w:val="en-GB"/>
        </w:rPr>
      </w:pPr>
      <w:r w:rsidRPr="00AF611C">
        <w:rPr>
          <w:lang w:val="en-GB"/>
        </w:rPr>
        <w:t xml:space="preserve">The present document provides, in its Section A, an overview of the contributions </w:t>
      </w:r>
      <w:r w:rsidR="00736DAB" w:rsidRPr="00AF611C">
        <w:rPr>
          <w:lang w:val="en-GB"/>
        </w:rPr>
        <w:t xml:space="preserve">received </w:t>
      </w:r>
      <w:r w:rsidR="00E3089F" w:rsidRPr="00AF611C">
        <w:rPr>
          <w:lang w:val="en-GB"/>
        </w:rPr>
        <w:t xml:space="preserve">for the period from 1 January </w:t>
      </w:r>
      <w:r w:rsidRPr="00AF611C">
        <w:rPr>
          <w:lang w:val="en-GB"/>
        </w:rPr>
        <w:t xml:space="preserve">2023 </w:t>
      </w:r>
      <w:r w:rsidR="00E3089F" w:rsidRPr="00AF611C">
        <w:rPr>
          <w:lang w:val="en-GB"/>
        </w:rPr>
        <w:t xml:space="preserve">to 30 June 2023 </w:t>
      </w:r>
      <w:r w:rsidR="004C4459" w:rsidRPr="00AF611C">
        <w:rPr>
          <w:lang w:val="en-GB"/>
        </w:rPr>
        <w:t>(</w:t>
      </w:r>
      <w:r w:rsidR="00736DAB" w:rsidRPr="00AF611C">
        <w:rPr>
          <w:lang w:val="en-GB"/>
        </w:rPr>
        <w:t xml:space="preserve">Decision </w:t>
      </w:r>
      <w:hyperlink r:id="rId10" w:history="1">
        <w:r w:rsidR="00736DAB" w:rsidRPr="00AF611C">
          <w:rPr>
            <w:rStyle w:val="Lienhypertexte"/>
            <w:lang w:val="en-GB"/>
          </w:rPr>
          <w:t>17.COM 12</w:t>
        </w:r>
      </w:hyperlink>
      <w:r w:rsidR="00736DAB" w:rsidRPr="00AF611C">
        <w:rPr>
          <w:lang w:val="en-GB"/>
        </w:rPr>
        <w:t>).</w:t>
      </w:r>
      <w:r w:rsidRPr="00AF611C">
        <w:rPr>
          <w:lang w:val="en-GB"/>
        </w:rPr>
        <w:t xml:space="preserve"> </w:t>
      </w:r>
      <w:r w:rsidR="000E7C58">
        <w:rPr>
          <w:lang w:val="en-GB"/>
        </w:rPr>
        <w:t xml:space="preserve">Contributions received between 1 July 2023 and </w:t>
      </w:r>
      <w:r w:rsidR="007A24ED">
        <w:rPr>
          <w:lang w:val="en-GB"/>
        </w:rPr>
        <w:t>the</w:t>
      </w:r>
      <w:r w:rsidR="000E7C58">
        <w:rPr>
          <w:lang w:val="en-GB"/>
        </w:rPr>
        <w:t xml:space="preserve"> eighteenth session of the Committee </w:t>
      </w:r>
      <w:r w:rsidR="0047217B">
        <w:rPr>
          <w:lang w:val="en-GB"/>
        </w:rPr>
        <w:t>will</w:t>
      </w:r>
      <w:r w:rsidR="00AD6070">
        <w:rPr>
          <w:lang w:val="en-GB"/>
        </w:rPr>
        <w:t xml:space="preserve"> be </w:t>
      </w:r>
      <w:r w:rsidR="0047217B">
        <w:rPr>
          <w:lang w:val="en-GB"/>
        </w:rPr>
        <w:t>presented orally, as per the practice</w:t>
      </w:r>
      <w:r w:rsidR="007A24ED">
        <w:rPr>
          <w:lang w:val="en-GB"/>
        </w:rPr>
        <w:t xml:space="preserve"> for</w:t>
      </w:r>
      <w:r w:rsidR="000E7C58">
        <w:rPr>
          <w:lang w:val="en-GB"/>
        </w:rPr>
        <w:t xml:space="preserve"> this item</w:t>
      </w:r>
      <w:r w:rsidR="007A24ED">
        <w:rPr>
          <w:lang w:val="en-GB"/>
        </w:rPr>
        <w:t>, at the eighteenth session</w:t>
      </w:r>
      <w:r w:rsidR="0047217B">
        <w:rPr>
          <w:lang w:val="en-GB"/>
        </w:rPr>
        <w:t>; they</w:t>
      </w:r>
      <w:r w:rsidR="000E7C58">
        <w:rPr>
          <w:lang w:val="en-GB"/>
        </w:rPr>
        <w:t xml:space="preserve"> will </w:t>
      </w:r>
      <w:r w:rsidR="0047217B">
        <w:rPr>
          <w:lang w:val="en-GB"/>
        </w:rPr>
        <w:t xml:space="preserve">also </w:t>
      </w:r>
      <w:r w:rsidR="000E7C58">
        <w:rPr>
          <w:lang w:val="en-GB"/>
        </w:rPr>
        <w:t xml:space="preserve">be included in the Financial </w:t>
      </w:r>
      <w:r w:rsidR="00112C54">
        <w:rPr>
          <w:lang w:val="en-GB"/>
        </w:rPr>
        <w:t xml:space="preserve">Report </w:t>
      </w:r>
      <w:r w:rsidR="000E7C58">
        <w:rPr>
          <w:lang w:val="en-GB"/>
        </w:rPr>
        <w:t xml:space="preserve">of the Intangible Cultural Heritage Fund covering the period </w:t>
      </w:r>
      <w:r w:rsidR="00A165F7">
        <w:rPr>
          <w:lang w:val="en-GB"/>
        </w:rPr>
        <w:t xml:space="preserve">from </w:t>
      </w:r>
      <w:r w:rsidR="000E7C58">
        <w:rPr>
          <w:lang w:val="en-GB"/>
        </w:rPr>
        <w:t xml:space="preserve">1 January 2022 to 31 December 2023 to be presented to the tenth session of the General Assembly in 2024. </w:t>
      </w:r>
      <w:r w:rsidRPr="00AF611C">
        <w:rPr>
          <w:lang w:val="en-GB"/>
        </w:rPr>
        <w:t>Furthermore, t</w:t>
      </w:r>
      <w:r w:rsidR="007E0F1E" w:rsidRPr="00AF611C">
        <w:rPr>
          <w:lang w:val="en-GB"/>
        </w:rPr>
        <w:t xml:space="preserve">he </w:t>
      </w:r>
      <w:r w:rsidR="00736DAB" w:rsidRPr="00AF611C">
        <w:rPr>
          <w:lang w:val="en-GB"/>
        </w:rPr>
        <w:t xml:space="preserve">Committee </w:t>
      </w:r>
      <w:r w:rsidRPr="00AF611C">
        <w:rPr>
          <w:lang w:val="en-GB"/>
        </w:rPr>
        <w:t xml:space="preserve">having </w:t>
      </w:r>
      <w:r w:rsidR="00736DAB" w:rsidRPr="00AF611C">
        <w:rPr>
          <w:lang w:val="en-GB"/>
        </w:rPr>
        <w:t xml:space="preserve">noted that </w:t>
      </w:r>
      <w:r w:rsidR="007E0F1E" w:rsidRPr="00AF611C">
        <w:rPr>
          <w:lang w:val="en-GB"/>
        </w:rPr>
        <w:t xml:space="preserve">in addition to voluntary contributions, </w:t>
      </w:r>
      <w:r w:rsidR="00736DAB" w:rsidRPr="00AF611C">
        <w:rPr>
          <w:lang w:val="en-GB"/>
        </w:rPr>
        <w:t xml:space="preserve">States </w:t>
      </w:r>
      <w:r w:rsidR="007E0F1E" w:rsidRPr="00AF611C">
        <w:rPr>
          <w:lang w:val="en-GB"/>
        </w:rPr>
        <w:t xml:space="preserve">Parties </w:t>
      </w:r>
      <w:r w:rsidR="00736DAB" w:rsidRPr="00AF611C">
        <w:rPr>
          <w:lang w:val="en-GB"/>
        </w:rPr>
        <w:t xml:space="preserve">use other forms of support, financial or in kind, </w:t>
      </w:r>
      <w:r w:rsidR="00B71A0E" w:rsidRPr="00AF611C">
        <w:rPr>
          <w:lang w:val="en-GB"/>
        </w:rPr>
        <w:t xml:space="preserve">than voluntary contributions to the Fund (Decision </w:t>
      </w:r>
      <w:hyperlink r:id="rId11" w:history="1">
        <w:r w:rsidR="00B71A0E" w:rsidRPr="00AF611C">
          <w:rPr>
            <w:rStyle w:val="Lienhypertexte"/>
            <w:lang w:val="en-GB"/>
          </w:rPr>
          <w:t>7.COM</w:t>
        </w:r>
        <w:r w:rsidRPr="00AF611C">
          <w:rPr>
            <w:rStyle w:val="Lienhypertexte"/>
            <w:lang w:val="en-GB"/>
          </w:rPr>
          <w:t> </w:t>
        </w:r>
        <w:r w:rsidR="00B71A0E" w:rsidRPr="00AF611C">
          <w:rPr>
            <w:rStyle w:val="Lienhypertexte"/>
            <w:lang w:val="en-GB"/>
          </w:rPr>
          <w:t>20.1</w:t>
        </w:r>
      </w:hyperlink>
      <w:r w:rsidR="00B71A0E" w:rsidRPr="00AF611C">
        <w:rPr>
          <w:lang w:val="en-GB"/>
        </w:rPr>
        <w:t>)</w:t>
      </w:r>
      <w:r w:rsidRPr="00AF611C">
        <w:rPr>
          <w:lang w:val="en-GB"/>
        </w:rPr>
        <w:t>,</w:t>
      </w:r>
      <w:r w:rsidR="00B71A0E" w:rsidRPr="00AF611C">
        <w:rPr>
          <w:lang w:val="en-GB"/>
        </w:rPr>
        <w:t xml:space="preserve"> </w:t>
      </w:r>
      <w:r w:rsidRPr="00AF611C">
        <w:rPr>
          <w:lang w:val="en-GB"/>
        </w:rPr>
        <w:t>S</w:t>
      </w:r>
      <w:r w:rsidR="0012325D" w:rsidRPr="00AF611C">
        <w:rPr>
          <w:lang w:val="en-GB"/>
        </w:rPr>
        <w:t xml:space="preserve">ection </w:t>
      </w:r>
      <w:r w:rsidR="00B71A0E" w:rsidRPr="00AF611C">
        <w:rPr>
          <w:lang w:val="en-GB"/>
        </w:rPr>
        <w:t xml:space="preserve">B reports on these different </w:t>
      </w:r>
      <w:r w:rsidR="00F55351" w:rsidRPr="00AF611C">
        <w:rPr>
          <w:lang w:val="en-GB"/>
        </w:rPr>
        <w:t xml:space="preserve">forms </w:t>
      </w:r>
      <w:r w:rsidR="00B71A0E" w:rsidRPr="00AF611C">
        <w:rPr>
          <w:lang w:val="en-GB"/>
        </w:rPr>
        <w:t xml:space="preserve">of </w:t>
      </w:r>
      <w:r w:rsidR="00F55351" w:rsidRPr="00AF611C">
        <w:rPr>
          <w:lang w:val="en-GB"/>
        </w:rPr>
        <w:t>financial support received in support of the 2003 Convention.</w:t>
      </w:r>
    </w:p>
    <w:p w14:paraId="1E869D9A" w14:textId="6FBD8B21" w:rsidR="000C5000" w:rsidRPr="00AF611C" w:rsidRDefault="00736DAB">
      <w:pPr>
        <w:pStyle w:val="COMParabodytext"/>
        <w:numPr>
          <w:ilvl w:val="0"/>
          <w:numId w:val="19"/>
        </w:numPr>
        <w:tabs>
          <w:tab w:val="clear" w:pos="567"/>
          <w:tab w:val="left" w:pos="993"/>
        </w:tabs>
        <w:spacing w:before="240"/>
        <w:ind w:left="567" w:hanging="567"/>
        <w:jc w:val="left"/>
        <w:rPr>
          <w:lang w:val="en-GB"/>
        </w:rPr>
      </w:pPr>
      <w:r w:rsidRPr="00AF611C">
        <w:rPr>
          <w:b/>
          <w:bCs/>
          <w:lang w:val="en-GB"/>
        </w:rPr>
        <w:t xml:space="preserve">Voluntary supplementary contributions to the Fund </w:t>
      </w:r>
    </w:p>
    <w:p w14:paraId="46F2465C" w14:textId="33976DC3" w:rsidR="000C5000" w:rsidRPr="00AF611C" w:rsidRDefault="005F32D8" w:rsidP="00841795">
      <w:pPr>
        <w:pStyle w:val="COMParabodytext"/>
        <w:numPr>
          <w:ilvl w:val="0"/>
          <w:numId w:val="9"/>
        </w:numPr>
        <w:ind w:left="567" w:hanging="567"/>
        <w:rPr>
          <w:lang w:val="en-GB"/>
        </w:rPr>
      </w:pPr>
      <w:r w:rsidRPr="00AF611C">
        <w:rPr>
          <w:lang w:val="en-GB"/>
        </w:rPr>
        <w:t xml:space="preserve">In </w:t>
      </w:r>
      <w:r w:rsidR="00736DAB" w:rsidRPr="00AF611C">
        <w:rPr>
          <w:lang w:val="en-GB"/>
        </w:rPr>
        <w:t xml:space="preserve">the first half of 2023, only </w:t>
      </w:r>
      <w:r w:rsidR="00FB7C0C">
        <w:rPr>
          <w:lang w:val="en-GB"/>
        </w:rPr>
        <w:t>two</w:t>
      </w:r>
      <w:r w:rsidR="00736DAB" w:rsidRPr="00AF611C">
        <w:rPr>
          <w:lang w:val="en-GB"/>
        </w:rPr>
        <w:t xml:space="preserve"> voluntary supplementary contribution</w:t>
      </w:r>
      <w:r w:rsidR="00FB7C0C">
        <w:rPr>
          <w:lang w:val="en-GB"/>
        </w:rPr>
        <w:t>s</w:t>
      </w:r>
      <w:r w:rsidR="001102A8" w:rsidRPr="00AF611C">
        <w:rPr>
          <w:rStyle w:val="Appelnotedebasdep"/>
          <w:lang w:val="en-GB"/>
        </w:rPr>
        <w:footnoteReference w:id="1"/>
      </w:r>
      <w:r w:rsidR="00736DAB" w:rsidRPr="00AF611C">
        <w:rPr>
          <w:lang w:val="en-GB"/>
        </w:rPr>
        <w:t xml:space="preserve"> w</w:t>
      </w:r>
      <w:r w:rsidR="00FB7C0C">
        <w:rPr>
          <w:lang w:val="en-GB"/>
        </w:rPr>
        <w:t>ere</w:t>
      </w:r>
      <w:r w:rsidR="00736DAB" w:rsidRPr="00AF611C">
        <w:rPr>
          <w:lang w:val="en-GB"/>
        </w:rPr>
        <w:t xml:space="preserve"> received </w:t>
      </w:r>
      <w:r w:rsidR="00A87BD7">
        <w:rPr>
          <w:lang w:val="en-GB"/>
        </w:rPr>
        <w:t>for a total</w:t>
      </w:r>
      <w:r w:rsidR="00736DAB" w:rsidRPr="00AF611C">
        <w:rPr>
          <w:lang w:val="en-GB"/>
        </w:rPr>
        <w:t xml:space="preserve"> amount of US$</w:t>
      </w:r>
      <w:r w:rsidR="00FB7C0C">
        <w:rPr>
          <w:lang w:val="en-GB"/>
        </w:rPr>
        <w:t>4</w:t>
      </w:r>
      <w:r w:rsidR="00FB7C0C" w:rsidRPr="00AF611C">
        <w:rPr>
          <w:lang w:val="en-GB"/>
        </w:rPr>
        <w:t>8,528.78</w:t>
      </w:r>
      <w:r w:rsidRPr="00AF611C">
        <w:rPr>
          <w:lang w:val="en-GB"/>
        </w:rPr>
        <w:t xml:space="preserve">, as described below (see </w:t>
      </w:r>
      <w:r w:rsidR="00A87BD7">
        <w:rPr>
          <w:lang w:val="en-GB"/>
        </w:rPr>
        <w:t>paragraphs 5 and 8</w:t>
      </w:r>
      <w:r w:rsidRPr="00AF611C">
        <w:rPr>
          <w:lang w:val="en-GB"/>
        </w:rPr>
        <w:t>).</w:t>
      </w:r>
      <w:r w:rsidR="00841795" w:rsidRPr="00AF611C">
        <w:rPr>
          <w:lang w:val="en-GB"/>
        </w:rPr>
        <w:t xml:space="preserve"> </w:t>
      </w:r>
      <w:r w:rsidR="00736DAB" w:rsidRPr="00AF611C">
        <w:rPr>
          <w:lang w:val="en-GB"/>
        </w:rPr>
        <w:t xml:space="preserve">The current biennium (41C/5) is </w:t>
      </w:r>
      <w:r w:rsidR="00034E05" w:rsidRPr="00AF611C">
        <w:rPr>
          <w:lang w:val="en-GB"/>
        </w:rPr>
        <w:t xml:space="preserve">marked by </w:t>
      </w:r>
      <w:r w:rsidR="00736DAB" w:rsidRPr="00AF611C">
        <w:rPr>
          <w:lang w:val="en-GB"/>
        </w:rPr>
        <w:t>a sharp drop in voluntary supplementary contributions</w:t>
      </w:r>
      <w:r w:rsidR="004C4459" w:rsidRPr="00AF611C">
        <w:rPr>
          <w:lang w:val="en-GB"/>
        </w:rPr>
        <w:t>:</w:t>
      </w:r>
      <w:r w:rsidR="00034E05" w:rsidRPr="00AF611C">
        <w:rPr>
          <w:lang w:val="en-GB"/>
        </w:rPr>
        <w:t xml:space="preserve"> </w:t>
      </w:r>
      <w:r w:rsidR="004C4459" w:rsidRPr="00AF611C">
        <w:rPr>
          <w:lang w:val="en-GB"/>
        </w:rPr>
        <w:t xml:space="preserve">these </w:t>
      </w:r>
      <w:r w:rsidR="00034E05" w:rsidRPr="00AF611C">
        <w:rPr>
          <w:lang w:val="en-GB"/>
        </w:rPr>
        <w:t xml:space="preserve">amount to </w:t>
      </w:r>
      <w:r w:rsidR="004C4459" w:rsidRPr="00AF611C">
        <w:rPr>
          <w:lang w:val="en-GB"/>
        </w:rPr>
        <w:t>US$</w:t>
      </w:r>
      <w:r w:rsidR="00034E05" w:rsidRPr="00AF611C">
        <w:rPr>
          <w:lang w:val="en-GB"/>
        </w:rPr>
        <w:t>330</w:t>
      </w:r>
      <w:r w:rsidR="00841795" w:rsidRPr="00AF611C">
        <w:rPr>
          <w:lang w:val="en-GB"/>
        </w:rPr>
        <w:t>,</w:t>
      </w:r>
      <w:r w:rsidR="00034E05" w:rsidRPr="00AF611C">
        <w:rPr>
          <w:lang w:val="en-GB"/>
        </w:rPr>
        <w:t>248</w:t>
      </w:r>
      <w:r w:rsidR="00841795" w:rsidRPr="00AF611C">
        <w:rPr>
          <w:lang w:val="en-GB"/>
        </w:rPr>
        <w:t>.</w:t>
      </w:r>
      <w:r w:rsidR="00034E05" w:rsidRPr="00AF611C">
        <w:rPr>
          <w:lang w:val="en-GB"/>
        </w:rPr>
        <w:t xml:space="preserve">61 for the </w:t>
      </w:r>
      <w:r w:rsidR="00841795" w:rsidRPr="00AF611C">
        <w:rPr>
          <w:lang w:val="en-GB"/>
        </w:rPr>
        <w:t xml:space="preserve">eighteen-month </w:t>
      </w:r>
      <w:r w:rsidR="00034E05" w:rsidRPr="00AF611C">
        <w:rPr>
          <w:lang w:val="en-GB"/>
        </w:rPr>
        <w:t>period from 1</w:t>
      </w:r>
      <w:r w:rsidR="004C4459" w:rsidRPr="00AF611C">
        <w:rPr>
          <w:lang w:val="en-GB"/>
        </w:rPr>
        <w:t> </w:t>
      </w:r>
      <w:r w:rsidR="00034E05" w:rsidRPr="00AF611C">
        <w:rPr>
          <w:lang w:val="en-GB"/>
        </w:rPr>
        <w:t>January 2022 to 30</w:t>
      </w:r>
      <w:r w:rsidR="004C4459" w:rsidRPr="00AF611C">
        <w:rPr>
          <w:lang w:val="en-GB"/>
        </w:rPr>
        <w:t> </w:t>
      </w:r>
      <w:r w:rsidR="00034E05" w:rsidRPr="00AF611C">
        <w:rPr>
          <w:lang w:val="en-GB"/>
        </w:rPr>
        <w:t xml:space="preserve">June 2023, whereas </w:t>
      </w:r>
      <w:r w:rsidR="00841795" w:rsidRPr="00AF611C">
        <w:rPr>
          <w:lang w:val="en-GB"/>
        </w:rPr>
        <w:t>they total</w:t>
      </w:r>
      <w:r w:rsidR="006B22B7">
        <w:rPr>
          <w:lang w:val="en-GB"/>
        </w:rPr>
        <w:t>iz</w:t>
      </w:r>
      <w:r w:rsidR="00841795" w:rsidRPr="00AF611C">
        <w:rPr>
          <w:lang w:val="en-GB"/>
        </w:rPr>
        <w:t>ed</w:t>
      </w:r>
      <w:r w:rsidR="00034E05" w:rsidRPr="00AF611C">
        <w:rPr>
          <w:lang w:val="en-GB"/>
        </w:rPr>
        <w:t xml:space="preserve"> </w:t>
      </w:r>
      <w:r w:rsidR="004C4459" w:rsidRPr="00AF611C">
        <w:rPr>
          <w:lang w:val="en-GB"/>
        </w:rPr>
        <w:t>US$</w:t>
      </w:r>
      <w:r w:rsidR="00034E05" w:rsidRPr="00AF611C">
        <w:rPr>
          <w:lang w:val="en-GB"/>
        </w:rPr>
        <w:t>757</w:t>
      </w:r>
      <w:r w:rsidR="00841795" w:rsidRPr="00AF611C">
        <w:rPr>
          <w:lang w:val="en-GB"/>
        </w:rPr>
        <w:t>,</w:t>
      </w:r>
      <w:r w:rsidR="00034E05" w:rsidRPr="00AF611C">
        <w:rPr>
          <w:lang w:val="en-GB"/>
        </w:rPr>
        <w:t xml:space="preserve">267.76 for the same period </w:t>
      </w:r>
      <w:r w:rsidR="00FD5F39" w:rsidRPr="00AF611C">
        <w:rPr>
          <w:lang w:val="en-GB"/>
        </w:rPr>
        <w:t xml:space="preserve">during the </w:t>
      </w:r>
      <w:r w:rsidR="00034E05" w:rsidRPr="00AF611C">
        <w:rPr>
          <w:lang w:val="en-GB"/>
        </w:rPr>
        <w:t>previous 2020-2021 biennium.</w:t>
      </w:r>
    </w:p>
    <w:p w14:paraId="32783536" w14:textId="7E354FE8" w:rsidR="000C5000" w:rsidRPr="00AF611C" w:rsidRDefault="00736DAB">
      <w:pPr>
        <w:pStyle w:val="COMParabodytext"/>
        <w:ind w:left="567"/>
        <w:rPr>
          <w:b/>
          <w:bCs/>
          <w:lang w:val="en-GB"/>
        </w:rPr>
      </w:pPr>
      <w:r w:rsidRPr="00AF611C">
        <w:rPr>
          <w:b/>
          <w:bCs/>
          <w:lang w:val="en-GB"/>
        </w:rPr>
        <w:t xml:space="preserve">Funding priority 1: </w:t>
      </w:r>
      <w:r w:rsidR="00841795" w:rsidRPr="00AF611C">
        <w:rPr>
          <w:b/>
          <w:bCs/>
          <w:lang w:val="en-GB"/>
        </w:rPr>
        <w:t>C</w:t>
      </w:r>
      <w:r w:rsidRPr="00AF611C">
        <w:rPr>
          <w:b/>
          <w:bCs/>
          <w:lang w:val="en-GB"/>
        </w:rPr>
        <w:t>apacity</w:t>
      </w:r>
      <w:r w:rsidR="00D5301D" w:rsidRPr="00AF611C">
        <w:rPr>
          <w:b/>
          <w:bCs/>
          <w:lang w:val="en-GB"/>
        </w:rPr>
        <w:t>-</w:t>
      </w:r>
      <w:r w:rsidRPr="00AF611C">
        <w:rPr>
          <w:b/>
          <w:bCs/>
          <w:lang w:val="en-GB"/>
        </w:rPr>
        <w:t>building programme</w:t>
      </w:r>
    </w:p>
    <w:p w14:paraId="489E159C" w14:textId="79026589" w:rsidR="000C5000" w:rsidRPr="00AF611C" w:rsidRDefault="00736DAB">
      <w:pPr>
        <w:pStyle w:val="COMParabodytext"/>
        <w:numPr>
          <w:ilvl w:val="0"/>
          <w:numId w:val="9"/>
        </w:numPr>
        <w:ind w:left="567" w:hanging="567"/>
        <w:rPr>
          <w:lang w:val="en-GB"/>
        </w:rPr>
      </w:pPr>
      <w:r w:rsidRPr="00FB6914">
        <w:rPr>
          <w:lang w:val="en-GB"/>
        </w:rPr>
        <w:t xml:space="preserve">Priority 1 </w:t>
      </w:r>
      <w:r w:rsidR="00D5301D" w:rsidRPr="00FB6914">
        <w:rPr>
          <w:lang w:val="en-GB"/>
        </w:rPr>
        <w:t xml:space="preserve">‘Strengthening capacities to safeguard intangible cultural heritage using multi-modal approaches and contribute to sustainable development’ </w:t>
      </w:r>
      <w:r w:rsidRPr="00FB6914">
        <w:rPr>
          <w:lang w:val="en-GB"/>
        </w:rPr>
        <w:t xml:space="preserve">aims to continue efforts to extend the scope and effectiveness of the global capacity-building programme, which was set up in 2009 and has provided support to States and communities in more than </w:t>
      </w:r>
      <w:r w:rsidR="008C1601" w:rsidRPr="00FB6914">
        <w:rPr>
          <w:lang w:val="en-GB"/>
        </w:rPr>
        <w:t xml:space="preserve">140 </w:t>
      </w:r>
      <w:r w:rsidRPr="00FB6914">
        <w:rPr>
          <w:lang w:val="en-GB"/>
        </w:rPr>
        <w:t>countries</w:t>
      </w:r>
      <w:r w:rsidR="004C4459" w:rsidRPr="00FB6914">
        <w:rPr>
          <w:lang w:val="en-GB"/>
        </w:rPr>
        <w:t xml:space="preserve"> since then</w:t>
      </w:r>
      <w:r w:rsidRPr="00FB6914">
        <w:rPr>
          <w:lang w:val="en-GB"/>
        </w:rPr>
        <w:t>. During the reporting period, only one contribution was</w:t>
      </w:r>
      <w:r w:rsidRPr="00AF611C">
        <w:rPr>
          <w:lang w:val="en-GB"/>
        </w:rPr>
        <w:t xml:space="preserve"> made to the Fund</w:t>
      </w:r>
      <w:r w:rsidR="00D5301D" w:rsidRPr="00AF611C">
        <w:rPr>
          <w:lang w:val="en-GB"/>
        </w:rPr>
        <w:t>,</w:t>
      </w:r>
      <w:r w:rsidRPr="00AF611C">
        <w:rPr>
          <w:lang w:val="en-GB"/>
        </w:rPr>
        <w:t xml:space="preserve"> by ICHCAP (</w:t>
      </w:r>
      <w:bookmarkStart w:id="0" w:name="_Hlk147499002"/>
      <w:r w:rsidR="00D5301D" w:rsidRPr="00AF611C">
        <w:rPr>
          <w:lang w:val="en-GB"/>
        </w:rPr>
        <w:t>International Information and Networking Centre for Intangible Cultural Heritage in the Asia-Pacific Region</w:t>
      </w:r>
      <w:bookmarkEnd w:id="0"/>
      <w:r w:rsidRPr="00AF611C">
        <w:rPr>
          <w:lang w:val="en-GB"/>
        </w:rPr>
        <w:t>)</w:t>
      </w:r>
      <w:r w:rsidR="00D5301D" w:rsidRPr="00AF611C">
        <w:rPr>
          <w:lang w:val="en-GB"/>
        </w:rPr>
        <w:t>, as a follow-up contribution to an initial contribution made in 2022 to support the development of a ‘</w:t>
      </w:r>
      <w:r w:rsidR="004529AF" w:rsidRPr="00AF611C">
        <w:rPr>
          <w:lang w:val="en-GB"/>
        </w:rPr>
        <w:t>Practical handbook on periodic reporting with a self-learning tool on the Overall results framework for the implementation of the Convention for the Safeguarding of the Intangible Cultural Heritage’</w:t>
      </w:r>
      <w:r w:rsidR="00A87BD7">
        <w:rPr>
          <w:lang w:val="en-GB"/>
        </w:rPr>
        <w:t xml:space="preserve"> (US$40,000, combined in the Annex to the present document with a previous contribution of US$8</w:t>
      </w:r>
      <w:r w:rsidR="00A87BD7" w:rsidRPr="00A87BD7">
        <w:rPr>
          <w:lang w:val="en-GB"/>
        </w:rPr>
        <w:t>1,271.23</w:t>
      </w:r>
      <w:r w:rsidR="00A87BD7">
        <w:rPr>
          <w:lang w:val="en-GB"/>
        </w:rPr>
        <w:t xml:space="preserve"> received </w:t>
      </w:r>
      <w:r w:rsidR="008C1601">
        <w:rPr>
          <w:lang w:val="en-GB"/>
        </w:rPr>
        <w:t xml:space="preserve">from ICHCAP </w:t>
      </w:r>
      <w:r w:rsidR="00A87BD7">
        <w:rPr>
          <w:lang w:val="en-GB"/>
        </w:rPr>
        <w:t>in 2022)</w:t>
      </w:r>
      <w:r w:rsidR="00702366" w:rsidRPr="00AF611C">
        <w:rPr>
          <w:lang w:val="en-GB"/>
        </w:rPr>
        <w:t xml:space="preserve">. </w:t>
      </w:r>
      <w:r w:rsidR="005F11A8">
        <w:rPr>
          <w:lang w:val="en-GB"/>
        </w:rPr>
        <w:t>Furthermore, eight</w:t>
      </w:r>
      <w:r w:rsidR="005F11A8" w:rsidRPr="005F11A8">
        <w:rPr>
          <w:lang w:val="en-GB"/>
        </w:rPr>
        <w:t xml:space="preserve"> ongoing projects are currently supported by voluntary contributions received </w:t>
      </w:r>
      <w:r w:rsidR="005F11A8">
        <w:rPr>
          <w:lang w:val="en-GB"/>
        </w:rPr>
        <w:t>prior to 2023 (see paragraph 11).</w:t>
      </w:r>
    </w:p>
    <w:p w14:paraId="1904AE28" w14:textId="673F9636" w:rsidR="000C5000" w:rsidRPr="00AF611C" w:rsidRDefault="004529AF">
      <w:pPr>
        <w:pStyle w:val="COMParabodytext"/>
        <w:numPr>
          <w:ilvl w:val="0"/>
          <w:numId w:val="9"/>
        </w:numPr>
        <w:ind w:left="567" w:hanging="567"/>
        <w:rPr>
          <w:lang w:val="en-GB"/>
        </w:rPr>
      </w:pPr>
      <w:r w:rsidRPr="00AF611C">
        <w:rPr>
          <w:lang w:val="en-GB"/>
        </w:rPr>
        <w:lastRenderedPageBreak/>
        <w:t xml:space="preserve">From 1 January 2022 to 30 June 2023, </w:t>
      </w:r>
      <w:r w:rsidR="00F3193C" w:rsidRPr="00AF611C">
        <w:rPr>
          <w:lang w:val="en-GB"/>
        </w:rPr>
        <w:t xml:space="preserve">a total of US$196,046.80 was received in the form of voluntary supplementary </w:t>
      </w:r>
      <w:bookmarkStart w:id="1" w:name="_Hlk145955327"/>
      <w:r w:rsidR="007628C8" w:rsidRPr="00AF611C">
        <w:rPr>
          <w:lang w:val="en-GB"/>
        </w:rPr>
        <w:t>contributions</w:t>
      </w:r>
      <w:r w:rsidR="00160662" w:rsidRPr="00AF611C">
        <w:rPr>
          <w:lang w:val="en-GB"/>
        </w:rPr>
        <w:t xml:space="preserve"> to the Fund </w:t>
      </w:r>
      <w:r w:rsidR="00F3193C" w:rsidRPr="00AF611C">
        <w:rPr>
          <w:lang w:val="en-GB"/>
        </w:rPr>
        <w:t>in support of</w:t>
      </w:r>
      <w:r w:rsidR="00160662" w:rsidRPr="00AF611C">
        <w:rPr>
          <w:lang w:val="en-GB"/>
        </w:rPr>
        <w:t xml:space="preserve"> Funding Priority </w:t>
      </w:r>
      <w:r w:rsidR="00883C21" w:rsidRPr="00AF611C">
        <w:rPr>
          <w:lang w:val="en-GB"/>
        </w:rPr>
        <w:t>1</w:t>
      </w:r>
      <w:r w:rsidR="00A87BD7">
        <w:rPr>
          <w:lang w:val="en-GB"/>
        </w:rPr>
        <w:t xml:space="preserve"> </w:t>
      </w:r>
      <w:r w:rsidR="003A6627" w:rsidRPr="00AF611C">
        <w:rPr>
          <w:lang w:val="en-GB"/>
        </w:rPr>
        <w:t>(see Annex for the full list of contributions)</w:t>
      </w:r>
      <w:r w:rsidR="00F3193C" w:rsidRPr="00AF611C">
        <w:rPr>
          <w:lang w:val="en-GB"/>
        </w:rPr>
        <w:t xml:space="preserve">. These </w:t>
      </w:r>
      <w:r w:rsidR="00CF6107" w:rsidRPr="00AF611C">
        <w:rPr>
          <w:lang w:val="en-GB"/>
        </w:rPr>
        <w:t xml:space="preserve">represent </w:t>
      </w:r>
      <w:r w:rsidR="00F3193C" w:rsidRPr="00AF611C">
        <w:rPr>
          <w:lang w:val="en-GB"/>
        </w:rPr>
        <w:t>4</w:t>
      </w:r>
      <w:r w:rsidR="00CF6107" w:rsidRPr="00AF611C">
        <w:rPr>
          <w:lang w:val="en-GB"/>
        </w:rPr>
        <w:t xml:space="preserve">% of the </w:t>
      </w:r>
      <w:r w:rsidR="00F3193C" w:rsidRPr="00AF611C">
        <w:rPr>
          <w:lang w:val="en-GB"/>
        </w:rPr>
        <w:t>US$</w:t>
      </w:r>
      <w:r w:rsidR="00CF6107" w:rsidRPr="00AF611C">
        <w:rPr>
          <w:lang w:val="en-GB"/>
        </w:rPr>
        <w:t xml:space="preserve">5 million </w:t>
      </w:r>
      <w:r w:rsidR="00F3193C" w:rsidRPr="00AF611C">
        <w:rPr>
          <w:lang w:val="en-GB"/>
        </w:rPr>
        <w:t xml:space="preserve">mobilization target </w:t>
      </w:r>
      <w:r w:rsidR="00CF6107" w:rsidRPr="00AF611C">
        <w:rPr>
          <w:lang w:val="en-GB"/>
        </w:rPr>
        <w:t xml:space="preserve">set for the 2022 </w:t>
      </w:r>
      <w:r w:rsidR="00F3193C" w:rsidRPr="00AF611C">
        <w:rPr>
          <w:lang w:val="en-GB"/>
        </w:rPr>
        <w:t>–</w:t>
      </w:r>
      <w:r w:rsidR="00160662" w:rsidRPr="00AF611C">
        <w:rPr>
          <w:lang w:val="en-GB"/>
        </w:rPr>
        <w:t xml:space="preserve"> 2025</w:t>
      </w:r>
      <w:r w:rsidR="00F3193C" w:rsidRPr="00AF611C">
        <w:rPr>
          <w:lang w:val="en-GB"/>
        </w:rPr>
        <w:t xml:space="preserve"> quadrennium</w:t>
      </w:r>
      <w:r w:rsidR="00160662" w:rsidRPr="00AF611C">
        <w:rPr>
          <w:lang w:val="en-GB"/>
        </w:rPr>
        <w:t>.</w:t>
      </w:r>
    </w:p>
    <w:bookmarkEnd w:id="1"/>
    <w:p w14:paraId="24DEC9F3" w14:textId="2F148D2E" w:rsidR="000C5000" w:rsidRPr="00AF611C" w:rsidRDefault="00736DAB">
      <w:pPr>
        <w:pStyle w:val="COMParabodytext"/>
        <w:ind w:left="567"/>
        <w:rPr>
          <w:b/>
          <w:bCs/>
          <w:lang w:val="en-GB"/>
        </w:rPr>
      </w:pPr>
      <w:r w:rsidRPr="00AF611C">
        <w:rPr>
          <w:b/>
          <w:bCs/>
          <w:lang w:val="en-GB"/>
        </w:rPr>
        <w:t>Funding priority 2: Intangible cultural heritage in education</w:t>
      </w:r>
    </w:p>
    <w:p w14:paraId="11F63065" w14:textId="535AB3C5" w:rsidR="000C5000" w:rsidRPr="00AF611C" w:rsidRDefault="00736DAB">
      <w:pPr>
        <w:pStyle w:val="COMParabodytext"/>
        <w:numPr>
          <w:ilvl w:val="0"/>
          <w:numId w:val="9"/>
        </w:numPr>
        <w:ind w:left="567" w:hanging="567"/>
        <w:rPr>
          <w:lang w:val="en-GB"/>
        </w:rPr>
      </w:pPr>
      <w:r w:rsidRPr="00AF611C">
        <w:rPr>
          <w:lang w:val="en-GB"/>
        </w:rPr>
        <w:t xml:space="preserve">Since the seventeenth session of the Committee, no voluntary supplementary contribution has been made to the Fund </w:t>
      </w:r>
      <w:r w:rsidR="00F3193C" w:rsidRPr="00AF611C">
        <w:rPr>
          <w:lang w:val="en-GB"/>
        </w:rPr>
        <w:t>to support funding p</w:t>
      </w:r>
      <w:r w:rsidRPr="00AF611C">
        <w:rPr>
          <w:lang w:val="en-GB"/>
        </w:rPr>
        <w:t>riority 2, which aims to integrate intangible cultural heritage into formal and non-formal education, in cooperation with UNESCO’s Education Sector.</w:t>
      </w:r>
    </w:p>
    <w:p w14:paraId="2CAB4040" w14:textId="782945C7" w:rsidR="000C5000" w:rsidRPr="00AF611C" w:rsidRDefault="00F3193C" w:rsidP="00042F8F">
      <w:pPr>
        <w:pStyle w:val="COMParabodytext"/>
        <w:numPr>
          <w:ilvl w:val="0"/>
          <w:numId w:val="9"/>
        </w:numPr>
        <w:ind w:left="567" w:hanging="567"/>
        <w:rPr>
          <w:lang w:val="en-GB"/>
        </w:rPr>
      </w:pPr>
      <w:r w:rsidRPr="00AF611C">
        <w:rPr>
          <w:lang w:val="en-GB"/>
        </w:rPr>
        <w:t xml:space="preserve">While no </w:t>
      </w:r>
      <w:r w:rsidR="007132B6" w:rsidRPr="00AF611C">
        <w:rPr>
          <w:lang w:val="en-GB"/>
        </w:rPr>
        <w:t xml:space="preserve">new </w:t>
      </w:r>
      <w:r w:rsidRPr="00AF611C">
        <w:rPr>
          <w:lang w:val="en-GB"/>
        </w:rPr>
        <w:t xml:space="preserve">voluntary supplementary contribution has been made to this priority since </w:t>
      </w:r>
      <w:r w:rsidR="00DC0173" w:rsidRPr="00AF611C">
        <w:rPr>
          <w:lang w:val="en-GB"/>
        </w:rPr>
        <w:t>January</w:t>
      </w:r>
      <w:r w:rsidRPr="00AF611C">
        <w:rPr>
          <w:lang w:val="en-GB"/>
        </w:rPr>
        <w:t xml:space="preserve"> 2022</w:t>
      </w:r>
      <w:r w:rsidR="00502F94" w:rsidRPr="00AF611C">
        <w:rPr>
          <w:lang w:val="en-GB"/>
        </w:rPr>
        <w:t xml:space="preserve">, </w:t>
      </w:r>
      <w:bookmarkStart w:id="2" w:name="_Hlk147747389"/>
      <w:r w:rsidR="007132B6" w:rsidRPr="00AF611C">
        <w:rPr>
          <w:lang w:val="en-GB"/>
        </w:rPr>
        <w:t xml:space="preserve">two ongoing projects are currently supported </w:t>
      </w:r>
      <w:r w:rsidR="00042F8F" w:rsidRPr="00AF611C">
        <w:rPr>
          <w:lang w:val="en-GB"/>
        </w:rPr>
        <w:t xml:space="preserve">by voluntary contributions received in 2021, </w:t>
      </w:r>
      <w:bookmarkEnd w:id="2"/>
      <w:r w:rsidR="00042F8F" w:rsidRPr="00AF611C">
        <w:rPr>
          <w:lang w:val="en-GB"/>
        </w:rPr>
        <w:t>respectively in (i) the Latin America and Caribbean region and (ii) the Africa and Asia regions</w:t>
      </w:r>
      <w:r w:rsidR="005F11A8">
        <w:rPr>
          <w:lang w:val="en-GB"/>
        </w:rPr>
        <w:t xml:space="preserve"> (see paragraph 11)</w:t>
      </w:r>
      <w:r w:rsidR="00042F8F" w:rsidRPr="00AF611C">
        <w:rPr>
          <w:lang w:val="en-GB"/>
        </w:rPr>
        <w:t xml:space="preserve">. In addition, the Convention receives support through other existing mechanisms </w:t>
      </w:r>
      <w:r w:rsidR="00376850" w:rsidRPr="00AF611C">
        <w:rPr>
          <w:lang w:val="en-GB"/>
        </w:rPr>
        <w:t xml:space="preserve">such as </w:t>
      </w:r>
      <w:r w:rsidR="004C4459" w:rsidRPr="00AF611C">
        <w:rPr>
          <w:lang w:val="en-GB"/>
        </w:rPr>
        <w:t>F</w:t>
      </w:r>
      <w:r w:rsidR="00376850" w:rsidRPr="00AF611C">
        <w:rPr>
          <w:lang w:val="en-GB"/>
        </w:rPr>
        <w:t>unds-in-</w:t>
      </w:r>
      <w:r w:rsidR="004C4459" w:rsidRPr="00AF611C">
        <w:rPr>
          <w:lang w:val="en-GB"/>
        </w:rPr>
        <w:t>T</w:t>
      </w:r>
      <w:r w:rsidR="00376850" w:rsidRPr="00AF611C">
        <w:rPr>
          <w:lang w:val="en-GB"/>
        </w:rPr>
        <w:t>rust</w:t>
      </w:r>
      <w:r w:rsidR="004C4459" w:rsidRPr="00AF611C">
        <w:rPr>
          <w:lang w:val="en-GB"/>
        </w:rPr>
        <w:t xml:space="preserve"> agreements</w:t>
      </w:r>
      <w:r w:rsidR="00376850" w:rsidRPr="00AF611C">
        <w:rPr>
          <w:lang w:val="en-GB"/>
        </w:rPr>
        <w:t xml:space="preserve"> or in the form of an additional contribution to UNESCO</w:t>
      </w:r>
      <w:r w:rsidR="00736DAB" w:rsidRPr="00AF611C">
        <w:rPr>
          <w:lang w:val="en-GB"/>
        </w:rPr>
        <w:t>’</w:t>
      </w:r>
      <w:r w:rsidR="00376850" w:rsidRPr="00AF611C">
        <w:rPr>
          <w:lang w:val="en-GB"/>
        </w:rPr>
        <w:t xml:space="preserve">s </w:t>
      </w:r>
      <w:r w:rsidR="00282189" w:rsidRPr="00AF611C">
        <w:rPr>
          <w:lang w:val="en-GB"/>
        </w:rPr>
        <w:t>Regular Programme</w:t>
      </w:r>
      <w:r w:rsidR="00376850" w:rsidRPr="00AF611C">
        <w:rPr>
          <w:lang w:val="en-GB"/>
        </w:rPr>
        <w:t xml:space="preserve"> (</w:t>
      </w:r>
      <w:r w:rsidR="00376850" w:rsidRPr="009B3E7F">
        <w:rPr>
          <w:lang w:val="en-GB"/>
        </w:rPr>
        <w:t xml:space="preserve">see paragraph </w:t>
      </w:r>
      <w:r w:rsidR="002E0D56" w:rsidRPr="009B3E7F">
        <w:rPr>
          <w:lang w:val="en-GB"/>
        </w:rPr>
        <w:t>1</w:t>
      </w:r>
      <w:r w:rsidR="00E318BD" w:rsidRPr="009B3E7F">
        <w:rPr>
          <w:lang w:val="en-GB"/>
        </w:rPr>
        <w:t>5</w:t>
      </w:r>
      <w:r w:rsidR="00376850" w:rsidRPr="009B3E7F">
        <w:rPr>
          <w:lang w:val="en-GB"/>
        </w:rPr>
        <w:t>)</w:t>
      </w:r>
      <w:r w:rsidR="00042F8F" w:rsidRPr="009B3E7F">
        <w:rPr>
          <w:lang w:val="en-GB"/>
        </w:rPr>
        <w:t xml:space="preserve"> to support</w:t>
      </w:r>
      <w:r w:rsidR="00042F8F" w:rsidRPr="00AF611C">
        <w:rPr>
          <w:lang w:val="en-GB"/>
        </w:rPr>
        <w:t xml:space="preserve"> projects and activities in this area</w:t>
      </w:r>
      <w:r w:rsidR="00376850" w:rsidRPr="00AF611C">
        <w:rPr>
          <w:lang w:val="en-GB"/>
        </w:rPr>
        <w:t>.</w:t>
      </w:r>
    </w:p>
    <w:p w14:paraId="40CC9B83" w14:textId="11645B11" w:rsidR="000C5000" w:rsidRPr="00AF611C" w:rsidRDefault="00736DAB">
      <w:pPr>
        <w:pStyle w:val="COMParabodytext"/>
        <w:ind w:left="567"/>
        <w:rPr>
          <w:b/>
          <w:bCs/>
          <w:lang w:val="en-GB"/>
        </w:rPr>
      </w:pPr>
      <w:r w:rsidRPr="00AF611C">
        <w:rPr>
          <w:b/>
          <w:bCs/>
          <w:lang w:val="en-GB"/>
        </w:rPr>
        <w:t xml:space="preserve">Strengthening the human </w:t>
      </w:r>
      <w:r w:rsidR="00042F8F" w:rsidRPr="00AF611C">
        <w:rPr>
          <w:b/>
          <w:bCs/>
          <w:lang w:val="en-GB"/>
        </w:rPr>
        <w:t>capacities of the Secretariat</w:t>
      </w:r>
    </w:p>
    <w:p w14:paraId="0476B647" w14:textId="6D1A2F44" w:rsidR="000C5000" w:rsidRPr="00AF611C" w:rsidRDefault="00736DAB">
      <w:pPr>
        <w:pStyle w:val="COMParabodytext"/>
        <w:numPr>
          <w:ilvl w:val="0"/>
          <w:numId w:val="9"/>
        </w:numPr>
        <w:ind w:left="567" w:hanging="567"/>
        <w:rPr>
          <w:lang w:val="en-GB"/>
        </w:rPr>
      </w:pPr>
      <w:r w:rsidRPr="00AF611C">
        <w:rPr>
          <w:lang w:val="en-GB"/>
        </w:rPr>
        <w:t xml:space="preserve">The sub-fund, intended to </w:t>
      </w:r>
      <w:r w:rsidR="00042F8F" w:rsidRPr="00AF611C">
        <w:rPr>
          <w:lang w:val="en-GB"/>
        </w:rPr>
        <w:t xml:space="preserve">enhance </w:t>
      </w:r>
      <w:r w:rsidRPr="00AF611C">
        <w:rPr>
          <w:lang w:val="en-GB"/>
        </w:rPr>
        <w:t xml:space="preserve">the human </w:t>
      </w:r>
      <w:r w:rsidR="00042F8F" w:rsidRPr="00AF611C">
        <w:rPr>
          <w:lang w:val="en-GB"/>
        </w:rPr>
        <w:t>capacities</w:t>
      </w:r>
      <w:r w:rsidRPr="00AF611C">
        <w:rPr>
          <w:lang w:val="en-GB"/>
        </w:rPr>
        <w:t xml:space="preserve"> of the Secretariat, was created by the General Assembly in June 2010 (Resolution </w:t>
      </w:r>
      <w:hyperlink r:id="rId12" w:history="1">
        <w:r w:rsidRPr="00AF611C">
          <w:rPr>
            <w:rStyle w:val="Lienhypertexte"/>
            <w:lang w:val="en-GB"/>
          </w:rPr>
          <w:t>3.GA 9</w:t>
        </w:r>
      </w:hyperlink>
      <w:r w:rsidRPr="00AF611C">
        <w:rPr>
          <w:lang w:val="en-GB"/>
        </w:rPr>
        <w:t>) in order to support the Secretariat on a sustainable basis, and to enable it to respond to the needs expressed by the States Parties. The annual target for the sub-fund</w:t>
      </w:r>
      <w:r w:rsidR="00DC0173" w:rsidRPr="00AF611C">
        <w:rPr>
          <w:lang w:val="en-GB"/>
        </w:rPr>
        <w:t xml:space="preserve"> </w:t>
      </w:r>
      <w:r w:rsidR="00042F8F" w:rsidRPr="00AF611C">
        <w:rPr>
          <w:lang w:val="en-GB"/>
        </w:rPr>
        <w:t xml:space="preserve">is </w:t>
      </w:r>
      <w:r w:rsidR="00DC0173" w:rsidRPr="00AF611C">
        <w:rPr>
          <w:lang w:val="en-GB"/>
        </w:rPr>
        <w:t>set</w:t>
      </w:r>
      <w:r w:rsidRPr="00AF611C">
        <w:rPr>
          <w:lang w:val="en-GB"/>
        </w:rPr>
        <w:t xml:space="preserve"> </w:t>
      </w:r>
      <w:r w:rsidR="00042F8F" w:rsidRPr="00AF611C">
        <w:rPr>
          <w:lang w:val="en-GB"/>
        </w:rPr>
        <w:t xml:space="preserve">since </w:t>
      </w:r>
      <w:r w:rsidRPr="00AF611C">
        <w:rPr>
          <w:lang w:val="en-GB"/>
        </w:rPr>
        <w:t xml:space="preserve">the </w:t>
      </w:r>
      <w:r w:rsidR="00DC0173" w:rsidRPr="00AF611C">
        <w:rPr>
          <w:lang w:val="en-GB"/>
        </w:rPr>
        <w:t>e</w:t>
      </w:r>
      <w:r w:rsidRPr="00AF611C">
        <w:rPr>
          <w:lang w:val="en-GB"/>
        </w:rPr>
        <w:t xml:space="preserve">ighth </w:t>
      </w:r>
      <w:r w:rsidR="00042F8F" w:rsidRPr="00AF611C">
        <w:rPr>
          <w:lang w:val="en-GB"/>
        </w:rPr>
        <w:t>s</w:t>
      </w:r>
      <w:r w:rsidRPr="00AF611C">
        <w:rPr>
          <w:lang w:val="en-GB"/>
        </w:rPr>
        <w:t xml:space="preserve">ession of the General Assembly in 2020 at US$950,000 per year (Resolution </w:t>
      </w:r>
      <w:hyperlink r:id="rId13" w:history="1">
        <w:r w:rsidRPr="00AF611C">
          <w:rPr>
            <w:rStyle w:val="Lienhypertexte"/>
            <w:lang w:val="en-GB"/>
          </w:rPr>
          <w:t>8.GA 7</w:t>
        </w:r>
      </w:hyperlink>
      <w:r w:rsidRPr="00AF611C">
        <w:rPr>
          <w:lang w:val="en-GB"/>
        </w:rPr>
        <w:t>).</w:t>
      </w:r>
    </w:p>
    <w:p w14:paraId="27A56CA8" w14:textId="59AF75EA" w:rsidR="00042F8F" w:rsidRPr="00AF611C" w:rsidRDefault="00736DAB" w:rsidP="001A4F63">
      <w:pPr>
        <w:pStyle w:val="COMParabodytext"/>
        <w:numPr>
          <w:ilvl w:val="0"/>
          <w:numId w:val="9"/>
        </w:numPr>
        <w:ind w:left="567" w:hanging="567"/>
        <w:rPr>
          <w:b/>
          <w:bCs/>
          <w:lang w:val="en-GB"/>
        </w:rPr>
      </w:pPr>
      <w:r w:rsidRPr="00AF611C">
        <w:rPr>
          <w:lang w:val="en-GB"/>
        </w:rPr>
        <w:t xml:space="preserve">During the </w:t>
      </w:r>
      <w:r w:rsidR="005E6019" w:rsidRPr="00AF611C">
        <w:rPr>
          <w:lang w:val="en-GB"/>
        </w:rPr>
        <w:t>first half of 2023</w:t>
      </w:r>
      <w:r w:rsidRPr="00AF611C">
        <w:rPr>
          <w:lang w:val="en-GB"/>
        </w:rPr>
        <w:t xml:space="preserve">, </w:t>
      </w:r>
      <w:r w:rsidR="007E120D" w:rsidRPr="00AF611C">
        <w:rPr>
          <w:lang w:val="en-GB"/>
        </w:rPr>
        <w:t xml:space="preserve">one new </w:t>
      </w:r>
      <w:r w:rsidRPr="00AF611C">
        <w:rPr>
          <w:lang w:val="en-GB"/>
        </w:rPr>
        <w:t xml:space="preserve">voluntary supplementary contribution </w:t>
      </w:r>
      <w:r w:rsidR="005E6019" w:rsidRPr="00AF611C">
        <w:rPr>
          <w:lang w:val="en-GB"/>
        </w:rPr>
        <w:t>w</w:t>
      </w:r>
      <w:r w:rsidR="004C4459" w:rsidRPr="00AF611C">
        <w:rPr>
          <w:lang w:val="en-GB"/>
        </w:rPr>
        <w:t>as</w:t>
      </w:r>
      <w:r w:rsidR="005E6019" w:rsidRPr="00AF611C">
        <w:rPr>
          <w:lang w:val="en-GB"/>
        </w:rPr>
        <w:t xml:space="preserve"> made to the sub-fund</w:t>
      </w:r>
      <w:r w:rsidR="007E120D" w:rsidRPr="00AF611C">
        <w:rPr>
          <w:lang w:val="en-GB"/>
        </w:rPr>
        <w:t xml:space="preserve">, by Slovakia </w:t>
      </w:r>
      <w:r w:rsidR="004F1BD9">
        <w:rPr>
          <w:lang w:val="en-GB"/>
        </w:rPr>
        <w:t>for</w:t>
      </w:r>
      <w:r w:rsidR="007E120D" w:rsidRPr="00AF611C">
        <w:rPr>
          <w:lang w:val="en-GB"/>
        </w:rPr>
        <w:t xml:space="preserve"> an amount of US$8,528.78</w:t>
      </w:r>
      <w:r w:rsidR="005E6019" w:rsidRPr="00AF611C">
        <w:rPr>
          <w:lang w:val="en-GB"/>
        </w:rPr>
        <w:t xml:space="preserve">. </w:t>
      </w:r>
      <w:r w:rsidR="007E120D" w:rsidRPr="00AF611C">
        <w:rPr>
          <w:lang w:val="en-GB"/>
        </w:rPr>
        <w:t>Furthermore</w:t>
      </w:r>
      <w:r w:rsidR="006038E0" w:rsidRPr="00AF611C">
        <w:rPr>
          <w:lang w:val="en-GB"/>
        </w:rPr>
        <w:t xml:space="preserve">, </w:t>
      </w:r>
      <w:r w:rsidR="0096099E" w:rsidRPr="00AF611C">
        <w:rPr>
          <w:lang w:val="en-GB"/>
        </w:rPr>
        <w:t>the Government of China</w:t>
      </w:r>
      <w:r w:rsidR="0096099E" w:rsidRPr="00AF611C">
        <w:rPr>
          <w:b/>
          <w:bCs/>
          <w:lang w:val="en-GB"/>
        </w:rPr>
        <w:t xml:space="preserve"> </w:t>
      </w:r>
      <w:r w:rsidR="0096099E" w:rsidRPr="00AF611C">
        <w:rPr>
          <w:lang w:val="en-GB"/>
        </w:rPr>
        <w:t>has</w:t>
      </w:r>
      <w:r w:rsidR="0096099E" w:rsidRPr="00AF611C">
        <w:rPr>
          <w:b/>
          <w:bCs/>
          <w:lang w:val="en-GB"/>
        </w:rPr>
        <w:t xml:space="preserve"> </w:t>
      </w:r>
      <w:r w:rsidR="0096099E" w:rsidRPr="00AF611C">
        <w:rPr>
          <w:lang w:val="en-GB"/>
        </w:rPr>
        <w:t>continued</w:t>
      </w:r>
      <w:r w:rsidR="004C4459" w:rsidRPr="00AF611C">
        <w:rPr>
          <w:lang w:val="en-GB"/>
        </w:rPr>
        <w:t xml:space="preserve"> providing</w:t>
      </w:r>
      <w:r w:rsidR="0096099E" w:rsidRPr="00AF611C">
        <w:rPr>
          <w:lang w:val="en-GB"/>
        </w:rPr>
        <w:t xml:space="preserve"> in-kind </w:t>
      </w:r>
      <w:r w:rsidR="004C4459" w:rsidRPr="00AF611C">
        <w:rPr>
          <w:lang w:val="en-GB"/>
        </w:rPr>
        <w:t>support</w:t>
      </w:r>
      <w:r w:rsidR="0096099E" w:rsidRPr="00AF611C">
        <w:rPr>
          <w:lang w:val="en-GB"/>
        </w:rPr>
        <w:t xml:space="preserve"> </w:t>
      </w:r>
      <w:r w:rsidR="00042F8F" w:rsidRPr="00AF611C">
        <w:rPr>
          <w:lang w:val="en-GB"/>
        </w:rPr>
        <w:t>(</w:t>
      </w:r>
      <w:r w:rsidR="00031CA4">
        <w:rPr>
          <w:lang w:val="en-GB"/>
        </w:rPr>
        <w:t xml:space="preserve">Loaned </w:t>
      </w:r>
      <w:r w:rsidR="00042F8F" w:rsidRPr="00AF611C">
        <w:rPr>
          <w:lang w:val="en-GB"/>
        </w:rPr>
        <w:t>staff )</w:t>
      </w:r>
      <w:r w:rsidR="0096099E" w:rsidRPr="00AF611C">
        <w:rPr>
          <w:lang w:val="en-GB"/>
        </w:rPr>
        <w:t xml:space="preserve"> since May 2021. </w:t>
      </w:r>
      <w:r w:rsidR="00042F8F" w:rsidRPr="00AF611C">
        <w:rPr>
          <w:lang w:val="en-GB"/>
        </w:rPr>
        <w:t xml:space="preserve">Taking into account the </w:t>
      </w:r>
      <w:r w:rsidR="001A4F63" w:rsidRPr="00AF611C">
        <w:rPr>
          <w:lang w:val="en-GB"/>
        </w:rPr>
        <w:t>contributions</w:t>
      </w:r>
      <w:r w:rsidR="004C4459" w:rsidRPr="00AF611C">
        <w:rPr>
          <w:lang w:val="en-GB"/>
        </w:rPr>
        <w:t xml:space="preserve"> received</w:t>
      </w:r>
      <w:r w:rsidR="001A4F63" w:rsidRPr="00AF611C">
        <w:rPr>
          <w:lang w:val="en-GB"/>
        </w:rPr>
        <w:t xml:space="preserve"> </w:t>
      </w:r>
      <w:r w:rsidR="007E120D" w:rsidRPr="00AF611C">
        <w:rPr>
          <w:lang w:val="en-GB"/>
        </w:rPr>
        <w:t>since January</w:t>
      </w:r>
      <w:r w:rsidR="001A4F63" w:rsidRPr="00AF611C">
        <w:rPr>
          <w:lang w:val="en-GB"/>
        </w:rPr>
        <w:t xml:space="preserve"> 2022</w:t>
      </w:r>
      <w:r w:rsidR="00A87BD7">
        <w:rPr>
          <w:lang w:val="en-GB"/>
        </w:rPr>
        <w:t xml:space="preserve"> (see </w:t>
      </w:r>
      <w:r w:rsidR="004F1BD9">
        <w:rPr>
          <w:lang w:val="en-GB"/>
        </w:rPr>
        <w:t xml:space="preserve">the </w:t>
      </w:r>
      <w:r w:rsidR="00A87BD7">
        <w:rPr>
          <w:lang w:val="en-GB"/>
        </w:rPr>
        <w:t>Annex for the full list of contributions)</w:t>
      </w:r>
      <w:r w:rsidR="001A4F63" w:rsidRPr="00AF611C">
        <w:rPr>
          <w:lang w:val="en-GB"/>
        </w:rPr>
        <w:t>, the contributions to the sub-</w:t>
      </w:r>
      <w:r w:rsidR="00730173">
        <w:rPr>
          <w:lang w:val="en-GB"/>
        </w:rPr>
        <w:t>f</w:t>
      </w:r>
      <w:r w:rsidR="00730173" w:rsidRPr="00AF611C">
        <w:rPr>
          <w:lang w:val="en-GB"/>
        </w:rPr>
        <w:t xml:space="preserve">und </w:t>
      </w:r>
      <w:r w:rsidR="001A4F63" w:rsidRPr="00AF611C">
        <w:rPr>
          <w:lang w:val="en-GB"/>
        </w:rPr>
        <w:t>amount to US$134,201.81</w:t>
      </w:r>
      <w:r w:rsidR="004C4459" w:rsidRPr="00AF611C">
        <w:rPr>
          <w:lang w:val="en-GB"/>
        </w:rPr>
        <w:t>;</w:t>
      </w:r>
      <w:r w:rsidR="001A4F63" w:rsidRPr="00AF611C">
        <w:rPr>
          <w:lang w:val="en-GB"/>
        </w:rPr>
        <w:t xml:space="preserve"> that is 7% of the biennial target set by the General Assembly</w:t>
      </w:r>
      <w:r w:rsidR="001A4F63" w:rsidRPr="00AF611C">
        <w:rPr>
          <w:rStyle w:val="Appelnotedebasdep"/>
          <w:lang w:val="en-GB"/>
        </w:rPr>
        <w:footnoteReference w:id="2"/>
      </w:r>
      <w:r w:rsidR="001A4F63" w:rsidRPr="00AF611C">
        <w:rPr>
          <w:lang w:val="en-GB"/>
        </w:rPr>
        <w:t>.</w:t>
      </w:r>
    </w:p>
    <w:p w14:paraId="1E3E4384" w14:textId="4E9C4986" w:rsidR="000C5000" w:rsidRPr="00AF611C" w:rsidRDefault="00042F8F">
      <w:pPr>
        <w:pStyle w:val="COMParabodytext"/>
        <w:ind w:left="567"/>
        <w:rPr>
          <w:b/>
          <w:bCs/>
          <w:lang w:val="en-GB"/>
        </w:rPr>
      </w:pPr>
      <w:r w:rsidRPr="00AF611C">
        <w:rPr>
          <w:b/>
          <w:bCs/>
          <w:lang w:val="en-GB"/>
        </w:rPr>
        <w:t>Ongoing a</w:t>
      </w:r>
      <w:r w:rsidR="00736DAB" w:rsidRPr="00AF611C">
        <w:rPr>
          <w:b/>
          <w:bCs/>
          <w:lang w:val="en-GB"/>
        </w:rPr>
        <w:t>ctivities supported by voluntary supplementary contributions</w:t>
      </w:r>
    </w:p>
    <w:p w14:paraId="55B0E5FC" w14:textId="45813CA2" w:rsidR="000C5000" w:rsidRPr="00AF611C" w:rsidRDefault="00736DAB">
      <w:pPr>
        <w:pStyle w:val="COMParabodytext"/>
        <w:numPr>
          <w:ilvl w:val="0"/>
          <w:numId w:val="9"/>
        </w:numPr>
        <w:ind w:left="567" w:hanging="567"/>
        <w:rPr>
          <w:lang w:val="en-GB"/>
        </w:rPr>
      </w:pPr>
      <w:r w:rsidRPr="00AF611C">
        <w:rPr>
          <w:lang w:val="en-GB"/>
        </w:rPr>
        <w:t xml:space="preserve">The </w:t>
      </w:r>
      <w:r w:rsidR="007A24ED">
        <w:rPr>
          <w:lang w:val="en-GB"/>
        </w:rPr>
        <w:t>ten</w:t>
      </w:r>
      <w:r w:rsidR="007A24ED" w:rsidRPr="00AF611C">
        <w:rPr>
          <w:lang w:val="en-GB"/>
        </w:rPr>
        <w:t xml:space="preserve"> </w:t>
      </w:r>
      <w:r w:rsidRPr="00AF611C">
        <w:rPr>
          <w:lang w:val="en-GB"/>
        </w:rPr>
        <w:t>ongoing projects</w:t>
      </w:r>
      <w:r w:rsidR="007A24ED">
        <w:rPr>
          <w:lang w:val="en-GB"/>
        </w:rPr>
        <w:t xml:space="preserve"> below related to funding priorities 1 and 2</w:t>
      </w:r>
      <w:r w:rsidRPr="00AF611C">
        <w:rPr>
          <w:lang w:val="en-GB"/>
        </w:rPr>
        <w:t xml:space="preserve"> </w:t>
      </w:r>
      <w:r w:rsidR="007A24ED">
        <w:rPr>
          <w:lang w:val="en-GB"/>
        </w:rPr>
        <w:t xml:space="preserve">are </w:t>
      </w:r>
      <w:r w:rsidRPr="00AF611C">
        <w:rPr>
          <w:lang w:val="en-GB"/>
        </w:rPr>
        <w:t>currently funded by voluntary supplementary contributions</w:t>
      </w:r>
      <w:r w:rsidR="003A6627">
        <w:rPr>
          <w:lang w:val="en-GB"/>
        </w:rPr>
        <w:t xml:space="preserve"> (see Annex</w:t>
      </w:r>
      <w:r w:rsidR="00254905">
        <w:rPr>
          <w:lang w:val="en-GB"/>
        </w:rPr>
        <w:t>es</w:t>
      </w:r>
      <w:r w:rsidR="003A6627">
        <w:rPr>
          <w:lang w:val="en-GB"/>
        </w:rPr>
        <w:t xml:space="preserve"> II</w:t>
      </w:r>
      <w:r w:rsidR="00EA6865">
        <w:rPr>
          <w:lang w:val="en-GB"/>
        </w:rPr>
        <w:t>I</w:t>
      </w:r>
      <w:r w:rsidR="00254905">
        <w:rPr>
          <w:lang w:val="en-GB"/>
        </w:rPr>
        <w:t xml:space="preserve"> and I</w:t>
      </w:r>
      <w:r w:rsidR="00EA6865">
        <w:rPr>
          <w:lang w:val="en-GB"/>
        </w:rPr>
        <w:t>V</w:t>
      </w:r>
      <w:r w:rsidR="003A6627">
        <w:rPr>
          <w:lang w:val="en-GB"/>
        </w:rPr>
        <w:t xml:space="preserve"> in document </w:t>
      </w:r>
      <w:hyperlink r:id="rId14" w:history="1">
        <w:r w:rsidR="003A6627" w:rsidRPr="009B3E7F">
          <w:rPr>
            <w:rStyle w:val="Lienhypertexte"/>
            <w:lang w:val="en-GB"/>
          </w:rPr>
          <w:t>LHE/23/18.COM/INF.14</w:t>
        </w:r>
      </w:hyperlink>
      <w:r w:rsidR="003A6627">
        <w:rPr>
          <w:lang w:val="en-GB"/>
        </w:rPr>
        <w:t xml:space="preserve"> for further</w:t>
      </w:r>
      <w:r w:rsidR="00254905">
        <w:rPr>
          <w:lang w:val="en-GB"/>
        </w:rPr>
        <w:t xml:space="preserve"> budgetary </w:t>
      </w:r>
      <w:r w:rsidR="003A6627">
        <w:rPr>
          <w:lang w:val="en-GB"/>
        </w:rPr>
        <w:t>information</w:t>
      </w:r>
      <w:r w:rsidR="00254905">
        <w:rPr>
          <w:lang w:val="en-GB"/>
        </w:rPr>
        <w:t xml:space="preserve"> on each project</w:t>
      </w:r>
      <w:r w:rsidR="003A6627">
        <w:rPr>
          <w:lang w:val="en-GB"/>
        </w:rPr>
        <w:t>)</w:t>
      </w:r>
      <w:r w:rsidRPr="00AF611C">
        <w:rPr>
          <w:lang w:val="en-GB"/>
        </w:rPr>
        <w:t>:</w:t>
      </w:r>
    </w:p>
    <w:tbl>
      <w:tblPr>
        <w:tblStyle w:val="Grilledutableau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3"/>
        <w:gridCol w:w="3567"/>
      </w:tblGrid>
      <w:tr w:rsidR="00DC6139" w:rsidRPr="00AF611C" w14:paraId="26564E35" w14:textId="77777777" w:rsidTr="007D168B">
        <w:trPr>
          <w:cantSplit/>
          <w:trHeight w:val="289"/>
        </w:trPr>
        <w:tc>
          <w:tcPr>
            <w:tcW w:w="5473" w:type="dxa"/>
            <w:tcBorders>
              <w:top w:val="single" w:sz="4" w:space="0" w:color="auto"/>
              <w:bottom w:val="single" w:sz="4" w:space="0" w:color="auto"/>
            </w:tcBorders>
          </w:tcPr>
          <w:p w14:paraId="7E73D5E0" w14:textId="77777777" w:rsidR="000C5000" w:rsidRPr="00AF611C" w:rsidRDefault="00736DAB">
            <w:pPr>
              <w:spacing w:before="120" w:after="120"/>
              <w:jc w:val="center"/>
              <w:rPr>
                <w:rFonts w:asciiTheme="minorBidi" w:hAnsiTheme="minorBidi" w:cstheme="minorBidi"/>
                <w:b/>
                <w:snapToGrid w:val="0"/>
                <w:sz w:val="22"/>
                <w:szCs w:val="22"/>
                <w:lang w:val="en-GB"/>
              </w:rPr>
            </w:pPr>
            <w:r w:rsidRPr="00AF611C">
              <w:rPr>
                <w:rFonts w:asciiTheme="minorBidi" w:hAnsiTheme="minorBidi" w:cstheme="minorBidi"/>
                <w:b/>
                <w:snapToGrid w:val="0"/>
                <w:sz w:val="22"/>
                <w:szCs w:val="22"/>
                <w:lang w:val="en-GB"/>
              </w:rPr>
              <w:t>Project</w:t>
            </w:r>
          </w:p>
        </w:tc>
        <w:tc>
          <w:tcPr>
            <w:tcW w:w="3567" w:type="dxa"/>
            <w:tcBorders>
              <w:top w:val="single" w:sz="4" w:space="0" w:color="auto"/>
              <w:bottom w:val="single" w:sz="4" w:space="0" w:color="auto"/>
            </w:tcBorders>
          </w:tcPr>
          <w:p w14:paraId="3CE0F0B4" w14:textId="6CBA7354" w:rsidR="000C5000" w:rsidRPr="00AF611C" w:rsidRDefault="00736DAB">
            <w:pPr>
              <w:spacing w:before="120" w:after="120"/>
              <w:jc w:val="center"/>
              <w:rPr>
                <w:rFonts w:asciiTheme="minorBidi" w:hAnsiTheme="minorBidi" w:cstheme="minorBidi"/>
                <w:b/>
                <w:snapToGrid w:val="0"/>
                <w:sz w:val="22"/>
                <w:szCs w:val="22"/>
                <w:highlight w:val="yellow"/>
                <w:lang w:val="en-GB"/>
              </w:rPr>
            </w:pPr>
            <w:r w:rsidRPr="00AF611C">
              <w:rPr>
                <w:rFonts w:asciiTheme="minorBidi" w:hAnsiTheme="minorBidi" w:cstheme="minorBidi"/>
                <w:b/>
                <w:snapToGrid w:val="0"/>
                <w:sz w:val="22"/>
                <w:szCs w:val="22"/>
                <w:lang w:val="en-GB"/>
              </w:rPr>
              <w:t xml:space="preserve">Latest report </w:t>
            </w:r>
            <w:r w:rsidR="00FB77C3" w:rsidRPr="00AF611C">
              <w:rPr>
                <w:rFonts w:asciiTheme="minorBidi" w:hAnsiTheme="minorBidi" w:cstheme="minorBidi"/>
                <w:b/>
                <w:snapToGrid w:val="0"/>
                <w:sz w:val="22"/>
                <w:szCs w:val="22"/>
                <w:lang w:val="en-GB"/>
              </w:rPr>
              <w:t>issued</w:t>
            </w:r>
          </w:p>
        </w:tc>
      </w:tr>
      <w:tr w:rsidR="00DC6139" w:rsidRPr="0039140C" w14:paraId="08F73FF7" w14:textId="77777777" w:rsidTr="007D168B">
        <w:trPr>
          <w:cantSplit/>
          <w:trHeight w:val="712"/>
        </w:trPr>
        <w:tc>
          <w:tcPr>
            <w:tcW w:w="9040" w:type="dxa"/>
            <w:gridSpan w:val="2"/>
            <w:tcBorders>
              <w:top w:val="single" w:sz="4" w:space="0" w:color="auto"/>
            </w:tcBorders>
          </w:tcPr>
          <w:p w14:paraId="1C7F0CD3" w14:textId="47E750AE" w:rsidR="000C5000" w:rsidRPr="00AF611C" w:rsidRDefault="00736DAB">
            <w:pPr>
              <w:spacing w:before="120" w:after="240"/>
              <w:jc w:val="both"/>
              <w:rPr>
                <w:rFonts w:asciiTheme="minorBidi" w:hAnsiTheme="minorBidi" w:cstheme="minorBidi"/>
                <w:b/>
                <w:bCs/>
                <w:snapToGrid w:val="0"/>
                <w:sz w:val="22"/>
                <w:szCs w:val="22"/>
                <w:highlight w:val="yellow"/>
                <w:lang w:val="en-GB"/>
              </w:rPr>
            </w:pPr>
            <w:r w:rsidRPr="00AF611C">
              <w:rPr>
                <w:rFonts w:asciiTheme="minorBidi" w:hAnsiTheme="minorBidi" w:cstheme="minorBidi"/>
                <w:b/>
                <w:bCs/>
                <w:snapToGrid w:val="0"/>
                <w:sz w:val="22"/>
                <w:szCs w:val="22"/>
                <w:lang w:val="en-GB"/>
              </w:rPr>
              <w:t xml:space="preserve">Priority 1: </w:t>
            </w:r>
            <w:r w:rsidR="00FB77C3" w:rsidRPr="00AF611C">
              <w:rPr>
                <w:rFonts w:asciiTheme="minorBidi" w:hAnsiTheme="minorBidi" w:cstheme="minorBidi"/>
                <w:b/>
                <w:bCs/>
                <w:snapToGrid w:val="0"/>
                <w:sz w:val="22"/>
                <w:szCs w:val="22"/>
                <w:lang w:val="en-GB"/>
              </w:rPr>
              <w:t>Strengthening capacities to safeguard intangible cultural heritage using multi-modal approaches and contribute to sustainable development</w:t>
            </w:r>
          </w:p>
        </w:tc>
      </w:tr>
      <w:tr w:rsidR="00DC6139" w:rsidRPr="00AF611C" w14:paraId="260C5EE1" w14:textId="77777777" w:rsidTr="009F74D1">
        <w:trPr>
          <w:cantSplit/>
          <w:trHeight w:val="573"/>
        </w:trPr>
        <w:tc>
          <w:tcPr>
            <w:tcW w:w="5473" w:type="dxa"/>
          </w:tcPr>
          <w:p w14:paraId="511BAF8D" w14:textId="100F0419" w:rsidR="000C5000" w:rsidRPr="00AF611C" w:rsidRDefault="00FB77C3">
            <w:pPr>
              <w:spacing w:after="240"/>
              <w:jc w:val="both"/>
              <w:rPr>
                <w:rFonts w:asciiTheme="minorBidi" w:hAnsiTheme="minorBidi" w:cstheme="minorBidi"/>
                <w:snapToGrid w:val="0"/>
                <w:sz w:val="22"/>
                <w:szCs w:val="22"/>
                <w:lang w:val="en-GB"/>
              </w:rPr>
            </w:pPr>
            <w:r w:rsidRPr="00AF611C">
              <w:rPr>
                <w:rFonts w:asciiTheme="minorBidi" w:hAnsiTheme="minorBidi" w:cstheme="minorBidi"/>
                <w:snapToGrid w:val="0"/>
                <w:sz w:val="22"/>
                <w:szCs w:val="22"/>
                <w:lang w:val="en-GB"/>
              </w:rPr>
              <w:t>Strengthening capacities for safeguarding intangible cultural heritage in disaster contexts</w:t>
            </w:r>
          </w:p>
        </w:tc>
        <w:tc>
          <w:tcPr>
            <w:tcW w:w="3567" w:type="dxa"/>
          </w:tcPr>
          <w:p w14:paraId="2E2A9734" w14:textId="0DF9B6CE" w:rsidR="000C5000" w:rsidRPr="00AF611C" w:rsidRDefault="00DE441A">
            <w:pPr>
              <w:spacing w:after="240"/>
              <w:jc w:val="center"/>
              <w:rPr>
                <w:rFonts w:asciiTheme="minorBidi" w:hAnsiTheme="minorBidi" w:cstheme="minorBidi"/>
                <w:snapToGrid w:val="0"/>
                <w:sz w:val="22"/>
                <w:szCs w:val="22"/>
                <w:lang w:val="en-GB"/>
              </w:rPr>
            </w:pPr>
            <w:hyperlink r:id="rId15" w:history="1">
              <w:r w:rsidR="004F6E1D" w:rsidRPr="00AF611C">
                <w:rPr>
                  <w:rStyle w:val="Lienhypertexte"/>
                  <w:rFonts w:asciiTheme="minorBidi" w:hAnsiTheme="minorBidi" w:cstheme="minorBidi"/>
                  <w:snapToGrid w:val="0"/>
                  <w:sz w:val="22"/>
                  <w:szCs w:val="22"/>
                  <w:lang w:val="en-GB"/>
                </w:rPr>
                <w:t>See the project page</w:t>
              </w:r>
            </w:hyperlink>
          </w:p>
        </w:tc>
      </w:tr>
      <w:tr w:rsidR="00DC6139" w:rsidRPr="00AF611C" w14:paraId="6CDFD96B" w14:textId="77777777" w:rsidTr="007D168B">
        <w:trPr>
          <w:cantSplit/>
          <w:trHeight w:val="845"/>
        </w:trPr>
        <w:tc>
          <w:tcPr>
            <w:tcW w:w="5473" w:type="dxa"/>
          </w:tcPr>
          <w:p w14:paraId="32F77DB5" w14:textId="13903600" w:rsidR="000C5000" w:rsidRPr="00AF611C" w:rsidRDefault="00FB77C3">
            <w:pPr>
              <w:spacing w:after="240"/>
              <w:jc w:val="both"/>
              <w:rPr>
                <w:rFonts w:asciiTheme="minorBidi" w:hAnsiTheme="minorBidi" w:cstheme="minorBidi"/>
                <w:snapToGrid w:val="0"/>
                <w:sz w:val="22"/>
                <w:szCs w:val="22"/>
                <w:lang w:val="en-GB"/>
              </w:rPr>
            </w:pPr>
            <w:r w:rsidRPr="00AF611C">
              <w:rPr>
                <w:rFonts w:asciiTheme="minorBidi" w:hAnsiTheme="minorBidi" w:cstheme="minorBidi"/>
                <w:snapToGrid w:val="0"/>
                <w:sz w:val="22"/>
                <w:szCs w:val="22"/>
                <w:lang w:val="en-GB"/>
              </w:rPr>
              <w:t>Practical handbook on periodic reporting with a self-learning tool on the Overall results framework for the implementation of the Convention for the Safeguarding of the Intangible Cultural Heritage</w:t>
            </w:r>
          </w:p>
        </w:tc>
        <w:tc>
          <w:tcPr>
            <w:tcW w:w="3567" w:type="dxa"/>
          </w:tcPr>
          <w:p w14:paraId="5B9E5E19" w14:textId="7043DD08" w:rsidR="000C5000" w:rsidRPr="00AF611C" w:rsidRDefault="00DE441A">
            <w:pPr>
              <w:spacing w:after="240"/>
              <w:jc w:val="center"/>
              <w:rPr>
                <w:rFonts w:asciiTheme="minorBidi" w:hAnsiTheme="minorBidi" w:cstheme="minorBidi"/>
                <w:snapToGrid w:val="0"/>
                <w:sz w:val="22"/>
                <w:szCs w:val="22"/>
                <w:highlight w:val="yellow"/>
                <w:lang w:val="en-GB"/>
              </w:rPr>
            </w:pPr>
            <w:hyperlink r:id="rId16" w:history="1">
              <w:r w:rsidR="004F6E1D" w:rsidRPr="00AF611C">
                <w:rPr>
                  <w:rStyle w:val="Lienhypertexte"/>
                  <w:rFonts w:asciiTheme="minorBidi" w:hAnsiTheme="minorBidi" w:cstheme="minorBidi"/>
                  <w:snapToGrid w:val="0"/>
                  <w:sz w:val="22"/>
                  <w:szCs w:val="22"/>
                  <w:lang w:val="en-GB"/>
                </w:rPr>
                <w:t>See the project page</w:t>
              </w:r>
            </w:hyperlink>
          </w:p>
        </w:tc>
      </w:tr>
      <w:tr w:rsidR="00DC6139" w:rsidRPr="00AF611C" w14:paraId="6909E6D4" w14:textId="77777777" w:rsidTr="007D168B">
        <w:trPr>
          <w:cantSplit/>
          <w:trHeight w:val="1160"/>
        </w:trPr>
        <w:tc>
          <w:tcPr>
            <w:tcW w:w="5473" w:type="dxa"/>
          </w:tcPr>
          <w:p w14:paraId="658CBAA6" w14:textId="2B9C42BF" w:rsidR="000C5000" w:rsidRPr="00AF611C" w:rsidRDefault="00FB77C3">
            <w:pPr>
              <w:spacing w:after="240"/>
              <w:jc w:val="both"/>
              <w:rPr>
                <w:rFonts w:asciiTheme="minorBidi" w:hAnsiTheme="minorBidi" w:cstheme="minorBidi"/>
                <w:snapToGrid w:val="0"/>
                <w:sz w:val="22"/>
                <w:szCs w:val="22"/>
                <w:lang w:val="en-GB"/>
              </w:rPr>
            </w:pPr>
            <w:r w:rsidRPr="00AF611C">
              <w:rPr>
                <w:rFonts w:asciiTheme="minorBidi" w:hAnsiTheme="minorBidi" w:cstheme="minorBidi"/>
                <w:snapToGrid w:val="0"/>
                <w:sz w:val="22"/>
                <w:szCs w:val="22"/>
                <w:lang w:val="en-GB"/>
              </w:rPr>
              <w:lastRenderedPageBreak/>
              <w:t>Support of the development and implementation of capacity building activities for safeguarding intangible cultural heritage in conflict-related situations, including situations of forced displacement</w:t>
            </w:r>
          </w:p>
        </w:tc>
        <w:tc>
          <w:tcPr>
            <w:tcW w:w="3567" w:type="dxa"/>
          </w:tcPr>
          <w:p w14:paraId="62E15CC7" w14:textId="791ECE65" w:rsidR="000C5000" w:rsidRPr="00AF611C" w:rsidRDefault="00DE441A">
            <w:pPr>
              <w:spacing w:after="240"/>
              <w:jc w:val="center"/>
              <w:rPr>
                <w:rFonts w:asciiTheme="minorBidi" w:hAnsiTheme="minorBidi" w:cstheme="minorBidi"/>
                <w:snapToGrid w:val="0"/>
                <w:sz w:val="22"/>
                <w:szCs w:val="22"/>
                <w:highlight w:val="yellow"/>
                <w:lang w:val="en-GB"/>
              </w:rPr>
            </w:pPr>
            <w:hyperlink r:id="rId17" w:history="1">
              <w:r w:rsidR="004F6E1D" w:rsidRPr="00AF611C">
                <w:rPr>
                  <w:rStyle w:val="Lienhypertexte"/>
                  <w:rFonts w:asciiTheme="minorBidi" w:hAnsiTheme="minorBidi" w:cstheme="minorBidi"/>
                  <w:snapToGrid w:val="0"/>
                  <w:sz w:val="22"/>
                  <w:szCs w:val="22"/>
                  <w:lang w:val="en-GB"/>
                </w:rPr>
                <w:t>See the project page</w:t>
              </w:r>
            </w:hyperlink>
          </w:p>
        </w:tc>
      </w:tr>
      <w:tr w:rsidR="00DC6139" w:rsidRPr="00AF611C" w14:paraId="0D38B054" w14:textId="77777777" w:rsidTr="007D168B">
        <w:trPr>
          <w:cantSplit/>
          <w:trHeight w:val="628"/>
        </w:trPr>
        <w:tc>
          <w:tcPr>
            <w:tcW w:w="5473" w:type="dxa"/>
          </w:tcPr>
          <w:p w14:paraId="7AB11C66" w14:textId="2DE0F35A" w:rsidR="000C5000" w:rsidRPr="00AF611C" w:rsidRDefault="00FB77C3">
            <w:pPr>
              <w:spacing w:after="240"/>
              <w:jc w:val="both"/>
              <w:rPr>
                <w:rFonts w:asciiTheme="minorBidi" w:hAnsiTheme="minorBidi" w:cstheme="minorBidi"/>
                <w:snapToGrid w:val="0"/>
                <w:sz w:val="22"/>
                <w:szCs w:val="22"/>
                <w:lang w:val="en-GB"/>
              </w:rPr>
            </w:pPr>
            <w:r w:rsidRPr="00AF611C">
              <w:rPr>
                <w:rFonts w:asciiTheme="minorBidi" w:hAnsiTheme="minorBidi" w:cstheme="minorBidi"/>
                <w:snapToGrid w:val="0"/>
                <w:sz w:val="22"/>
                <w:szCs w:val="22"/>
                <w:lang w:val="en-GB"/>
              </w:rPr>
              <w:t>Capacity-building for safeguarding intangible cultural heritage and contributing to sustainable development</w:t>
            </w:r>
          </w:p>
        </w:tc>
        <w:tc>
          <w:tcPr>
            <w:tcW w:w="3567" w:type="dxa"/>
          </w:tcPr>
          <w:p w14:paraId="779B7AA6" w14:textId="3EBC4DA3" w:rsidR="000C5000" w:rsidRPr="00AF611C" w:rsidRDefault="00DE441A">
            <w:pPr>
              <w:spacing w:after="240"/>
              <w:jc w:val="center"/>
              <w:rPr>
                <w:rFonts w:asciiTheme="minorBidi" w:hAnsiTheme="minorBidi" w:cstheme="minorBidi"/>
                <w:snapToGrid w:val="0"/>
                <w:sz w:val="22"/>
                <w:szCs w:val="22"/>
                <w:highlight w:val="yellow"/>
                <w:lang w:val="en-GB"/>
              </w:rPr>
            </w:pPr>
            <w:hyperlink r:id="rId18" w:history="1">
              <w:r w:rsidR="004F6E1D" w:rsidRPr="00AF611C">
                <w:rPr>
                  <w:rStyle w:val="Lienhypertexte"/>
                  <w:rFonts w:asciiTheme="minorBidi" w:hAnsiTheme="minorBidi" w:cstheme="minorBidi"/>
                  <w:snapToGrid w:val="0"/>
                  <w:sz w:val="22"/>
                  <w:szCs w:val="22"/>
                  <w:lang w:val="en-GB"/>
                </w:rPr>
                <w:t>See the project page</w:t>
              </w:r>
            </w:hyperlink>
          </w:p>
        </w:tc>
      </w:tr>
      <w:tr w:rsidR="004F6E1D" w:rsidRPr="00AF611C" w14:paraId="241416A6" w14:textId="77777777" w:rsidTr="007D168B">
        <w:trPr>
          <w:cantSplit/>
          <w:trHeight w:val="643"/>
        </w:trPr>
        <w:tc>
          <w:tcPr>
            <w:tcW w:w="5473" w:type="dxa"/>
          </w:tcPr>
          <w:p w14:paraId="22BD2D6A" w14:textId="58FB3AF5" w:rsidR="000C5000" w:rsidRPr="00AF611C" w:rsidRDefault="00FB77C3">
            <w:pPr>
              <w:spacing w:after="240"/>
              <w:jc w:val="both"/>
              <w:rPr>
                <w:rFonts w:asciiTheme="minorBidi" w:hAnsiTheme="minorBidi" w:cstheme="minorBidi"/>
                <w:snapToGrid w:val="0"/>
                <w:sz w:val="22"/>
                <w:szCs w:val="22"/>
                <w:lang w:val="en-GB"/>
              </w:rPr>
            </w:pPr>
            <w:r w:rsidRPr="00AF611C">
              <w:rPr>
                <w:rFonts w:asciiTheme="minorBidi" w:hAnsiTheme="minorBidi" w:cstheme="minorBidi"/>
                <w:snapToGrid w:val="0"/>
                <w:sz w:val="22"/>
                <w:szCs w:val="22"/>
                <w:lang w:val="en-GB"/>
              </w:rPr>
              <w:t>Strengthening capacities at the national and local levels for the safeguarding of intangible cultural heritage in Dominica</w:t>
            </w:r>
          </w:p>
        </w:tc>
        <w:tc>
          <w:tcPr>
            <w:tcW w:w="3567" w:type="dxa"/>
          </w:tcPr>
          <w:p w14:paraId="4E83FFC4" w14:textId="77220D4C" w:rsidR="000C5000" w:rsidRPr="00AF611C" w:rsidRDefault="00DE441A">
            <w:pPr>
              <w:spacing w:after="240"/>
              <w:jc w:val="center"/>
              <w:rPr>
                <w:rFonts w:asciiTheme="minorBidi" w:hAnsiTheme="minorBidi" w:cstheme="minorBidi"/>
                <w:snapToGrid w:val="0"/>
                <w:sz w:val="22"/>
                <w:szCs w:val="22"/>
                <w:highlight w:val="yellow"/>
                <w:lang w:val="en-GB"/>
              </w:rPr>
            </w:pPr>
            <w:hyperlink r:id="rId19" w:history="1">
              <w:r w:rsidR="004F6E1D" w:rsidRPr="00AF611C">
                <w:rPr>
                  <w:rStyle w:val="Lienhypertexte"/>
                  <w:rFonts w:asciiTheme="minorBidi" w:hAnsiTheme="minorBidi" w:cstheme="minorBidi"/>
                  <w:snapToGrid w:val="0"/>
                  <w:sz w:val="22"/>
                  <w:szCs w:val="22"/>
                  <w:lang w:val="en-GB"/>
                </w:rPr>
                <w:t>See the project page</w:t>
              </w:r>
            </w:hyperlink>
          </w:p>
        </w:tc>
      </w:tr>
      <w:tr w:rsidR="004F6E1D" w:rsidRPr="00AF611C" w14:paraId="4AAEBE97" w14:textId="77777777" w:rsidTr="007D168B">
        <w:trPr>
          <w:cantSplit/>
          <w:trHeight w:val="770"/>
        </w:trPr>
        <w:tc>
          <w:tcPr>
            <w:tcW w:w="5473" w:type="dxa"/>
          </w:tcPr>
          <w:p w14:paraId="38F7EE40" w14:textId="72400708" w:rsidR="000C5000" w:rsidRPr="00AF611C" w:rsidRDefault="00FB77C3">
            <w:pPr>
              <w:spacing w:after="240"/>
              <w:jc w:val="both"/>
              <w:rPr>
                <w:rFonts w:asciiTheme="minorBidi" w:hAnsiTheme="minorBidi" w:cstheme="minorBidi"/>
                <w:snapToGrid w:val="0"/>
                <w:sz w:val="22"/>
                <w:szCs w:val="22"/>
                <w:lang w:val="en-GB"/>
              </w:rPr>
            </w:pPr>
            <w:bookmarkStart w:id="3" w:name="_Hlk118108432"/>
            <w:r w:rsidRPr="00AF611C">
              <w:rPr>
                <w:rFonts w:asciiTheme="minorBidi" w:hAnsiTheme="minorBidi" w:cstheme="minorBidi"/>
                <w:snapToGrid w:val="0"/>
                <w:sz w:val="22"/>
                <w:szCs w:val="22"/>
                <w:lang w:val="en-GB"/>
              </w:rPr>
              <w:t>Strengthening national capacities for safeguarding intangible cultural heritage and contributing to sustainable development in Kenya</w:t>
            </w:r>
            <w:bookmarkEnd w:id="3"/>
          </w:p>
        </w:tc>
        <w:tc>
          <w:tcPr>
            <w:tcW w:w="3567" w:type="dxa"/>
          </w:tcPr>
          <w:p w14:paraId="1A7BE43F" w14:textId="43DEE31F" w:rsidR="000C5000" w:rsidRPr="00FB7C0C" w:rsidRDefault="00DE441A">
            <w:pPr>
              <w:spacing w:after="240"/>
              <w:jc w:val="center"/>
              <w:rPr>
                <w:rFonts w:asciiTheme="minorBidi" w:hAnsiTheme="minorBidi" w:cstheme="minorBidi"/>
                <w:snapToGrid w:val="0"/>
                <w:sz w:val="22"/>
                <w:szCs w:val="22"/>
                <w:highlight w:val="yellow"/>
                <w:lang w:val="en-GB"/>
              </w:rPr>
            </w:pPr>
            <w:hyperlink r:id="rId20" w:history="1">
              <w:r w:rsidR="004F6E1D" w:rsidRPr="00FB7C0C">
                <w:rPr>
                  <w:rStyle w:val="Lienhypertexte"/>
                  <w:rFonts w:asciiTheme="minorBidi" w:hAnsiTheme="minorBidi" w:cstheme="minorBidi"/>
                  <w:sz w:val="22"/>
                  <w:szCs w:val="22"/>
                  <w:lang w:val="en-GB"/>
                </w:rPr>
                <w:t>See the project page</w:t>
              </w:r>
              <w:bookmarkStart w:id="4" w:name="_Ref116254153"/>
            </w:hyperlink>
            <w:bookmarkEnd w:id="4"/>
          </w:p>
        </w:tc>
      </w:tr>
      <w:tr w:rsidR="004F6E1D" w:rsidRPr="00AF611C" w14:paraId="0A09EFF5" w14:textId="77777777" w:rsidTr="007D168B">
        <w:trPr>
          <w:cantSplit/>
          <w:trHeight w:val="742"/>
        </w:trPr>
        <w:tc>
          <w:tcPr>
            <w:tcW w:w="5473" w:type="dxa"/>
          </w:tcPr>
          <w:p w14:paraId="1DEFF3F2" w14:textId="1EF46803" w:rsidR="000C5000" w:rsidRPr="00AF611C" w:rsidRDefault="00FB77C3">
            <w:pPr>
              <w:spacing w:after="240"/>
              <w:jc w:val="both"/>
              <w:rPr>
                <w:rFonts w:asciiTheme="minorBidi" w:hAnsiTheme="minorBidi" w:cstheme="minorBidi"/>
                <w:snapToGrid w:val="0"/>
                <w:sz w:val="22"/>
                <w:szCs w:val="22"/>
                <w:lang w:val="en-GB"/>
              </w:rPr>
            </w:pPr>
            <w:r w:rsidRPr="00AF611C">
              <w:rPr>
                <w:rFonts w:asciiTheme="minorBidi" w:hAnsiTheme="minorBidi" w:cstheme="minorBidi"/>
                <w:snapToGrid w:val="0"/>
                <w:sz w:val="22"/>
                <w:szCs w:val="22"/>
                <w:lang w:val="en-GB"/>
              </w:rPr>
              <w:t>Strengthening capacities at the national and local levels for the safeguarding of intangible cultural heritage in the United Republic of Tanzania and contributing to sustainable development</w:t>
            </w:r>
          </w:p>
        </w:tc>
        <w:tc>
          <w:tcPr>
            <w:tcW w:w="3567" w:type="dxa"/>
          </w:tcPr>
          <w:p w14:paraId="196E4117" w14:textId="3AEA2EF3" w:rsidR="000C5000" w:rsidRPr="00FB7C0C" w:rsidRDefault="00DE441A">
            <w:pPr>
              <w:spacing w:after="240"/>
              <w:jc w:val="center"/>
              <w:rPr>
                <w:rFonts w:asciiTheme="minorBidi" w:hAnsiTheme="minorBidi" w:cstheme="minorBidi"/>
                <w:snapToGrid w:val="0"/>
                <w:sz w:val="22"/>
                <w:szCs w:val="22"/>
                <w:highlight w:val="yellow"/>
                <w:lang w:val="en-GB"/>
              </w:rPr>
            </w:pPr>
            <w:hyperlink r:id="rId21" w:history="1">
              <w:r w:rsidR="004F6E1D" w:rsidRPr="00FB7C0C">
                <w:rPr>
                  <w:rStyle w:val="Lienhypertexte"/>
                  <w:rFonts w:asciiTheme="minorBidi" w:hAnsiTheme="minorBidi" w:cstheme="minorBidi"/>
                  <w:sz w:val="22"/>
                  <w:szCs w:val="22"/>
                  <w:lang w:val="en-GB"/>
                </w:rPr>
                <w:t>See the project page</w:t>
              </w:r>
            </w:hyperlink>
          </w:p>
        </w:tc>
      </w:tr>
      <w:tr w:rsidR="004F6E1D" w:rsidRPr="00AF611C" w14:paraId="4A9E88B5" w14:textId="77777777" w:rsidTr="007D168B">
        <w:trPr>
          <w:cantSplit/>
          <w:trHeight w:val="742"/>
        </w:trPr>
        <w:tc>
          <w:tcPr>
            <w:tcW w:w="5473" w:type="dxa"/>
          </w:tcPr>
          <w:p w14:paraId="35C3CF58" w14:textId="7817F4AB" w:rsidR="000C5000" w:rsidRPr="00AF611C" w:rsidRDefault="00FB77C3">
            <w:pPr>
              <w:spacing w:after="240"/>
              <w:jc w:val="both"/>
              <w:rPr>
                <w:rFonts w:asciiTheme="minorBidi" w:hAnsiTheme="minorBidi" w:cstheme="minorBidi"/>
                <w:snapToGrid w:val="0"/>
                <w:sz w:val="22"/>
                <w:szCs w:val="22"/>
                <w:lang w:val="en-GB"/>
              </w:rPr>
            </w:pPr>
            <w:r w:rsidRPr="00AF611C">
              <w:rPr>
                <w:rFonts w:asciiTheme="minorBidi" w:hAnsiTheme="minorBidi" w:cstheme="minorBidi"/>
                <w:snapToGrid w:val="0"/>
                <w:sz w:val="22"/>
                <w:szCs w:val="22"/>
                <w:lang w:val="en-GB"/>
              </w:rPr>
              <w:t>Strengthening capacities for preparing nomination files for the Lists of the 2003 Convention in Small Island and Developing States (SIDS) in Latin America and the Caribbean</w:t>
            </w:r>
          </w:p>
        </w:tc>
        <w:tc>
          <w:tcPr>
            <w:tcW w:w="3567" w:type="dxa"/>
          </w:tcPr>
          <w:p w14:paraId="33F64174" w14:textId="569DA51D" w:rsidR="000C5000" w:rsidRPr="00FB7C0C" w:rsidRDefault="00DE441A">
            <w:pPr>
              <w:spacing w:after="240"/>
              <w:jc w:val="center"/>
              <w:rPr>
                <w:rFonts w:asciiTheme="minorBidi" w:hAnsiTheme="minorBidi" w:cstheme="minorBidi"/>
                <w:snapToGrid w:val="0"/>
                <w:sz w:val="22"/>
                <w:szCs w:val="22"/>
                <w:lang w:val="en-GB"/>
              </w:rPr>
            </w:pPr>
            <w:hyperlink r:id="rId22" w:history="1">
              <w:r w:rsidR="00736DAB" w:rsidRPr="00C417A8">
                <w:rPr>
                  <w:rStyle w:val="Lienhypertexte"/>
                  <w:rFonts w:asciiTheme="minorBidi" w:hAnsiTheme="minorBidi" w:cstheme="minorBidi"/>
                  <w:sz w:val="22"/>
                  <w:szCs w:val="22"/>
                  <w:lang w:val="en-GB"/>
                </w:rPr>
                <w:t>See the project page</w:t>
              </w:r>
            </w:hyperlink>
            <w:r w:rsidR="00736DAB" w:rsidRPr="00FB7C0C">
              <w:rPr>
                <w:rFonts w:asciiTheme="minorBidi" w:hAnsiTheme="minorBidi" w:cstheme="minorBidi"/>
                <w:snapToGrid w:val="0"/>
                <w:sz w:val="22"/>
                <w:szCs w:val="22"/>
                <w:lang w:val="en-GB"/>
              </w:rPr>
              <w:t xml:space="preserve"> </w:t>
            </w:r>
          </w:p>
        </w:tc>
      </w:tr>
      <w:tr w:rsidR="004F6E1D" w:rsidRPr="0039140C" w14:paraId="5A84440D" w14:textId="77777777" w:rsidTr="007D168B">
        <w:trPr>
          <w:cantSplit/>
          <w:trHeight w:val="712"/>
        </w:trPr>
        <w:tc>
          <w:tcPr>
            <w:tcW w:w="9040" w:type="dxa"/>
            <w:gridSpan w:val="2"/>
          </w:tcPr>
          <w:p w14:paraId="0B8DC3A0" w14:textId="6A179B6D" w:rsidR="000C5000" w:rsidRPr="00AF611C" w:rsidRDefault="00736DAB">
            <w:pPr>
              <w:keepNext/>
              <w:spacing w:after="240"/>
              <w:rPr>
                <w:rFonts w:asciiTheme="minorBidi" w:hAnsiTheme="minorBidi" w:cstheme="minorBidi"/>
                <w:b/>
                <w:bCs/>
                <w:snapToGrid w:val="0"/>
                <w:sz w:val="22"/>
                <w:szCs w:val="22"/>
                <w:highlight w:val="yellow"/>
                <w:lang w:val="en-GB"/>
              </w:rPr>
            </w:pPr>
            <w:r w:rsidRPr="00AF611C">
              <w:rPr>
                <w:rFonts w:asciiTheme="minorBidi" w:hAnsiTheme="minorBidi" w:cstheme="minorBidi"/>
                <w:b/>
                <w:bCs/>
                <w:snapToGrid w:val="0"/>
                <w:sz w:val="22"/>
                <w:szCs w:val="22"/>
                <w:lang w:val="en-GB"/>
              </w:rPr>
              <w:t xml:space="preserve">Priority 2: </w:t>
            </w:r>
            <w:r w:rsidR="00FB77C3" w:rsidRPr="00AF611C">
              <w:rPr>
                <w:rFonts w:asciiTheme="minorBidi" w:hAnsiTheme="minorBidi" w:cstheme="minorBidi"/>
                <w:b/>
                <w:bCs/>
                <w:snapToGrid w:val="0"/>
                <w:sz w:val="22"/>
                <w:szCs w:val="22"/>
                <w:lang w:val="en-GB"/>
              </w:rPr>
              <w:t>Safeguarding intangible cultural heritage in formal and non-formal education</w:t>
            </w:r>
          </w:p>
        </w:tc>
      </w:tr>
      <w:tr w:rsidR="004F6E1D" w:rsidRPr="00AF611C" w14:paraId="62DC7B3E" w14:textId="77777777" w:rsidTr="00C417A8">
        <w:trPr>
          <w:cantSplit/>
          <w:trHeight w:val="601"/>
        </w:trPr>
        <w:tc>
          <w:tcPr>
            <w:tcW w:w="5473" w:type="dxa"/>
          </w:tcPr>
          <w:p w14:paraId="58969037" w14:textId="26B28136" w:rsidR="000C5000" w:rsidRPr="00AF611C" w:rsidRDefault="001A1E5F">
            <w:pPr>
              <w:spacing w:after="240"/>
              <w:jc w:val="both"/>
              <w:rPr>
                <w:rFonts w:asciiTheme="minorBidi" w:hAnsiTheme="minorBidi" w:cstheme="minorBidi"/>
                <w:snapToGrid w:val="0"/>
                <w:sz w:val="22"/>
                <w:szCs w:val="22"/>
                <w:lang w:val="en-GB"/>
              </w:rPr>
            </w:pPr>
            <w:r w:rsidRPr="00AF611C">
              <w:rPr>
                <w:rFonts w:asciiTheme="minorBidi" w:hAnsiTheme="minorBidi" w:cstheme="minorBidi"/>
                <w:snapToGrid w:val="0"/>
                <w:sz w:val="22"/>
                <w:szCs w:val="22"/>
                <w:lang w:val="en-GB"/>
              </w:rPr>
              <w:t>Safeguarding intangible cultural heritage through formal and non-formal education in Latin America and the Caribbean</w:t>
            </w:r>
          </w:p>
        </w:tc>
        <w:tc>
          <w:tcPr>
            <w:tcW w:w="3567" w:type="dxa"/>
          </w:tcPr>
          <w:p w14:paraId="23276593" w14:textId="750FD0C3" w:rsidR="000C5000" w:rsidRPr="00AF611C" w:rsidRDefault="00DE441A">
            <w:pPr>
              <w:spacing w:after="240"/>
              <w:jc w:val="center"/>
              <w:rPr>
                <w:rFonts w:asciiTheme="minorBidi" w:hAnsiTheme="minorBidi" w:cstheme="minorBidi"/>
                <w:snapToGrid w:val="0"/>
                <w:sz w:val="22"/>
                <w:szCs w:val="22"/>
                <w:highlight w:val="yellow"/>
                <w:lang w:val="en-GB"/>
              </w:rPr>
            </w:pPr>
            <w:hyperlink r:id="rId23" w:history="1">
              <w:r w:rsidR="004F6E1D" w:rsidRPr="00AF611C">
                <w:rPr>
                  <w:rStyle w:val="Lienhypertexte"/>
                  <w:rFonts w:asciiTheme="minorBidi" w:hAnsiTheme="minorBidi" w:cstheme="minorBidi"/>
                  <w:snapToGrid w:val="0"/>
                  <w:sz w:val="22"/>
                  <w:szCs w:val="22"/>
                  <w:lang w:val="en-GB"/>
                </w:rPr>
                <w:t>See the project page</w:t>
              </w:r>
            </w:hyperlink>
          </w:p>
        </w:tc>
      </w:tr>
      <w:tr w:rsidR="004F6E1D" w:rsidRPr="00AF611C" w14:paraId="13C3DF59" w14:textId="77777777" w:rsidTr="00C417A8">
        <w:trPr>
          <w:cantSplit/>
          <w:trHeight w:val="1274"/>
        </w:trPr>
        <w:tc>
          <w:tcPr>
            <w:tcW w:w="5473" w:type="dxa"/>
            <w:tcBorders>
              <w:bottom w:val="single" w:sz="4" w:space="0" w:color="auto"/>
            </w:tcBorders>
          </w:tcPr>
          <w:p w14:paraId="397078D7" w14:textId="7AC8CB49" w:rsidR="000C5000" w:rsidRPr="00AF611C" w:rsidRDefault="001A1E5F">
            <w:pPr>
              <w:spacing w:after="240"/>
              <w:jc w:val="both"/>
              <w:rPr>
                <w:rFonts w:asciiTheme="minorBidi" w:hAnsiTheme="minorBidi" w:cstheme="minorBidi"/>
                <w:snapToGrid w:val="0"/>
                <w:sz w:val="22"/>
                <w:szCs w:val="22"/>
                <w:lang w:val="en-GB"/>
              </w:rPr>
            </w:pPr>
            <w:r w:rsidRPr="00AF611C">
              <w:rPr>
                <w:rFonts w:asciiTheme="minorBidi" w:hAnsiTheme="minorBidi" w:cstheme="minorBidi"/>
                <w:snapToGrid w:val="0"/>
                <w:sz w:val="22"/>
                <w:szCs w:val="22"/>
                <w:lang w:val="en-GB"/>
              </w:rPr>
              <w:t>Living heritage and the sustainable development goals: safeguarding intangible cultural heritage through formal and non-formal education in the Asia and the Pacific Region and in Africa</w:t>
            </w:r>
          </w:p>
        </w:tc>
        <w:tc>
          <w:tcPr>
            <w:tcW w:w="3567" w:type="dxa"/>
            <w:tcBorders>
              <w:bottom w:val="single" w:sz="4" w:space="0" w:color="auto"/>
            </w:tcBorders>
          </w:tcPr>
          <w:p w14:paraId="2AD8B20A" w14:textId="1C5FCE2E" w:rsidR="000C5000" w:rsidRPr="00AF611C" w:rsidRDefault="00DE441A">
            <w:pPr>
              <w:spacing w:after="240"/>
              <w:jc w:val="center"/>
              <w:rPr>
                <w:rFonts w:asciiTheme="minorBidi" w:hAnsiTheme="minorBidi" w:cstheme="minorBidi"/>
                <w:snapToGrid w:val="0"/>
                <w:sz w:val="22"/>
                <w:szCs w:val="22"/>
                <w:highlight w:val="yellow"/>
                <w:lang w:val="en-GB"/>
              </w:rPr>
            </w:pPr>
            <w:hyperlink r:id="rId24" w:history="1">
              <w:r w:rsidR="004F6E1D" w:rsidRPr="00AF611C">
                <w:rPr>
                  <w:rStyle w:val="Lienhypertexte"/>
                  <w:rFonts w:asciiTheme="minorBidi" w:hAnsiTheme="minorBidi" w:cstheme="minorBidi"/>
                  <w:snapToGrid w:val="0"/>
                  <w:sz w:val="22"/>
                  <w:szCs w:val="22"/>
                  <w:lang w:val="en-GB"/>
                </w:rPr>
                <w:t>See the project page</w:t>
              </w:r>
            </w:hyperlink>
          </w:p>
        </w:tc>
      </w:tr>
    </w:tbl>
    <w:p w14:paraId="7AB2471E" w14:textId="29AA73B0" w:rsidR="000C5000" w:rsidRPr="00AF611C" w:rsidRDefault="00736DAB">
      <w:pPr>
        <w:pStyle w:val="COMParabodytext"/>
        <w:numPr>
          <w:ilvl w:val="0"/>
          <w:numId w:val="19"/>
        </w:numPr>
        <w:tabs>
          <w:tab w:val="clear" w:pos="567"/>
          <w:tab w:val="left" w:pos="993"/>
        </w:tabs>
        <w:spacing w:before="240"/>
        <w:ind w:left="567" w:hanging="567"/>
        <w:jc w:val="left"/>
        <w:rPr>
          <w:b/>
          <w:bCs/>
          <w:lang w:val="en-GB"/>
        </w:rPr>
      </w:pPr>
      <w:r w:rsidRPr="00AF611C">
        <w:rPr>
          <w:b/>
          <w:bCs/>
          <w:lang w:val="en-GB"/>
        </w:rPr>
        <w:t>Projects and activities supported by other types of voluntary contributions</w:t>
      </w:r>
      <w:r w:rsidR="00BB19EE" w:rsidRPr="00AF611C">
        <w:rPr>
          <w:rStyle w:val="Appelnotedebasdep"/>
          <w:b/>
          <w:bCs/>
          <w:lang w:val="en-GB"/>
        </w:rPr>
        <w:footnoteReference w:id="3"/>
      </w:r>
    </w:p>
    <w:p w14:paraId="4D565894" w14:textId="3B4B7AAF" w:rsidR="00DD3432" w:rsidRPr="00AF611C" w:rsidRDefault="00736DAB" w:rsidP="00DD3432">
      <w:pPr>
        <w:pStyle w:val="COMParabodytext"/>
        <w:numPr>
          <w:ilvl w:val="0"/>
          <w:numId w:val="9"/>
        </w:numPr>
        <w:ind w:left="567" w:hanging="567"/>
        <w:rPr>
          <w:lang w:val="en-GB"/>
        </w:rPr>
      </w:pPr>
      <w:r w:rsidRPr="00AF611C">
        <w:rPr>
          <w:lang w:val="en-GB"/>
        </w:rPr>
        <w:t xml:space="preserve">In </w:t>
      </w:r>
      <w:r w:rsidR="003152F5" w:rsidRPr="00AF611C">
        <w:rPr>
          <w:lang w:val="en-GB"/>
        </w:rPr>
        <w:t xml:space="preserve">addition to the </w:t>
      </w:r>
      <w:r w:rsidRPr="00AF611C">
        <w:rPr>
          <w:lang w:val="en-GB"/>
        </w:rPr>
        <w:t xml:space="preserve">voluntary supplementary contributions </w:t>
      </w:r>
      <w:r w:rsidR="003152F5" w:rsidRPr="00AF611C">
        <w:rPr>
          <w:lang w:val="en-GB"/>
        </w:rPr>
        <w:t xml:space="preserve">to the Fund mentioned in the first </w:t>
      </w:r>
      <w:r w:rsidR="008E713A" w:rsidRPr="00AF611C">
        <w:rPr>
          <w:lang w:val="en-GB"/>
        </w:rPr>
        <w:t xml:space="preserve">section </w:t>
      </w:r>
      <w:r w:rsidR="003152F5" w:rsidRPr="00AF611C">
        <w:rPr>
          <w:lang w:val="en-GB"/>
        </w:rPr>
        <w:t xml:space="preserve">of this document, UNESCO has received other forms of support </w:t>
      </w:r>
      <w:r w:rsidR="008E0E01" w:rsidRPr="00AF611C">
        <w:rPr>
          <w:lang w:val="en-GB"/>
        </w:rPr>
        <w:t xml:space="preserve">earmarked </w:t>
      </w:r>
      <w:r w:rsidR="003152F5" w:rsidRPr="00AF611C">
        <w:rPr>
          <w:lang w:val="en-GB"/>
        </w:rPr>
        <w:t xml:space="preserve">for projects and </w:t>
      </w:r>
      <w:r w:rsidR="00DC5836" w:rsidRPr="00AF611C">
        <w:rPr>
          <w:lang w:val="en-GB"/>
        </w:rPr>
        <w:t xml:space="preserve">activities </w:t>
      </w:r>
      <w:r w:rsidR="003152F5" w:rsidRPr="00AF611C">
        <w:rPr>
          <w:lang w:val="en-GB"/>
        </w:rPr>
        <w:t xml:space="preserve">aimed at safeguarding and promoting living heritage. In order to provide a comprehensive overview of the support received by the Convention through different modalities and to reflect the diversity of projects supported by donors, this section presents the different projects considered as </w:t>
      </w:r>
      <w:r w:rsidR="001A1E5F" w:rsidRPr="00AF611C">
        <w:rPr>
          <w:lang w:val="en-GB"/>
        </w:rPr>
        <w:t>‘active’</w:t>
      </w:r>
      <w:r w:rsidR="00DC5836" w:rsidRPr="00AF611C">
        <w:rPr>
          <w:rStyle w:val="Appelnotedebasdep"/>
          <w:lang w:val="en-GB"/>
        </w:rPr>
        <w:footnoteReference w:id="4"/>
      </w:r>
      <w:r w:rsidR="003152F5" w:rsidRPr="00AF611C">
        <w:rPr>
          <w:lang w:val="en-GB"/>
        </w:rPr>
        <w:t xml:space="preserve"> during the period from 1 January</w:t>
      </w:r>
      <w:r w:rsidR="00BB19EE" w:rsidRPr="00AF611C">
        <w:rPr>
          <w:lang w:val="en-GB"/>
        </w:rPr>
        <w:t xml:space="preserve"> 2023</w:t>
      </w:r>
      <w:r w:rsidR="003152F5" w:rsidRPr="00AF611C">
        <w:rPr>
          <w:lang w:val="en-GB"/>
        </w:rPr>
        <w:t xml:space="preserve"> to 30 June 2023.</w:t>
      </w:r>
    </w:p>
    <w:p w14:paraId="36919BB8" w14:textId="59AE5BE5" w:rsidR="000C5000" w:rsidRPr="00AF611C" w:rsidRDefault="003152F5" w:rsidP="00DD3432">
      <w:pPr>
        <w:pStyle w:val="COMParabodytext"/>
        <w:numPr>
          <w:ilvl w:val="0"/>
          <w:numId w:val="9"/>
        </w:numPr>
        <w:ind w:left="567" w:hanging="567"/>
        <w:rPr>
          <w:lang w:val="en-GB"/>
        </w:rPr>
      </w:pPr>
      <w:r w:rsidRPr="00AF611C">
        <w:rPr>
          <w:lang w:val="en-GB"/>
        </w:rPr>
        <w:lastRenderedPageBreak/>
        <w:t>During this period,</w:t>
      </w:r>
      <w:r w:rsidR="0032512A" w:rsidRPr="00AF611C">
        <w:rPr>
          <w:lang w:val="en-GB"/>
        </w:rPr>
        <w:t xml:space="preserve"> nineteen </w:t>
      </w:r>
      <w:r w:rsidRPr="00AF611C">
        <w:rPr>
          <w:lang w:val="en-GB"/>
        </w:rPr>
        <w:t>new projects and activities were launched; these are indicated by an asterisk (*) below.</w:t>
      </w:r>
      <w:r w:rsidR="00DD3432" w:rsidRPr="00AF611C">
        <w:rPr>
          <w:lang w:val="en-GB"/>
        </w:rPr>
        <w:t xml:space="preserve"> </w:t>
      </w:r>
      <w:r w:rsidR="00BB19EE" w:rsidRPr="00AF611C">
        <w:rPr>
          <w:lang w:val="en-GB"/>
        </w:rPr>
        <w:t>T</w:t>
      </w:r>
      <w:r w:rsidR="00736DAB" w:rsidRPr="00AF611C">
        <w:rPr>
          <w:lang w:val="en-GB"/>
        </w:rPr>
        <w:t>he number and geographical scope of these initiatives testify to the breadth of actions underway to enhance the implementation of the Convention by States Parties and communities, and to the generous support provided by a wide range of donors to UNESCO’s work at the global, regional and national levels.</w:t>
      </w:r>
    </w:p>
    <w:p w14:paraId="0B0FA356" w14:textId="38C5C20E" w:rsidR="000C5000" w:rsidRPr="00AF611C" w:rsidRDefault="00F8052B">
      <w:pPr>
        <w:numPr>
          <w:ilvl w:val="0"/>
          <w:numId w:val="9"/>
        </w:numPr>
        <w:spacing w:after="120"/>
        <w:ind w:left="567" w:hanging="567"/>
        <w:jc w:val="both"/>
        <w:rPr>
          <w:rFonts w:asciiTheme="minorBidi" w:hAnsiTheme="minorBidi" w:cstheme="minorBidi"/>
          <w:sz w:val="22"/>
          <w:szCs w:val="22"/>
          <w:lang w:val="en-GB"/>
        </w:rPr>
      </w:pPr>
      <w:r w:rsidRPr="00AF611C">
        <w:rPr>
          <w:rFonts w:asciiTheme="minorBidi" w:hAnsiTheme="minorBidi"/>
          <w:snapToGrid w:val="0"/>
          <w:color w:val="000000"/>
          <w:sz w:val="22"/>
          <w:lang w:val="en-GB"/>
        </w:rPr>
        <w:t xml:space="preserve">While voluntary supplementary contributions to the Fund have remained </w:t>
      </w:r>
      <w:r w:rsidR="00DD3432" w:rsidRPr="00AF611C">
        <w:rPr>
          <w:rFonts w:asciiTheme="minorBidi" w:hAnsiTheme="minorBidi"/>
          <w:snapToGrid w:val="0"/>
          <w:color w:val="000000"/>
          <w:sz w:val="22"/>
          <w:lang w:val="en-GB"/>
        </w:rPr>
        <w:t xml:space="preserve">relatively </w:t>
      </w:r>
      <w:r w:rsidRPr="00AF611C">
        <w:rPr>
          <w:rFonts w:asciiTheme="minorBidi" w:hAnsiTheme="minorBidi"/>
          <w:snapToGrid w:val="0"/>
          <w:color w:val="000000"/>
          <w:sz w:val="22"/>
          <w:lang w:val="en-GB"/>
        </w:rPr>
        <w:t>low during the present biennium, t</w:t>
      </w:r>
      <w:r w:rsidR="00BB19EE" w:rsidRPr="00AF611C">
        <w:rPr>
          <w:rFonts w:asciiTheme="minorBidi" w:hAnsiTheme="minorBidi"/>
          <w:snapToGrid w:val="0"/>
          <w:color w:val="000000"/>
          <w:sz w:val="22"/>
          <w:lang w:val="en-GB"/>
        </w:rPr>
        <w:t xml:space="preserve">he capacity-building programme (priority 1) </w:t>
      </w:r>
      <w:r w:rsidRPr="00AF611C">
        <w:rPr>
          <w:rFonts w:asciiTheme="minorBidi" w:hAnsiTheme="minorBidi"/>
          <w:snapToGrid w:val="0"/>
          <w:color w:val="000000"/>
          <w:sz w:val="22"/>
          <w:lang w:val="en-GB"/>
        </w:rPr>
        <w:t xml:space="preserve">continues </w:t>
      </w:r>
      <w:r w:rsidR="00BB19EE" w:rsidRPr="00AF611C">
        <w:rPr>
          <w:rFonts w:asciiTheme="minorBidi" w:hAnsiTheme="minorBidi"/>
          <w:snapToGrid w:val="0"/>
          <w:color w:val="000000"/>
          <w:sz w:val="22"/>
          <w:lang w:val="en-GB"/>
        </w:rPr>
        <w:t>receiv</w:t>
      </w:r>
      <w:r w:rsidRPr="00AF611C">
        <w:rPr>
          <w:rFonts w:asciiTheme="minorBidi" w:hAnsiTheme="minorBidi"/>
          <w:snapToGrid w:val="0"/>
          <w:color w:val="000000"/>
          <w:sz w:val="22"/>
          <w:lang w:val="en-GB"/>
        </w:rPr>
        <w:t>ing</w:t>
      </w:r>
      <w:r w:rsidR="00BB19EE" w:rsidRPr="00AF611C">
        <w:rPr>
          <w:rFonts w:asciiTheme="minorBidi" w:hAnsiTheme="minorBidi"/>
          <w:snapToGrid w:val="0"/>
          <w:color w:val="000000"/>
          <w:sz w:val="22"/>
          <w:lang w:val="en-GB"/>
        </w:rPr>
        <w:t xml:space="preserve"> significant support through </w:t>
      </w:r>
      <w:r w:rsidRPr="00AF611C">
        <w:rPr>
          <w:rFonts w:asciiTheme="minorBidi" w:hAnsiTheme="minorBidi"/>
          <w:snapToGrid w:val="0"/>
          <w:color w:val="000000"/>
          <w:sz w:val="22"/>
          <w:lang w:val="en-GB"/>
        </w:rPr>
        <w:t>other funding modalities. These</w:t>
      </w:r>
      <w:r w:rsidR="00DD3432" w:rsidRPr="00AF611C">
        <w:rPr>
          <w:rFonts w:asciiTheme="minorBidi" w:hAnsiTheme="minorBidi"/>
          <w:snapToGrid w:val="0"/>
          <w:color w:val="000000"/>
          <w:sz w:val="22"/>
          <w:lang w:val="en-GB"/>
        </w:rPr>
        <w:t xml:space="preserve"> </w:t>
      </w:r>
      <w:r w:rsidR="0013777B">
        <w:rPr>
          <w:rFonts w:asciiTheme="minorBidi" w:hAnsiTheme="minorBidi"/>
          <w:snapToGrid w:val="0"/>
          <w:color w:val="000000"/>
          <w:sz w:val="22"/>
          <w:lang w:val="en-GB"/>
        </w:rPr>
        <w:t>twenty-nine</w:t>
      </w:r>
      <w:r w:rsidR="0013777B" w:rsidRPr="00AF611C">
        <w:rPr>
          <w:rFonts w:asciiTheme="minorBidi" w:hAnsiTheme="minorBidi"/>
          <w:snapToGrid w:val="0"/>
          <w:color w:val="000000"/>
          <w:sz w:val="22"/>
          <w:lang w:val="en-GB"/>
        </w:rPr>
        <w:t xml:space="preserve"> </w:t>
      </w:r>
      <w:r w:rsidRPr="00AF611C">
        <w:rPr>
          <w:rFonts w:asciiTheme="minorBidi" w:hAnsiTheme="minorBidi"/>
          <w:snapToGrid w:val="0"/>
          <w:color w:val="000000"/>
          <w:sz w:val="22"/>
          <w:lang w:val="en-GB"/>
        </w:rPr>
        <w:t>projects and activities, often implemented directly by UNESCO Field Offices</w:t>
      </w:r>
      <w:r w:rsidR="00DD3432" w:rsidRPr="00AF611C">
        <w:rPr>
          <w:rFonts w:asciiTheme="minorBidi" w:hAnsiTheme="minorBidi"/>
          <w:snapToGrid w:val="0"/>
          <w:color w:val="000000"/>
          <w:sz w:val="22"/>
          <w:lang w:val="en-GB"/>
        </w:rPr>
        <w:t xml:space="preserve"> in cooperation with national authorities</w:t>
      </w:r>
      <w:r w:rsidRPr="00AF611C">
        <w:rPr>
          <w:rFonts w:asciiTheme="minorBidi" w:hAnsiTheme="minorBidi"/>
          <w:snapToGrid w:val="0"/>
          <w:color w:val="000000"/>
          <w:sz w:val="22"/>
          <w:lang w:val="en-GB"/>
        </w:rPr>
        <w:t xml:space="preserve">, </w:t>
      </w:r>
      <w:r w:rsidR="00736DAB" w:rsidRPr="00AF611C">
        <w:rPr>
          <w:rFonts w:asciiTheme="minorBidi" w:hAnsiTheme="minorBidi"/>
          <w:snapToGrid w:val="0"/>
          <w:color w:val="000000"/>
          <w:sz w:val="22"/>
          <w:lang w:val="en-GB"/>
        </w:rPr>
        <w:t>complement upstream activities at the global level:</w:t>
      </w:r>
    </w:p>
    <w:p w14:paraId="71F9C446" w14:textId="3C0C2270" w:rsidR="000C5000" w:rsidRPr="00AF611C" w:rsidRDefault="00736DAB">
      <w:pPr>
        <w:numPr>
          <w:ilvl w:val="1"/>
          <w:numId w:val="23"/>
        </w:numPr>
        <w:spacing w:after="120"/>
        <w:ind w:left="1134" w:hanging="567"/>
        <w:jc w:val="both"/>
        <w:rPr>
          <w:rFonts w:asciiTheme="minorBidi" w:hAnsiTheme="minorBidi" w:cstheme="minorBidi"/>
          <w:sz w:val="22"/>
          <w:szCs w:val="22"/>
          <w:lang w:val="en-GB"/>
        </w:rPr>
      </w:pPr>
      <w:r w:rsidRPr="00AF611C">
        <w:rPr>
          <w:rFonts w:asciiTheme="minorBidi" w:hAnsiTheme="minorBidi"/>
          <w:snapToGrid w:val="0"/>
          <w:color w:val="000000"/>
          <w:sz w:val="22"/>
          <w:lang w:val="en-GB"/>
        </w:rPr>
        <w:t>Self-</w:t>
      </w:r>
      <w:r w:rsidR="00127BB2" w:rsidRPr="00AF611C">
        <w:rPr>
          <w:rFonts w:asciiTheme="minorBidi" w:hAnsiTheme="minorBidi"/>
          <w:snapToGrid w:val="0"/>
          <w:color w:val="000000"/>
          <w:sz w:val="22"/>
          <w:lang w:val="en-GB"/>
        </w:rPr>
        <w:t>benefitting F</w:t>
      </w:r>
      <w:r w:rsidRPr="00AF611C">
        <w:rPr>
          <w:rFonts w:asciiTheme="minorBidi" w:hAnsiTheme="minorBidi"/>
          <w:snapToGrid w:val="0"/>
          <w:color w:val="000000"/>
          <w:sz w:val="22"/>
          <w:lang w:val="en-GB"/>
        </w:rPr>
        <w:t>unds-in-</w:t>
      </w:r>
      <w:r w:rsidR="00127BB2" w:rsidRPr="00AF611C">
        <w:rPr>
          <w:rFonts w:asciiTheme="minorBidi" w:hAnsiTheme="minorBidi"/>
          <w:snapToGrid w:val="0"/>
          <w:color w:val="000000"/>
          <w:sz w:val="22"/>
          <w:lang w:val="en-GB"/>
        </w:rPr>
        <w:t>T</w:t>
      </w:r>
      <w:r w:rsidRPr="00AF611C">
        <w:rPr>
          <w:rFonts w:asciiTheme="minorBidi" w:hAnsiTheme="minorBidi"/>
          <w:snapToGrid w:val="0"/>
          <w:color w:val="000000"/>
          <w:sz w:val="22"/>
          <w:lang w:val="en-GB"/>
        </w:rPr>
        <w:t xml:space="preserve">rust agreements </w:t>
      </w:r>
      <w:r w:rsidR="003A6627">
        <w:rPr>
          <w:rFonts w:asciiTheme="minorBidi" w:hAnsiTheme="minorBidi"/>
          <w:snapToGrid w:val="0"/>
          <w:color w:val="000000"/>
          <w:sz w:val="22"/>
          <w:lang w:val="en-GB"/>
        </w:rPr>
        <w:t xml:space="preserve">have been </w:t>
      </w:r>
      <w:r w:rsidR="00127BB2" w:rsidRPr="00AF611C">
        <w:rPr>
          <w:rFonts w:asciiTheme="minorBidi" w:hAnsiTheme="minorBidi"/>
          <w:snapToGrid w:val="0"/>
          <w:color w:val="000000"/>
          <w:sz w:val="22"/>
          <w:lang w:val="en-GB"/>
        </w:rPr>
        <w:t>allow</w:t>
      </w:r>
      <w:r w:rsidR="003A6627">
        <w:rPr>
          <w:rFonts w:asciiTheme="minorBidi" w:hAnsiTheme="minorBidi"/>
          <w:snapToGrid w:val="0"/>
          <w:color w:val="000000"/>
          <w:sz w:val="22"/>
          <w:lang w:val="en-GB"/>
        </w:rPr>
        <w:t>ing</w:t>
      </w:r>
      <w:r w:rsidRPr="00AF611C">
        <w:rPr>
          <w:rFonts w:asciiTheme="minorBidi" w:hAnsiTheme="minorBidi"/>
          <w:snapToGrid w:val="0"/>
          <w:color w:val="000000"/>
          <w:sz w:val="22"/>
          <w:lang w:val="en-GB"/>
        </w:rPr>
        <w:t xml:space="preserve"> the implementation of four projects </w:t>
      </w:r>
      <w:r w:rsidR="00386862" w:rsidRPr="00AF611C">
        <w:rPr>
          <w:rFonts w:asciiTheme="minorBidi" w:hAnsiTheme="minorBidi"/>
          <w:snapToGrid w:val="0"/>
          <w:color w:val="000000"/>
          <w:sz w:val="22"/>
          <w:lang w:val="en-GB"/>
        </w:rPr>
        <w:t>through</w:t>
      </w:r>
      <w:r w:rsidRPr="00AF611C">
        <w:rPr>
          <w:rFonts w:asciiTheme="minorBidi" w:hAnsiTheme="minorBidi"/>
          <w:snapToGrid w:val="0"/>
          <w:color w:val="000000"/>
          <w:sz w:val="22"/>
          <w:lang w:val="en-GB"/>
        </w:rPr>
        <w:t xml:space="preserve"> contributions from Benin (Abuja </w:t>
      </w:r>
      <w:r w:rsidR="00127BB2" w:rsidRPr="00AF611C">
        <w:rPr>
          <w:rFonts w:asciiTheme="minorBidi" w:hAnsiTheme="minorBidi"/>
          <w:snapToGrid w:val="0"/>
          <w:color w:val="000000"/>
          <w:sz w:val="22"/>
          <w:lang w:val="en-GB"/>
        </w:rPr>
        <w:t>O</w:t>
      </w:r>
      <w:r w:rsidRPr="00AF611C">
        <w:rPr>
          <w:rFonts w:asciiTheme="minorBidi" w:hAnsiTheme="minorBidi"/>
          <w:snapToGrid w:val="0"/>
          <w:color w:val="000000"/>
          <w:sz w:val="22"/>
          <w:lang w:val="en-GB"/>
        </w:rPr>
        <w:t xml:space="preserve">ffice), Brazil (Brasilia </w:t>
      </w:r>
      <w:r w:rsidR="00127BB2" w:rsidRPr="00AF611C">
        <w:rPr>
          <w:rFonts w:asciiTheme="minorBidi" w:hAnsiTheme="minorBidi"/>
          <w:snapToGrid w:val="0"/>
          <w:color w:val="000000"/>
          <w:sz w:val="22"/>
          <w:lang w:val="en-GB"/>
        </w:rPr>
        <w:t>O</w:t>
      </w:r>
      <w:r w:rsidRPr="00AF611C">
        <w:rPr>
          <w:rFonts w:asciiTheme="minorBidi" w:hAnsiTheme="minorBidi"/>
          <w:snapToGrid w:val="0"/>
          <w:color w:val="000000"/>
          <w:sz w:val="22"/>
          <w:lang w:val="en-GB"/>
        </w:rPr>
        <w:t xml:space="preserve">ffice) and Morocco (Rabat </w:t>
      </w:r>
      <w:r w:rsidR="00127BB2" w:rsidRPr="00AF611C">
        <w:rPr>
          <w:rFonts w:asciiTheme="minorBidi" w:hAnsiTheme="minorBidi"/>
          <w:snapToGrid w:val="0"/>
          <w:color w:val="000000"/>
          <w:sz w:val="22"/>
          <w:lang w:val="en-GB"/>
        </w:rPr>
        <w:t>O</w:t>
      </w:r>
      <w:r w:rsidRPr="00AF611C">
        <w:rPr>
          <w:rFonts w:asciiTheme="minorBidi" w:hAnsiTheme="minorBidi"/>
          <w:snapToGrid w:val="0"/>
          <w:color w:val="000000"/>
          <w:sz w:val="22"/>
          <w:lang w:val="en-GB"/>
        </w:rPr>
        <w:t>ffice, two projects);</w:t>
      </w:r>
    </w:p>
    <w:p w14:paraId="15EBADD0" w14:textId="1108559B" w:rsidR="000C5000" w:rsidRPr="00AF611C" w:rsidRDefault="00736DAB">
      <w:pPr>
        <w:numPr>
          <w:ilvl w:val="1"/>
          <w:numId w:val="23"/>
        </w:numPr>
        <w:spacing w:after="120"/>
        <w:ind w:left="1134" w:hanging="567"/>
        <w:jc w:val="both"/>
        <w:rPr>
          <w:rFonts w:asciiTheme="minorBidi" w:hAnsiTheme="minorBidi" w:cstheme="minorBidi"/>
          <w:sz w:val="22"/>
          <w:szCs w:val="22"/>
          <w:lang w:val="en-GB"/>
        </w:rPr>
      </w:pPr>
      <w:r w:rsidRPr="00AF611C">
        <w:rPr>
          <w:rFonts w:asciiTheme="minorBidi" w:hAnsiTheme="minorBidi" w:cstheme="minorBidi"/>
          <w:sz w:val="22"/>
          <w:szCs w:val="22"/>
          <w:lang w:val="en-GB"/>
        </w:rPr>
        <w:t xml:space="preserve">Other </w:t>
      </w:r>
      <w:r w:rsidR="00127BB2" w:rsidRPr="00AF611C">
        <w:rPr>
          <w:rFonts w:asciiTheme="minorBidi" w:hAnsiTheme="minorBidi" w:cstheme="minorBidi"/>
          <w:sz w:val="22"/>
          <w:szCs w:val="22"/>
          <w:lang w:val="en-GB"/>
        </w:rPr>
        <w:t>F</w:t>
      </w:r>
      <w:r w:rsidRPr="00AF611C">
        <w:rPr>
          <w:rFonts w:asciiTheme="minorBidi" w:hAnsiTheme="minorBidi" w:cstheme="minorBidi"/>
          <w:sz w:val="22"/>
          <w:szCs w:val="22"/>
          <w:lang w:val="en-GB"/>
        </w:rPr>
        <w:t>unds-in-</w:t>
      </w:r>
      <w:r w:rsidR="00127BB2" w:rsidRPr="00AF611C">
        <w:rPr>
          <w:rFonts w:asciiTheme="minorBidi" w:hAnsiTheme="minorBidi" w:cstheme="minorBidi"/>
          <w:sz w:val="22"/>
          <w:szCs w:val="22"/>
          <w:lang w:val="en-GB"/>
        </w:rPr>
        <w:t>T</w:t>
      </w:r>
      <w:r w:rsidRPr="00AF611C">
        <w:rPr>
          <w:rFonts w:asciiTheme="minorBidi" w:hAnsiTheme="minorBidi" w:cstheme="minorBidi"/>
          <w:sz w:val="22"/>
          <w:szCs w:val="22"/>
          <w:lang w:val="en-GB"/>
        </w:rPr>
        <w:t>rust agreements have been established with Japan (Headquarters, Bei</w:t>
      </w:r>
      <w:r w:rsidR="00457AA1" w:rsidRPr="00AF611C">
        <w:rPr>
          <w:rFonts w:asciiTheme="minorBidi" w:hAnsiTheme="minorBidi" w:cstheme="minorBidi"/>
          <w:sz w:val="22"/>
          <w:szCs w:val="22"/>
          <w:lang w:val="en-GB"/>
        </w:rPr>
        <w:t xml:space="preserve">rut </w:t>
      </w:r>
      <w:r w:rsidR="00127BB2" w:rsidRPr="00AF611C">
        <w:rPr>
          <w:rFonts w:asciiTheme="minorBidi" w:hAnsiTheme="minorBidi" w:cstheme="minorBidi"/>
          <w:sz w:val="22"/>
          <w:szCs w:val="22"/>
          <w:lang w:val="en-GB"/>
        </w:rPr>
        <w:t>O</w:t>
      </w:r>
      <w:r w:rsidRPr="00AF611C">
        <w:rPr>
          <w:rFonts w:asciiTheme="minorBidi" w:hAnsiTheme="minorBidi" w:cstheme="minorBidi"/>
          <w:sz w:val="22"/>
          <w:szCs w:val="22"/>
          <w:lang w:val="en-GB"/>
        </w:rPr>
        <w:t xml:space="preserve">ffice), </w:t>
      </w:r>
      <w:r w:rsidR="004B3085" w:rsidRPr="00AF611C">
        <w:rPr>
          <w:rFonts w:asciiTheme="minorBidi" w:hAnsiTheme="minorBidi" w:cstheme="minorBidi"/>
          <w:sz w:val="22"/>
          <w:szCs w:val="22"/>
          <w:lang w:val="en-GB"/>
        </w:rPr>
        <w:t xml:space="preserve">Saudi Arabia (Headquarters*, two projects), </w:t>
      </w:r>
      <w:r w:rsidRPr="00AF611C">
        <w:rPr>
          <w:rFonts w:asciiTheme="minorBidi" w:hAnsiTheme="minorBidi" w:cstheme="minorBidi"/>
          <w:sz w:val="22"/>
          <w:szCs w:val="22"/>
          <w:lang w:val="en-GB"/>
        </w:rPr>
        <w:t xml:space="preserve">the United Nations University (Bangkok </w:t>
      </w:r>
      <w:r w:rsidR="00127BB2" w:rsidRPr="00AF611C">
        <w:rPr>
          <w:rFonts w:asciiTheme="minorBidi" w:hAnsiTheme="minorBidi" w:cstheme="minorBidi"/>
          <w:sz w:val="22"/>
          <w:szCs w:val="22"/>
          <w:lang w:val="en-GB"/>
        </w:rPr>
        <w:t>O</w:t>
      </w:r>
      <w:r w:rsidRPr="00AF611C">
        <w:rPr>
          <w:rFonts w:asciiTheme="minorBidi" w:hAnsiTheme="minorBidi" w:cstheme="minorBidi"/>
          <w:sz w:val="22"/>
          <w:szCs w:val="22"/>
          <w:lang w:val="en-GB"/>
        </w:rPr>
        <w:t>ffice) and the private sector of the People’s Republic of China (Headquarters, two projects). These contributions support the implementation of seven projects</w:t>
      </w:r>
      <w:r w:rsidR="005A266D" w:rsidRPr="00AF611C">
        <w:rPr>
          <w:rFonts w:asciiTheme="minorBidi" w:hAnsiTheme="minorBidi" w:cstheme="minorBidi"/>
          <w:sz w:val="22"/>
          <w:szCs w:val="22"/>
          <w:lang w:val="en-GB"/>
        </w:rPr>
        <w:t>;</w:t>
      </w:r>
    </w:p>
    <w:p w14:paraId="47DE86A5" w14:textId="15B27731" w:rsidR="000C5000" w:rsidRPr="00AF611C" w:rsidRDefault="00736DAB">
      <w:pPr>
        <w:numPr>
          <w:ilvl w:val="1"/>
          <w:numId w:val="23"/>
        </w:numPr>
        <w:spacing w:after="120"/>
        <w:ind w:left="1134" w:hanging="567"/>
        <w:jc w:val="both"/>
        <w:rPr>
          <w:rFonts w:asciiTheme="minorBidi" w:hAnsiTheme="minorBidi" w:cstheme="minorBidi"/>
          <w:sz w:val="22"/>
          <w:szCs w:val="22"/>
          <w:lang w:val="en-GB"/>
        </w:rPr>
      </w:pPr>
      <w:r w:rsidRPr="00AF611C">
        <w:rPr>
          <w:rFonts w:asciiTheme="minorBidi" w:hAnsiTheme="minorBidi"/>
          <w:snapToGrid w:val="0"/>
          <w:color w:val="000000"/>
          <w:sz w:val="22"/>
          <w:lang w:val="en-GB"/>
        </w:rPr>
        <w:t xml:space="preserve">Additional contributions to UNESCO’s </w:t>
      </w:r>
      <w:r w:rsidR="00112C54">
        <w:rPr>
          <w:rFonts w:asciiTheme="minorBidi" w:hAnsiTheme="minorBidi"/>
          <w:snapToGrid w:val="0"/>
          <w:color w:val="000000"/>
          <w:sz w:val="22"/>
          <w:lang w:val="en-GB"/>
        </w:rPr>
        <w:t>Programme and Budget (C/5)</w:t>
      </w:r>
      <w:r w:rsidR="00282189" w:rsidRPr="00AF611C">
        <w:rPr>
          <w:rFonts w:asciiTheme="minorBidi" w:hAnsiTheme="minorBidi"/>
          <w:snapToGrid w:val="0"/>
          <w:color w:val="000000"/>
          <w:sz w:val="22"/>
          <w:lang w:val="en-GB"/>
        </w:rPr>
        <w:t xml:space="preserve"> </w:t>
      </w:r>
      <w:r w:rsidR="00DD3432" w:rsidRPr="00AF611C">
        <w:rPr>
          <w:rFonts w:asciiTheme="minorBidi" w:hAnsiTheme="minorBidi"/>
          <w:snapToGrid w:val="0"/>
          <w:color w:val="000000"/>
          <w:sz w:val="22"/>
          <w:lang w:val="en-GB"/>
        </w:rPr>
        <w:t>were</w:t>
      </w:r>
      <w:r w:rsidRPr="00AF611C">
        <w:rPr>
          <w:rFonts w:asciiTheme="minorBidi" w:hAnsiTheme="minorBidi"/>
          <w:snapToGrid w:val="0"/>
          <w:color w:val="000000"/>
          <w:sz w:val="22"/>
          <w:lang w:val="en-GB"/>
        </w:rPr>
        <w:t xml:space="preserve"> received from Brazil* (Headquarters), </w:t>
      </w:r>
      <w:r w:rsidR="004B3085" w:rsidRPr="00AF611C">
        <w:rPr>
          <w:rFonts w:asciiTheme="minorBidi" w:hAnsiTheme="minorBidi"/>
          <w:snapToGrid w:val="0"/>
          <w:color w:val="000000"/>
          <w:sz w:val="22"/>
          <w:lang w:val="en-GB"/>
        </w:rPr>
        <w:t xml:space="preserve">Italy (Venice Office), </w:t>
      </w:r>
      <w:r w:rsidR="004B3085" w:rsidRPr="00AF611C">
        <w:rPr>
          <w:rFonts w:asciiTheme="minorBidi" w:hAnsiTheme="minorBidi"/>
          <w:snapToGrid w:val="0"/>
          <w:sz w:val="22"/>
          <w:lang w:val="en-GB"/>
        </w:rPr>
        <w:t>Kazakhstan* (Almaty Office</w:t>
      </w:r>
      <w:r w:rsidR="00317F67" w:rsidRPr="00AF611C">
        <w:rPr>
          <w:rFonts w:asciiTheme="minorBidi" w:hAnsiTheme="minorBidi"/>
          <w:snapToGrid w:val="0"/>
          <w:sz w:val="22"/>
          <w:lang w:val="en-GB"/>
        </w:rPr>
        <w:t>, two activities</w:t>
      </w:r>
      <w:r w:rsidR="004B3085" w:rsidRPr="00AF611C">
        <w:rPr>
          <w:rFonts w:asciiTheme="minorBidi" w:hAnsiTheme="minorBidi"/>
          <w:snapToGrid w:val="0"/>
          <w:sz w:val="22"/>
          <w:lang w:val="en-GB"/>
        </w:rPr>
        <w:t>), Qatar (Doha Office)</w:t>
      </w:r>
      <w:r w:rsidR="00DD3432" w:rsidRPr="00AF611C">
        <w:rPr>
          <w:rFonts w:asciiTheme="minorBidi" w:hAnsiTheme="minorBidi"/>
          <w:snapToGrid w:val="0"/>
          <w:sz w:val="22"/>
          <w:lang w:val="en-GB"/>
        </w:rPr>
        <w:t>,</w:t>
      </w:r>
      <w:r w:rsidR="004B3085" w:rsidRPr="00AF611C">
        <w:rPr>
          <w:rFonts w:asciiTheme="minorBidi" w:hAnsiTheme="minorBidi"/>
          <w:snapToGrid w:val="0"/>
          <w:sz w:val="22"/>
          <w:lang w:val="en-GB"/>
        </w:rPr>
        <w:t xml:space="preserve"> </w:t>
      </w:r>
      <w:r w:rsidR="004B3085" w:rsidRPr="00AF611C">
        <w:rPr>
          <w:rFonts w:asciiTheme="minorBidi" w:hAnsiTheme="minorBidi"/>
          <w:snapToGrid w:val="0"/>
          <w:color w:val="000000"/>
          <w:sz w:val="22"/>
          <w:lang w:val="en-GB"/>
        </w:rPr>
        <w:t>Saudi Arabia* (Doha Office), United Arab Emirates (Beirut* and Doha Offices),</w:t>
      </w:r>
      <w:r w:rsidR="003B6051" w:rsidRPr="00AF611C">
        <w:rPr>
          <w:rFonts w:asciiTheme="minorBidi" w:hAnsiTheme="minorBidi"/>
          <w:snapToGrid w:val="0"/>
          <w:color w:val="000000"/>
          <w:sz w:val="22"/>
          <w:lang w:val="en-GB"/>
        </w:rPr>
        <w:t xml:space="preserve"> </w:t>
      </w:r>
      <w:r w:rsidR="004B3085" w:rsidRPr="00AF611C">
        <w:rPr>
          <w:rFonts w:asciiTheme="minorBidi" w:hAnsiTheme="minorBidi"/>
          <w:snapToGrid w:val="0"/>
          <w:color w:val="000000"/>
          <w:sz w:val="22"/>
          <w:lang w:val="en-GB"/>
        </w:rPr>
        <w:t xml:space="preserve">the </w:t>
      </w:r>
      <w:r w:rsidR="00127BB2" w:rsidRPr="00AF611C">
        <w:rPr>
          <w:rFonts w:asciiTheme="minorBidi" w:hAnsiTheme="minorBidi"/>
          <w:snapToGrid w:val="0"/>
          <w:color w:val="000000"/>
          <w:sz w:val="22"/>
          <w:lang w:val="en-GB"/>
        </w:rPr>
        <w:t>International Training Centre on Intangible Cultural Heritage in the Asia-Pacific Region – CRIHAP</w:t>
      </w:r>
      <w:r w:rsidR="00127BB2" w:rsidRPr="00AF611C" w:rsidDel="00127BB2">
        <w:rPr>
          <w:rFonts w:asciiTheme="minorBidi" w:hAnsiTheme="minorBidi"/>
          <w:snapToGrid w:val="0"/>
          <w:color w:val="000000"/>
          <w:sz w:val="22"/>
          <w:lang w:val="en-GB"/>
        </w:rPr>
        <w:t xml:space="preserve"> </w:t>
      </w:r>
      <w:r w:rsidRPr="00AF611C">
        <w:rPr>
          <w:rFonts w:asciiTheme="minorBidi" w:hAnsiTheme="minorBidi"/>
          <w:snapToGrid w:val="0"/>
          <w:color w:val="000000"/>
          <w:sz w:val="22"/>
          <w:lang w:val="en-GB"/>
        </w:rPr>
        <w:t>(Headquarters</w:t>
      </w:r>
      <w:r w:rsidR="00317F67" w:rsidRPr="00AF611C">
        <w:rPr>
          <w:rFonts w:asciiTheme="minorBidi" w:hAnsiTheme="minorBidi"/>
          <w:snapToGrid w:val="0"/>
          <w:color w:val="000000"/>
          <w:sz w:val="22"/>
          <w:lang w:val="en-GB"/>
        </w:rPr>
        <w:t>,</w:t>
      </w:r>
      <w:r w:rsidRPr="00AF611C">
        <w:rPr>
          <w:rFonts w:asciiTheme="minorBidi" w:hAnsiTheme="minorBidi"/>
          <w:snapToGrid w:val="0"/>
          <w:color w:val="000000"/>
          <w:sz w:val="22"/>
          <w:lang w:val="en-GB"/>
        </w:rPr>
        <w:t xml:space="preserve"> Almaty</w:t>
      </w:r>
      <w:r w:rsidR="00317F67" w:rsidRPr="00AF611C">
        <w:rPr>
          <w:rFonts w:asciiTheme="minorBidi" w:hAnsiTheme="minorBidi"/>
          <w:snapToGrid w:val="0"/>
          <w:color w:val="000000"/>
          <w:sz w:val="22"/>
          <w:lang w:val="en-GB"/>
        </w:rPr>
        <w:t>* - two activities - and Bangkok</w:t>
      </w:r>
      <w:r w:rsidRPr="00AF611C">
        <w:rPr>
          <w:rFonts w:asciiTheme="minorBidi" w:hAnsiTheme="minorBidi"/>
          <w:snapToGrid w:val="0"/>
          <w:color w:val="000000"/>
          <w:sz w:val="22"/>
          <w:lang w:val="en-GB"/>
        </w:rPr>
        <w:t xml:space="preserve"> Office</w:t>
      </w:r>
      <w:r w:rsidR="00317F67" w:rsidRPr="00AF611C">
        <w:rPr>
          <w:rFonts w:asciiTheme="minorBidi" w:hAnsiTheme="minorBidi"/>
          <w:snapToGrid w:val="0"/>
          <w:color w:val="000000"/>
          <w:sz w:val="22"/>
          <w:lang w:val="en-GB"/>
        </w:rPr>
        <w:t>s</w:t>
      </w:r>
      <w:r w:rsidRPr="00AF611C">
        <w:rPr>
          <w:rFonts w:asciiTheme="minorBidi" w:hAnsiTheme="minorBidi"/>
          <w:snapToGrid w:val="0"/>
          <w:color w:val="000000"/>
          <w:sz w:val="22"/>
          <w:lang w:val="en-GB"/>
        </w:rPr>
        <w:t xml:space="preserve">), </w:t>
      </w:r>
      <w:r w:rsidR="002F0A85" w:rsidRPr="00AF611C">
        <w:rPr>
          <w:rFonts w:asciiTheme="minorBidi" w:hAnsiTheme="minorBidi"/>
          <w:snapToGrid w:val="0"/>
          <w:color w:val="000000"/>
          <w:sz w:val="22"/>
          <w:lang w:val="en-GB"/>
        </w:rPr>
        <w:t>ICHCAP (</w:t>
      </w:r>
      <w:r w:rsidR="00317F67" w:rsidRPr="00AF611C">
        <w:rPr>
          <w:rFonts w:asciiTheme="minorBidi" w:hAnsiTheme="minorBidi"/>
          <w:snapToGrid w:val="0"/>
          <w:color w:val="000000"/>
          <w:sz w:val="22"/>
          <w:lang w:val="en-GB"/>
        </w:rPr>
        <w:t>Headquarters, Bangkok</w:t>
      </w:r>
      <w:r w:rsidR="002F0A85" w:rsidRPr="00AF611C">
        <w:rPr>
          <w:rFonts w:asciiTheme="minorBidi" w:hAnsiTheme="minorBidi"/>
          <w:snapToGrid w:val="0"/>
          <w:color w:val="000000"/>
          <w:sz w:val="22"/>
          <w:lang w:val="en-GB"/>
        </w:rPr>
        <w:t xml:space="preserve"> </w:t>
      </w:r>
      <w:r w:rsidR="00317F67" w:rsidRPr="00AF611C">
        <w:rPr>
          <w:rFonts w:asciiTheme="minorBidi" w:hAnsiTheme="minorBidi"/>
          <w:snapToGrid w:val="0"/>
          <w:color w:val="000000"/>
          <w:sz w:val="22"/>
          <w:lang w:val="en-GB"/>
        </w:rPr>
        <w:t xml:space="preserve">and Delhi </w:t>
      </w:r>
      <w:r w:rsidR="003B6051" w:rsidRPr="00AF611C">
        <w:rPr>
          <w:rFonts w:asciiTheme="minorBidi" w:hAnsiTheme="minorBidi"/>
          <w:snapToGrid w:val="0"/>
          <w:color w:val="000000"/>
          <w:sz w:val="22"/>
          <w:lang w:val="en-GB"/>
        </w:rPr>
        <w:t>O</w:t>
      </w:r>
      <w:r w:rsidR="002F0A85" w:rsidRPr="00AF611C">
        <w:rPr>
          <w:rFonts w:asciiTheme="minorBidi" w:hAnsiTheme="minorBidi"/>
          <w:snapToGrid w:val="0"/>
          <w:color w:val="000000"/>
          <w:sz w:val="22"/>
          <w:lang w:val="en-GB"/>
        </w:rPr>
        <w:t>ffice</w:t>
      </w:r>
      <w:r w:rsidR="00317F67" w:rsidRPr="00AF611C">
        <w:rPr>
          <w:rFonts w:asciiTheme="minorBidi" w:hAnsiTheme="minorBidi"/>
          <w:snapToGrid w:val="0"/>
          <w:color w:val="000000"/>
          <w:sz w:val="22"/>
          <w:lang w:val="en-GB"/>
        </w:rPr>
        <w:t>s -</w:t>
      </w:r>
      <w:r w:rsidR="003B6051" w:rsidRPr="00AF611C">
        <w:rPr>
          <w:rFonts w:asciiTheme="minorBidi" w:hAnsiTheme="minorBidi"/>
          <w:snapToGrid w:val="0"/>
          <w:color w:val="000000"/>
          <w:sz w:val="22"/>
          <w:lang w:val="en-GB"/>
        </w:rPr>
        <w:t xml:space="preserve"> two activities</w:t>
      </w:r>
      <w:r w:rsidR="00317F67" w:rsidRPr="00AF611C">
        <w:rPr>
          <w:rFonts w:asciiTheme="minorBidi" w:hAnsiTheme="minorBidi"/>
          <w:snapToGrid w:val="0"/>
          <w:color w:val="000000"/>
          <w:sz w:val="22"/>
          <w:lang w:val="en-GB"/>
        </w:rPr>
        <w:t xml:space="preserve"> each</w:t>
      </w:r>
      <w:r w:rsidR="002F0A85" w:rsidRPr="00AF611C">
        <w:rPr>
          <w:rFonts w:asciiTheme="minorBidi" w:hAnsiTheme="minorBidi"/>
          <w:snapToGrid w:val="0"/>
          <w:color w:val="000000"/>
          <w:sz w:val="22"/>
          <w:lang w:val="en-GB"/>
        </w:rPr>
        <w:t>)</w:t>
      </w:r>
      <w:r w:rsidR="00981FA4" w:rsidRPr="00AF611C">
        <w:rPr>
          <w:rFonts w:asciiTheme="minorBidi" w:hAnsiTheme="minorBidi"/>
          <w:snapToGrid w:val="0"/>
          <w:color w:val="000000"/>
          <w:sz w:val="22"/>
          <w:lang w:val="en-GB"/>
        </w:rPr>
        <w:t xml:space="preserve"> and</w:t>
      </w:r>
      <w:r w:rsidR="002F0A85" w:rsidRPr="00AF611C">
        <w:rPr>
          <w:rFonts w:asciiTheme="minorBidi" w:hAnsiTheme="minorBidi"/>
          <w:snapToGrid w:val="0"/>
          <w:color w:val="000000"/>
          <w:sz w:val="22"/>
          <w:lang w:val="en-GB"/>
        </w:rPr>
        <w:t xml:space="preserve"> </w:t>
      </w:r>
      <w:r w:rsidR="00317F67" w:rsidRPr="00AF611C">
        <w:rPr>
          <w:rFonts w:asciiTheme="minorBidi" w:hAnsiTheme="minorBidi"/>
          <w:snapToGrid w:val="0"/>
          <w:color w:val="000000"/>
          <w:sz w:val="22"/>
          <w:lang w:val="en-GB"/>
        </w:rPr>
        <w:t>the Sharjah Institute for Heritage (Headquarters</w:t>
      </w:r>
      <w:r w:rsidR="00981FA4" w:rsidRPr="00AF611C">
        <w:rPr>
          <w:rFonts w:asciiTheme="minorBidi" w:hAnsiTheme="minorBidi"/>
          <w:snapToGrid w:val="0"/>
          <w:color w:val="000000"/>
          <w:sz w:val="22"/>
          <w:lang w:val="en-GB"/>
        </w:rPr>
        <w:t>).</w:t>
      </w:r>
      <w:r w:rsidR="002F0A85" w:rsidRPr="00AF611C">
        <w:rPr>
          <w:rFonts w:asciiTheme="minorBidi" w:hAnsiTheme="minorBidi"/>
          <w:snapToGrid w:val="0"/>
          <w:sz w:val="22"/>
          <w:lang w:val="en-GB"/>
        </w:rPr>
        <w:t xml:space="preserve"> </w:t>
      </w:r>
      <w:r w:rsidRPr="00AF611C">
        <w:rPr>
          <w:rFonts w:asciiTheme="minorBidi" w:hAnsiTheme="minorBidi"/>
          <w:snapToGrid w:val="0"/>
          <w:sz w:val="22"/>
          <w:lang w:val="en-GB"/>
        </w:rPr>
        <w:t xml:space="preserve">These contributions </w:t>
      </w:r>
      <w:r w:rsidRPr="00AF611C">
        <w:rPr>
          <w:rFonts w:asciiTheme="minorBidi" w:hAnsiTheme="minorBidi"/>
          <w:snapToGrid w:val="0"/>
          <w:color w:val="000000"/>
          <w:sz w:val="22"/>
          <w:lang w:val="en-GB"/>
        </w:rPr>
        <w:t xml:space="preserve">support the implementation of </w:t>
      </w:r>
      <w:r w:rsidR="00981FA4" w:rsidRPr="00AF611C">
        <w:rPr>
          <w:rFonts w:asciiTheme="minorBidi" w:hAnsiTheme="minorBidi"/>
          <w:snapToGrid w:val="0"/>
          <w:color w:val="000000"/>
          <w:sz w:val="22"/>
          <w:lang w:val="en-GB"/>
        </w:rPr>
        <w:t>eighteen</w:t>
      </w:r>
      <w:r w:rsidR="00317F67" w:rsidRPr="00AF611C">
        <w:rPr>
          <w:rFonts w:asciiTheme="minorBidi" w:hAnsiTheme="minorBidi"/>
          <w:snapToGrid w:val="0"/>
          <w:color w:val="000000"/>
          <w:sz w:val="22"/>
          <w:lang w:val="en-GB"/>
        </w:rPr>
        <w:t xml:space="preserve"> </w:t>
      </w:r>
      <w:r w:rsidRPr="00AF611C">
        <w:rPr>
          <w:rFonts w:asciiTheme="minorBidi" w:hAnsiTheme="minorBidi"/>
          <w:snapToGrid w:val="0"/>
          <w:color w:val="000000"/>
          <w:sz w:val="22"/>
          <w:lang w:val="en-GB"/>
        </w:rPr>
        <w:t xml:space="preserve">activities </w:t>
      </w:r>
      <w:r w:rsidR="00127BB2" w:rsidRPr="00AF611C">
        <w:rPr>
          <w:rFonts w:asciiTheme="minorBidi" w:hAnsiTheme="minorBidi"/>
          <w:snapToGrid w:val="0"/>
          <w:color w:val="000000"/>
          <w:sz w:val="22"/>
          <w:lang w:val="en-GB"/>
        </w:rPr>
        <w:t xml:space="preserve">as part of </w:t>
      </w:r>
      <w:r w:rsidRPr="00AF611C">
        <w:rPr>
          <w:rFonts w:asciiTheme="minorBidi" w:hAnsiTheme="minorBidi"/>
          <w:snapToGrid w:val="0"/>
          <w:color w:val="000000"/>
          <w:sz w:val="22"/>
          <w:lang w:val="en-GB"/>
        </w:rPr>
        <w:t>the global capacity-building programme.</w:t>
      </w:r>
    </w:p>
    <w:p w14:paraId="3EE0496C" w14:textId="7A93600C" w:rsidR="000C5000" w:rsidRPr="00AF611C" w:rsidRDefault="004B3085">
      <w:pPr>
        <w:pStyle w:val="COMParabodytext"/>
        <w:numPr>
          <w:ilvl w:val="0"/>
          <w:numId w:val="9"/>
        </w:numPr>
        <w:ind w:left="567" w:hanging="567"/>
        <w:rPr>
          <w:lang w:val="en-GB"/>
        </w:rPr>
      </w:pPr>
      <w:r w:rsidRPr="00AF611C">
        <w:rPr>
          <w:lang w:val="en-GB"/>
        </w:rPr>
        <w:t>While i</w:t>
      </w:r>
      <w:r w:rsidR="00736DAB" w:rsidRPr="00AF611C">
        <w:rPr>
          <w:lang w:val="en-GB"/>
        </w:rPr>
        <w:t>nitiatives promoting the integration of intangible cultural heritage into formal and non-formal education (priority 2) have</w:t>
      </w:r>
      <w:r w:rsidRPr="00AF611C">
        <w:rPr>
          <w:lang w:val="en-GB"/>
        </w:rPr>
        <w:t xml:space="preserve"> not received any support from voluntary supplementary contributions to the Fund, new activities have emerged with support from Category 2 Cent</w:t>
      </w:r>
      <w:r w:rsidR="00DD3432" w:rsidRPr="00AF611C">
        <w:rPr>
          <w:lang w:val="en-GB"/>
        </w:rPr>
        <w:t>re</w:t>
      </w:r>
      <w:r w:rsidRPr="00AF611C">
        <w:rPr>
          <w:lang w:val="en-GB"/>
        </w:rPr>
        <w:t xml:space="preserve">s to Field Offices in Asia, in addition to </w:t>
      </w:r>
      <w:r w:rsidR="00DD3432" w:rsidRPr="00AF611C">
        <w:rPr>
          <w:lang w:val="en-GB"/>
        </w:rPr>
        <w:t>two ongoing projects</w:t>
      </w:r>
      <w:r w:rsidRPr="00AF611C">
        <w:rPr>
          <w:lang w:val="en-GB"/>
        </w:rPr>
        <w:t xml:space="preserve"> in Africa</w:t>
      </w:r>
      <w:r w:rsidR="00DD3432" w:rsidRPr="00AF611C">
        <w:rPr>
          <w:lang w:val="en-GB"/>
        </w:rPr>
        <w:t xml:space="preserve"> and Asia</w:t>
      </w:r>
      <w:r w:rsidR="00736DAB" w:rsidRPr="00AF611C">
        <w:rPr>
          <w:lang w:val="en-GB"/>
        </w:rPr>
        <w:t>:</w:t>
      </w:r>
    </w:p>
    <w:p w14:paraId="3D6D9A23" w14:textId="02D8B6FB" w:rsidR="000C5000" w:rsidRPr="00AF611C" w:rsidRDefault="004B3085">
      <w:pPr>
        <w:pStyle w:val="COMParabodytext"/>
        <w:numPr>
          <w:ilvl w:val="1"/>
          <w:numId w:val="9"/>
        </w:numPr>
        <w:ind w:left="1134" w:hanging="567"/>
        <w:rPr>
          <w:lang w:val="en-GB"/>
        </w:rPr>
      </w:pPr>
      <w:r w:rsidRPr="00AF611C">
        <w:rPr>
          <w:lang w:val="en-GB"/>
        </w:rPr>
        <w:t>F</w:t>
      </w:r>
      <w:r w:rsidR="00736DAB" w:rsidRPr="00AF611C">
        <w:rPr>
          <w:lang w:val="en-GB"/>
        </w:rPr>
        <w:t>unds-in-</w:t>
      </w:r>
      <w:r w:rsidRPr="00AF611C">
        <w:rPr>
          <w:lang w:val="en-GB"/>
        </w:rPr>
        <w:t>T</w:t>
      </w:r>
      <w:r w:rsidR="00736DAB" w:rsidRPr="00AF611C">
        <w:rPr>
          <w:lang w:val="en-GB"/>
        </w:rPr>
        <w:t xml:space="preserve">rust agreement </w:t>
      </w:r>
      <w:r w:rsidR="00457AA1" w:rsidRPr="00AF611C">
        <w:rPr>
          <w:lang w:val="en-GB"/>
        </w:rPr>
        <w:t xml:space="preserve">with </w:t>
      </w:r>
      <w:r w:rsidR="00736DAB" w:rsidRPr="00AF611C">
        <w:rPr>
          <w:lang w:val="en-GB"/>
        </w:rPr>
        <w:t>Flanders, Belgium</w:t>
      </w:r>
      <w:r w:rsidR="00B475BE" w:rsidRPr="00AF611C">
        <w:rPr>
          <w:lang w:val="en-GB"/>
        </w:rPr>
        <w:t xml:space="preserve"> (</w:t>
      </w:r>
      <w:r w:rsidR="00736DAB" w:rsidRPr="00AF611C">
        <w:rPr>
          <w:lang w:val="en-GB"/>
        </w:rPr>
        <w:t xml:space="preserve">Harare </w:t>
      </w:r>
      <w:r w:rsidR="00B475BE" w:rsidRPr="00AF611C">
        <w:rPr>
          <w:lang w:val="en-GB"/>
        </w:rPr>
        <w:t>O</w:t>
      </w:r>
      <w:r w:rsidR="00736DAB" w:rsidRPr="00AF611C">
        <w:rPr>
          <w:lang w:val="en-GB"/>
        </w:rPr>
        <w:t>ffice</w:t>
      </w:r>
      <w:r w:rsidR="00B475BE" w:rsidRPr="00AF611C">
        <w:rPr>
          <w:lang w:val="en-GB"/>
        </w:rPr>
        <w:t>)</w:t>
      </w:r>
      <w:r w:rsidR="005A266D" w:rsidRPr="00AF611C">
        <w:rPr>
          <w:lang w:val="en-GB"/>
        </w:rPr>
        <w:t>;</w:t>
      </w:r>
    </w:p>
    <w:p w14:paraId="2C32B931" w14:textId="07C8E6FD" w:rsidR="000C5000" w:rsidRPr="00AF611C" w:rsidRDefault="00B475BE">
      <w:pPr>
        <w:pStyle w:val="COMParabodytext"/>
        <w:numPr>
          <w:ilvl w:val="1"/>
          <w:numId w:val="9"/>
        </w:numPr>
        <w:ind w:left="1134" w:hanging="567"/>
        <w:rPr>
          <w:lang w:val="en-GB"/>
        </w:rPr>
      </w:pPr>
      <w:r w:rsidRPr="00AF611C">
        <w:rPr>
          <w:rFonts w:asciiTheme="minorBidi" w:hAnsiTheme="minorBidi"/>
          <w:color w:val="000000"/>
          <w:lang w:val="en-GB"/>
        </w:rPr>
        <w:t>Three new a</w:t>
      </w:r>
      <w:r w:rsidR="00736DAB" w:rsidRPr="00AF611C">
        <w:rPr>
          <w:rFonts w:asciiTheme="minorBidi" w:hAnsiTheme="minorBidi"/>
          <w:color w:val="000000"/>
          <w:lang w:val="en-GB"/>
        </w:rPr>
        <w:t xml:space="preserve">dditional </w:t>
      </w:r>
      <w:r w:rsidR="00736DAB" w:rsidRPr="00AF611C">
        <w:rPr>
          <w:lang w:val="en-GB"/>
        </w:rPr>
        <w:t xml:space="preserve">contributions </w:t>
      </w:r>
      <w:r w:rsidR="00736DAB" w:rsidRPr="00AF611C">
        <w:rPr>
          <w:rFonts w:asciiTheme="minorBidi" w:hAnsiTheme="minorBidi"/>
          <w:color w:val="000000"/>
          <w:lang w:val="en-GB"/>
        </w:rPr>
        <w:t xml:space="preserve">to UNESCO’s </w:t>
      </w:r>
      <w:r w:rsidR="00112C54">
        <w:rPr>
          <w:rFonts w:asciiTheme="minorBidi" w:hAnsiTheme="minorBidi"/>
          <w:color w:val="000000"/>
          <w:lang w:val="en-GB"/>
        </w:rPr>
        <w:t>Programme and Budget (C/5)</w:t>
      </w:r>
      <w:r w:rsidR="00112C54" w:rsidRPr="00AF611C">
        <w:rPr>
          <w:rFonts w:asciiTheme="minorBidi" w:hAnsiTheme="minorBidi"/>
          <w:color w:val="000000"/>
          <w:lang w:val="en-GB"/>
        </w:rPr>
        <w:t xml:space="preserve"> </w:t>
      </w:r>
      <w:r w:rsidR="00736DAB" w:rsidRPr="00AF611C">
        <w:rPr>
          <w:lang w:val="en-GB"/>
        </w:rPr>
        <w:t xml:space="preserve">were received by the Bangkok </w:t>
      </w:r>
      <w:r w:rsidR="00704E5F" w:rsidRPr="00AF611C">
        <w:rPr>
          <w:lang w:val="en-GB"/>
        </w:rPr>
        <w:t xml:space="preserve">Office </w:t>
      </w:r>
      <w:r w:rsidRPr="00AF611C">
        <w:rPr>
          <w:lang w:val="en-GB"/>
        </w:rPr>
        <w:t>from</w:t>
      </w:r>
      <w:r w:rsidR="003977CC" w:rsidRPr="00AF611C">
        <w:rPr>
          <w:lang w:val="en-GB"/>
        </w:rPr>
        <w:t xml:space="preserve"> the </w:t>
      </w:r>
      <w:r w:rsidR="007F4526" w:rsidRPr="00AF611C">
        <w:rPr>
          <w:lang w:val="en-GB"/>
        </w:rPr>
        <w:t xml:space="preserve">Asia-Pacific Centre of Education for </w:t>
      </w:r>
      <w:r w:rsidR="00736DAB" w:rsidRPr="00AF611C">
        <w:rPr>
          <w:lang w:val="en-GB"/>
        </w:rPr>
        <w:t>International</w:t>
      </w:r>
      <w:r w:rsidR="007F4526" w:rsidRPr="00AF611C">
        <w:rPr>
          <w:lang w:val="en-GB"/>
        </w:rPr>
        <w:t xml:space="preserve"> Understanding* (APCEIU)</w:t>
      </w:r>
      <w:r w:rsidR="005A266D" w:rsidRPr="00AF611C">
        <w:rPr>
          <w:lang w:val="en-GB"/>
        </w:rPr>
        <w:t xml:space="preserve">, </w:t>
      </w:r>
      <w:r w:rsidR="003977CC" w:rsidRPr="00AF611C">
        <w:rPr>
          <w:lang w:val="en-GB"/>
        </w:rPr>
        <w:t xml:space="preserve">CRIHAP* </w:t>
      </w:r>
      <w:r w:rsidR="00736DAB" w:rsidRPr="00AF611C">
        <w:rPr>
          <w:lang w:val="en-GB"/>
        </w:rPr>
        <w:t xml:space="preserve">and </w:t>
      </w:r>
      <w:r w:rsidR="005A266D" w:rsidRPr="00AF611C">
        <w:rPr>
          <w:lang w:val="en-GB"/>
        </w:rPr>
        <w:t>ICHCAP*</w:t>
      </w:r>
      <w:r w:rsidR="003977CC" w:rsidRPr="00AF611C">
        <w:rPr>
          <w:lang w:val="en-GB"/>
        </w:rPr>
        <w:t xml:space="preserve">. </w:t>
      </w:r>
      <w:r w:rsidR="005A266D" w:rsidRPr="00AF611C">
        <w:rPr>
          <w:lang w:val="en-GB"/>
        </w:rPr>
        <w:t xml:space="preserve">Finally, one </w:t>
      </w:r>
      <w:r w:rsidR="00704E5F" w:rsidRPr="00AF611C">
        <w:rPr>
          <w:lang w:val="en-GB"/>
        </w:rPr>
        <w:t xml:space="preserve">activity </w:t>
      </w:r>
      <w:r w:rsidR="005A266D" w:rsidRPr="00AF611C">
        <w:rPr>
          <w:lang w:val="en-GB"/>
        </w:rPr>
        <w:t xml:space="preserve">is supported by ICHCAP and is being implemented by the Kathmandu </w:t>
      </w:r>
      <w:r w:rsidRPr="00AF611C">
        <w:rPr>
          <w:lang w:val="en-GB"/>
        </w:rPr>
        <w:t>O</w:t>
      </w:r>
      <w:r w:rsidR="005A266D" w:rsidRPr="00AF611C">
        <w:rPr>
          <w:lang w:val="en-GB"/>
        </w:rPr>
        <w:t>ffice</w:t>
      </w:r>
      <w:r w:rsidRPr="00AF611C">
        <w:rPr>
          <w:lang w:val="en-GB"/>
        </w:rPr>
        <w:t>.</w:t>
      </w:r>
    </w:p>
    <w:p w14:paraId="19F6639F" w14:textId="718B9A9B" w:rsidR="000C5000" w:rsidRPr="00AF611C" w:rsidRDefault="00736DAB">
      <w:pPr>
        <w:pStyle w:val="COMParabodytext"/>
        <w:numPr>
          <w:ilvl w:val="0"/>
          <w:numId w:val="9"/>
        </w:numPr>
        <w:ind w:left="567" w:hanging="567"/>
        <w:rPr>
          <w:lang w:val="en-GB"/>
        </w:rPr>
      </w:pPr>
      <w:r w:rsidRPr="00AF611C">
        <w:rPr>
          <w:lang w:val="en-GB"/>
        </w:rPr>
        <w:t xml:space="preserve">In addition to projects that contribute to the two funding priorities, donors also support a wide range of projects that establish a direct link between the safeguarding of living heritage or other </w:t>
      </w:r>
      <w:r w:rsidR="00DD3432" w:rsidRPr="00AF611C">
        <w:rPr>
          <w:lang w:val="en-GB"/>
        </w:rPr>
        <w:t xml:space="preserve">forms </w:t>
      </w:r>
      <w:r w:rsidRPr="00AF611C">
        <w:rPr>
          <w:lang w:val="en-GB"/>
        </w:rPr>
        <w:t xml:space="preserve">of heritage (movable heritage) and/or specific areas of sustainable development such as improving social protection, </w:t>
      </w:r>
      <w:r w:rsidR="00DD3432" w:rsidRPr="00AF611C">
        <w:rPr>
          <w:lang w:val="en-GB"/>
        </w:rPr>
        <w:t xml:space="preserve">supporting the safeguarding of indigenous knowledge, </w:t>
      </w:r>
      <w:r w:rsidRPr="00AF611C">
        <w:rPr>
          <w:lang w:val="en-GB"/>
        </w:rPr>
        <w:t>developing creative industries</w:t>
      </w:r>
      <w:r w:rsidR="00DD3432" w:rsidRPr="00AF611C">
        <w:rPr>
          <w:lang w:val="en-GB"/>
        </w:rPr>
        <w:t xml:space="preserve"> and entrepreneurship</w:t>
      </w:r>
      <w:r w:rsidRPr="00AF611C">
        <w:rPr>
          <w:lang w:val="en-GB"/>
        </w:rPr>
        <w:t xml:space="preserve">, </w:t>
      </w:r>
      <w:r w:rsidR="00DD3432" w:rsidRPr="00AF611C">
        <w:rPr>
          <w:lang w:val="en-GB"/>
        </w:rPr>
        <w:t xml:space="preserve">promoting heritage sensitive </w:t>
      </w:r>
      <w:r w:rsidRPr="00AF611C">
        <w:rPr>
          <w:lang w:val="en-GB"/>
        </w:rPr>
        <w:t xml:space="preserve">tourism, consolidating peace, strengthening human security in general or </w:t>
      </w:r>
      <w:r w:rsidR="00DD3432" w:rsidRPr="00AF611C">
        <w:rPr>
          <w:lang w:val="en-GB"/>
        </w:rPr>
        <w:t>supporting upstream reflections in the implementation of the Convention</w:t>
      </w:r>
      <w:r w:rsidRPr="00AF611C">
        <w:rPr>
          <w:lang w:val="en-GB"/>
        </w:rPr>
        <w:t>:</w:t>
      </w:r>
    </w:p>
    <w:p w14:paraId="1C588489" w14:textId="082B50E1" w:rsidR="000C5000" w:rsidRPr="00AF611C" w:rsidRDefault="00736DAB">
      <w:pPr>
        <w:pStyle w:val="COMParabodytext"/>
        <w:numPr>
          <w:ilvl w:val="1"/>
          <w:numId w:val="9"/>
        </w:numPr>
        <w:ind w:left="1134" w:hanging="567"/>
        <w:rPr>
          <w:lang w:val="en-GB"/>
        </w:rPr>
      </w:pPr>
      <w:bookmarkStart w:id="5" w:name="_Hlk148629714"/>
      <w:r w:rsidRPr="00AF611C">
        <w:rPr>
          <w:lang w:val="en-GB"/>
        </w:rPr>
        <w:t>Self-</w:t>
      </w:r>
      <w:r w:rsidR="00B475BE" w:rsidRPr="00AF611C">
        <w:rPr>
          <w:lang w:val="en-GB"/>
        </w:rPr>
        <w:t>benefitting F</w:t>
      </w:r>
      <w:r w:rsidRPr="00AF611C">
        <w:rPr>
          <w:lang w:val="en-GB"/>
        </w:rPr>
        <w:t>unds-in-</w:t>
      </w:r>
      <w:r w:rsidR="00B475BE" w:rsidRPr="00AF611C">
        <w:rPr>
          <w:lang w:val="en-GB"/>
        </w:rPr>
        <w:t>T</w:t>
      </w:r>
      <w:r w:rsidRPr="00AF611C">
        <w:rPr>
          <w:lang w:val="en-GB"/>
        </w:rPr>
        <w:t xml:space="preserve">rust agreements </w:t>
      </w:r>
      <w:r w:rsidR="003A6627">
        <w:rPr>
          <w:lang w:val="en-GB"/>
        </w:rPr>
        <w:t xml:space="preserve">have been supporting </w:t>
      </w:r>
      <w:r w:rsidRPr="00AF611C">
        <w:rPr>
          <w:lang w:val="en-GB"/>
        </w:rPr>
        <w:t xml:space="preserve">five projects </w:t>
      </w:r>
      <w:r w:rsidR="00B475BE" w:rsidRPr="00AF611C">
        <w:rPr>
          <w:lang w:val="en-GB"/>
        </w:rPr>
        <w:t>through</w:t>
      </w:r>
      <w:r w:rsidRPr="00AF611C">
        <w:rPr>
          <w:lang w:val="en-GB"/>
        </w:rPr>
        <w:t xml:space="preserve"> contributions from Brazil (Brasilia </w:t>
      </w:r>
      <w:r w:rsidR="00B475BE" w:rsidRPr="00AF611C">
        <w:rPr>
          <w:lang w:val="en-GB"/>
        </w:rPr>
        <w:t>O</w:t>
      </w:r>
      <w:r w:rsidRPr="00AF611C">
        <w:rPr>
          <w:lang w:val="en-GB"/>
        </w:rPr>
        <w:t xml:space="preserve">ffice), India (Delhi </w:t>
      </w:r>
      <w:r w:rsidR="00B475BE" w:rsidRPr="00AF611C">
        <w:rPr>
          <w:lang w:val="en-GB"/>
        </w:rPr>
        <w:t>O</w:t>
      </w:r>
      <w:r w:rsidRPr="00AF611C">
        <w:rPr>
          <w:lang w:val="en-GB"/>
        </w:rPr>
        <w:t>ffice</w:t>
      </w:r>
      <w:r w:rsidR="00A165F7">
        <w:rPr>
          <w:lang w:val="en-GB"/>
        </w:rPr>
        <w:t>, two projects</w:t>
      </w:r>
      <w:r w:rsidRPr="00AF611C">
        <w:rPr>
          <w:lang w:val="en-GB"/>
        </w:rPr>
        <w:t xml:space="preserve">) and Morocco (Rabat </w:t>
      </w:r>
      <w:r w:rsidR="00704E5F" w:rsidRPr="00AF611C">
        <w:rPr>
          <w:lang w:val="en-GB"/>
        </w:rPr>
        <w:t>O</w:t>
      </w:r>
      <w:r w:rsidRPr="00AF611C">
        <w:rPr>
          <w:lang w:val="en-GB"/>
        </w:rPr>
        <w:t>ffice, two projects);</w:t>
      </w:r>
    </w:p>
    <w:bookmarkEnd w:id="5"/>
    <w:p w14:paraId="0AE130F9" w14:textId="1EB553E7" w:rsidR="000C5000" w:rsidRPr="00AF611C" w:rsidRDefault="00736DAB">
      <w:pPr>
        <w:pStyle w:val="COMParabodytext"/>
        <w:numPr>
          <w:ilvl w:val="1"/>
          <w:numId w:val="9"/>
        </w:numPr>
        <w:ind w:left="1134" w:hanging="567"/>
        <w:rPr>
          <w:lang w:val="en-GB"/>
        </w:rPr>
      </w:pPr>
      <w:r w:rsidRPr="00AF611C">
        <w:rPr>
          <w:lang w:val="en-GB"/>
        </w:rPr>
        <w:t xml:space="preserve">Other </w:t>
      </w:r>
      <w:r w:rsidR="00B475BE" w:rsidRPr="00AF611C">
        <w:rPr>
          <w:lang w:val="en-GB"/>
        </w:rPr>
        <w:t>F</w:t>
      </w:r>
      <w:r w:rsidRPr="00AF611C">
        <w:rPr>
          <w:lang w:val="en-GB"/>
        </w:rPr>
        <w:t>unds-in-</w:t>
      </w:r>
      <w:r w:rsidR="00B475BE" w:rsidRPr="00AF611C">
        <w:rPr>
          <w:lang w:val="en-GB"/>
        </w:rPr>
        <w:t>T</w:t>
      </w:r>
      <w:r w:rsidRPr="00AF611C">
        <w:rPr>
          <w:lang w:val="en-GB"/>
        </w:rPr>
        <w:t xml:space="preserve">rust agreements have been established with France (Quito </w:t>
      </w:r>
      <w:r w:rsidR="00B475BE" w:rsidRPr="00AF611C">
        <w:rPr>
          <w:lang w:val="en-GB"/>
        </w:rPr>
        <w:t>O</w:t>
      </w:r>
      <w:r w:rsidRPr="00AF611C">
        <w:rPr>
          <w:lang w:val="en-GB"/>
        </w:rPr>
        <w:t xml:space="preserve">ffice), </w:t>
      </w:r>
      <w:r w:rsidR="00B475BE" w:rsidRPr="00AF611C">
        <w:rPr>
          <w:lang w:val="en-GB"/>
        </w:rPr>
        <w:t xml:space="preserve">Saudi Arabia* (Headquarters), </w:t>
      </w:r>
      <w:r w:rsidR="00C61B0F" w:rsidRPr="00AF611C">
        <w:rPr>
          <w:lang w:val="en-GB"/>
        </w:rPr>
        <w:t xml:space="preserve">Switzerland* (Juba </w:t>
      </w:r>
      <w:r w:rsidR="00B475BE" w:rsidRPr="00AF611C">
        <w:rPr>
          <w:lang w:val="en-GB"/>
        </w:rPr>
        <w:t>O</w:t>
      </w:r>
      <w:r w:rsidR="00C61B0F" w:rsidRPr="00AF611C">
        <w:rPr>
          <w:lang w:val="en-GB"/>
        </w:rPr>
        <w:t xml:space="preserve">ffice) as </w:t>
      </w:r>
      <w:r w:rsidR="008468C2" w:rsidRPr="00AF611C">
        <w:rPr>
          <w:lang w:val="en-GB"/>
        </w:rPr>
        <w:t xml:space="preserve">well as two </w:t>
      </w:r>
      <w:r w:rsidR="00C61B0F" w:rsidRPr="00AF611C">
        <w:rPr>
          <w:lang w:val="en-GB"/>
        </w:rPr>
        <w:t xml:space="preserve">private sector </w:t>
      </w:r>
      <w:r w:rsidR="008468C2" w:rsidRPr="00AF611C">
        <w:rPr>
          <w:lang w:val="en-GB"/>
        </w:rPr>
        <w:t xml:space="preserve">contributions </w:t>
      </w:r>
      <w:r w:rsidR="00C61B0F" w:rsidRPr="00AF611C">
        <w:rPr>
          <w:lang w:val="en-GB"/>
        </w:rPr>
        <w:t xml:space="preserve">from Mexico (Mexico City </w:t>
      </w:r>
      <w:r w:rsidR="00B475BE" w:rsidRPr="00AF611C">
        <w:rPr>
          <w:lang w:val="en-GB"/>
        </w:rPr>
        <w:t>O</w:t>
      </w:r>
      <w:r w:rsidR="00C61B0F" w:rsidRPr="00AF611C">
        <w:rPr>
          <w:lang w:val="en-GB"/>
        </w:rPr>
        <w:t>ffice) and the People</w:t>
      </w:r>
      <w:r w:rsidRPr="00AF611C">
        <w:rPr>
          <w:lang w:val="en-GB"/>
        </w:rPr>
        <w:t>’</w:t>
      </w:r>
      <w:r w:rsidR="00C61B0F" w:rsidRPr="00AF611C">
        <w:rPr>
          <w:lang w:val="en-GB"/>
        </w:rPr>
        <w:t xml:space="preserve">s Republic of China (Bamako </w:t>
      </w:r>
      <w:r w:rsidR="00B475BE" w:rsidRPr="00AF611C">
        <w:rPr>
          <w:lang w:val="en-GB"/>
        </w:rPr>
        <w:t>O</w:t>
      </w:r>
      <w:r w:rsidR="00C61B0F" w:rsidRPr="00AF611C">
        <w:rPr>
          <w:lang w:val="en-GB"/>
        </w:rPr>
        <w:t xml:space="preserve">ffice). In addition, the </w:t>
      </w:r>
      <w:r w:rsidRPr="00AF611C">
        <w:rPr>
          <w:lang w:val="en-GB"/>
        </w:rPr>
        <w:t xml:space="preserve">United Nations </w:t>
      </w:r>
      <w:r w:rsidR="00C61B0F" w:rsidRPr="00AF611C">
        <w:rPr>
          <w:lang w:val="en-GB"/>
        </w:rPr>
        <w:t xml:space="preserve">contributes to </w:t>
      </w:r>
      <w:r w:rsidR="00CB0012" w:rsidRPr="00AF611C">
        <w:rPr>
          <w:lang w:val="en-GB"/>
        </w:rPr>
        <w:t xml:space="preserve">several </w:t>
      </w:r>
      <w:r w:rsidR="00C61B0F" w:rsidRPr="00AF611C">
        <w:rPr>
          <w:lang w:val="en-GB"/>
        </w:rPr>
        <w:t xml:space="preserve">UNESCO projects through </w:t>
      </w:r>
      <w:r w:rsidRPr="00AF611C">
        <w:rPr>
          <w:lang w:val="en-GB"/>
        </w:rPr>
        <w:t xml:space="preserve">the United Nations </w:t>
      </w:r>
      <w:r w:rsidR="00CB0012" w:rsidRPr="00AF611C">
        <w:rPr>
          <w:lang w:val="en-GB"/>
        </w:rPr>
        <w:t xml:space="preserve">– UNDP </w:t>
      </w:r>
      <w:r w:rsidRPr="00AF611C">
        <w:rPr>
          <w:lang w:val="en-GB"/>
        </w:rPr>
        <w:t>Multi-</w:t>
      </w:r>
      <w:r w:rsidR="009550AD" w:rsidRPr="00AF611C">
        <w:rPr>
          <w:lang w:val="en-GB"/>
        </w:rPr>
        <w:t xml:space="preserve">Partner </w:t>
      </w:r>
      <w:r w:rsidRPr="00AF611C">
        <w:rPr>
          <w:lang w:val="en-GB"/>
        </w:rPr>
        <w:t>Trust Fund</w:t>
      </w:r>
      <w:r w:rsidR="009550AD" w:rsidRPr="00AF611C">
        <w:rPr>
          <w:lang w:val="en-GB"/>
        </w:rPr>
        <w:t xml:space="preserve"> Office</w:t>
      </w:r>
      <w:r w:rsidRPr="00AF611C">
        <w:rPr>
          <w:lang w:val="en-GB"/>
        </w:rPr>
        <w:t xml:space="preserve"> (Kabul </w:t>
      </w:r>
      <w:r w:rsidR="00B475BE" w:rsidRPr="00AF611C">
        <w:rPr>
          <w:lang w:val="en-GB"/>
        </w:rPr>
        <w:t>O</w:t>
      </w:r>
      <w:r w:rsidRPr="00AF611C">
        <w:rPr>
          <w:lang w:val="en-GB"/>
        </w:rPr>
        <w:t xml:space="preserve">ffice, </w:t>
      </w:r>
      <w:r w:rsidR="00C61B0F" w:rsidRPr="00AF611C">
        <w:rPr>
          <w:lang w:val="en-GB"/>
        </w:rPr>
        <w:t xml:space="preserve">three </w:t>
      </w:r>
      <w:r w:rsidRPr="00AF611C">
        <w:rPr>
          <w:lang w:val="en-GB"/>
        </w:rPr>
        <w:t>projects)</w:t>
      </w:r>
      <w:r w:rsidR="00CB0012" w:rsidRPr="00AF611C">
        <w:rPr>
          <w:lang w:val="en-GB"/>
        </w:rPr>
        <w:t xml:space="preserve">, the </w:t>
      </w:r>
      <w:r w:rsidR="00CB0012" w:rsidRPr="00AF611C">
        <w:rPr>
          <w:rFonts w:asciiTheme="minorBidi" w:hAnsiTheme="minorBidi"/>
          <w:lang w:val="en-GB"/>
        </w:rPr>
        <w:t xml:space="preserve">United Nations Human Security Trust Fund* </w:t>
      </w:r>
      <w:r w:rsidR="00CB0012" w:rsidRPr="00AF611C">
        <w:rPr>
          <w:lang w:val="en-GB"/>
        </w:rPr>
        <w:t xml:space="preserve">(Quito Office), the United </w:t>
      </w:r>
      <w:r w:rsidR="00CB0012" w:rsidRPr="00AF611C">
        <w:rPr>
          <w:lang w:val="en-GB"/>
        </w:rPr>
        <w:lastRenderedPageBreak/>
        <w:t>Nations Joint SDG Fund (Libreville Office) and the United Nations Peacebuilding Fund (Rabat Office)</w:t>
      </w:r>
      <w:r w:rsidR="00B475BE" w:rsidRPr="00AF611C">
        <w:rPr>
          <w:lang w:val="en-GB"/>
        </w:rPr>
        <w:t>.</w:t>
      </w:r>
      <w:r w:rsidRPr="00AF611C">
        <w:rPr>
          <w:lang w:val="en-GB"/>
        </w:rPr>
        <w:t xml:space="preserve"> These contributions support UNESCO </w:t>
      </w:r>
      <w:r w:rsidR="00A64398" w:rsidRPr="00AF611C">
        <w:rPr>
          <w:lang w:val="en-GB"/>
        </w:rPr>
        <w:t>F</w:t>
      </w:r>
      <w:r w:rsidRPr="00AF611C">
        <w:rPr>
          <w:lang w:val="en-GB"/>
        </w:rPr>
        <w:t xml:space="preserve">ield </w:t>
      </w:r>
      <w:r w:rsidR="00A64398" w:rsidRPr="00AF611C">
        <w:rPr>
          <w:lang w:val="en-GB"/>
        </w:rPr>
        <w:t>O</w:t>
      </w:r>
      <w:r w:rsidRPr="00AF611C">
        <w:rPr>
          <w:lang w:val="en-GB"/>
        </w:rPr>
        <w:t xml:space="preserve">ffices in the implementation of </w:t>
      </w:r>
      <w:r w:rsidR="00C61B0F" w:rsidRPr="00AF611C">
        <w:rPr>
          <w:lang w:val="en-GB"/>
        </w:rPr>
        <w:t xml:space="preserve">eleven </w:t>
      </w:r>
      <w:r w:rsidRPr="00AF611C">
        <w:rPr>
          <w:lang w:val="en-GB"/>
        </w:rPr>
        <w:t>projects;</w:t>
      </w:r>
    </w:p>
    <w:p w14:paraId="03D8ABD4" w14:textId="41523CEB" w:rsidR="000C5000" w:rsidRPr="00A9385F" w:rsidRDefault="00736DAB">
      <w:pPr>
        <w:pStyle w:val="COMParabodytext"/>
        <w:numPr>
          <w:ilvl w:val="1"/>
          <w:numId w:val="9"/>
        </w:numPr>
        <w:ind w:left="1134" w:hanging="567"/>
        <w:rPr>
          <w:b/>
          <w:bCs/>
          <w:lang w:val="en-GB"/>
        </w:rPr>
      </w:pPr>
      <w:r w:rsidRPr="00AF611C">
        <w:rPr>
          <w:lang w:val="en-GB"/>
        </w:rPr>
        <w:t>In addition</w:t>
      </w:r>
      <w:r w:rsidR="0032512A" w:rsidRPr="00AF611C">
        <w:rPr>
          <w:lang w:val="en-GB"/>
        </w:rPr>
        <w:t xml:space="preserve">, </w:t>
      </w:r>
      <w:r w:rsidR="005A266D" w:rsidRPr="00AF611C">
        <w:rPr>
          <w:lang w:val="en-GB"/>
        </w:rPr>
        <w:t>additional contributions to UNESCO</w:t>
      </w:r>
      <w:r w:rsidRPr="00AF611C">
        <w:rPr>
          <w:lang w:val="en-GB"/>
        </w:rPr>
        <w:t>’</w:t>
      </w:r>
      <w:r w:rsidR="005A266D" w:rsidRPr="00AF611C">
        <w:rPr>
          <w:lang w:val="en-GB"/>
        </w:rPr>
        <w:t xml:space="preserve">s </w:t>
      </w:r>
      <w:r w:rsidR="00491359">
        <w:rPr>
          <w:rFonts w:asciiTheme="minorBidi" w:hAnsiTheme="minorBidi"/>
          <w:color w:val="000000"/>
          <w:lang w:val="en-GB"/>
        </w:rPr>
        <w:t>Programme and Budget (C/5)</w:t>
      </w:r>
      <w:r w:rsidR="00491359" w:rsidRPr="00AF611C">
        <w:rPr>
          <w:rFonts w:asciiTheme="minorBidi" w:hAnsiTheme="minorBidi"/>
          <w:color w:val="000000"/>
          <w:lang w:val="en-GB"/>
        </w:rPr>
        <w:t xml:space="preserve"> </w:t>
      </w:r>
      <w:r w:rsidR="005A266D" w:rsidRPr="00AF611C">
        <w:rPr>
          <w:lang w:val="en-GB"/>
        </w:rPr>
        <w:t xml:space="preserve">were received from </w:t>
      </w:r>
      <w:r w:rsidRPr="00AF611C">
        <w:rPr>
          <w:lang w:val="en-GB"/>
        </w:rPr>
        <w:t xml:space="preserve">Algeria, Botswana*, Brazil*, </w:t>
      </w:r>
      <w:r w:rsidR="00704E5F" w:rsidRPr="00AF611C">
        <w:rPr>
          <w:lang w:val="en-GB"/>
        </w:rPr>
        <w:t xml:space="preserve">Bulgaria, </w:t>
      </w:r>
      <w:r w:rsidRPr="00AF611C">
        <w:rPr>
          <w:lang w:val="en-GB"/>
        </w:rPr>
        <w:t>China, France*, Japan</w:t>
      </w:r>
      <w:r w:rsidR="00B475BE" w:rsidRPr="00AF611C">
        <w:rPr>
          <w:lang w:val="en-GB"/>
        </w:rPr>
        <w:t>,</w:t>
      </w:r>
      <w:r w:rsidR="005A266D" w:rsidRPr="00AF611C">
        <w:rPr>
          <w:lang w:val="en-GB"/>
        </w:rPr>
        <w:t xml:space="preserve"> Sweden</w:t>
      </w:r>
      <w:r w:rsidR="00704E5F" w:rsidRPr="00AF611C">
        <w:rPr>
          <w:lang w:val="en-GB"/>
        </w:rPr>
        <w:t>, as well as CRIHAP</w:t>
      </w:r>
      <w:r w:rsidR="00B475BE" w:rsidRPr="00AF611C">
        <w:rPr>
          <w:lang w:val="en-GB"/>
        </w:rPr>
        <w:t xml:space="preserve"> </w:t>
      </w:r>
      <w:r w:rsidR="005A266D" w:rsidRPr="00AF611C">
        <w:rPr>
          <w:lang w:val="en-GB"/>
        </w:rPr>
        <w:t xml:space="preserve">to support the work of the Secretariat at </w:t>
      </w:r>
      <w:r w:rsidR="004F1BD9">
        <w:rPr>
          <w:lang w:val="en-GB"/>
        </w:rPr>
        <w:t xml:space="preserve">the </w:t>
      </w:r>
      <w:r w:rsidR="005A266D" w:rsidRPr="00AF611C">
        <w:rPr>
          <w:lang w:val="en-GB"/>
        </w:rPr>
        <w:t xml:space="preserve">global level (Headquarters). </w:t>
      </w:r>
      <w:r w:rsidR="00704E5F" w:rsidRPr="00AF611C">
        <w:rPr>
          <w:lang w:val="en-GB"/>
        </w:rPr>
        <w:t>Furthermore</w:t>
      </w:r>
      <w:r w:rsidRPr="00AF611C">
        <w:rPr>
          <w:lang w:val="en-GB"/>
        </w:rPr>
        <w:t xml:space="preserve">, </w:t>
      </w:r>
      <w:r w:rsidR="00704E5F" w:rsidRPr="00AF611C">
        <w:rPr>
          <w:lang w:val="en-GB"/>
        </w:rPr>
        <w:t xml:space="preserve">five </w:t>
      </w:r>
      <w:r w:rsidRPr="00CF6604">
        <w:rPr>
          <w:lang w:val="en-GB"/>
        </w:rPr>
        <w:t xml:space="preserve">contributions </w:t>
      </w:r>
      <w:r w:rsidR="00704E5F" w:rsidRPr="00CF6604">
        <w:rPr>
          <w:lang w:val="en-GB"/>
        </w:rPr>
        <w:t xml:space="preserve">from the private sector of China (Bangkok Office), </w:t>
      </w:r>
      <w:r w:rsidR="003D73C7" w:rsidRPr="00CF6604">
        <w:rPr>
          <w:lang w:val="en-GB"/>
        </w:rPr>
        <w:t xml:space="preserve">India* </w:t>
      </w:r>
      <w:r w:rsidR="003D73C7" w:rsidRPr="00A9385F">
        <w:rPr>
          <w:lang w:val="en-GB"/>
        </w:rPr>
        <w:t xml:space="preserve">(Delhi Office), Peru* (Lima Office, two activities) and </w:t>
      </w:r>
      <w:r w:rsidR="00704E5F" w:rsidRPr="00A9385F">
        <w:rPr>
          <w:lang w:val="en-GB"/>
        </w:rPr>
        <w:t xml:space="preserve">Thailand* (Bangkok Office) </w:t>
      </w:r>
      <w:r w:rsidRPr="00A9385F">
        <w:rPr>
          <w:lang w:val="en-GB"/>
        </w:rPr>
        <w:t xml:space="preserve">were made to support </w:t>
      </w:r>
      <w:r w:rsidR="00704E5F" w:rsidRPr="00A9385F">
        <w:rPr>
          <w:lang w:val="en-GB"/>
        </w:rPr>
        <w:t xml:space="preserve">activities carried out </w:t>
      </w:r>
      <w:r w:rsidR="003D73C7" w:rsidRPr="00A9385F">
        <w:rPr>
          <w:lang w:val="en-GB"/>
        </w:rPr>
        <w:t>by UNESCO Field Offices</w:t>
      </w:r>
      <w:r w:rsidRPr="00A9385F">
        <w:rPr>
          <w:lang w:val="en-GB"/>
        </w:rPr>
        <w:t xml:space="preserve">. </w:t>
      </w:r>
      <w:r w:rsidR="0032512A" w:rsidRPr="00A9385F">
        <w:rPr>
          <w:lang w:val="en-GB"/>
        </w:rPr>
        <w:t xml:space="preserve">In total, </w:t>
      </w:r>
      <w:r w:rsidR="003D73C7" w:rsidRPr="00A9385F">
        <w:rPr>
          <w:lang w:val="en-GB"/>
        </w:rPr>
        <w:t>fourteen</w:t>
      </w:r>
      <w:r w:rsidR="00704E5F" w:rsidRPr="00A9385F">
        <w:rPr>
          <w:lang w:val="en-GB"/>
        </w:rPr>
        <w:t xml:space="preserve"> </w:t>
      </w:r>
      <w:r w:rsidR="0032512A" w:rsidRPr="00A9385F">
        <w:rPr>
          <w:lang w:val="en-GB"/>
        </w:rPr>
        <w:t>activities were financed thanks to these contributions.</w:t>
      </w:r>
    </w:p>
    <w:p w14:paraId="2401939F" w14:textId="77777777" w:rsidR="000C5000" w:rsidRPr="00A9385F" w:rsidRDefault="00736DAB" w:rsidP="009F74D1">
      <w:pPr>
        <w:pStyle w:val="COMParabodytext"/>
        <w:keepNext/>
        <w:ind w:left="567"/>
        <w:rPr>
          <w:b/>
          <w:bCs/>
          <w:lang w:val="en-GB"/>
        </w:rPr>
      </w:pPr>
      <w:r w:rsidRPr="00A9385F">
        <w:rPr>
          <w:b/>
          <w:bCs/>
          <w:lang w:val="en-GB"/>
        </w:rPr>
        <w:t xml:space="preserve">Concluding remarks </w:t>
      </w:r>
    </w:p>
    <w:p w14:paraId="24408E2C" w14:textId="0AF7E861" w:rsidR="00961C68" w:rsidRPr="00C417A8" w:rsidRDefault="00736DAB" w:rsidP="00961C68">
      <w:pPr>
        <w:pStyle w:val="COMParabodytext"/>
        <w:numPr>
          <w:ilvl w:val="0"/>
          <w:numId w:val="9"/>
        </w:numPr>
        <w:tabs>
          <w:tab w:val="clear" w:pos="567"/>
        </w:tabs>
        <w:ind w:left="567" w:hanging="567"/>
        <w:rPr>
          <w:lang w:val="en-GB"/>
        </w:rPr>
      </w:pPr>
      <w:r w:rsidRPr="00A9385F">
        <w:rPr>
          <w:lang w:val="en-GB"/>
        </w:rPr>
        <w:t xml:space="preserve">Compared to the </w:t>
      </w:r>
      <w:r w:rsidR="00204D59" w:rsidRPr="00A9385F">
        <w:rPr>
          <w:lang w:val="en-GB"/>
        </w:rPr>
        <w:t xml:space="preserve">same period in the </w:t>
      </w:r>
      <w:r w:rsidRPr="00A9385F">
        <w:rPr>
          <w:lang w:val="en-GB"/>
        </w:rPr>
        <w:t xml:space="preserve">previous biennium, the </w:t>
      </w:r>
      <w:r w:rsidR="002F1160" w:rsidRPr="00A9385F">
        <w:rPr>
          <w:lang w:val="en-GB"/>
        </w:rPr>
        <w:t>level of support from</w:t>
      </w:r>
      <w:r w:rsidRPr="00A9385F">
        <w:rPr>
          <w:lang w:val="en-GB"/>
        </w:rPr>
        <w:t xml:space="preserve"> voluntary supplementary contributions </w:t>
      </w:r>
      <w:r w:rsidR="002F1160" w:rsidRPr="00A9385F">
        <w:rPr>
          <w:lang w:val="en-GB"/>
        </w:rPr>
        <w:t xml:space="preserve">in the period </w:t>
      </w:r>
      <w:r w:rsidRPr="00A9385F">
        <w:rPr>
          <w:lang w:val="en-GB"/>
        </w:rPr>
        <w:t>from January 2022 to June 2023 has been halved</w:t>
      </w:r>
      <w:r w:rsidR="009E6D3E" w:rsidRPr="00A9385F">
        <w:rPr>
          <w:lang w:val="en-GB"/>
        </w:rPr>
        <w:t xml:space="preserve"> (US$330,249 against US$757,278 between January 2020 and June 2021). This </w:t>
      </w:r>
      <w:r w:rsidR="00A64398" w:rsidRPr="00A9385F">
        <w:rPr>
          <w:lang w:val="en-GB"/>
        </w:rPr>
        <w:t>corresponds to</w:t>
      </w:r>
      <w:r w:rsidR="009E6D3E" w:rsidRPr="00A9385F">
        <w:rPr>
          <w:lang w:val="en-GB"/>
        </w:rPr>
        <w:t xml:space="preserve"> the trend observed since 2012 of a constant decrease of the level of voluntary supplementary contributions to the Convention, which </w:t>
      </w:r>
      <w:r w:rsidR="00A64398" w:rsidRPr="00A9385F">
        <w:rPr>
          <w:lang w:val="en-GB"/>
        </w:rPr>
        <w:t xml:space="preserve">now </w:t>
      </w:r>
      <w:r w:rsidR="009E6D3E" w:rsidRPr="00A9385F">
        <w:rPr>
          <w:lang w:val="en-GB"/>
        </w:rPr>
        <w:t xml:space="preserve">represents less than one-fifth of </w:t>
      </w:r>
      <w:r w:rsidR="004F1BD9">
        <w:rPr>
          <w:lang w:val="en-GB"/>
        </w:rPr>
        <w:t>the</w:t>
      </w:r>
      <w:r w:rsidR="004F1BD9" w:rsidRPr="00A9385F">
        <w:rPr>
          <w:lang w:val="en-GB"/>
        </w:rPr>
        <w:t xml:space="preserve"> </w:t>
      </w:r>
      <w:r w:rsidR="009E6D3E" w:rsidRPr="00A9385F">
        <w:rPr>
          <w:lang w:val="en-GB"/>
        </w:rPr>
        <w:t>level reached ten years ago during the 2012 – 2013 biennium (US$1.9 million).</w:t>
      </w:r>
      <w:r w:rsidR="007A24ED">
        <w:rPr>
          <w:lang w:val="en-GB"/>
        </w:rPr>
        <w:t xml:space="preserve"> </w:t>
      </w:r>
      <w:r w:rsidR="00961C68" w:rsidRPr="00C417A8">
        <w:rPr>
          <w:lang w:val="en-GB"/>
        </w:rPr>
        <w:t>However</w:t>
      </w:r>
      <w:r w:rsidR="00282189" w:rsidRPr="00A9385F">
        <w:rPr>
          <w:lang w:val="en-GB"/>
        </w:rPr>
        <w:t xml:space="preserve">, </w:t>
      </w:r>
      <w:r w:rsidR="00B6719D" w:rsidRPr="00A9385F">
        <w:rPr>
          <w:lang w:val="en-GB"/>
        </w:rPr>
        <w:t>support for the Convention remains strong through other forms of voluntary contributions</w:t>
      </w:r>
      <w:r w:rsidR="00282189" w:rsidRPr="00A9385F">
        <w:rPr>
          <w:lang w:val="en-GB"/>
        </w:rPr>
        <w:t>,</w:t>
      </w:r>
      <w:r w:rsidR="00B6719D" w:rsidRPr="00A9385F">
        <w:rPr>
          <w:lang w:val="en-GB"/>
        </w:rPr>
        <w:t xml:space="preserve"> </w:t>
      </w:r>
      <w:r w:rsidR="00282189" w:rsidRPr="00A9385F">
        <w:rPr>
          <w:lang w:val="en-GB"/>
        </w:rPr>
        <w:t xml:space="preserve">notably with four new Funds-in-Trust agreements established and fifteen new additional contributions to UNESCO’s </w:t>
      </w:r>
      <w:r w:rsidR="00491359">
        <w:rPr>
          <w:rFonts w:asciiTheme="minorBidi" w:hAnsiTheme="minorBidi"/>
          <w:color w:val="000000"/>
          <w:lang w:val="en-GB"/>
        </w:rPr>
        <w:t>Programme and Budget (C/5)</w:t>
      </w:r>
      <w:r w:rsidR="00491359" w:rsidRPr="00AF611C">
        <w:rPr>
          <w:rFonts w:asciiTheme="minorBidi" w:hAnsiTheme="minorBidi"/>
          <w:color w:val="000000"/>
          <w:lang w:val="en-GB"/>
        </w:rPr>
        <w:t xml:space="preserve"> </w:t>
      </w:r>
      <w:r w:rsidR="00A64398" w:rsidRPr="00A9385F">
        <w:rPr>
          <w:lang w:val="en-GB"/>
        </w:rPr>
        <w:t xml:space="preserve">received in the reporting period, </w:t>
      </w:r>
      <w:r w:rsidR="00B6719D" w:rsidRPr="00A9385F">
        <w:rPr>
          <w:lang w:val="en-GB"/>
        </w:rPr>
        <w:t>as listed in section B above.</w:t>
      </w:r>
    </w:p>
    <w:p w14:paraId="7726A8AC" w14:textId="639A7F05" w:rsidR="004507CD" w:rsidRPr="00A9385F" w:rsidRDefault="002F238F" w:rsidP="009C249A">
      <w:pPr>
        <w:pStyle w:val="COMParabodytext"/>
        <w:numPr>
          <w:ilvl w:val="0"/>
          <w:numId w:val="9"/>
        </w:numPr>
        <w:tabs>
          <w:tab w:val="clear" w:pos="567"/>
        </w:tabs>
        <w:ind w:left="567" w:hanging="567"/>
        <w:rPr>
          <w:lang w:val="en-GB"/>
        </w:rPr>
      </w:pPr>
      <w:r>
        <w:rPr>
          <w:lang w:val="en-GB"/>
        </w:rPr>
        <w:t>T</w:t>
      </w:r>
      <w:r w:rsidR="009C249A" w:rsidRPr="00C417A8">
        <w:rPr>
          <w:lang w:val="en-GB"/>
        </w:rPr>
        <w:t>o meet all the needs expressed by communities and Member States,</w:t>
      </w:r>
      <w:r w:rsidR="00CF6604" w:rsidRPr="00C417A8">
        <w:rPr>
          <w:lang w:val="en-GB"/>
        </w:rPr>
        <w:t xml:space="preserve"> the Fund would benefit from </w:t>
      </w:r>
      <w:r w:rsidR="009C249A" w:rsidRPr="00C417A8">
        <w:rPr>
          <w:lang w:val="en-GB"/>
        </w:rPr>
        <w:t xml:space="preserve">receiving more substantial contributions that would offer </w:t>
      </w:r>
      <w:r w:rsidR="00EF29D5" w:rsidRPr="00A9385F">
        <w:rPr>
          <w:lang w:val="en-GB"/>
        </w:rPr>
        <w:t>sufficient flexibility</w:t>
      </w:r>
      <w:r w:rsidR="009C249A" w:rsidRPr="00C417A8">
        <w:rPr>
          <w:lang w:val="en-GB"/>
        </w:rPr>
        <w:t xml:space="preserve"> to be directed towards the most pressing issues</w:t>
      </w:r>
      <w:r w:rsidR="00AB528B">
        <w:rPr>
          <w:lang w:val="en-GB"/>
        </w:rPr>
        <w:t>. Needless to say the Secretariat must be provided with adequate</w:t>
      </w:r>
      <w:r w:rsidR="00A9385F" w:rsidRPr="00A9385F">
        <w:rPr>
          <w:lang w:val="en-GB"/>
        </w:rPr>
        <w:t xml:space="preserve"> human resources</w:t>
      </w:r>
      <w:r w:rsidR="00AB528B">
        <w:rPr>
          <w:lang w:val="en-GB"/>
        </w:rPr>
        <w:t xml:space="preserve"> </w:t>
      </w:r>
      <w:r w:rsidR="00A9385F" w:rsidRPr="00A9385F">
        <w:rPr>
          <w:lang w:val="en-GB"/>
        </w:rPr>
        <w:t>to carry out these actions</w:t>
      </w:r>
      <w:r w:rsidR="00A9385F" w:rsidRPr="00C417A8">
        <w:rPr>
          <w:lang w:val="en-GB"/>
        </w:rPr>
        <w:t>.</w:t>
      </w:r>
      <w:r w:rsidR="00EF29D5" w:rsidRPr="00A9385F">
        <w:rPr>
          <w:lang w:val="en-GB"/>
        </w:rPr>
        <w:t xml:space="preserve"> </w:t>
      </w:r>
      <w:r w:rsidR="004507CD" w:rsidRPr="00A9385F">
        <w:rPr>
          <w:lang w:val="en-GB"/>
        </w:rPr>
        <w:t xml:space="preserve">The Committee could therefore encourage donors to support the achievement of the objectives defined in the two funding priorities through voluntary supplementary contributions </w:t>
      </w:r>
      <w:r w:rsidR="00A64398" w:rsidRPr="00A9385F">
        <w:rPr>
          <w:lang w:val="en-GB"/>
        </w:rPr>
        <w:t xml:space="preserve">for earmarked projects </w:t>
      </w:r>
      <w:r w:rsidR="004507CD" w:rsidRPr="00A9385F">
        <w:rPr>
          <w:lang w:val="en-GB"/>
        </w:rPr>
        <w:t xml:space="preserve">(in addition to </w:t>
      </w:r>
      <w:r w:rsidR="00A64398" w:rsidRPr="00A9385F">
        <w:rPr>
          <w:lang w:val="en-GB"/>
        </w:rPr>
        <w:t>F</w:t>
      </w:r>
      <w:r w:rsidR="004507CD" w:rsidRPr="00A9385F">
        <w:rPr>
          <w:lang w:val="en-GB"/>
        </w:rPr>
        <w:t>unds-in-</w:t>
      </w:r>
      <w:r w:rsidR="00A64398" w:rsidRPr="00A9385F">
        <w:rPr>
          <w:lang w:val="en-GB"/>
        </w:rPr>
        <w:t>T</w:t>
      </w:r>
      <w:r w:rsidR="004507CD" w:rsidRPr="00A9385F">
        <w:rPr>
          <w:lang w:val="en-GB"/>
        </w:rPr>
        <w:t>rust agreements or other earmarked modalities</w:t>
      </w:r>
      <w:r w:rsidR="00A64398" w:rsidRPr="00A9385F">
        <w:rPr>
          <w:lang w:val="en-GB"/>
        </w:rPr>
        <w:t>) and</w:t>
      </w:r>
      <w:r w:rsidR="004507CD" w:rsidRPr="00A9385F">
        <w:rPr>
          <w:lang w:val="en-GB"/>
        </w:rPr>
        <w:t xml:space="preserve"> to the sub-fund for enhancing the human capacities of the Secretariat.</w:t>
      </w:r>
    </w:p>
    <w:p w14:paraId="5A61D15F" w14:textId="77777777" w:rsidR="000C5000" w:rsidRPr="00AF611C" w:rsidRDefault="00736DAB" w:rsidP="009F74D1">
      <w:pPr>
        <w:pStyle w:val="COMParabodytext"/>
        <w:keepNext/>
        <w:numPr>
          <w:ilvl w:val="0"/>
          <w:numId w:val="9"/>
        </w:numPr>
        <w:ind w:left="567" w:hanging="567"/>
        <w:rPr>
          <w:lang w:val="en-GB"/>
        </w:rPr>
      </w:pPr>
      <w:r w:rsidRPr="00AF611C">
        <w:rPr>
          <w:lang w:val="en-GB"/>
        </w:rPr>
        <w:t>The Committee may wish to adopt the following decision:</w:t>
      </w:r>
    </w:p>
    <w:p w14:paraId="75AA0D77" w14:textId="77777777" w:rsidR="000C5000" w:rsidRPr="00AF611C" w:rsidRDefault="00736DAB">
      <w:pPr>
        <w:pStyle w:val="GATitleResolution"/>
        <w:rPr>
          <w:lang w:val="en-GB"/>
        </w:rPr>
      </w:pPr>
      <w:r w:rsidRPr="00AF611C">
        <w:rPr>
          <w:lang w:val="en-GB"/>
        </w:rPr>
        <w:t xml:space="preserve">DRAFT DECISION </w:t>
      </w:r>
      <w:r w:rsidR="008F5A4F" w:rsidRPr="00AF611C">
        <w:rPr>
          <w:lang w:val="en-GB"/>
        </w:rPr>
        <w:t>18</w:t>
      </w:r>
      <w:r w:rsidRPr="00AF611C">
        <w:rPr>
          <w:lang w:val="en-GB"/>
        </w:rPr>
        <w:t xml:space="preserve">.COM </w:t>
      </w:r>
      <w:r w:rsidR="004E7493" w:rsidRPr="00AF611C">
        <w:rPr>
          <w:lang w:val="en-GB"/>
        </w:rPr>
        <w:t>13</w:t>
      </w:r>
    </w:p>
    <w:p w14:paraId="17D373E9" w14:textId="77777777" w:rsidR="000C5000" w:rsidRPr="00AF611C" w:rsidRDefault="00736DAB">
      <w:pPr>
        <w:pStyle w:val="COMPreambulaDecision"/>
        <w:rPr>
          <w:lang w:val="en-GB"/>
        </w:rPr>
      </w:pPr>
      <w:r w:rsidRPr="00AF611C">
        <w:rPr>
          <w:lang w:val="en-GB"/>
        </w:rPr>
        <w:t>The Committee,</w:t>
      </w:r>
    </w:p>
    <w:p w14:paraId="261277DB" w14:textId="77777777" w:rsidR="000C5000" w:rsidRPr="00AF611C" w:rsidRDefault="00736DAB">
      <w:pPr>
        <w:pStyle w:val="COMParaDecision"/>
        <w:rPr>
          <w:lang w:val="en-GB"/>
        </w:rPr>
      </w:pPr>
      <w:r w:rsidRPr="00AF611C">
        <w:rPr>
          <w:lang w:val="en-GB"/>
        </w:rPr>
        <w:t>Having examined</w:t>
      </w:r>
      <w:r w:rsidRPr="00AF611C">
        <w:rPr>
          <w:u w:val="none"/>
          <w:lang w:val="en-GB"/>
        </w:rPr>
        <w:t xml:space="preserve"> document </w:t>
      </w:r>
      <w:r w:rsidR="008F5A4F" w:rsidRPr="00AF611C">
        <w:rPr>
          <w:u w:val="none"/>
          <w:lang w:val="en-GB"/>
        </w:rPr>
        <w:t>LHE/23/18</w:t>
      </w:r>
      <w:r w:rsidRPr="00AF611C">
        <w:rPr>
          <w:u w:val="none"/>
          <w:lang w:val="en-GB"/>
        </w:rPr>
        <w:t>.</w:t>
      </w:r>
      <w:r w:rsidR="004E7493" w:rsidRPr="00AF611C">
        <w:rPr>
          <w:u w:val="none"/>
          <w:lang w:val="en-GB"/>
        </w:rPr>
        <w:t xml:space="preserve">COM/13 </w:t>
      </w:r>
      <w:r w:rsidR="009B223B" w:rsidRPr="00AF611C">
        <w:rPr>
          <w:u w:val="none"/>
          <w:lang w:val="en-GB"/>
        </w:rPr>
        <w:t>and its annex,</w:t>
      </w:r>
    </w:p>
    <w:p w14:paraId="2D8CC79B" w14:textId="77777777" w:rsidR="000C5000" w:rsidRPr="00AF611C" w:rsidRDefault="00736DAB">
      <w:pPr>
        <w:pStyle w:val="COMParaDecision"/>
        <w:rPr>
          <w:lang w:val="en-GB"/>
        </w:rPr>
      </w:pPr>
      <w:r w:rsidRPr="00AF611C">
        <w:rPr>
          <w:lang w:val="en-GB"/>
        </w:rPr>
        <w:t>Recalling</w:t>
      </w:r>
      <w:r w:rsidRPr="00AF611C">
        <w:rPr>
          <w:u w:val="none"/>
          <w:lang w:val="en-GB"/>
        </w:rPr>
        <w:t xml:space="preserve"> Article 25.5 of the Convention and Chapter II of the Operational Directives,</w:t>
      </w:r>
    </w:p>
    <w:p w14:paraId="0CD23DE2" w14:textId="39E5599C" w:rsidR="000C5000" w:rsidRPr="00AF611C" w:rsidRDefault="00D306DF">
      <w:pPr>
        <w:pStyle w:val="COMParaDecision"/>
        <w:rPr>
          <w:lang w:val="en-GB"/>
        </w:rPr>
      </w:pPr>
      <w:r w:rsidRPr="00AF611C">
        <w:rPr>
          <w:lang w:val="en-GB"/>
        </w:rPr>
        <w:t>Further r</w:t>
      </w:r>
      <w:r w:rsidR="00736DAB" w:rsidRPr="00AF611C">
        <w:rPr>
          <w:lang w:val="en-GB"/>
        </w:rPr>
        <w:t>ecalling</w:t>
      </w:r>
      <w:r w:rsidRPr="00AF611C">
        <w:rPr>
          <w:u w:val="none"/>
          <w:lang w:val="en-GB"/>
        </w:rPr>
        <w:t xml:space="preserve"> </w:t>
      </w:r>
      <w:r w:rsidR="00D30CFD" w:rsidRPr="00AF611C">
        <w:rPr>
          <w:u w:val="none"/>
          <w:lang w:val="en-GB"/>
        </w:rPr>
        <w:t xml:space="preserve">its previous decisions concerning </w:t>
      </w:r>
      <w:r w:rsidR="00736DAB" w:rsidRPr="00AF611C">
        <w:rPr>
          <w:u w:val="none"/>
          <w:lang w:val="en-GB"/>
        </w:rPr>
        <w:t xml:space="preserve">voluntary supplementary contributions </w:t>
      </w:r>
      <w:r w:rsidR="00D30CFD" w:rsidRPr="00AF611C">
        <w:rPr>
          <w:u w:val="none"/>
          <w:lang w:val="en-GB"/>
        </w:rPr>
        <w:t xml:space="preserve">to the Intangible Cultural Heritage Fund, and </w:t>
      </w:r>
      <w:r w:rsidRPr="00AF611C">
        <w:rPr>
          <w:u w:val="none"/>
          <w:lang w:val="en-GB"/>
        </w:rPr>
        <w:t>most recently</w:t>
      </w:r>
      <w:r w:rsidR="00D30CFD" w:rsidRPr="00AF611C">
        <w:rPr>
          <w:u w:val="none"/>
          <w:lang w:val="en-GB"/>
        </w:rPr>
        <w:t xml:space="preserve"> its Decision </w:t>
      </w:r>
      <w:hyperlink r:id="rId25" w:history="1">
        <w:r w:rsidR="002D4E0F" w:rsidRPr="00AF611C">
          <w:rPr>
            <w:rStyle w:val="Lienhypertexte"/>
            <w:rFonts w:eastAsia="SimSun"/>
            <w:lang w:val="en-GB"/>
          </w:rPr>
          <w:t>17</w:t>
        </w:r>
        <w:r w:rsidR="001B28AF" w:rsidRPr="00AF611C">
          <w:rPr>
            <w:rStyle w:val="Lienhypertexte"/>
            <w:rFonts w:eastAsia="SimSun"/>
            <w:lang w:val="en-GB"/>
          </w:rPr>
          <w:t xml:space="preserve">.COM </w:t>
        </w:r>
        <w:r w:rsidR="004E7493" w:rsidRPr="00AF611C">
          <w:rPr>
            <w:rStyle w:val="Lienhypertexte"/>
            <w:rFonts w:eastAsia="SimSun"/>
            <w:lang w:val="en-GB"/>
          </w:rPr>
          <w:t>12</w:t>
        </w:r>
      </w:hyperlink>
      <w:r w:rsidR="00D30CFD" w:rsidRPr="00AF611C">
        <w:rPr>
          <w:rFonts w:eastAsia="SimSun"/>
          <w:u w:val="none"/>
          <w:lang w:val="en-GB"/>
        </w:rPr>
        <w:t>,</w:t>
      </w:r>
    </w:p>
    <w:p w14:paraId="789CBFE5" w14:textId="638EACB5" w:rsidR="000C5000" w:rsidRPr="004F1BD9" w:rsidRDefault="00736DAB">
      <w:pPr>
        <w:pStyle w:val="COMParaDecision"/>
        <w:rPr>
          <w:u w:val="none"/>
          <w:lang w:val="en-GB"/>
        </w:rPr>
      </w:pPr>
      <w:r w:rsidRPr="004F1BD9">
        <w:rPr>
          <w:lang w:val="en-GB"/>
        </w:rPr>
        <w:t>Thanks</w:t>
      </w:r>
      <w:r w:rsidRPr="004F1BD9">
        <w:rPr>
          <w:u w:val="none"/>
          <w:lang w:val="en-GB"/>
        </w:rPr>
        <w:t xml:space="preserve"> all the </w:t>
      </w:r>
      <w:r w:rsidR="00D306DF" w:rsidRPr="004F1BD9">
        <w:rPr>
          <w:u w:val="none"/>
          <w:lang w:val="en-GB"/>
        </w:rPr>
        <w:t xml:space="preserve">contributors </w:t>
      </w:r>
      <w:r w:rsidRPr="004F1BD9">
        <w:rPr>
          <w:u w:val="none"/>
          <w:lang w:val="en-GB"/>
        </w:rPr>
        <w:t>who have generously supported the Convention and its Secretariat since the last session, namely</w:t>
      </w:r>
      <w:r w:rsidR="00D934D0" w:rsidRPr="004F1BD9">
        <w:rPr>
          <w:u w:val="none"/>
          <w:lang w:val="en-GB"/>
        </w:rPr>
        <w:t xml:space="preserve"> </w:t>
      </w:r>
      <w:r w:rsidR="00D934D0" w:rsidRPr="009B3E7F">
        <w:rPr>
          <w:u w:val="none"/>
          <w:lang w:val="en-GB"/>
        </w:rPr>
        <w:t>France,</w:t>
      </w:r>
      <w:r w:rsidR="00D934D0" w:rsidRPr="004F1BD9">
        <w:rPr>
          <w:u w:val="none"/>
          <w:lang w:val="en-GB"/>
        </w:rPr>
        <w:t xml:space="preserve"> </w:t>
      </w:r>
      <w:r w:rsidR="005E7CDB" w:rsidRPr="004F1BD9">
        <w:rPr>
          <w:u w:val="none"/>
          <w:lang w:val="en-GB"/>
        </w:rPr>
        <w:t xml:space="preserve">Monaco, Slovakia, </w:t>
      </w:r>
      <w:r w:rsidR="00841795" w:rsidRPr="004F1BD9">
        <w:rPr>
          <w:u w:val="none"/>
          <w:lang w:val="en-GB"/>
        </w:rPr>
        <w:t>Slovenia</w:t>
      </w:r>
      <w:r w:rsidR="00D934D0" w:rsidRPr="004F1BD9">
        <w:rPr>
          <w:u w:val="none"/>
          <w:lang w:val="en-GB"/>
        </w:rPr>
        <w:t xml:space="preserve"> and the International Centre for Information and Networking on Intangible Cultural Heritage in the Asia-Pacific Region (ICHCAP), </w:t>
      </w:r>
      <w:r w:rsidRPr="004F1BD9">
        <w:rPr>
          <w:u w:val="none"/>
          <w:lang w:val="en-GB"/>
        </w:rPr>
        <w:t xml:space="preserve">as well as the People’s Republic of China for its </w:t>
      </w:r>
      <w:r w:rsidR="00D306DF" w:rsidRPr="004F1BD9">
        <w:rPr>
          <w:u w:val="none"/>
          <w:lang w:val="en-GB"/>
        </w:rPr>
        <w:t xml:space="preserve">in-kind </w:t>
      </w:r>
      <w:r w:rsidRPr="004F1BD9">
        <w:rPr>
          <w:u w:val="none"/>
          <w:lang w:val="en-GB"/>
        </w:rPr>
        <w:t>contribution;</w:t>
      </w:r>
    </w:p>
    <w:p w14:paraId="6C95AD63" w14:textId="50BBCD38" w:rsidR="000C5000" w:rsidRPr="00AF611C" w:rsidRDefault="00736DAB">
      <w:pPr>
        <w:pStyle w:val="COMParaDecision"/>
        <w:rPr>
          <w:u w:val="none"/>
          <w:lang w:val="en-GB"/>
        </w:rPr>
      </w:pPr>
      <w:r w:rsidRPr="00AF611C">
        <w:rPr>
          <w:lang w:val="en-GB"/>
        </w:rPr>
        <w:t>Takes note</w:t>
      </w:r>
      <w:r w:rsidRPr="00AF611C">
        <w:rPr>
          <w:u w:val="none"/>
          <w:lang w:val="en-GB"/>
        </w:rPr>
        <w:t xml:space="preserve"> that in addition to voluntary supplementary contributions to the Intangible Cultural Heritage Fund, the Convention has received other types of financial support through </w:t>
      </w:r>
      <w:r w:rsidR="00D306DF" w:rsidRPr="00AF611C">
        <w:rPr>
          <w:u w:val="none"/>
          <w:lang w:val="en-GB"/>
        </w:rPr>
        <w:t>the F</w:t>
      </w:r>
      <w:r w:rsidRPr="00AF611C">
        <w:rPr>
          <w:u w:val="none"/>
          <w:lang w:val="en-GB"/>
        </w:rPr>
        <w:t>unds-in-</w:t>
      </w:r>
      <w:r w:rsidR="00D306DF" w:rsidRPr="00AF611C">
        <w:rPr>
          <w:u w:val="none"/>
          <w:lang w:val="en-GB"/>
        </w:rPr>
        <w:t>T</w:t>
      </w:r>
      <w:r w:rsidRPr="00AF611C">
        <w:rPr>
          <w:u w:val="none"/>
          <w:lang w:val="en-GB"/>
        </w:rPr>
        <w:t xml:space="preserve">rust and other earmarked modalities, and </w:t>
      </w:r>
      <w:r w:rsidRPr="00AF611C">
        <w:rPr>
          <w:lang w:val="en-GB"/>
        </w:rPr>
        <w:t xml:space="preserve">expresses </w:t>
      </w:r>
      <w:r w:rsidR="00D306DF" w:rsidRPr="00AF611C">
        <w:rPr>
          <w:lang w:val="en-GB"/>
        </w:rPr>
        <w:t>appreciation</w:t>
      </w:r>
      <w:r w:rsidRPr="00AF611C">
        <w:rPr>
          <w:lang w:val="en-GB"/>
        </w:rPr>
        <w:t xml:space="preserve"> </w:t>
      </w:r>
      <w:r w:rsidRPr="00AF611C">
        <w:rPr>
          <w:u w:val="none"/>
          <w:lang w:val="en-GB"/>
        </w:rPr>
        <w:t>to all contributors who generously support the Convention;</w:t>
      </w:r>
    </w:p>
    <w:p w14:paraId="45299EC2" w14:textId="121526DB" w:rsidR="000C5000" w:rsidRPr="00AF611C" w:rsidRDefault="00736DAB">
      <w:pPr>
        <w:pStyle w:val="COMParaDecision"/>
        <w:rPr>
          <w:u w:val="none"/>
          <w:lang w:val="en-GB"/>
        </w:rPr>
      </w:pPr>
      <w:r w:rsidRPr="00AF611C">
        <w:rPr>
          <w:lang w:val="en-GB"/>
        </w:rPr>
        <w:lastRenderedPageBreak/>
        <w:t>Encourages</w:t>
      </w:r>
      <w:r w:rsidRPr="00AF611C">
        <w:rPr>
          <w:u w:val="none"/>
          <w:lang w:val="en-GB"/>
        </w:rPr>
        <w:t xml:space="preserve"> </w:t>
      </w:r>
      <w:r w:rsidR="00D306DF" w:rsidRPr="00AF611C">
        <w:rPr>
          <w:u w:val="none"/>
          <w:lang w:val="en-GB"/>
        </w:rPr>
        <w:t xml:space="preserve">potential contributors </w:t>
      </w:r>
      <w:r w:rsidRPr="00AF611C">
        <w:rPr>
          <w:u w:val="none"/>
          <w:lang w:val="en-GB"/>
        </w:rPr>
        <w:t xml:space="preserve">to support the Convention, in particular within the framework of the two funding priorities defined for the period 2022 </w:t>
      </w:r>
      <w:r w:rsidR="00D306DF" w:rsidRPr="00AF611C">
        <w:rPr>
          <w:u w:val="none"/>
          <w:lang w:val="en-GB"/>
        </w:rPr>
        <w:t>–</w:t>
      </w:r>
      <w:r w:rsidRPr="00AF611C">
        <w:rPr>
          <w:u w:val="none"/>
          <w:lang w:val="en-GB"/>
        </w:rPr>
        <w:t xml:space="preserve"> 2025</w:t>
      </w:r>
      <w:r w:rsidR="00D306DF" w:rsidRPr="00AF611C">
        <w:rPr>
          <w:u w:val="none"/>
          <w:lang w:val="en-GB"/>
        </w:rPr>
        <w:t xml:space="preserve"> </w:t>
      </w:r>
      <w:r w:rsidRPr="00AF611C">
        <w:rPr>
          <w:u w:val="none"/>
          <w:lang w:val="en-GB"/>
        </w:rPr>
        <w:t xml:space="preserve">and the sub-fund </w:t>
      </w:r>
      <w:r w:rsidR="00AB528B">
        <w:rPr>
          <w:u w:val="none"/>
          <w:lang w:val="en-GB"/>
        </w:rPr>
        <w:t xml:space="preserve">for </w:t>
      </w:r>
      <w:r w:rsidR="00D306DF" w:rsidRPr="00AF611C">
        <w:rPr>
          <w:u w:val="none"/>
          <w:lang w:val="en-GB"/>
        </w:rPr>
        <w:t>enhancing the human capacities of the Secretariat</w:t>
      </w:r>
      <w:r w:rsidRPr="00AF611C">
        <w:rPr>
          <w:u w:val="none"/>
          <w:lang w:val="en-GB"/>
        </w:rPr>
        <w:t>;</w:t>
      </w:r>
    </w:p>
    <w:p w14:paraId="68BC529D" w14:textId="33EFCF7F" w:rsidR="000C5000" w:rsidRPr="00AF611C" w:rsidRDefault="00736DAB">
      <w:pPr>
        <w:pStyle w:val="COMParaDecision"/>
        <w:rPr>
          <w:sz w:val="24"/>
          <w:szCs w:val="24"/>
          <w:u w:val="none"/>
          <w:lang w:val="en-GB"/>
        </w:rPr>
      </w:pPr>
      <w:r w:rsidRPr="00AF611C">
        <w:rPr>
          <w:lang w:val="en-GB"/>
        </w:rPr>
        <w:t>Further encourages</w:t>
      </w:r>
      <w:r w:rsidRPr="00AF611C">
        <w:rPr>
          <w:u w:val="none"/>
          <w:lang w:val="en-GB"/>
        </w:rPr>
        <w:t xml:space="preserve"> the Secretariat to </w:t>
      </w:r>
      <w:r w:rsidR="00D306DF" w:rsidRPr="00AF611C">
        <w:rPr>
          <w:u w:val="none"/>
          <w:lang w:val="en-GB"/>
        </w:rPr>
        <w:t xml:space="preserve">pursue </w:t>
      </w:r>
      <w:r w:rsidRPr="00AF611C">
        <w:rPr>
          <w:u w:val="none"/>
          <w:lang w:val="en-GB"/>
        </w:rPr>
        <w:t>its efforts to mobilize funds to support the implementation of the Convention and to respond positively to the needs expressed by States Parties in accordance with the two funding priorities;</w:t>
      </w:r>
    </w:p>
    <w:p w14:paraId="1BBA3E95" w14:textId="11F80997" w:rsidR="000C5000" w:rsidRPr="00AF611C" w:rsidRDefault="00736DAB">
      <w:pPr>
        <w:pStyle w:val="COMParaDecision"/>
        <w:rPr>
          <w:sz w:val="24"/>
          <w:szCs w:val="24"/>
          <w:u w:val="none"/>
          <w:lang w:val="en-GB"/>
        </w:rPr>
      </w:pPr>
      <w:r w:rsidRPr="00AF611C">
        <w:rPr>
          <w:lang w:val="en-GB"/>
        </w:rPr>
        <w:t>Requests</w:t>
      </w:r>
      <w:r w:rsidRPr="00AF611C">
        <w:rPr>
          <w:u w:val="none"/>
          <w:lang w:val="en-GB"/>
        </w:rPr>
        <w:t xml:space="preserve"> the Secretariat to report to it at its nineteenth session on progress made in implementing any voluntary supplementary contributions received since the eighteenth session.</w:t>
      </w:r>
    </w:p>
    <w:p w14:paraId="7F5E68AE" w14:textId="77777777" w:rsidR="008F5A4F" w:rsidRPr="00AF611C" w:rsidRDefault="008F5A4F">
      <w:pPr>
        <w:rPr>
          <w:rFonts w:ascii="Arial" w:hAnsi="Arial" w:cs="Arial"/>
          <w:sz w:val="22"/>
          <w:szCs w:val="22"/>
          <w:lang w:val="en-GB"/>
        </w:rPr>
      </w:pPr>
      <w:r w:rsidRPr="00AF611C">
        <w:rPr>
          <w:lang w:val="en-GB"/>
        </w:rPr>
        <w:br w:type="page"/>
      </w:r>
    </w:p>
    <w:p w14:paraId="52FFA309" w14:textId="56EA1585" w:rsidR="000C5000" w:rsidRPr="00AF611C" w:rsidRDefault="001102A8">
      <w:pPr>
        <w:pStyle w:val="COMParaDecision"/>
        <w:keepNext/>
        <w:numPr>
          <w:ilvl w:val="0"/>
          <w:numId w:val="0"/>
        </w:numPr>
        <w:contextualSpacing/>
        <w:jc w:val="center"/>
        <w:rPr>
          <w:b/>
          <w:lang w:val="en-GB"/>
        </w:rPr>
      </w:pPr>
      <w:r w:rsidRPr="00AF611C">
        <w:rPr>
          <w:b/>
          <w:lang w:val="en-GB"/>
        </w:rPr>
        <w:lastRenderedPageBreak/>
        <w:t>ANNEX</w:t>
      </w:r>
    </w:p>
    <w:p w14:paraId="341E5FFF" w14:textId="77777777" w:rsidR="000C5000" w:rsidRPr="00AF611C" w:rsidRDefault="00736DAB">
      <w:pPr>
        <w:pStyle w:val="COMParaDecision"/>
        <w:keepNext/>
        <w:numPr>
          <w:ilvl w:val="0"/>
          <w:numId w:val="0"/>
        </w:numPr>
        <w:spacing w:before="240" w:after="0"/>
        <w:jc w:val="center"/>
        <w:rPr>
          <w:b/>
          <w:u w:val="none"/>
          <w:lang w:val="en-GB"/>
        </w:rPr>
      </w:pPr>
      <w:r w:rsidRPr="00AF611C">
        <w:rPr>
          <w:b/>
          <w:u w:val="none"/>
          <w:lang w:val="en-GB"/>
        </w:rPr>
        <w:t>Financial and in-kind contributions in support of the 2003 Convention</w:t>
      </w:r>
    </w:p>
    <w:p w14:paraId="0C55774E" w14:textId="77777777" w:rsidR="000C5000" w:rsidRPr="00AF611C" w:rsidRDefault="00736DAB">
      <w:pPr>
        <w:pStyle w:val="COMParaDecision"/>
        <w:keepNext/>
        <w:numPr>
          <w:ilvl w:val="0"/>
          <w:numId w:val="0"/>
        </w:numPr>
        <w:jc w:val="center"/>
        <w:rPr>
          <w:b/>
          <w:caps/>
          <w:snapToGrid w:val="0"/>
          <w:u w:val="none"/>
          <w:lang w:val="en-GB"/>
        </w:rPr>
      </w:pPr>
      <w:r w:rsidRPr="00AF611C">
        <w:rPr>
          <w:b/>
          <w:u w:val="none"/>
          <w:lang w:val="en-GB"/>
        </w:rPr>
        <w:t>for the period from 1 January 2022 to 30 June 2023</w:t>
      </w:r>
    </w:p>
    <w:p w14:paraId="45CEB19E" w14:textId="27D0B7C9" w:rsidR="000C5000" w:rsidRPr="00AF611C" w:rsidRDefault="00736DAB" w:rsidP="0039140C">
      <w:pPr>
        <w:spacing w:before="840" w:after="60"/>
        <w:jc w:val="both"/>
        <w:rPr>
          <w:rFonts w:ascii="Arial" w:hAnsi="Arial"/>
          <w:b/>
          <w:smallCaps/>
          <w:color w:val="000000"/>
          <w:lang w:val="en-GB"/>
        </w:rPr>
      </w:pPr>
      <w:r w:rsidRPr="00AF611C">
        <w:rPr>
          <w:rFonts w:ascii="Arial" w:hAnsi="Arial"/>
          <w:b/>
          <w:smallCaps/>
          <w:color w:val="000000"/>
          <w:lang w:val="en-GB"/>
        </w:rPr>
        <w:t>Voluntary supplementary contributions to the Intangible Cultural Heritage Fund</w:t>
      </w:r>
    </w:p>
    <w:p w14:paraId="0300948C" w14:textId="0AF46D63" w:rsidR="008E0E01" w:rsidRPr="00AF611C" w:rsidRDefault="00736DAB" w:rsidP="009F74D1">
      <w:pPr>
        <w:spacing w:before="120"/>
        <w:ind w:left="709"/>
        <w:rPr>
          <w:rFonts w:ascii="Arial" w:hAnsi="Arial" w:cs="Arial"/>
          <w:b/>
          <w:color w:val="000000"/>
          <w:sz w:val="20"/>
          <w:szCs w:val="20"/>
          <w:lang w:val="en-GB"/>
        </w:rPr>
      </w:pPr>
      <w:r w:rsidRPr="00AF611C">
        <w:rPr>
          <w:rFonts w:ascii="Arial" w:hAnsi="Arial"/>
          <w:b/>
          <w:color w:val="000000"/>
          <w:sz w:val="20"/>
          <w:lang w:val="en-GB"/>
        </w:rPr>
        <w:t xml:space="preserve">Funding priority 1: </w:t>
      </w:r>
      <w:r w:rsidR="001102A8" w:rsidRPr="00AF611C">
        <w:rPr>
          <w:rFonts w:ascii="Arial" w:hAnsi="Arial"/>
          <w:b/>
          <w:color w:val="000000"/>
          <w:sz w:val="20"/>
          <w:lang w:val="en-GB"/>
        </w:rPr>
        <w:t xml:space="preserve">Strengthening capacities to safeguard intangible cultural heritage using multi-modal approaches and contribute to sustainable development </w:t>
      </w:r>
    </w:p>
    <w:tbl>
      <w:tblPr>
        <w:tblW w:w="8930" w:type="dxa"/>
        <w:tblInd w:w="709" w:type="dxa"/>
        <w:tblLook w:val="04A0" w:firstRow="1" w:lastRow="0" w:firstColumn="1" w:lastColumn="0" w:noHBand="0" w:noVBand="1"/>
      </w:tblPr>
      <w:tblGrid>
        <w:gridCol w:w="6603"/>
        <w:gridCol w:w="2327"/>
      </w:tblGrid>
      <w:tr w:rsidR="008E0E01" w:rsidRPr="00AF611C" w14:paraId="44CADB3D" w14:textId="77777777" w:rsidTr="000B1F5F">
        <w:trPr>
          <w:cantSplit/>
        </w:trPr>
        <w:tc>
          <w:tcPr>
            <w:tcW w:w="6603" w:type="dxa"/>
            <w:vAlign w:val="center"/>
          </w:tcPr>
          <w:p w14:paraId="5C88A0BE" w14:textId="77777777" w:rsidR="000C5000" w:rsidRPr="00AF611C" w:rsidRDefault="00736DAB">
            <w:pPr>
              <w:spacing w:before="60" w:after="60"/>
              <w:ind w:left="288"/>
              <w:rPr>
                <w:rFonts w:ascii="Arial" w:hAnsi="Arial"/>
                <w:color w:val="000000"/>
                <w:sz w:val="20"/>
                <w:lang w:val="en-GB"/>
              </w:rPr>
            </w:pPr>
            <w:r w:rsidRPr="00AF611C">
              <w:rPr>
                <w:rFonts w:ascii="Arial" w:hAnsi="Arial"/>
                <w:color w:val="000000"/>
                <w:sz w:val="20"/>
                <w:lang w:val="en-GB"/>
              </w:rPr>
              <w:t>Netherlands</w:t>
            </w:r>
          </w:p>
        </w:tc>
        <w:tc>
          <w:tcPr>
            <w:tcW w:w="2327" w:type="dxa"/>
            <w:vAlign w:val="center"/>
          </w:tcPr>
          <w:p w14:paraId="008B7890" w14:textId="6EEAB749" w:rsidR="000C5000" w:rsidRPr="00AF611C" w:rsidRDefault="001102A8">
            <w:pPr>
              <w:spacing w:before="60" w:after="60"/>
              <w:jc w:val="right"/>
              <w:rPr>
                <w:rFonts w:ascii="Arial" w:hAnsi="Arial"/>
                <w:color w:val="000000"/>
                <w:sz w:val="20"/>
                <w:lang w:val="en-GB"/>
              </w:rPr>
            </w:pPr>
            <w:r w:rsidRPr="00AF611C">
              <w:rPr>
                <w:rFonts w:ascii="Arial" w:hAnsi="Arial"/>
                <w:color w:val="000000"/>
                <w:sz w:val="20"/>
                <w:lang w:val="en-GB"/>
              </w:rPr>
              <w:t>US$</w:t>
            </w:r>
            <w:r w:rsidR="00736DAB" w:rsidRPr="00AF611C">
              <w:rPr>
                <w:rFonts w:ascii="Arial" w:hAnsi="Arial"/>
                <w:color w:val="000000"/>
                <w:sz w:val="20"/>
                <w:lang w:val="en-GB"/>
              </w:rPr>
              <w:t>74,775.67</w:t>
            </w:r>
          </w:p>
        </w:tc>
      </w:tr>
      <w:tr w:rsidR="00080D5C" w:rsidRPr="00AF611C" w14:paraId="1184BE0B" w14:textId="77777777" w:rsidTr="000B1F5F">
        <w:trPr>
          <w:cantSplit/>
        </w:trPr>
        <w:tc>
          <w:tcPr>
            <w:tcW w:w="6603" w:type="dxa"/>
            <w:vAlign w:val="center"/>
          </w:tcPr>
          <w:p w14:paraId="019CD022" w14:textId="77777777" w:rsidR="000C5000" w:rsidRPr="00AF611C" w:rsidRDefault="00736DAB">
            <w:pPr>
              <w:spacing w:before="60" w:after="60"/>
              <w:ind w:left="288"/>
              <w:rPr>
                <w:rFonts w:ascii="Arial" w:hAnsi="Arial"/>
                <w:color w:val="000000"/>
                <w:sz w:val="20"/>
                <w:lang w:val="en-GB"/>
              </w:rPr>
            </w:pPr>
            <w:r w:rsidRPr="00AF611C">
              <w:rPr>
                <w:rFonts w:ascii="Arial" w:hAnsi="Arial"/>
                <w:color w:val="000000"/>
                <w:sz w:val="20"/>
                <w:lang w:val="en-GB"/>
              </w:rPr>
              <w:t>ICHCAP</w:t>
            </w:r>
          </w:p>
        </w:tc>
        <w:tc>
          <w:tcPr>
            <w:tcW w:w="2327" w:type="dxa"/>
            <w:vAlign w:val="center"/>
          </w:tcPr>
          <w:p w14:paraId="77E95515" w14:textId="66500770" w:rsidR="000C5000" w:rsidRPr="00AF611C" w:rsidRDefault="001102A8">
            <w:pPr>
              <w:spacing w:before="60" w:after="60"/>
              <w:jc w:val="right"/>
              <w:rPr>
                <w:rFonts w:ascii="Arial" w:hAnsi="Arial"/>
                <w:color w:val="000000"/>
                <w:sz w:val="20"/>
                <w:lang w:val="en-GB"/>
              </w:rPr>
            </w:pPr>
            <w:r w:rsidRPr="00AF611C">
              <w:rPr>
                <w:rFonts w:ascii="Arial" w:hAnsi="Arial"/>
                <w:color w:val="000000"/>
                <w:sz w:val="20"/>
                <w:lang w:val="en-GB"/>
              </w:rPr>
              <w:t>US$</w:t>
            </w:r>
            <w:r w:rsidR="00736DAB" w:rsidRPr="00AF611C">
              <w:rPr>
                <w:rFonts w:ascii="Arial" w:hAnsi="Arial"/>
                <w:color w:val="000000"/>
                <w:sz w:val="20"/>
                <w:lang w:val="en-GB"/>
              </w:rPr>
              <w:t>121,271.23</w:t>
            </w:r>
          </w:p>
        </w:tc>
      </w:tr>
    </w:tbl>
    <w:p w14:paraId="4D71FCD3" w14:textId="273A46EE" w:rsidR="000C5000" w:rsidRPr="00AF611C" w:rsidRDefault="00736DAB">
      <w:pPr>
        <w:spacing w:before="120"/>
        <w:ind w:left="709"/>
        <w:rPr>
          <w:rFonts w:ascii="Arial" w:hAnsi="Arial" w:cs="Arial"/>
          <w:b/>
          <w:color w:val="000000"/>
          <w:sz w:val="20"/>
          <w:szCs w:val="20"/>
          <w:lang w:val="en-GB"/>
        </w:rPr>
      </w:pPr>
      <w:r w:rsidRPr="00AF611C">
        <w:rPr>
          <w:rFonts w:ascii="Arial" w:hAnsi="Arial"/>
          <w:b/>
          <w:color w:val="000000"/>
          <w:sz w:val="20"/>
          <w:lang w:val="en-GB"/>
        </w:rPr>
        <w:t xml:space="preserve">Sub-fund for </w:t>
      </w:r>
      <w:r w:rsidR="001102A8" w:rsidRPr="00AF611C">
        <w:rPr>
          <w:rFonts w:ascii="Arial" w:hAnsi="Arial"/>
          <w:b/>
          <w:color w:val="000000"/>
          <w:sz w:val="20"/>
          <w:lang w:val="en-GB"/>
        </w:rPr>
        <w:t>enhancing the human capacities</w:t>
      </w:r>
      <w:r w:rsidRPr="00AF611C">
        <w:rPr>
          <w:rFonts w:ascii="Arial" w:hAnsi="Arial"/>
          <w:b/>
          <w:color w:val="000000"/>
          <w:sz w:val="20"/>
          <w:lang w:val="en-GB"/>
        </w:rPr>
        <w:t xml:space="preserve"> of the Secretariat</w:t>
      </w:r>
    </w:p>
    <w:tbl>
      <w:tblPr>
        <w:tblW w:w="8930" w:type="dxa"/>
        <w:tblInd w:w="709" w:type="dxa"/>
        <w:tblLook w:val="04A0" w:firstRow="1" w:lastRow="0" w:firstColumn="1" w:lastColumn="0" w:noHBand="0" w:noVBand="1"/>
      </w:tblPr>
      <w:tblGrid>
        <w:gridCol w:w="6603"/>
        <w:gridCol w:w="2327"/>
      </w:tblGrid>
      <w:tr w:rsidR="008E0E01" w:rsidRPr="00AF611C" w14:paraId="4A86EDCE" w14:textId="77777777" w:rsidTr="000B1F5F">
        <w:trPr>
          <w:cantSplit/>
        </w:trPr>
        <w:tc>
          <w:tcPr>
            <w:tcW w:w="6603" w:type="dxa"/>
            <w:vAlign w:val="center"/>
          </w:tcPr>
          <w:p w14:paraId="28FD156D" w14:textId="77777777" w:rsidR="000C5000" w:rsidRPr="00AF611C" w:rsidRDefault="00736DAB">
            <w:pPr>
              <w:spacing w:before="60" w:after="60"/>
              <w:ind w:left="288"/>
              <w:rPr>
                <w:rFonts w:ascii="Arial" w:hAnsi="Arial" w:cs="Arial"/>
                <w:color w:val="000000"/>
                <w:sz w:val="20"/>
                <w:szCs w:val="20"/>
                <w:lang w:val="en-GB"/>
              </w:rPr>
            </w:pPr>
            <w:r w:rsidRPr="00AF611C">
              <w:rPr>
                <w:rFonts w:ascii="Arial" w:hAnsi="Arial" w:cs="Arial"/>
                <w:color w:val="000000"/>
                <w:sz w:val="20"/>
                <w:lang w:val="en-GB"/>
              </w:rPr>
              <w:t>France</w:t>
            </w:r>
          </w:p>
        </w:tc>
        <w:tc>
          <w:tcPr>
            <w:tcW w:w="2327" w:type="dxa"/>
            <w:vAlign w:val="center"/>
          </w:tcPr>
          <w:p w14:paraId="102BCA39" w14:textId="01BFD9E1" w:rsidR="000C5000" w:rsidRPr="00AF611C" w:rsidRDefault="001102A8">
            <w:pPr>
              <w:spacing w:before="60" w:after="60"/>
              <w:jc w:val="right"/>
              <w:rPr>
                <w:rFonts w:ascii="Arial" w:hAnsi="Arial" w:cs="Arial"/>
                <w:color w:val="000000"/>
                <w:sz w:val="20"/>
                <w:szCs w:val="20"/>
                <w:lang w:val="en-GB"/>
              </w:rPr>
            </w:pPr>
            <w:r w:rsidRPr="00AF611C">
              <w:rPr>
                <w:rFonts w:ascii="Arial" w:hAnsi="Arial"/>
                <w:color w:val="000000"/>
                <w:sz w:val="20"/>
                <w:lang w:val="en-GB"/>
              </w:rPr>
              <w:t>US$</w:t>
            </w:r>
            <w:r w:rsidR="00736DAB" w:rsidRPr="00AF611C">
              <w:rPr>
                <w:rFonts w:ascii="Arial" w:hAnsi="Arial"/>
                <w:color w:val="000000"/>
                <w:sz w:val="20"/>
                <w:lang w:val="en-GB"/>
              </w:rPr>
              <w:t>105,596.62</w:t>
            </w:r>
          </w:p>
        </w:tc>
      </w:tr>
      <w:tr w:rsidR="008E0E01" w:rsidRPr="00AF611C" w14:paraId="2B0CF50F" w14:textId="77777777" w:rsidTr="000B1F5F">
        <w:trPr>
          <w:cantSplit/>
        </w:trPr>
        <w:tc>
          <w:tcPr>
            <w:tcW w:w="6603" w:type="dxa"/>
            <w:vAlign w:val="center"/>
          </w:tcPr>
          <w:p w14:paraId="7AF99517" w14:textId="77777777" w:rsidR="000C5000" w:rsidRPr="00AF611C" w:rsidRDefault="00736DAB">
            <w:pPr>
              <w:spacing w:before="60" w:after="60"/>
              <w:ind w:left="288"/>
              <w:rPr>
                <w:rFonts w:ascii="Arial" w:hAnsi="Arial" w:cs="Arial"/>
                <w:color w:val="000000"/>
                <w:sz w:val="20"/>
                <w:szCs w:val="20"/>
                <w:lang w:val="en-GB"/>
              </w:rPr>
            </w:pPr>
            <w:r w:rsidRPr="00AF611C">
              <w:rPr>
                <w:rFonts w:ascii="Arial" w:hAnsi="Arial"/>
                <w:color w:val="000000"/>
                <w:sz w:val="20"/>
                <w:lang w:val="en-GB"/>
              </w:rPr>
              <w:t>Lithuania</w:t>
            </w:r>
          </w:p>
        </w:tc>
        <w:tc>
          <w:tcPr>
            <w:tcW w:w="2327" w:type="dxa"/>
            <w:vAlign w:val="center"/>
          </w:tcPr>
          <w:p w14:paraId="53D98FE3" w14:textId="38162FCE" w:rsidR="000C5000" w:rsidRPr="00AF611C" w:rsidRDefault="001102A8">
            <w:pPr>
              <w:spacing w:before="60" w:after="60"/>
              <w:jc w:val="right"/>
              <w:rPr>
                <w:rFonts w:ascii="Arial" w:hAnsi="Arial" w:cs="Arial"/>
                <w:color w:val="000000"/>
                <w:sz w:val="20"/>
                <w:szCs w:val="20"/>
                <w:lang w:val="en-GB"/>
              </w:rPr>
            </w:pPr>
            <w:r w:rsidRPr="00AF611C">
              <w:rPr>
                <w:rFonts w:ascii="Arial" w:hAnsi="Arial"/>
                <w:color w:val="000000"/>
                <w:sz w:val="20"/>
                <w:lang w:val="en-GB"/>
              </w:rPr>
              <w:t>US$</w:t>
            </w:r>
            <w:r w:rsidR="00736DAB" w:rsidRPr="00AF611C">
              <w:rPr>
                <w:rFonts w:ascii="Arial" w:hAnsi="Arial"/>
                <w:color w:val="000000"/>
                <w:sz w:val="20"/>
                <w:lang w:val="en-GB"/>
              </w:rPr>
              <w:t>5,056</w:t>
            </w:r>
            <w:r w:rsidR="008E0E01" w:rsidRPr="00AF611C">
              <w:rPr>
                <w:rFonts w:ascii="Arial" w:hAnsi="Arial"/>
                <w:color w:val="000000"/>
                <w:sz w:val="20"/>
                <w:lang w:val="en-GB"/>
              </w:rPr>
              <w:t>.00</w:t>
            </w:r>
          </w:p>
        </w:tc>
      </w:tr>
      <w:tr w:rsidR="000B527F" w:rsidRPr="00AF611C" w14:paraId="62EC7925" w14:textId="77777777" w:rsidTr="000B527F">
        <w:trPr>
          <w:cantSplit/>
        </w:trPr>
        <w:tc>
          <w:tcPr>
            <w:tcW w:w="6603" w:type="dxa"/>
            <w:vAlign w:val="center"/>
          </w:tcPr>
          <w:p w14:paraId="5C71CD1B" w14:textId="77777777" w:rsidR="000C5000" w:rsidRPr="00AF611C" w:rsidRDefault="00736DAB">
            <w:pPr>
              <w:spacing w:before="60" w:after="60"/>
              <w:ind w:left="288"/>
              <w:rPr>
                <w:rFonts w:ascii="Arial" w:hAnsi="Arial"/>
                <w:color w:val="000000"/>
                <w:sz w:val="20"/>
                <w:lang w:val="en-GB"/>
              </w:rPr>
            </w:pPr>
            <w:r w:rsidRPr="00AF611C">
              <w:rPr>
                <w:rFonts w:ascii="Arial" w:hAnsi="Arial"/>
                <w:color w:val="000000"/>
                <w:sz w:val="20"/>
                <w:lang w:val="en-GB"/>
              </w:rPr>
              <w:t>Monaco</w:t>
            </w:r>
          </w:p>
        </w:tc>
        <w:tc>
          <w:tcPr>
            <w:tcW w:w="2327" w:type="dxa"/>
            <w:vAlign w:val="center"/>
          </w:tcPr>
          <w:p w14:paraId="14D67641" w14:textId="72821401" w:rsidR="000C5000" w:rsidRPr="00AF611C" w:rsidRDefault="001102A8">
            <w:pPr>
              <w:spacing w:before="60" w:after="60"/>
              <w:jc w:val="right"/>
              <w:rPr>
                <w:rFonts w:ascii="Arial" w:hAnsi="Arial"/>
                <w:color w:val="000000"/>
                <w:sz w:val="20"/>
                <w:lang w:val="en-GB"/>
              </w:rPr>
            </w:pPr>
            <w:r w:rsidRPr="00AF611C">
              <w:rPr>
                <w:rFonts w:ascii="Arial" w:hAnsi="Arial"/>
                <w:color w:val="000000"/>
                <w:sz w:val="20"/>
                <w:lang w:val="en-GB"/>
              </w:rPr>
              <w:t>US$</w:t>
            </w:r>
            <w:r w:rsidR="00736DAB" w:rsidRPr="00AF611C">
              <w:rPr>
                <w:rFonts w:ascii="Arial" w:hAnsi="Arial"/>
                <w:color w:val="000000"/>
                <w:sz w:val="20"/>
                <w:lang w:val="en-GB"/>
              </w:rPr>
              <w:t>9,689.92</w:t>
            </w:r>
          </w:p>
        </w:tc>
      </w:tr>
      <w:tr w:rsidR="000B527F" w:rsidRPr="00AF611C" w14:paraId="4F86B349" w14:textId="77777777" w:rsidTr="000B527F">
        <w:trPr>
          <w:cantSplit/>
        </w:trPr>
        <w:tc>
          <w:tcPr>
            <w:tcW w:w="6603" w:type="dxa"/>
            <w:vAlign w:val="center"/>
          </w:tcPr>
          <w:p w14:paraId="02834F3E" w14:textId="77777777" w:rsidR="000C5000" w:rsidRPr="00AF611C" w:rsidRDefault="00736DAB">
            <w:pPr>
              <w:spacing w:before="60" w:after="60"/>
              <w:ind w:left="288"/>
              <w:rPr>
                <w:rFonts w:ascii="Arial" w:hAnsi="Arial"/>
                <w:color w:val="000000"/>
                <w:sz w:val="20"/>
                <w:lang w:val="en-GB"/>
              </w:rPr>
            </w:pPr>
            <w:r w:rsidRPr="00AF611C">
              <w:rPr>
                <w:rFonts w:ascii="Arial" w:hAnsi="Arial"/>
                <w:color w:val="000000"/>
                <w:sz w:val="20"/>
                <w:lang w:val="en-GB"/>
              </w:rPr>
              <w:t>Slovakia</w:t>
            </w:r>
          </w:p>
        </w:tc>
        <w:tc>
          <w:tcPr>
            <w:tcW w:w="2327" w:type="dxa"/>
            <w:vAlign w:val="center"/>
          </w:tcPr>
          <w:p w14:paraId="0283B6C6" w14:textId="3B8D9B39" w:rsidR="000C5000" w:rsidRPr="00AF611C" w:rsidRDefault="001102A8">
            <w:pPr>
              <w:spacing w:before="60" w:after="60"/>
              <w:jc w:val="right"/>
              <w:rPr>
                <w:rFonts w:ascii="Arial" w:hAnsi="Arial"/>
                <w:color w:val="000000"/>
                <w:sz w:val="20"/>
                <w:lang w:val="en-GB"/>
              </w:rPr>
            </w:pPr>
            <w:r w:rsidRPr="00AF611C">
              <w:rPr>
                <w:rFonts w:ascii="Arial" w:hAnsi="Arial"/>
                <w:color w:val="000000"/>
                <w:sz w:val="20"/>
                <w:lang w:val="en-GB"/>
              </w:rPr>
              <w:t>US$</w:t>
            </w:r>
            <w:r w:rsidR="00736DAB" w:rsidRPr="00AF611C">
              <w:rPr>
                <w:rFonts w:ascii="Arial" w:hAnsi="Arial"/>
                <w:color w:val="000000"/>
                <w:sz w:val="20"/>
                <w:lang w:val="en-GB"/>
              </w:rPr>
              <w:t>8,528.78</w:t>
            </w:r>
          </w:p>
        </w:tc>
      </w:tr>
      <w:tr w:rsidR="000B527F" w:rsidRPr="00AF611C" w14:paraId="405B9CAB" w14:textId="77777777" w:rsidTr="000B527F">
        <w:trPr>
          <w:cantSplit/>
        </w:trPr>
        <w:tc>
          <w:tcPr>
            <w:tcW w:w="6603" w:type="dxa"/>
            <w:vAlign w:val="center"/>
          </w:tcPr>
          <w:p w14:paraId="120774B8" w14:textId="77777777" w:rsidR="000C5000" w:rsidRPr="00AF611C" w:rsidRDefault="00736DAB">
            <w:pPr>
              <w:spacing w:before="60" w:after="60"/>
              <w:ind w:left="288"/>
              <w:rPr>
                <w:rFonts w:ascii="Arial" w:hAnsi="Arial"/>
                <w:color w:val="000000"/>
                <w:sz w:val="20"/>
                <w:lang w:val="en-GB"/>
              </w:rPr>
            </w:pPr>
            <w:r w:rsidRPr="00AF611C">
              <w:rPr>
                <w:rFonts w:ascii="Arial" w:hAnsi="Arial"/>
                <w:color w:val="000000"/>
                <w:sz w:val="20"/>
                <w:lang w:val="en-GB"/>
              </w:rPr>
              <w:t>Slovenia</w:t>
            </w:r>
          </w:p>
        </w:tc>
        <w:tc>
          <w:tcPr>
            <w:tcW w:w="2327" w:type="dxa"/>
            <w:vAlign w:val="center"/>
          </w:tcPr>
          <w:p w14:paraId="43157674" w14:textId="12E0F914" w:rsidR="000C5000" w:rsidRPr="00AF611C" w:rsidRDefault="001102A8">
            <w:pPr>
              <w:spacing w:before="60" w:after="60"/>
              <w:jc w:val="right"/>
              <w:rPr>
                <w:rFonts w:ascii="Arial" w:hAnsi="Arial"/>
                <w:color w:val="000000"/>
                <w:sz w:val="20"/>
                <w:lang w:val="en-GB"/>
              </w:rPr>
            </w:pPr>
            <w:r w:rsidRPr="00AF611C">
              <w:rPr>
                <w:rFonts w:ascii="Arial" w:hAnsi="Arial"/>
                <w:color w:val="000000"/>
                <w:sz w:val="20"/>
                <w:lang w:val="en-GB"/>
              </w:rPr>
              <w:t>US$</w:t>
            </w:r>
            <w:r w:rsidR="00736DAB" w:rsidRPr="00AF611C">
              <w:rPr>
                <w:rFonts w:ascii="Arial" w:hAnsi="Arial"/>
                <w:color w:val="000000"/>
                <w:sz w:val="20"/>
                <w:lang w:val="en-GB"/>
              </w:rPr>
              <w:t>5,330.49</w:t>
            </w:r>
          </w:p>
        </w:tc>
      </w:tr>
    </w:tbl>
    <w:p w14:paraId="296E1A86" w14:textId="77777777" w:rsidR="000C5000" w:rsidRPr="00AF611C" w:rsidRDefault="00736DAB">
      <w:pPr>
        <w:spacing w:before="360" w:after="60"/>
        <w:rPr>
          <w:rFonts w:ascii="Arial" w:hAnsi="Arial" w:cs="Arial"/>
          <w:b/>
          <w:smallCaps/>
          <w:color w:val="000000"/>
          <w:szCs w:val="22"/>
          <w:lang w:val="en-GB"/>
        </w:rPr>
      </w:pPr>
      <w:r w:rsidRPr="00AF611C">
        <w:rPr>
          <w:rFonts w:ascii="Arial" w:hAnsi="Arial"/>
          <w:b/>
          <w:smallCaps/>
          <w:color w:val="000000"/>
          <w:lang w:val="en-GB"/>
        </w:rPr>
        <w:t>Loans and secondments</w:t>
      </w:r>
      <w:r w:rsidR="000B527F" w:rsidRPr="00AF611C">
        <w:rPr>
          <w:rStyle w:val="Appelnotedebasdep"/>
          <w:rFonts w:ascii="Arial" w:hAnsi="Arial"/>
          <w:bCs/>
          <w:smallCaps/>
          <w:color w:val="000000"/>
          <w:lang w:val="en-GB"/>
        </w:rPr>
        <w:footnoteReference w:id="5"/>
      </w:r>
    </w:p>
    <w:tbl>
      <w:tblPr>
        <w:tblW w:w="8935" w:type="dxa"/>
        <w:tblInd w:w="709" w:type="dxa"/>
        <w:tblLook w:val="04A0" w:firstRow="1" w:lastRow="0" w:firstColumn="1" w:lastColumn="0" w:noHBand="0" w:noVBand="1"/>
      </w:tblPr>
      <w:tblGrid>
        <w:gridCol w:w="6605"/>
        <w:gridCol w:w="2330"/>
      </w:tblGrid>
      <w:tr w:rsidR="008E0E01" w:rsidRPr="0039140C" w14:paraId="052E5784" w14:textId="77777777" w:rsidTr="009F74D1">
        <w:trPr>
          <w:cantSplit/>
        </w:trPr>
        <w:tc>
          <w:tcPr>
            <w:tcW w:w="6605" w:type="dxa"/>
            <w:hideMark/>
          </w:tcPr>
          <w:p w14:paraId="0F3809B1" w14:textId="77777777" w:rsidR="000C5000" w:rsidRPr="00AF611C" w:rsidRDefault="00736DAB" w:rsidP="001102A8">
            <w:pPr>
              <w:spacing w:before="60" w:after="60"/>
              <w:ind w:left="288"/>
              <w:rPr>
                <w:rFonts w:ascii="Arial" w:hAnsi="Arial" w:cs="Arial"/>
                <w:color w:val="000000"/>
                <w:sz w:val="20"/>
                <w:szCs w:val="20"/>
                <w:lang w:val="en-GB"/>
              </w:rPr>
            </w:pPr>
            <w:r w:rsidRPr="00AF611C">
              <w:rPr>
                <w:rFonts w:ascii="Arial" w:hAnsi="Arial"/>
                <w:color w:val="000000"/>
                <w:sz w:val="20"/>
                <w:lang w:val="en-GB"/>
              </w:rPr>
              <w:t>China</w:t>
            </w:r>
          </w:p>
        </w:tc>
        <w:tc>
          <w:tcPr>
            <w:tcW w:w="2330" w:type="dxa"/>
            <w:vAlign w:val="center"/>
            <w:hideMark/>
          </w:tcPr>
          <w:p w14:paraId="56261953" w14:textId="77777777" w:rsidR="000C5000" w:rsidRPr="00AF611C" w:rsidRDefault="00736DAB">
            <w:pPr>
              <w:spacing w:before="60" w:after="60"/>
              <w:jc w:val="right"/>
              <w:rPr>
                <w:rFonts w:ascii="Arial" w:hAnsi="Arial"/>
                <w:color w:val="000000"/>
                <w:sz w:val="20"/>
                <w:lang w:val="en-GB"/>
              </w:rPr>
            </w:pPr>
            <w:r w:rsidRPr="00AF611C">
              <w:rPr>
                <w:rFonts w:ascii="Arial" w:hAnsi="Arial"/>
                <w:color w:val="000000"/>
                <w:sz w:val="20"/>
                <w:lang w:val="en-GB"/>
              </w:rPr>
              <w:t xml:space="preserve">18 </w:t>
            </w:r>
            <w:r w:rsidR="008E0E01" w:rsidRPr="00AF611C">
              <w:rPr>
                <w:rFonts w:ascii="Arial" w:hAnsi="Arial"/>
                <w:color w:val="000000"/>
                <w:sz w:val="20"/>
                <w:lang w:val="en-GB"/>
              </w:rPr>
              <w:t>months at P-2 level</w:t>
            </w:r>
          </w:p>
          <w:p w14:paraId="73D88092" w14:textId="57188A27" w:rsidR="001102A8" w:rsidRPr="00AF611C" w:rsidRDefault="001102A8">
            <w:pPr>
              <w:spacing w:before="60" w:after="60"/>
              <w:jc w:val="right"/>
              <w:rPr>
                <w:rFonts w:ascii="Arial" w:hAnsi="Arial" w:cs="Arial"/>
                <w:color w:val="000000"/>
                <w:sz w:val="20"/>
                <w:szCs w:val="20"/>
                <w:lang w:val="en-GB"/>
              </w:rPr>
            </w:pPr>
            <w:r w:rsidRPr="00AF611C">
              <w:rPr>
                <w:rFonts w:ascii="Arial" w:hAnsi="Arial"/>
                <w:color w:val="000000"/>
                <w:sz w:val="20"/>
                <w:lang w:val="en-GB"/>
              </w:rPr>
              <w:t>5 months (sponsored trainee)</w:t>
            </w:r>
          </w:p>
        </w:tc>
      </w:tr>
    </w:tbl>
    <w:p w14:paraId="12FC43CB" w14:textId="77777777" w:rsidR="008E0E01" w:rsidRPr="00AF611C" w:rsidRDefault="008E0E01" w:rsidP="009F74D1">
      <w:pPr>
        <w:spacing w:before="840" w:after="60"/>
        <w:rPr>
          <w:lang w:val="en-GB"/>
        </w:rPr>
      </w:pPr>
    </w:p>
    <w:sectPr w:rsidR="008E0E01" w:rsidRPr="00AF611C" w:rsidSect="00BD1243">
      <w:headerReference w:type="even" r:id="rId26"/>
      <w:headerReference w:type="default" r:id="rId27"/>
      <w:headerReference w:type="first" r:id="rId28"/>
      <w:pgSz w:w="11906" w:h="16838" w:code="9"/>
      <w:pgMar w:top="1418" w:right="1134" w:bottom="1418"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0C10F" w14:textId="77777777" w:rsidR="005E10FB" w:rsidRDefault="005E10FB" w:rsidP="00655736">
      <w:r>
        <w:separator/>
      </w:r>
    </w:p>
    <w:p w14:paraId="554B1638" w14:textId="77777777" w:rsidR="005E10FB" w:rsidRDefault="005E10FB"/>
    <w:p w14:paraId="3CA03DE8" w14:textId="77777777" w:rsidR="005E10FB" w:rsidRDefault="005E10FB" w:rsidP="002E58D4"/>
    <w:p w14:paraId="6A73C5C5" w14:textId="77777777" w:rsidR="005E10FB" w:rsidRDefault="005E10FB" w:rsidP="002E58D4"/>
    <w:p w14:paraId="76770442" w14:textId="77777777" w:rsidR="005E10FB" w:rsidRDefault="005E10FB" w:rsidP="002E58D4"/>
  </w:endnote>
  <w:endnote w:type="continuationSeparator" w:id="0">
    <w:p w14:paraId="352FB3A2" w14:textId="77777777" w:rsidR="005E10FB" w:rsidRDefault="005E10FB" w:rsidP="00655736">
      <w:r>
        <w:continuationSeparator/>
      </w:r>
    </w:p>
    <w:p w14:paraId="020B133D" w14:textId="77777777" w:rsidR="005E10FB" w:rsidRDefault="005E10FB"/>
    <w:p w14:paraId="7DEDC646" w14:textId="77777777" w:rsidR="005E10FB" w:rsidRDefault="005E10FB" w:rsidP="002E58D4"/>
    <w:p w14:paraId="25DC77B3" w14:textId="77777777" w:rsidR="005E10FB" w:rsidRDefault="005E10FB" w:rsidP="002E58D4"/>
    <w:p w14:paraId="15E8D9C8" w14:textId="77777777" w:rsidR="005E10FB" w:rsidRDefault="005E10FB"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E1EF" w14:textId="77777777" w:rsidR="005E10FB" w:rsidRDefault="005E10FB" w:rsidP="00655736">
      <w:r>
        <w:separator/>
      </w:r>
    </w:p>
  </w:footnote>
  <w:footnote w:type="continuationSeparator" w:id="0">
    <w:p w14:paraId="25A9A2A9" w14:textId="77777777" w:rsidR="005E10FB" w:rsidRDefault="005E10FB" w:rsidP="00655736">
      <w:r>
        <w:continuationSeparator/>
      </w:r>
    </w:p>
    <w:p w14:paraId="77D1FCBE" w14:textId="77777777" w:rsidR="005E10FB" w:rsidRDefault="005E10FB"/>
    <w:p w14:paraId="4DD9EC93" w14:textId="77777777" w:rsidR="005E10FB" w:rsidRDefault="005E10FB" w:rsidP="002E58D4"/>
    <w:p w14:paraId="3C559E71" w14:textId="77777777" w:rsidR="005E10FB" w:rsidRDefault="005E10FB" w:rsidP="002E58D4"/>
    <w:p w14:paraId="3BAC2320" w14:textId="77777777" w:rsidR="005E10FB" w:rsidRDefault="005E10FB" w:rsidP="002E58D4"/>
  </w:footnote>
  <w:footnote w:id="1">
    <w:p w14:paraId="7716A8FF" w14:textId="514EFA7B" w:rsidR="001102A8" w:rsidRPr="00A87BD7" w:rsidRDefault="001102A8" w:rsidP="009F74D1">
      <w:pPr>
        <w:pStyle w:val="Notedebasdepage"/>
        <w:spacing w:after="60"/>
        <w:jc w:val="both"/>
        <w:rPr>
          <w:rFonts w:asciiTheme="minorBidi" w:hAnsiTheme="minorBidi" w:cstheme="minorBidi"/>
          <w:sz w:val="18"/>
          <w:szCs w:val="18"/>
          <w:lang w:val="en-US"/>
        </w:rPr>
      </w:pPr>
      <w:r w:rsidRPr="00E42EAB">
        <w:rPr>
          <w:rStyle w:val="Appelnotedebasdep"/>
          <w:rFonts w:asciiTheme="minorBidi" w:hAnsiTheme="minorBidi" w:cstheme="minorBidi"/>
          <w:sz w:val="18"/>
          <w:szCs w:val="18"/>
        </w:rPr>
        <w:footnoteRef/>
      </w:r>
      <w:r w:rsidRPr="00E42EAB">
        <w:rPr>
          <w:rFonts w:asciiTheme="minorBidi" w:hAnsiTheme="minorBidi" w:cstheme="minorBidi"/>
          <w:sz w:val="18"/>
          <w:szCs w:val="18"/>
          <w:lang w:val="en-US"/>
        </w:rPr>
        <w:t xml:space="preserve"> </w:t>
      </w:r>
      <w:r w:rsidRPr="00A87BD7">
        <w:rPr>
          <w:rFonts w:asciiTheme="minorBidi" w:hAnsiTheme="minorBidi" w:cstheme="minorBidi"/>
          <w:sz w:val="18"/>
          <w:szCs w:val="18"/>
          <w:lang w:val="en-US"/>
        </w:rPr>
        <w:t>Between the seventeenth session of the Committee in November/December 2022 and the beginning of the period covered by the present document</w:t>
      </w:r>
      <w:r w:rsidR="004C4459" w:rsidRPr="00A87BD7">
        <w:rPr>
          <w:rFonts w:asciiTheme="minorBidi" w:hAnsiTheme="minorBidi" w:cstheme="minorBidi"/>
          <w:sz w:val="18"/>
          <w:szCs w:val="18"/>
          <w:lang w:val="en-US"/>
        </w:rPr>
        <w:t xml:space="preserve"> (1 January 2023)</w:t>
      </w:r>
      <w:r w:rsidRPr="00A87BD7">
        <w:rPr>
          <w:rFonts w:asciiTheme="minorBidi" w:hAnsiTheme="minorBidi" w:cstheme="minorBidi"/>
          <w:sz w:val="18"/>
          <w:szCs w:val="18"/>
          <w:lang w:val="en-US"/>
        </w:rPr>
        <w:t xml:space="preserve">, five voluntary </w:t>
      </w:r>
      <w:r w:rsidR="00254519" w:rsidRPr="00A87BD7">
        <w:rPr>
          <w:rFonts w:asciiTheme="minorBidi" w:hAnsiTheme="minorBidi" w:cstheme="minorBidi"/>
          <w:sz w:val="18"/>
          <w:szCs w:val="18"/>
          <w:lang w:val="en-US"/>
        </w:rPr>
        <w:t>contributions were received from Lithuania, Monaco, Slovakia and Slovenia for</w:t>
      </w:r>
      <w:r w:rsidR="00254519" w:rsidRPr="00C417A8">
        <w:rPr>
          <w:rFonts w:asciiTheme="minorBidi" w:hAnsiTheme="minorBidi" w:cstheme="minorBidi"/>
          <w:sz w:val="18"/>
          <w:szCs w:val="18"/>
          <w:lang w:val="en-US"/>
        </w:rPr>
        <w:t xml:space="preserve"> the sub-fund for </w:t>
      </w:r>
      <w:r w:rsidR="00254519" w:rsidRPr="00A87BD7">
        <w:rPr>
          <w:rFonts w:asciiTheme="minorBidi" w:hAnsiTheme="minorBidi" w:cstheme="minorBidi"/>
          <w:sz w:val="18"/>
          <w:szCs w:val="18"/>
          <w:lang w:val="en-US"/>
        </w:rPr>
        <w:t>e</w:t>
      </w:r>
      <w:r w:rsidR="00254519" w:rsidRPr="00C417A8">
        <w:rPr>
          <w:rFonts w:asciiTheme="minorBidi" w:hAnsiTheme="minorBidi" w:cstheme="minorBidi"/>
          <w:sz w:val="18"/>
          <w:szCs w:val="18"/>
          <w:lang w:val="en-US"/>
        </w:rPr>
        <w:t>nhancing</w:t>
      </w:r>
      <w:r w:rsidR="00254519" w:rsidRPr="00A87BD7">
        <w:rPr>
          <w:rFonts w:asciiTheme="minorBidi" w:hAnsiTheme="minorBidi" w:cstheme="minorBidi"/>
          <w:sz w:val="18"/>
          <w:szCs w:val="18"/>
          <w:lang w:val="en-US"/>
        </w:rPr>
        <w:t xml:space="preserve"> </w:t>
      </w:r>
      <w:r w:rsidR="00254519" w:rsidRPr="00C417A8">
        <w:rPr>
          <w:rFonts w:asciiTheme="minorBidi" w:hAnsiTheme="minorBidi" w:cstheme="minorBidi"/>
          <w:sz w:val="18"/>
          <w:szCs w:val="18"/>
          <w:lang w:val="en-US"/>
        </w:rPr>
        <w:t>the human c</w:t>
      </w:r>
      <w:r w:rsidR="00254519" w:rsidRPr="00A87BD7">
        <w:rPr>
          <w:rFonts w:asciiTheme="minorBidi" w:hAnsiTheme="minorBidi" w:cstheme="minorBidi"/>
          <w:sz w:val="18"/>
          <w:szCs w:val="18"/>
          <w:lang w:val="en-US"/>
        </w:rPr>
        <w:t>apacities</w:t>
      </w:r>
      <w:r w:rsidR="00254519" w:rsidRPr="00C417A8">
        <w:rPr>
          <w:rFonts w:asciiTheme="minorBidi" w:hAnsiTheme="minorBidi" w:cstheme="minorBidi"/>
          <w:sz w:val="18"/>
          <w:szCs w:val="18"/>
          <w:lang w:val="en-US"/>
        </w:rPr>
        <w:t xml:space="preserve"> of the Secretariat</w:t>
      </w:r>
      <w:r w:rsidR="00254519" w:rsidRPr="00A87BD7">
        <w:rPr>
          <w:rFonts w:asciiTheme="minorBidi" w:hAnsiTheme="minorBidi" w:cstheme="minorBidi"/>
          <w:sz w:val="18"/>
          <w:szCs w:val="18"/>
          <w:lang w:val="en-US"/>
        </w:rPr>
        <w:t>, as well as from the Netherlands to support the project ‘</w:t>
      </w:r>
      <w:r w:rsidR="00841795" w:rsidRPr="00A87BD7">
        <w:rPr>
          <w:rFonts w:asciiTheme="minorBidi" w:hAnsiTheme="minorBidi" w:cstheme="minorBidi"/>
          <w:sz w:val="18"/>
          <w:szCs w:val="18"/>
          <w:lang w:val="en-US"/>
        </w:rPr>
        <w:t>Strengthening capacities for preparing nomination files for the Lists of the 2003</w:t>
      </w:r>
      <w:r w:rsidR="004C4459" w:rsidRPr="00A87BD7">
        <w:rPr>
          <w:rFonts w:asciiTheme="minorBidi" w:hAnsiTheme="minorBidi" w:cstheme="minorBidi"/>
          <w:sz w:val="18"/>
          <w:szCs w:val="18"/>
          <w:lang w:val="en-US"/>
        </w:rPr>
        <w:t> </w:t>
      </w:r>
      <w:r w:rsidR="00841795" w:rsidRPr="00A87BD7">
        <w:rPr>
          <w:rFonts w:asciiTheme="minorBidi" w:hAnsiTheme="minorBidi" w:cstheme="minorBidi"/>
          <w:sz w:val="18"/>
          <w:szCs w:val="18"/>
          <w:lang w:val="en-US"/>
        </w:rPr>
        <w:t>Convention in Small Island and Developing States (SIDS) in Latin America and the Caribbean</w:t>
      </w:r>
      <w:r w:rsidR="004C4459" w:rsidRPr="00A87BD7">
        <w:rPr>
          <w:rFonts w:asciiTheme="minorBidi" w:hAnsiTheme="minorBidi" w:cstheme="minorBidi"/>
          <w:sz w:val="18"/>
          <w:szCs w:val="18"/>
          <w:lang w:val="en-US"/>
        </w:rPr>
        <w:t>’</w:t>
      </w:r>
      <w:r w:rsidR="004529AF" w:rsidRPr="00A87BD7">
        <w:rPr>
          <w:rFonts w:asciiTheme="minorBidi" w:hAnsiTheme="minorBidi" w:cstheme="minorBidi"/>
          <w:sz w:val="18"/>
          <w:szCs w:val="18"/>
          <w:lang w:val="en-US"/>
        </w:rPr>
        <w:t xml:space="preserve"> (Funding priority 1)</w:t>
      </w:r>
      <w:r w:rsidR="00254519" w:rsidRPr="00C417A8">
        <w:rPr>
          <w:rFonts w:asciiTheme="minorBidi" w:hAnsiTheme="minorBidi" w:cstheme="minorBidi"/>
          <w:sz w:val="18"/>
          <w:szCs w:val="18"/>
          <w:lang w:val="en-US"/>
        </w:rPr>
        <w:t xml:space="preserve">. These </w:t>
      </w:r>
      <w:r w:rsidR="00841795" w:rsidRPr="00A87BD7">
        <w:rPr>
          <w:rFonts w:asciiTheme="minorBidi" w:hAnsiTheme="minorBidi" w:cstheme="minorBidi"/>
          <w:sz w:val="18"/>
          <w:szCs w:val="18"/>
          <w:lang w:val="en-US"/>
        </w:rPr>
        <w:t>five contributions</w:t>
      </w:r>
      <w:r w:rsidR="00254519" w:rsidRPr="00C417A8">
        <w:rPr>
          <w:rFonts w:asciiTheme="minorBidi" w:hAnsiTheme="minorBidi" w:cstheme="minorBidi"/>
          <w:sz w:val="18"/>
          <w:szCs w:val="18"/>
          <w:lang w:val="en-US"/>
        </w:rPr>
        <w:t xml:space="preserve"> </w:t>
      </w:r>
      <w:r w:rsidR="00841795" w:rsidRPr="00A87BD7">
        <w:rPr>
          <w:rFonts w:asciiTheme="minorBidi" w:hAnsiTheme="minorBidi" w:cstheme="minorBidi"/>
          <w:sz w:val="18"/>
          <w:szCs w:val="18"/>
          <w:lang w:val="en-US"/>
        </w:rPr>
        <w:t>are</w:t>
      </w:r>
      <w:r w:rsidR="00254519" w:rsidRPr="00C417A8">
        <w:rPr>
          <w:rFonts w:asciiTheme="minorBidi" w:hAnsiTheme="minorBidi" w:cstheme="minorBidi"/>
          <w:sz w:val="18"/>
          <w:szCs w:val="18"/>
          <w:lang w:val="en-US"/>
        </w:rPr>
        <w:t xml:space="preserve"> included in the</w:t>
      </w:r>
      <w:r w:rsidR="00841795" w:rsidRPr="00A87BD7">
        <w:rPr>
          <w:rFonts w:asciiTheme="minorBidi" w:hAnsiTheme="minorBidi" w:cstheme="minorBidi"/>
          <w:sz w:val="18"/>
          <w:szCs w:val="18"/>
          <w:lang w:val="en-US"/>
        </w:rPr>
        <w:t xml:space="preserve"> Annex of the present document</w:t>
      </w:r>
      <w:r w:rsidR="004529AF" w:rsidRPr="00A87BD7">
        <w:rPr>
          <w:rFonts w:asciiTheme="minorBidi" w:hAnsiTheme="minorBidi" w:cstheme="minorBidi"/>
          <w:sz w:val="18"/>
          <w:szCs w:val="18"/>
          <w:lang w:val="en-US"/>
        </w:rPr>
        <w:t>.</w:t>
      </w:r>
    </w:p>
  </w:footnote>
  <w:footnote w:id="2">
    <w:p w14:paraId="41B67E6C" w14:textId="2A91EE99" w:rsidR="001A4F63" w:rsidRPr="00E42EAB" w:rsidRDefault="001A4F63" w:rsidP="009F74D1">
      <w:pPr>
        <w:pStyle w:val="Notedebasdepage"/>
        <w:jc w:val="both"/>
        <w:rPr>
          <w:rFonts w:asciiTheme="minorBidi" w:hAnsiTheme="minorBidi" w:cstheme="minorBidi"/>
          <w:sz w:val="18"/>
          <w:szCs w:val="18"/>
          <w:lang w:val="en-US"/>
        </w:rPr>
      </w:pPr>
      <w:r w:rsidRPr="004F1BD9">
        <w:rPr>
          <w:rStyle w:val="Appelnotedebasdep"/>
          <w:rFonts w:asciiTheme="minorBidi" w:hAnsiTheme="minorBidi" w:cstheme="minorBidi"/>
          <w:sz w:val="18"/>
          <w:szCs w:val="18"/>
        </w:rPr>
        <w:footnoteRef/>
      </w:r>
      <w:r w:rsidRPr="004F1BD9">
        <w:rPr>
          <w:rFonts w:asciiTheme="minorBidi" w:hAnsiTheme="minorBidi" w:cstheme="minorBidi"/>
          <w:sz w:val="18"/>
          <w:szCs w:val="18"/>
          <w:lang w:val="en-US"/>
        </w:rPr>
        <w:t xml:space="preserve"> After the reporting period, </w:t>
      </w:r>
      <w:r w:rsidR="007E120D" w:rsidRPr="009B3E7F">
        <w:rPr>
          <w:rFonts w:asciiTheme="minorBidi" w:hAnsiTheme="minorBidi" w:cstheme="minorBidi"/>
          <w:sz w:val="18"/>
          <w:szCs w:val="18"/>
          <w:lang w:val="en-US"/>
        </w:rPr>
        <w:t>two</w:t>
      </w:r>
      <w:r w:rsidR="007E120D" w:rsidRPr="004F1BD9">
        <w:rPr>
          <w:rFonts w:asciiTheme="minorBidi" w:hAnsiTheme="minorBidi" w:cstheme="minorBidi"/>
          <w:sz w:val="18"/>
          <w:szCs w:val="18"/>
          <w:lang w:val="en-US"/>
        </w:rPr>
        <w:t xml:space="preserve"> </w:t>
      </w:r>
      <w:r w:rsidRPr="004F1BD9">
        <w:rPr>
          <w:rFonts w:asciiTheme="minorBidi" w:hAnsiTheme="minorBidi" w:cstheme="minorBidi"/>
          <w:sz w:val="18"/>
          <w:szCs w:val="18"/>
          <w:lang w:val="en-US"/>
        </w:rPr>
        <w:t>contribution</w:t>
      </w:r>
      <w:r w:rsidR="007E120D" w:rsidRPr="009B3E7F">
        <w:rPr>
          <w:rFonts w:asciiTheme="minorBidi" w:hAnsiTheme="minorBidi" w:cstheme="minorBidi"/>
          <w:sz w:val="18"/>
          <w:szCs w:val="18"/>
          <w:lang w:val="en-US"/>
        </w:rPr>
        <w:t>s</w:t>
      </w:r>
      <w:r w:rsidRPr="004F1BD9">
        <w:rPr>
          <w:rFonts w:asciiTheme="minorBidi" w:hAnsiTheme="minorBidi" w:cstheme="minorBidi"/>
          <w:sz w:val="18"/>
          <w:szCs w:val="18"/>
          <w:lang w:val="en-US"/>
        </w:rPr>
        <w:t xml:space="preserve"> to the sub-fund to enhance the human capacities of the Secretariat </w:t>
      </w:r>
      <w:r w:rsidRPr="009B3E7F">
        <w:rPr>
          <w:rFonts w:asciiTheme="minorBidi" w:hAnsiTheme="minorBidi" w:cstheme="minorBidi"/>
          <w:sz w:val="18"/>
          <w:szCs w:val="18"/>
          <w:lang w:val="en-US"/>
        </w:rPr>
        <w:t>w</w:t>
      </w:r>
      <w:r w:rsidR="007E120D" w:rsidRPr="009B3E7F">
        <w:rPr>
          <w:rFonts w:asciiTheme="minorBidi" w:hAnsiTheme="minorBidi" w:cstheme="minorBidi"/>
          <w:sz w:val="18"/>
          <w:szCs w:val="18"/>
          <w:lang w:val="en-US"/>
        </w:rPr>
        <w:t>ere</w:t>
      </w:r>
      <w:r w:rsidRPr="004F1BD9">
        <w:rPr>
          <w:rFonts w:asciiTheme="minorBidi" w:hAnsiTheme="minorBidi" w:cstheme="minorBidi"/>
          <w:sz w:val="18"/>
          <w:szCs w:val="18"/>
          <w:lang w:val="en-US"/>
        </w:rPr>
        <w:t xml:space="preserve"> received from </w:t>
      </w:r>
      <w:r w:rsidR="007E120D" w:rsidRPr="004F1BD9">
        <w:rPr>
          <w:rFonts w:asciiTheme="minorBidi" w:hAnsiTheme="minorBidi" w:cstheme="minorBidi"/>
          <w:sz w:val="18"/>
          <w:szCs w:val="18"/>
          <w:lang w:val="en-US"/>
        </w:rPr>
        <w:t>Monaco (</w:t>
      </w:r>
      <w:r w:rsidR="008E713A" w:rsidRPr="004F1BD9">
        <w:rPr>
          <w:rFonts w:asciiTheme="minorBidi" w:hAnsiTheme="minorBidi" w:cstheme="minorBidi"/>
          <w:sz w:val="18"/>
          <w:szCs w:val="18"/>
          <w:lang w:val="en-US"/>
        </w:rPr>
        <w:t>US$</w:t>
      </w:r>
      <w:r w:rsidR="007E120D" w:rsidRPr="004F1BD9">
        <w:rPr>
          <w:rFonts w:asciiTheme="minorBidi" w:hAnsiTheme="minorBidi" w:cstheme="minorBidi"/>
          <w:sz w:val="18"/>
          <w:szCs w:val="18"/>
          <w:lang w:val="en-US"/>
        </w:rPr>
        <w:t>10,</w:t>
      </w:r>
      <w:r w:rsidR="008E713A" w:rsidRPr="004F1BD9">
        <w:rPr>
          <w:rFonts w:asciiTheme="minorBidi" w:hAnsiTheme="minorBidi" w:cstheme="minorBidi"/>
          <w:sz w:val="18"/>
          <w:szCs w:val="18"/>
          <w:lang w:val="en-US"/>
        </w:rPr>
        <w:t>741.14</w:t>
      </w:r>
      <w:r w:rsidR="007E120D" w:rsidRPr="004F1BD9">
        <w:rPr>
          <w:rFonts w:asciiTheme="minorBidi" w:hAnsiTheme="minorBidi" w:cstheme="minorBidi"/>
          <w:sz w:val="18"/>
          <w:szCs w:val="18"/>
          <w:lang w:val="en-US"/>
        </w:rPr>
        <w:t xml:space="preserve"> in </w:t>
      </w:r>
      <w:r w:rsidR="008E713A" w:rsidRPr="004F1BD9">
        <w:rPr>
          <w:rFonts w:asciiTheme="minorBidi" w:hAnsiTheme="minorBidi" w:cstheme="minorBidi"/>
          <w:sz w:val="18"/>
          <w:szCs w:val="18"/>
          <w:lang w:val="en-US"/>
        </w:rPr>
        <w:t xml:space="preserve">September </w:t>
      </w:r>
      <w:r w:rsidR="007E120D" w:rsidRPr="004F1BD9">
        <w:rPr>
          <w:rFonts w:asciiTheme="minorBidi" w:hAnsiTheme="minorBidi" w:cstheme="minorBidi"/>
          <w:sz w:val="18"/>
          <w:szCs w:val="18"/>
          <w:lang w:val="en-US"/>
        </w:rPr>
        <w:t xml:space="preserve">2023) </w:t>
      </w:r>
      <w:r w:rsidR="007E120D" w:rsidRPr="009B3E7F">
        <w:rPr>
          <w:rFonts w:asciiTheme="minorBidi" w:hAnsiTheme="minorBidi" w:cstheme="minorBidi"/>
          <w:sz w:val="18"/>
          <w:szCs w:val="18"/>
          <w:lang w:val="en-US"/>
        </w:rPr>
        <w:t xml:space="preserve">and </w:t>
      </w:r>
      <w:r w:rsidRPr="009B3E7F">
        <w:rPr>
          <w:rFonts w:asciiTheme="minorBidi" w:hAnsiTheme="minorBidi" w:cstheme="minorBidi"/>
          <w:sz w:val="18"/>
          <w:szCs w:val="18"/>
          <w:lang w:val="en-US"/>
        </w:rPr>
        <w:t xml:space="preserve">France </w:t>
      </w:r>
      <w:r w:rsidR="007E120D" w:rsidRPr="009B3E7F">
        <w:rPr>
          <w:rFonts w:asciiTheme="minorBidi" w:hAnsiTheme="minorBidi" w:cstheme="minorBidi"/>
          <w:sz w:val="18"/>
          <w:szCs w:val="18"/>
          <w:lang w:val="en-US"/>
        </w:rPr>
        <w:t xml:space="preserve">(EUR 75,000 </w:t>
      </w:r>
      <w:r w:rsidRPr="009B3E7F">
        <w:rPr>
          <w:rFonts w:asciiTheme="minorBidi" w:hAnsiTheme="minorBidi" w:cstheme="minorBidi"/>
          <w:sz w:val="18"/>
          <w:szCs w:val="18"/>
          <w:lang w:val="en-US"/>
        </w:rPr>
        <w:t>in October 2023</w:t>
      </w:r>
      <w:r w:rsidR="007E120D" w:rsidRPr="009B3E7F">
        <w:rPr>
          <w:rFonts w:asciiTheme="minorBidi" w:hAnsiTheme="minorBidi" w:cstheme="minorBidi"/>
          <w:sz w:val="18"/>
          <w:szCs w:val="18"/>
          <w:lang w:val="en-US"/>
        </w:rPr>
        <w:t>)</w:t>
      </w:r>
      <w:r w:rsidRPr="009B3E7F">
        <w:rPr>
          <w:rFonts w:asciiTheme="minorBidi" w:hAnsiTheme="minorBidi" w:cstheme="minorBidi"/>
          <w:sz w:val="18"/>
          <w:szCs w:val="18"/>
          <w:lang w:val="en-US"/>
        </w:rPr>
        <w:t>. Th</w:t>
      </w:r>
      <w:r w:rsidR="007E120D" w:rsidRPr="009B3E7F">
        <w:rPr>
          <w:rFonts w:asciiTheme="minorBidi" w:hAnsiTheme="minorBidi" w:cstheme="minorBidi"/>
          <w:sz w:val="18"/>
          <w:szCs w:val="18"/>
          <w:lang w:val="en-US"/>
        </w:rPr>
        <w:t>ese</w:t>
      </w:r>
      <w:r w:rsidRPr="009B3E7F">
        <w:rPr>
          <w:rFonts w:asciiTheme="minorBidi" w:hAnsiTheme="minorBidi" w:cstheme="minorBidi"/>
          <w:sz w:val="18"/>
          <w:szCs w:val="18"/>
          <w:lang w:val="en-US"/>
        </w:rPr>
        <w:t xml:space="preserve"> </w:t>
      </w:r>
      <w:r w:rsidRPr="004F1BD9">
        <w:rPr>
          <w:rFonts w:asciiTheme="minorBidi" w:hAnsiTheme="minorBidi" w:cstheme="minorBidi"/>
          <w:sz w:val="18"/>
          <w:szCs w:val="18"/>
          <w:lang w:val="en-US"/>
        </w:rPr>
        <w:t xml:space="preserve">will be reflected in the next report as of 31 December 2023 to be presented to the </w:t>
      </w:r>
      <w:r w:rsidR="00FB77C3" w:rsidRPr="004F1BD9">
        <w:rPr>
          <w:rFonts w:asciiTheme="minorBidi" w:hAnsiTheme="minorBidi" w:cstheme="minorBidi"/>
          <w:sz w:val="18"/>
          <w:szCs w:val="18"/>
          <w:lang w:val="en-US"/>
        </w:rPr>
        <w:t>tenth session of the General Assembly in 2024.</w:t>
      </w:r>
    </w:p>
  </w:footnote>
  <w:footnote w:id="3">
    <w:p w14:paraId="0B24FED5" w14:textId="539A2662" w:rsidR="00BB19EE" w:rsidRPr="00E42EAB" w:rsidRDefault="00BB19EE" w:rsidP="009F74D1">
      <w:pPr>
        <w:pStyle w:val="Notedebasdepage"/>
        <w:jc w:val="both"/>
        <w:rPr>
          <w:rFonts w:asciiTheme="minorBidi" w:hAnsiTheme="minorBidi" w:cstheme="minorBidi"/>
          <w:sz w:val="18"/>
          <w:szCs w:val="18"/>
          <w:lang w:val="en-US"/>
        </w:rPr>
      </w:pPr>
      <w:r w:rsidRPr="00E42EAB">
        <w:rPr>
          <w:rStyle w:val="Appelnotedebasdep"/>
          <w:rFonts w:asciiTheme="minorBidi" w:hAnsiTheme="minorBidi" w:cstheme="minorBidi"/>
          <w:sz w:val="18"/>
          <w:szCs w:val="18"/>
        </w:rPr>
        <w:footnoteRef/>
      </w:r>
      <w:r w:rsidRPr="00E42EAB">
        <w:rPr>
          <w:rFonts w:asciiTheme="minorBidi" w:hAnsiTheme="minorBidi" w:cstheme="minorBidi"/>
          <w:sz w:val="18"/>
          <w:szCs w:val="18"/>
          <w:lang w:val="en-US"/>
        </w:rPr>
        <w:t xml:space="preserve"> </w:t>
      </w:r>
      <w:r w:rsidR="008E713A" w:rsidRPr="00E42EAB">
        <w:rPr>
          <w:rFonts w:asciiTheme="minorBidi" w:hAnsiTheme="minorBidi" w:cstheme="minorBidi"/>
          <w:sz w:val="18"/>
          <w:szCs w:val="18"/>
          <w:lang w:val="en-US"/>
        </w:rPr>
        <w:t xml:space="preserve">The present section does not include any budgetary information, as </w:t>
      </w:r>
      <w:r w:rsidRPr="00E42EAB">
        <w:rPr>
          <w:rFonts w:asciiTheme="minorBidi" w:hAnsiTheme="minorBidi" w:cstheme="minorBidi"/>
          <w:sz w:val="18"/>
          <w:szCs w:val="18"/>
          <w:lang w:val="en-US"/>
        </w:rPr>
        <w:t xml:space="preserve">meaningful </w:t>
      </w:r>
      <w:r w:rsidR="008E713A" w:rsidRPr="00E42EAB">
        <w:rPr>
          <w:rFonts w:asciiTheme="minorBidi" w:hAnsiTheme="minorBidi" w:cstheme="minorBidi"/>
          <w:sz w:val="18"/>
          <w:szCs w:val="18"/>
          <w:lang w:val="en-US"/>
        </w:rPr>
        <w:t>data</w:t>
      </w:r>
      <w:r w:rsidRPr="00E42EAB">
        <w:rPr>
          <w:rFonts w:asciiTheme="minorBidi" w:hAnsiTheme="minorBidi" w:cstheme="minorBidi"/>
          <w:sz w:val="18"/>
          <w:szCs w:val="18"/>
          <w:lang w:val="en-US"/>
        </w:rPr>
        <w:t xml:space="preserve"> cannot be provided due to the many different implementation periods associated with the projects and activities mentioned</w:t>
      </w:r>
      <w:r w:rsidR="008E713A" w:rsidRPr="00E42EAB">
        <w:rPr>
          <w:rFonts w:asciiTheme="minorBidi" w:hAnsiTheme="minorBidi" w:cstheme="minorBidi"/>
          <w:sz w:val="18"/>
          <w:szCs w:val="18"/>
          <w:lang w:val="en-US"/>
        </w:rPr>
        <w:t>.</w:t>
      </w:r>
    </w:p>
  </w:footnote>
  <w:footnote w:id="4">
    <w:p w14:paraId="2C1B3100" w14:textId="7FA0370A" w:rsidR="00DC5836" w:rsidRPr="00E42EAB" w:rsidRDefault="00736DAB" w:rsidP="009F74D1">
      <w:pPr>
        <w:pStyle w:val="Notedebasdepage"/>
        <w:jc w:val="both"/>
        <w:rPr>
          <w:rFonts w:asciiTheme="minorBidi" w:hAnsiTheme="minorBidi" w:cstheme="minorBidi"/>
          <w:sz w:val="18"/>
          <w:szCs w:val="18"/>
          <w:lang w:val="en-US"/>
        </w:rPr>
      </w:pPr>
      <w:r w:rsidRPr="00E42EAB">
        <w:rPr>
          <w:rStyle w:val="Appelnotedebasdep"/>
          <w:rFonts w:asciiTheme="minorBidi" w:hAnsiTheme="minorBidi" w:cstheme="minorBidi"/>
          <w:sz w:val="18"/>
          <w:szCs w:val="18"/>
        </w:rPr>
        <w:footnoteRef/>
      </w:r>
      <w:r w:rsidRPr="00E42EAB">
        <w:rPr>
          <w:rFonts w:asciiTheme="minorBidi" w:hAnsiTheme="minorBidi" w:cstheme="minorBidi"/>
          <w:sz w:val="18"/>
          <w:szCs w:val="18"/>
          <w:lang w:val="en-US"/>
        </w:rPr>
        <w:t xml:space="preserve"> This includes projects that fall under Output 5.CLT4 of the </w:t>
      </w:r>
      <w:hyperlink r:id="rId1" w:history="1">
        <w:r w:rsidRPr="00E42EAB">
          <w:rPr>
            <w:rStyle w:val="Lienhypertexte"/>
            <w:rFonts w:asciiTheme="minorBidi" w:hAnsiTheme="minorBidi" w:cstheme="minorBidi"/>
            <w:sz w:val="18"/>
            <w:szCs w:val="18"/>
            <w:lang w:val="en-US"/>
          </w:rPr>
          <w:t>41 C/5</w:t>
        </w:r>
      </w:hyperlink>
      <w:r w:rsidRPr="00E42EAB">
        <w:rPr>
          <w:rFonts w:asciiTheme="minorBidi" w:hAnsiTheme="minorBidi" w:cstheme="minorBidi"/>
          <w:sz w:val="18"/>
          <w:szCs w:val="18"/>
          <w:lang w:val="en-US"/>
        </w:rPr>
        <w:t xml:space="preserve">: </w:t>
      </w:r>
      <w:r w:rsidR="00BB19EE" w:rsidRPr="00E42EAB">
        <w:rPr>
          <w:rFonts w:asciiTheme="minorBidi" w:hAnsiTheme="minorBidi" w:cstheme="minorBidi"/>
          <w:sz w:val="18"/>
          <w:szCs w:val="18"/>
          <w:lang w:val="en-US"/>
        </w:rPr>
        <w:t>‘Member States’ and communities’ capacities strengthened to identify, safeguard and promote living heritage’</w:t>
      </w:r>
      <w:r w:rsidRPr="00E42EAB">
        <w:rPr>
          <w:rFonts w:asciiTheme="minorBidi" w:hAnsiTheme="minorBidi" w:cstheme="minorBidi"/>
          <w:sz w:val="18"/>
          <w:szCs w:val="18"/>
          <w:lang w:val="en-US"/>
        </w:rPr>
        <w:t xml:space="preserve">. Projects that were initiated, under implementation or completed during the reporting period are </w:t>
      </w:r>
      <w:r w:rsidR="00BB19EE" w:rsidRPr="00E42EAB">
        <w:rPr>
          <w:rFonts w:asciiTheme="minorBidi" w:hAnsiTheme="minorBidi" w:cstheme="minorBidi"/>
          <w:sz w:val="18"/>
          <w:szCs w:val="18"/>
          <w:lang w:val="en-US"/>
        </w:rPr>
        <w:t xml:space="preserve">considered </w:t>
      </w:r>
      <w:r w:rsidRPr="00E42EAB">
        <w:rPr>
          <w:rFonts w:asciiTheme="minorBidi" w:hAnsiTheme="minorBidi" w:cstheme="minorBidi"/>
          <w:sz w:val="18"/>
          <w:szCs w:val="18"/>
          <w:lang w:val="en-US"/>
        </w:rPr>
        <w:t xml:space="preserve">as active. </w:t>
      </w:r>
      <w:r w:rsidR="00BB19EE" w:rsidRPr="00E42EAB">
        <w:rPr>
          <w:rFonts w:asciiTheme="minorBidi" w:hAnsiTheme="minorBidi" w:cstheme="minorBidi"/>
          <w:sz w:val="18"/>
          <w:szCs w:val="18"/>
          <w:lang w:val="en-US"/>
        </w:rPr>
        <w:t>Donor contributions may have been partially or fully received before or during the period under consideration. Field Offices – or Headquarters in the case of global activities – responsible for implementing each project are shown in brackets after the name of the donor.</w:t>
      </w:r>
    </w:p>
  </w:footnote>
  <w:footnote w:id="5">
    <w:p w14:paraId="52449778" w14:textId="77777777" w:rsidR="000C5000" w:rsidRPr="00E42EAB" w:rsidRDefault="00736DAB" w:rsidP="009F74D1">
      <w:pPr>
        <w:pStyle w:val="Notedebasdepage"/>
        <w:jc w:val="both"/>
        <w:rPr>
          <w:rFonts w:asciiTheme="minorBidi" w:hAnsiTheme="minorBidi" w:cstheme="minorBidi"/>
          <w:sz w:val="18"/>
          <w:szCs w:val="18"/>
          <w:lang w:val="en-US"/>
        </w:rPr>
      </w:pPr>
      <w:r w:rsidRPr="00E42EAB">
        <w:rPr>
          <w:rStyle w:val="Appelnotedebasdep"/>
          <w:rFonts w:asciiTheme="minorBidi" w:hAnsiTheme="minorBidi" w:cstheme="minorBidi"/>
          <w:sz w:val="18"/>
          <w:szCs w:val="18"/>
        </w:rPr>
        <w:footnoteRef/>
      </w:r>
      <w:r w:rsidRPr="00E42EAB">
        <w:rPr>
          <w:rFonts w:asciiTheme="minorBidi" w:hAnsiTheme="minorBidi" w:cstheme="minorBidi"/>
          <w:sz w:val="18"/>
          <w:szCs w:val="18"/>
          <w:lang w:val="en-US"/>
        </w:rPr>
        <w:t xml:space="preserve"> Information provided by the Living Heritage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EFA5" w14:textId="77777777" w:rsidR="000C5000" w:rsidRDefault="008F5A4F">
    <w:pPr>
      <w:pStyle w:val="En-tte"/>
      <w:rPr>
        <w:rFonts w:ascii="Arial" w:hAnsi="Arial" w:cs="Arial"/>
        <w:lang w:val="en-US"/>
      </w:rPr>
    </w:pPr>
    <w:r>
      <w:rPr>
        <w:rFonts w:ascii="Arial" w:hAnsi="Arial" w:cs="Arial"/>
        <w:sz w:val="20"/>
        <w:szCs w:val="20"/>
        <w:lang w:val="en-US"/>
      </w:rPr>
      <w:t>LHE/23/18</w:t>
    </w:r>
    <w:r w:rsidR="00736DAB">
      <w:rPr>
        <w:rFonts w:ascii="Arial" w:hAnsi="Arial" w:cs="Arial"/>
        <w:sz w:val="20"/>
        <w:szCs w:val="20"/>
        <w:lang w:val="en-US"/>
      </w:rPr>
      <w:t>.</w:t>
    </w:r>
    <w:r w:rsidR="00EF2713">
      <w:rPr>
        <w:rFonts w:ascii="Arial" w:hAnsi="Arial" w:cs="Arial"/>
        <w:sz w:val="20"/>
        <w:szCs w:val="20"/>
        <w:lang w:val="en-US"/>
      </w:rPr>
      <w:t xml:space="preserve">COM/13 </w:t>
    </w:r>
    <w:r w:rsidR="00E9376C" w:rsidRPr="00EF563B">
      <w:rPr>
        <w:rFonts w:ascii="Arial" w:hAnsi="Arial" w:cs="Arial"/>
        <w:sz w:val="20"/>
        <w:szCs w:val="20"/>
        <w:lang w:val="en-US"/>
      </w:rPr>
      <w:t xml:space="preserve">- page </w:t>
    </w:r>
    <w:r w:rsidR="00E9376C" w:rsidRPr="00EF563B">
      <w:rPr>
        <w:rStyle w:val="Numrodepage"/>
        <w:rFonts w:ascii="Arial" w:hAnsi="Arial" w:cs="Arial"/>
        <w:sz w:val="20"/>
        <w:szCs w:val="20"/>
      </w:rPr>
      <w:fldChar w:fldCharType="begin"/>
    </w:r>
    <w:r w:rsidR="00E9376C" w:rsidRPr="00EF563B">
      <w:rPr>
        <w:rStyle w:val="Numrodepage"/>
        <w:rFonts w:ascii="Arial" w:hAnsi="Arial" w:cs="Arial"/>
        <w:sz w:val="20"/>
        <w:szCs w:val="20"/>
        <w:lang w:val="en-US"/>
      </w:rPr>
      <w:instrText xml:space="preserve"> </w:instrText>
    </w:r>
    <w:r w:rsidR="00E9376C">
      <w:rPr>
        <w:rStyle w:val="Numrodepage"/>
        <w:rFonts w:ascii="Arial" w:hAnsi="Arial" w:cs="Arial"/>
        <w:sz w:val="20"/>
        <w:szCs w:val="20"/>
        <w:lang w:val="en-US"/>
      </w:rPr>
      <w:instrText>PAGE</w:instrText>
    </w:r>
    <w:r w:rsidR="00E9376C" w:rsidRPr="00EF563B">
      <w:rPr>
        <w:rStyle w:val="Numrodepage"/>
        <w:rFonts w:ascii="Arial" w:hAnsi="Arial" w:cs="Arial"/>
        <w:sz w:val="20"/>
        <w:szCs w:val="20"/>
        <w:lang w:val="en-US"/>
      </w:rPr>
      <w:instrText xml:space="preserve"> </w:instrText>
    </w:r>
    <w:r w:rsidR="00E9376C" w:rsidRPr="00EF563B">
      <w:rPr>
        <w:rStyle w:val="Numrodepage"/>
        <w:rFonts w:ascii="Arial" w:hAnsi="Arial" w:cs="Arial"/>
        <w:sz w:val="20"/>
        <w:szCs w:val="20"/>
      </w:rPr>
      <w:fldChar w:fldCharType="separate"/>
    </w:r>
    <w:r w:rsidR="009B223B">
      <w:rPr>
        <w:rStyle w:val="Numrodepage"/>
        <w:rFonts w:ascii="Arial" w:hAnsi="Arial" w:cs="Arial"/>
        <w:noProof/>
        <w:sz w:val="20"/>
        <w:szCs w:val="20"/>
        <w:lang w:val="en-US"/>
      </w:rPr>
      <w:t>2</w:t>
    </w:r>
    <w:r w:rsidR="00E9376C" w:rsidRPr="00EF563B">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E4F3" w14:textId="77777777" w:rsidR="000C5000" w:rsidRDefault="008F5A4F">
    <w:pPr>
      <w:pStyle w:val="En-tte"/>
      <w:jc w:val="right"/>
      <w:rPr>
        <w:rFonts w:ascii="Arial" w:hAnsi="Arial" w:cs="Arial"/>
        <w:lang w:val="en-US"/>
      </w:rPr>
    </w:pPr>
    <w:r>
      <w:rPr>
        <w:rFonts w:ascii="Arial" w:hAnsi="Arial" w:cs="Arial"/>
        <w:sz w:val="20"/>
        <w:szCs w:val="20"/>
        <w:lang w:val="en-US"/>
      </w:rPr>
      <w:t>LHE/23/18</w:t>
    </w:r>
    <w:r w:rsidR="00736DAB">
      <w:rPr>
        <w:rFonts w:ascii="Arial" w:hAnsi="Arial" w:cs="Arial"/>
        <w:sz w:val="20"/>
        <w:szCs w:val="20"/>
        <w:lang w:val="en-US"/>
      </w:rPr>
      <w:t>.</w:t>
    </w:r>
    <w:r w:rsidR="00EF2713">
      <w:rPr>
        <w:rFonts w:ascii="Arial" w:hAnsi="Arial" w:cs="Arial"/>
        <w:sz w:val="20"/>
        <w:szCs w:val="20"/>
        <w:lang w:val="en-US"/>
      </w:rPr>
      <w:t xml:space="preserve">COM/13 </w:t>
    </w:r>
    <w:r w:rsidR="002C0D14" w:rsidRPr="00EF563B">
      <w:rPr>
        <w:rFonts w:ascii="Arial" w:hAnsi="Arial" w:cs="Arial"/>
        <w:sz w:val="20"/>
        <w:szCs w:val="20"/>
        <w:lang w:val="en-US"/>
      </w:rPr>
      <w:t xml:space="preserve">- page </w:t>
    </w:r>
    <w:r w:rsidR="002C0D14" w:rsidRPr="00EF563B">
      <w:rPr>
        <w:rStyle w:val="Numrodepage"/>
        <w:rFonts w:ascii="Arial" w:hAnsi="Arial" w:cs="Arial"/>
        <w:sz w:val="20"/>
        <w:szCs w:val="20"/>
      </w:rPr>
      <w:fldChar w:fldCharType="begin"/>
    </w:r>
    <w:r w:rsidR="002C0D14" w:rsidRPr="00EF563B">
      <w:rPr>
        <w:rStyle w:val="Numrodepage"/>
        <w:rFonts w:ascii="Arial" w:hAnsi="Arial" w:cs="Arial"/>
        <w:sz w:val="20"/>
        <w:szCs w:val="20"/>
        <w:lang w:val="en-US"/>
      </w:rPr>
      <w:instrText xml:space="preserve"> </w:instrText>
    </w:r>
    <w:r w:rsidR="002C0D14">
      <w:rPr>
        <w:rStyle w:val="Numrodepage"/>
        <w:rFonts w:ascii="Arial" w:hAnsi="Arial" w:cs="Arial"/>
        <w:sz w:val="20"/>
        <w:szCs w:val="20"/>
        <w:lang w:val="en-US"/>
      </w:rPr>
      <w:instrText>PAGE</w:instrText>
    </w:r>
    <w:r w:rsidR="002C0D14" w:rsidRPr="00EF563B">
      <w:rPr>
        <w:rStyle w:val="Numrodepage"/>
        <w:rFonts w:ascii="Arial" w:hAnsi="Arial" w:cs="Arial"/>
        <w:sz w:val="20"/>
        <w:szCs w:val="20"/>
        <w:lang w:val="en-US"/>
      </w:rPr>
      <w:instrText xml:space="preserve"> </w:instrText>
    </w:r>
    <w:r w:rsidR="002C0D14" w:rsidRPr="00EF563B">
      <w:rPr>
        <w:rStyle w:val="Numrodepage"/>
        <w:rFonts w:ascii="Arial" w:hAnsi="Arial" w:cs="Arial"/>
        <w:sz w:val="20"/>
        <w:szCs w:val="20"/>
      </w:rPr>
      <w:fldChar w:fldCharType="separate"/>
    </w:r>
    <w:r w:rsidR="007C354B">
      <w:rPr>
        <w:rStyle w:val="Numrodepage"/>
        <w:rFonts w:ascii="Arial" w:hAnsi="Arial" w:cs="Arial"/>
        <w:noProof/>
        <w:sz w:val="20"/>
        <w:szCs w:val="20"/>
        <w:lang w:val="en-US"/>
      </w:rPr>
      <w:t>3</w:t>
    </w:r>
    <w:r w:rsidR="002C0D14" w:rsidRPr="00EF563B">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9FE8" w14:textId="2426D10E" w:rsidR="000C5000" w:rsidRDefault="00787A2F">
    <w:pPr>
      <w:pStyle w:val="En-tte"/>
      <w:rPr>
        <w:sz w:val="22"/>
        <w:szCs w:val="22"/>
      </w:rPr>
    </w:pPr>
    <w:r>
      <w:rPr>
        <w:noProof/>
      </w:rPr>
      <w:drawing>
        <wp:anchor distT="0" distB="0" distL="114300" distR="114300" simplePos="0" relativeHeight="251661312" behindDoc="0" locked="0" layoutInCell="1" allowOverlap="1" wp14:anchorId="363F989E" wp14:editId="6398A6E6">
          <wp:simplePos x="0" y="0"/>
          <wp:positionH relativeFrom="margin">
            <wp:posOffset>117475</wp:posOffset>
          </wp:positionH>
          <wp:positionV relativeFrom="paragraph">
            <wp:posOffset>161925</wp:posOffset>
          </wp:positionV>
          <wp:extent cx="1711325" cy="1296035"/>
          <wp:effectExtent l="0" t="0" r="3175" b="0"/>
          <wp:wrapSquare wrapText="bothSides"/>
          <wp:docPr id="150716896" name="Picture 15071689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16896" name="Picture 150716896"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F591B" w14:textId="1E9F4D47" w:rsidR="000C5000" w:rsidRDefault="008F5A4F">
    <w:pPr>
      <w:pStyle w:val="En-tte"/>
      <w:spacing w:after="520"/>
      <w:jc w:val="right"/>
      <w:rPr>
        <w:rFonts w:ascii="Arial" w:hAnsi="Arial" w:cs="Arial"/>
        <w:b/>
        <w:sz w:val="44"/>
        <w:szCs w:val="44"/>
        <w:lang w:val="pt-PT"/>
      </w:rPr>
    </w:pPr>
    <w:r>
      <w:rPr>
        <w:rFonts w:ascii="Arial" w:hAnsi="Arial" w:cs="Arial"/>
        <w:b/>
        <w:sz w:val="44"/>
        <w:szCs w:val="44"/>
        <w:lang w:val="pt-PT"/>
      </w:rPr>
      <w:t xml:space="preserve">18 </w:t>
    </w:r>
    <w:r w:rsidR="00BC3420" w:rsidRPr="00C318BF">
      <w:rPr>
        <w:rFonts w:ascii="Arial" w:hAnsi="Arial" w:cs="Arial"/>
        <w:b/>
        <w:sz w:val="44"/>
        <w:szCs w:val="44"/>
        <w:lang w:val="pt-PT"/>
      </w:rPr>
      <w:t>COM</w:t>
    </w:r>
  </w:p>
  <w:p w14:paraId="6C7A21C5" w14:textId="77777777" w:rsidR="000C5000" w:rsidRDefault="008F5A4F">
    <w:pPr>
      <w:jc w:val="right"/>
      <w:rPr>
        <w:rFonts w:ascii="Arial" w:hAnsi="Arial" w:cs="Arial"/>
        <w:b/>
        <w:sz w:val="22"/>
        <w:szCs w:val="22"/>
        <w:lang w:val="pt-PT"/>
      </w:rPr>
    </w:pPr>
    <w:r>
      <w:rPr>
        <w:rFonts w:ascii="Arial" w:hAnsi="Arial" w:cs="Arial"/>
        <w:b/>
        <w:sz w:val="22"/>
        <w:szCs w:val="22"/>
        <w:lang w:val="pt-PT"/>
      </w:rPr>
      <w:t>LHE/23/18</w:t>
    </w:r>
    <w:r w:rsidR="00E9376C" w:rsidRPr="00C318BF">
      <w:rPr>
        <w:rFonts w:ascii="Arial" w:hAnsi="Arial" w:cs="Arial"/>
        <w:b/>
        <w:sz w:val="22"/>
        <w:szCs w:val="22"/>
        <w:lang w:val="pt-PT"/>
      </w:rPr>
      <w:t>.</w:t>
    </w:r>
    <w:r w:rsidR="00EF35C7">
      <w:rPr>
        <w:rFonts w:ascii="Arial" w:hAnsi="Arial" w:cs="Arial"/>
        <w:b/>
        <w:sz w:val="22"/>
        <w:szCs w:val="22"/>
        <w:lang w:val="pt-PT"/>
      </w:rPr>
      <w:t>COM/13</w:t>
    </w:r>
  </w:p>
  <w:p w14:paraId="246E6EEA" w14:textId="59D0ED27" w:rsidR="000C5000" w:rsidRDefault="00736DAB">
    <w:pPr>
      <w:jc w:val="right"/>
      <w:rPr>
        <w:rFonts w:ascii="Arial" w:eastAsiaTheme="minorEastAsia" w:hAnsi="Arial" w:cs="Arial"/>
        <w:b/>
        <w:sz w:val="22"/>
        <w:szCs w:val="22"/>
        <w:lang w:val="pt-PT" w:eastAsia="ko-KR"/>
      </w:rPr>
    </w:pPr>
    <w:r w:rsidRPr="00C318BF">
      <w:rPr>
        <w:rFonts w:ascii="Arial" w:hAnsi="Arial" w:cs="Arial"/>
        <w:b/>
        <w:sz w:val="22"/>
        <w:szCs w:val="22"/>
        <w:lang w:val="pt-PT"/>
      </w:rPr>
      <w:t>Paris</w:t>
    </w:r>
    <w:r w:rsidR="00962119" w:rsidRPr="009B3E7F">
      <w:rPr>
        <w:rFonts w:ascii="Arial" w:hAnsi="Arial" w:cs="Arial"/>
        <w:b/>
        <w:sz w:val="22"/>
        <w:szCs w:val="22"/>
        <w:lang w:val="pt-PT"/>
      </w:rPr>
      <w:t xml:space="preserve">, </w:t>
    </w:r>
    <w:r w:rsidR="00787A2F" w:rsidRPr="009B3E7F">
      <w:rPr>
        <w:rFonts w:ascii="Arial" w:hAnsi="Arial" w:cs="Arial"/>
        <w:b/>
        <w:sz w:val="22"/>
        <w:szCs w:val="22"/>
        <w:lang w:val="pt-PT"/>
      </w:rPr>
      <w:t>6 November</w:t>
    </w:r>
    <w:r w:rsidR="00787A2F">
      <w:rPr>
        <w:rFonts w:ascii="Arial" w:hAnsi="Arial" w:cs="Arial"/>
        <w:b/>
        <w:sz w:val="22"/>
        <w:szCs w:val="22"/>
        <w:lang w:val="pt-PT"/>
      </w:rPr>
      <w:t xml:space="preserve"> </w:t>
    </w:r>
    <w:r w:rsidR="008F5A4F">
      <w:rPr>
        <w:rFonts w:ascii="Arial" w:hAnsi="Arial" w:cs="Arial"/>
        <w:b/>
        <w:sz w:val="22"/>
        <w:szCs w:val="22"/>
        <w:lang w:val="pt-PT"/>
      </w:rPr>
      <w:t>2023</w:t>
    </w:r>
  </w:p>
  <w:p w14:paraId="3BA1D3A9" w14:textId="77777777" w:rsidR="000C5000" w:rsidRPr="009B3E7F" w:rsidRDefault="00736DAB">
    <w:pPr>
      <w:spacing w:after="240"/>
      <w:jc w:val="right"/>
      <w:rPr>
        <w:rFonts w:ascii="Arial" w:hAnsi="Arial" w:cs="Arial"/>
        <w:b/>
        <w:sz w:val="22"/>
        <w:szCs w:val="22"/>
        <w:lang w:val="en-US"/>
      </w:rPr>
    </w:pPr>
    <w:r w:rsidRPr="009B3E7F">
      <w:rPr>
        <w:rFonts w:ascii="Arial" w:hAnsi="Arial" w:cs="Arial"/>
        <w:b/>
        <w:sz w:val="22"/>
        <w:szCs w:val="22"/>
        <w:lang w:val="en-US"/>
      </w:rPr>
      <w:t xml:space="preserve">Original : </w:t>
    </w:r>
    <w:r w:rsidR="00D557EA" w:rsidRPr="009B3E7F">
      <w:rPr>
        <w:rFonts w:ascii="Arial" w:hAnsi="Arial" w:cs="Arial"/>
        <w:b/>
        <w:sz w:val="22"/>
        <w:szCs w:val="22"/>
        <w:lang w:val="en-US"/>
      </w:rPr>
      <w:t>English</w:t>
    </w:r>
  </w:p>
  <w:p w14:paraId="1B74C5FD" w14:textId="77777777" w:rsidR="00E9376C" w:rsidRPr="009B3E7F" w:rsidRDefault="00E9376C">
    <w:pPr>
      <w:pStyle w:val="En-tte"/>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40E"/>
    <w:multiLevelType w:val="multilevel"/>
    <w:tmpl w:val="7E68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87FF9"/>
    <w:multiLevelType w:val="hybridMultilevel"/>
    <w:tmpl w:val="90603A94"/>
    <w:lvl w:ilvl="0" w:tplc="040C0019">
      <w:start w:val="1"/>
      <w:numFmt w:val="lowerLetter"/>
      <w:lvlText w:val="%1."/>
      <w:lvlJc w:val="left"/>
      <w:pPr>
        <w:ind w:left="1647" w:hanging="360"/>
      </w:p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2" w15:restartNumberingAfterBreak="0">
    <w:nsid w:val="05581F5C"/>
    <w:multiLevelType w:val="hybridMultilevel"/>
    <w:tmpl w:val="AE0694E4"/>
    <w:lvl w:ilvl="0" w:tplc="A5B6CC14">
      <w:start w:val="1"/>
      <w:numFmt w:val="upperLetter"/>
      <w:lvlText w:val="%1."/>
      <w:lvlJc w:val="left"/>
      <w:pPr>
        <w:ind w:left="644"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08420B6A"/>
    <w:multiLevelType w:val="multilevel"/>
    <w:tmpl w:val="32D6A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344E47B5"/>
    <w:multiLevelType w:val="hybridMultilevel"/>
    <w:tmpl w:val="68FE4832"/>
    <w:lvl w:ilvl="0" w:tplc="1BC24516">
      <w:start w:val="1"/>
      <w:numFmt w:val="upperRoman"/>
      <w:pStyle w:val="Titre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F07BFE"/>
    <w:multiLevelType w:val="hybridMultilevel"/>
    <w:tmpl w:val="25B04402"/>
    <w:lvl w:ilvl="0" w:tplc="05DE76A6">
      <w:start w:val="1"/>
      <w:numFmt w:val="decimal"/>
      <w:lvlText w:val="%1."/>
      <w:lvlJc w:val="left"/>
      <w:pPr>
        <w:ind w:left="720" w:hanging="360"/>
      </w:pPr>
      <w:rPr>
        <w:b w:val="0"/>
        <w:bCs w:val="0"/>
      </w:rPr>
    </w:lvl>
    <w:lvl w:ilvl="1" w:tplc="8D1C0B18">
      <w:start w:val="1"/>
      <w:numFmt w:val="lowerLetter"/>
      <w:lvlText w:val="%2."/>
      <w:lvlJc w:val="left"/>
      <w:pPr>
        <w:ind w:left="1440" w:hanging="360"/>
      </w:pPr>
      <w:rPr>
        <w:b w:val="0"/>
        <w:bCs w:val="0"/>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97A4DB1"/>
    <w:multiLevelType w:val="hybridMultilevel"/>
    <w:tmpl w:val="C8AE5518"/>
    <w:lvl w:ilvl="0" w:tplc="D3E0E2A8">
      <w:start w:val="1"/>
      <w:numFmt w:val="decimal"/>
      <w:pStyle w:val="COMParaDecision"/>
      <w:lvlText w:val="%1."/>
      <w:lvlJc w:val="left"/>
      <w:pPr>
        <w:ind w:left="720" w:hanging="360"/>
      </w:pPr>
      <w:rPr>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464FFC"/>
    <w:multiLevelType w:val="hybridMultilevel"/>
    <w:tmpl w:val="8FA2D8B6"/>
    <w:lvl w:ilvl="0" w:tplc="7CD8DD84">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701643F"/>
    <w:multiLevelType w:val="hybridMultilevel"/>
    <w:tmpl w:val="17AC7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3E58C6"/>
    <w:multiLevelType w:val="hybridMultilevel"/>
    <w:tmpl w:val="CC9AE76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76332148">
    <w:abstractNumId w:val="17"/>
  </w:num>
  <w:num w:numId="2" w16cid:durableId="853350057">
    <w:abstractNumId w:val="11"/>
  </w:num>
  <w:num w:numId="3" w16cid:durableId="1589851626">
    <w:abstractNumId w:val="5"/>
  </w:num>
  <w:num w:numId="4" w16cid:durableId="1870560250">
    <w:abstractNumId w:val="22"/>
  </w:num>
  <w:num w:numId="5" w16cid:durableId="1596859225">
    <w:abstractNumId w:val="18"/>
  </w:num>
  <w:num w:numId="6" w16cid:durableId="2080975943">
    <w:abstractNumId w:val="4"/>
  </w:num>
  <w:num w:numId="7" w16cid:durableId="1851137970">
    <w:abstractNumId w:val="6"/>
  </w:num>
  <w:num w:numId="8" w16cid:durableId="1715739635">
    <w:abstractNumId w:val="14"/>
  </w:num>
  <w:num w:numId="9" w16cid:durableId="1954705027">
    <w:abstractNumId w:val="10"/>
  </w:num>
  <w:num w:numId="10" w16cid:durableId="1949507549">
    <w:abstractNumId w:val="12"/>
  </w:num>
  <w:num w:numId="11" w16cid:durableId="671029231">
    <w:abstractNumId w:val="9"/>
  </w:num>
  <w:num w:numId="12" w16cid:durableId="1165126896">
    <w:abstractNumId w:val="8"/>
  </w:num>
  <w:num w:numId="13" w16cid:durableId="90053317">
    <w:abstractNumId w:val="16"/>
  </w:num>
  <w:num w:numId="14" w16cid:durableId="1645357661">
    <w:abstractNumId w:val="7"/>
  </w:num>
  <w:num w:numId="15" w16cid:durableId="797996451">
    <w:abstractNumId w:val="21"/>
  </w:num>
  <w:num w:numId="16" w16cid:durableId="164127508">
    <w:abstractNumId w:val="15"/>
  </w:num>
  <w:num w:numId="17" w16cid:durableId="1405369454">
    <w:abstractNumId w:val="12"/>
    <w:lvlOverride w:ilvl="0">
      <w:startOverride w:val="1"/>
    </w:lvlOverride>
  </w:num>
  <w:num w:numId="18" w16cid:durableId="918949064">
    <w:abstractNumId w:val="19"/>
  </w:num>
  <w:num w:numId="19" w16cid:durableId="1916747193">
    <w:abstractNumId w:val="13"/>
  </w:num>
  <w:num w:numId="20" w16cid:durableId="1111244606">
    <w:abstractNumId w:val="20"/>
  </w:num>
  <w:num w:numId="21" w16cid:durableId="671104648">
    <w:abstractNumId w:val="3"/>
  </w:num>
  <w:num w:numId="22" w16cid:durableId="1777288431">
    <w:abstractNumId w:val="0"/>
  </w:num>
  <w:num w:numId="23" w16cid:durableId="1589776868">
    <w:abstractNumId w:val="2"/>
  </w:num>
  <w:num w:numId="24" w16cid:durableId="1388068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0077F"/>
    <w:rsid w:val="00005097"/>
    <w:rsid w:val="00015619"/>
    <w:rsid w:val="00020BFC"/>
    <w:rsid w:val="00022428"/>
    <w:rsid w:val="000263BA"/>
    <w:rsid w:val="00031CA4"/>
    <w:rsid w:val="00034E05"/>
    <w:rsid w:val="0003530D"/>
    <w:rsid w:val="000425CA"/>
    <w:rsid w:val="00042F8F"/>
    <w:rsid w:val="0005176E"/>
    <w:rsid w:val="000573DC"/>
    <w:rsid w:val="00077AB7"/>
    <w:rsid w:val="00080D5C"/>
    <w:rsid w:val="00081CD8"/>
    <w:rsid w:val="0008329C"/>
    <w:rsid w:val="00084F78"/>
    <w:rsid w:val="000A7F0E"/>
    <w:rsid w:val="000B4736"/>
    <w:rsid w:val="000B527F"/>
    <w:rsid w:val="000C5000"/>
    <w:rsid w:val="000D3F7F"/>
    <w:rsid w:val="000E6CD7"/>
    <w:rsid w:val="000E7C58"/>
    <w:rsid w:val="000F3A3F"/>
    <w:rsid w:val="001102A8"/>
    <w:rsid w:val="00112C54"/>
    <w:rsid w:val="00114C01"/>
    <w:rsid w:val="0012325D"/>
    <w:rsid w:val="00127BB2"/>
    <w:rsid w:val="0013777B"/>
    <w:rsid w:val="00155D63"/>
    <w:rsid w:val="00160662"/>
    <w:rsid w:val="00164D56"/>
    <w:rsid w:val="00165170"/>
    <w:rsid w:val="00167B10"/>
    <w:rsid w:val="00171986"/>
    <w:rsid w:val="001757FA"/>
    <w:rsid w:val="00175FBA"/>
    <w:rsid w:val="0017752E"/>
    <w:rsid w:val="0019264E"/>
    <w:rsid w:val="00196C1B"/>
    <w:rsid w:val="001A0D7A"/>
    <w:rsid w:val="001A1E5F"/>
    <w:rsid w:val="001A4F63"/>
    <w:rsid w:val="001A766C"/>
    <w:rsid w:val="001A7940"/>
    <w:rsid w:val="001A79BF"/>
    <w:rsid w:val="001B0F73"/>
    <w:rsid w:val="001B28AF"/>
    <w:rsid w:val="001E4CFC"/>
    <w:rsid w:val="0020150F"/>
    <w:rsid w:val="00204D59"/>
    <w:rsid w:val="00222A2D"/>
    <w:rsid w:val="0023470A"/>
    <w:rsid w:val="002407AF"/>
    <w:rsid w:val="00252AE7"/>
    <w:rsid w:val="00254519"/>
    <w:rsid w:val="00254905"/>
    <w:rsid w:val="00260823"/>
    <w:rsid w:val="00280D62"/>
    <w:rsid w:val="00282189"/>
    <w:rsid w:val="002A4423"/>
    <w:rsid w:val="002A6C11"/>
    <w:rsid w:val="002A6F73"/>
    <w:rsid w:val="002B4961"/>
    <w:rsid w:val="002C0D14"/>
    <w:rsid w:val="002C4045"/>
    <w:rsid w:val="002D4E0F"/>
    <w:rsid w:val="002D79A3"/>
    <w:rsid w:val="002E0D56"/>
    <w:rsid w:val="002E2F53"/>
    <w:rsid w:val="002E3D25"/>
    <w:rsid w:val="002E58D4"/>
    <w:rsid w:val="002F0A85"/>
    <w:rsid w:val="002F1160"/>
    <w:rsid w:val="002F234A"/>
    <w:rsid w:val="002F238F"/>
    <w:rsid w:val="003152F5"/>
    <w:rsid w:val="0031668B"/>
    <w:rsid w:val="00317F67"/>
    <w:rsid w:val="00324019"/>
    <w:rsid w:val="0032512A"/>
    <w:rsid w:val="0032583C"/>
    <w:rsid w:val="003732E4"/>
    <w:rsid w:val="00376850"/>
    <w:rsid w:val="003845BE"/>
    <w:rsid w:val="00386862"/>
    <w:rsid w:val="0039140C"/>
    <w:rsid w:val="00392510"/>
    <w:rsid w:val="003977CC"/>
    <w:rsid w:val="003A6594"/>
    <w:rsid w:val="003A6627"/>
    <w:rsid w:val="003B488D"/>
    <w:rsid w:val="003B6051"/>
    <w:rsid w:val="003C1678"/>
    <w:rsid w:val="003D069C"/>
    <w:rsid w:val="003D73C7"/>
    <w:rsid w:val="003E07D8"/>
    <w:rsid w:val="003E2A08"/>
    <w:rsid w:val="003E6F9A"/>
    <w:rsid w:val="003F113A"/>
    <w:rsid w:val="00401771"/>
    <w:rsid w:val="004239C7"/>
    <w:rsid w:val="00440F9B"/>
    <w:rsid w:val="004417A7"/>
    <w:rsid w:val="004421E5"/>
    <w:rsid w:val="00443880"/>
    <w:rsid w:val="004507CD"/>
    <w:rsid w:val="00452284"/>
    <w:rsid w:val="004529AF"/>
    <w:rsid w:val="00457715"/>
    <w:rsid w:val="00457AA1"/>
    <w:rsid w:val="00461168"/>
    <w:rsid w:val="00467FBE"/>
    <w:rsid w:val="0047217B"/>
    <w:rsid w:val="004729A9"/>
    <w:rsid w:val="00486429"/>
    <w:rsid w:val="00486948"/>
    <w:rsid w:val="0049100D"/>
    <w:rsid w:val="00491359"/>
    <w:rsid w:val="00495C25"/>
    <w:rsid w:val="0049705E"/>
    <w:rsid w:val="004B3085"/>
    <w:rsid w:val="004C4459"/>
    <w:rsid w:val="004E15B3"/>
    <w:rsid w:val="004E7493"/>
    <w:rsid w:val="004F1BD9"/>
    <w:rsid w:val="004F476D"/>
    <w:rsid w:val="004F6E1D"/>
    <w:rsid w:val="00502F94"/>
    <w:rsid w:val="005158FF"/>
    <w:rsid w:val="00526B7B"/>
    <w:rsid w:val="005308CE"/>
    <w:rsid w:val="005369B5"/>
    <w:rsid w:val="005678AF"/>
    <w:rsid w:val="0057439C"/>
    <w:rsid w:val="00586F92"/>
    <w:rsid w:val="00595B6D"/>
    <w:rsid w:val="005A266D"/>
    <w:rsid w:val="005B0127"/>
    <w:rsid w:val="005C094D"/>
    <w:rsid w:val="005C4B73"/>
    <w:rsid w:val="005D0BE6"/>
    <w:rsid w:val="005E10FB"/>
    <w:rsid w:val="005E6019"/>
    <w:rsid w:val="005E7CDB"/>
    <w:rsid w:val="005F11A8"/>
    <w:rsid w:val="005F32D8"/>
    <w:rsid w:val="005F4370"/>
    <w:rsid w:val="00600D93"/>
    <w:rsid w:val="006038E0"/>
    <w:rsid w:val="006042C6"/>
    <w:rsid w:val="006136A5"/>
    <w:rsid w:val="00616C7B"/>
    <w:rsid w:val="006173E6"/>
    <w:rsid w:val="006204E3"/>
    <w:rsid w:val="00627C5C"/>
    <w:rsid w:val="00641FAB"/>
    <w:rsid w:val="00655736"/>
    <w:rsid w:val="006621D4"/>
    <w:rsid w:val="0066288E"/>
    <w:rsid w:val="00663B8D"/>
    <w:rsid w:val="00670DE5"/>
    <w:rsid w:val="0068568C"/>
    <w:rsid w:val="006923BD"/>
    <w:rsid w:val="00696C8D"/>
    <w:rsid w:val="006A07B8"/>
    <w:rsid w:val="006A2AC2"/>
    <w:rsid w:val="006A3617"/>
    <w:rsid w:val="006A54DA"/>
    <w:rsid w:val="006B22B7"/>
    <w:rsid w:val="006B5001"/>
    <w:rsid w:val="006D21D9"/>
    <w:rsid w:val="006D2536"/>
    <w:rsid w:val="006D5C0F"/>
    <w:rsid w:val="006E46E4"/>
    <w:rsid w:val="006F1291"/>
    <w:rsid w:val="006F444F"/>
    <w:rsid w:val="00702366"/>
    <w:rsid w:val="00704E5F"/>
    <w:rsid w:val="007132B6"/>
    <w:rsid w:val="00717AAB"/>
    <w:rsid w:val="00717DBD"/>
    <w:rsid w:val="00730173"/>
    <w:rsid w:val="00736DAB"/>
    <w:rsid w:val="00741016"/>
    <w:rsid w:val="007628C8"/>
    <w:rsid w:val="00764CF9"/>
    <w:rsid w:val="00766F40"/>
    <w:rsid w:val="00784B8C"/>
    <w:rsid w:val="00787A2F"/>
    <w:rsid w:val="007A000F"/>
    <w:rsid w:val="007A24ED"/>
    <w:rsid w:val="007C354B"/>
    <w:rsid w:val="007C3994"/>
    <w:rsid w:val="007D5DE0"/>
    <w:rsid w:val="007D77D0"/>
    <w:rsid w:val="007D7F01"/>
    <w:rsid w:val="007E0F1E"/>
    <w:rsid w:val="007E120D"/>
    <w:rsid w:val="007E60C6"/>
    <w:rsid w:val="007F4526"/>
    <w:rsid w:val="008064F0"/>
    <w:rsid w:val="00823A11"/>
    <w:rsid w:val="00824EF7"/>
    <w:rsid w:val="00841795"/>
    <w:rsid w:val="0084289A"/>
    <w:rsid w:val="008468C2"/>
    <w:rsid w:val="00850505"/>
    <w:rsid w:val="0085414A"/>
    <w:rsid w:val="0086269D"/>
    <w:rsid w:val="00863302"/>
    <w:rsid w:val="008712A2"/>
    <w:rsid w:val="00871C8F"/>
    <w:rsid w:val="008724E5"/>
    <w:rsid w:val="00883C21"/>
    <w:rsid w:val="00884A9D"/>
    <w:rsid w:val="00886650"/>
    <w:rsid w:val="008A4E1E"/>
    <w:rsid w:val="008B64DF"/>
    <w:rsid w:val="008C0E44"/>
    <w:rsid w:val="008C1601"/>
    <w:rsid w:val="008C296C"/>
    <w:rsid w:val="008D4305"/>
    <w:rsid w:val="008D4D0D"/>
    <w:rsid w:val="008E0E01"/>
    <w:rsid w:val="008E713A"/>
    <w:rsid w:val="008F09EC"/>
    <w:rsid w:val="008F5A4F"/>
    <w:rsid w:val="00901502"/>
    <w:rsid w:val="00913D86"/>
    <w:rsid w:val="009163A7"/>
    <w:rsid w:val="00922E3E"/>
    <w:rsid w:val="00933C6B"/>
    <w:rsid w:val="00935F8F"/>
    <w:rsid w:val="0094709F"/>
    <w:rsid w:val="00950F68"/>
    <w:rsid w:val="009550AD"/>
    <w:rsid w:val="0096099E"/>
    <w:rsid w:val="00961C68"/>
    <w:rsid w:val="00962119"/>
    <w:rsid w:val="00974249"/>
    <w:rsid w:val="00980408"/>
    <w:rsid w:val="00981FA4"/>
    <w:rsid w:val="009827C7"/>
    <w:rsid w:val="00993211"/>
    <w:rsid w:val="009A18CD"/>
    <w:rsid w:val="009B223B"/>
    <w:rsid w:val="009B3E7F"/>
    <w:rsid w:val="009B5302"/>
    <w:rsid w:val="009B56B6"/>
    <w:rsid w:val="009C249A"/>
    <w:rsid w:val="009E1B50"/>
    <w:rsid w:val="009E6D3E"/>
    <w:rsid w:val="009F74D1"/>
    <w:rsid w:val="00A12558"/>
    <w:rsid w:val="00A13903"/>
    <w:rsid w:val="00A13EDC"/>
    <w:rsid w:val="00A165F7"/>
    <w:rsid w:val="00A22951"/>
    <w:rsid w:val="00A34ED5"/>
    <w:rsid w:val="00A45DBF"/>
    <w:rsid w:val="00A61C6E"/>
    <w:rsid w:val="00A64398"/>
    <w:rsid w:val="00A755A2"/>
    <w:rsid w:val="00A87BD7"/>
    <w:rsid w:val="00A90761"/>
    <w:rsid w:val="00A9385F"/>
    <w:rsid w:val="00AB1C6D"/>
    <w:rsid w:val="00AB2C36"/>
    <w:rsid w:val="00AB528B"/>
    <w:rsid w:val="00AC35FB"/>
    <w:rsid w:val="00AD1A86"/>
    <w:rsid w:val="00AD6070"/>
    <w:rsid w:val="00AE103E"/>
    <w:rsid w:val="00AE3322"/>
    <w:rsid w:val="00AF0A07"/>
    <w:rsid w:val="00AF2F1F"/>
    <w:rsid w:val="00AF5AE5"/>
    <w:rsid w:val="00AF611C"/>
    <w:rsid w:val="00AF625E"/>
    <w:rsid w:val="00AF721B"/>
    <w:rsid w:val="00B152B1"/>
    <w:rsid w:val="00B43974"/>
    <w:rsid w:val="00B45750"/>
    <w:rsid w:val="00B475BE"/>
    <w:rsid w:val="00B6127B"/>
    <w:rsid w:val="00B6719D"/>
    <w:rsid w:val="00B675B6"/>
    <w:rsid w:val="00B71A0E"/>
    <w:rsid w:val="00B90701"/>
    <w:rsid w:val="00B907C4"/>
    <w:rsid w:val="00B95162"/>
    <w:rsid w:val="00BB009B"/>
    <w:rsid w:val="00BB19EE"/>
    <w:rsid w:val="00BC29CF"/>
    <w:rsid w:val="00BC3420"/>
    <w:rsid w:val="00BD1243"/>
    <w:rsid w:val="00BD52C9"/>
    <w:rsid w:val="00BE6354"/>
    <w:rsid w:val="00BE7FC1"/>
    <w:rsid w:val="00C021D5"/>
    <w:rsid w:val="00C06C42"/>
    <w:rsid w:val="00C177CC"/>
    <w:rsid w:val="00C318BF"/>
    <w:rsid w:val="00C358C4"/>
    <w:rsid w:val="00C377F5"/>
    <w:rsid w:val="00C417A8"/>
    <w:rsid w:val="00C52C7B"/>
    <w:rsid w:val="00C61B0F"/>
    <w:rsid w:val="00C70EA7"/>
    <w:rsid w:val="00C7516E"/>
    <w:rsid w:val="00C94C37"/>
    <w:rsid w:val="00CB0012"/>
    <w:rsid w:val="00CD0D5A"/>
    <w:rsid w:val="00CF6107"/>
    <w:rsid w:val="00CF6604"/>
    <w:rsid w:val="00D02494"/>
    <w:rsid w:val="00D2275F"/>
    <w:rsid w:val="00D24877"/>
    <w:rsid w:val="00D306DF"/>
    <w:rsid w:val="00D30CFD"/>
    <w:rsid w:val="00D520C1"/>
    <w:rsid w:val="00D5301D"/>
    <w:rsid w:val="00D5368D"/>
    <w:rsid w:val="00D557EA"/>
    <w:rsid w:val="00D75D42"/>
    <w:rsid w:val="00D934D0"/>
    <w:rsid w:val="00D94075"/>
    <w:rsid w:val="00DA30A0"/>
    <w:rsid w:val="00DA36ED"/>
    <w:rsid w:val="00DB0ED3"/>
    <w:rsid w:val="00DB4A84"/>
    <w:rsid w:val="00DC0173"/>
    <w:rsid w:val="00DC0F3C"/>
    <w:rsid w:val="00DC5836"/>
    <w:rsid w:val="00DC6139"/>
    <w:rsid w:val="00DD0457"/>
    <w:rsid w:val="00DD3432"/>
    <w:rsid w:val="00DE34F1"/>
    <w:rsid w:val="00DE441A"/>
    <w:rsid w:val="00DF4942"/>
    <w:rsid w:val="00E1513E"/>
    <w:rsid w:val="00E22288"/>
    <w:rsid w:val="00E3089F"/>
    <w:rsid w:val="00E318BD"/>
    <w:rsid w:val="00E42EAB"/>
    <w:rsid w:val="00E47AD3"/>
    <w:rsid w:val="00E51396"/>
    <w:rsid w:val="00E60B9D"/>
    <w:rsid w:val="00E627B1"/>
    <w:rsid w:val="00E62B4C"/>
    <w:rsid w:val="00E67235"/>
    <w:rsid w:val="00E9376C"/>
    <w:rsid w:val="00E965DE"/>
    <w:rsid w:val="00EA602C"/>
    <w:rsid w:val="00EA6865"/>
    <w:rsid w:val="00ED3691"/>
    <w:rsid w:val="00EF2713"/>
    <w:rsid w:val="00EF29D5"/>
    <w:rsid w:val="00EF35C7"/>
    <w:rsid w:val="00EF74E3"/>
    <w:rsid w:val="00F134B7"/>
    <w:rsid w:val="00F3193C"/>
    <w:rsid w:val="00F344DB"/>
    <w:rsid w:val="00F35753"/>
    <w:rsid w:val="00F41E93"/>
    <w:rsid w:val="00F4581D"/>
    <w:rsid w:val="00F55351"/>
    <w:rsid w:val="00F576CB"/>
    <w:rsid w:val="00F62542"/>
    <w:rsid w:val="00F8052B"/>
    <w:rsid w:val="00F84A0B"/>
    <w:rsid w:val="00F93265"/>
    <w:rsid w:val="00FB6914"/>
    <w:rsid w:val="00FB77C3"/>
    <w:rsid w:val="00FB7C0C"/>
    <w:rsid w:val="00FC01D7"/>
    <w:rsid w:val="00FC2940"/>
    <w:rsid w:val="00FC4715"/>
    <w:rsid w:val="00FD1226"/>
    <w:rsid w:val="00FD5F39"/>
    <w:rsid w:val="00FF2C42"/>
    <w:rsid w:val="00FF380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spacing w:after="120"/>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Sansinterligne">
    <w:name w:val="No Spacing"/>
    <w:uiPriority w:val="1"/>
    <w:qFormat/>
    <w:rsid w:val="00BC3420"/>
    <w:rPr>
      <w:rFonts w:ascii="Times New Roman" w:eastAsia="Times New Roman" w:hAnsi="Times New Roman"/>
      <w:sz w:val="24"/>
      <w:szCs w:val="24"/>
    </w:rPr>
  </w:style>
  <w:style w:type="table" w:customStyle="1" w:styleId="TableGrid1">
    <w:name w:val="Table Grid1"/>
    <w:basedOn w:val="TableauNormal"/>
    <w:next w:val="Grilledutableau"/>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Paragraphedeliste">
    <w:name w:val="List Paragraph"/>
    <w:basedOn w:val="Normal"/>
    <w:uiPriority w:val="34"/>
    <w:rsid w:val="005158FF"/>
    <w:pPr>
      <w:ind w:left="720"/>
      <w:contextualSpacing/>
    </w:pPr>
  </w:style>
  <w:style w:type="character" w:styleId="Lienhypertexte">
    <w:name w:val="Hyperlink"/>
    <w:basedOn w:val="Policepardfaut"/>
    <w:uiPriority w:val="99"/>
    <w:unhideWhenUsed/>
    <w:rsid w:val="009B5302"/>
    <w:rPr>
      <w:color w:val="0000FF" w:themeColor="hyperlink"/>
      <w:u w:val="single"/>
    </w:rPr>
  </w:style>
  <w:style w:type="paragraph" w:styleId="Notedebasdepage">
    <w:name w:val="footnote text"/>
    <w:basedOn w:val="Normal"/>
    <w:link w:val="NotedebasdepageCar"/>
    <w:uiPriority w:val="99"/>
    <w:unhideWhenUsed/>
    <w:rsid w:val="008F5A4F"/>
    <w:rPr>
      <w:sz w:val="20"/>
      <w:szCs w:val="20"/>
    </w:rPr>
  </w:style>
  <w:style w:type="character" w:customStyle="1" w:styleId="NotedebasdepageCar">
    <w:name w:val="Note de bas de page Car"/>
    <w:basedOn w:val="Policepardfaut"/>
    <w:link w:val="Notedebasdepage"/>
    <w:uiPriority w:val="99"/>
    <w:rsid w:val="008F5A4F"/>
    <w:rPr>
      <w:rFonts w:ascii="Times New Roman" w:eastAsia="Times New Roman" w:hAnsi="Times New Roman"/>
    </w:rPr>
  </w:style>
  <w:style w:type="character" w:styleId="Appelnotedebasdep">
    <w:name w:val="footnote reference"/>
    <w:basedOn w:val="Policepardfaut"/>
    <w:unhideWhenUsed/>
    <w:rsid w:val="008F5A4F"/>
    <w:rPr>
      <w:vertAlign w:val="superscript"/>
    </w:rPr>
  </w:style>
  <w:style w:type="paragraph" w:customStyle="1" w:styleId="COMPara">
    <w:name w:val="COM Para"/>
    <w:qFormat/>
    <w:rsid w:val="008F5A4F"/>
    <w:pPr>
      <w:spacing w:after="120"/>
      <w:ind w:left="567" w:hanging="567"/>
    </w:pPr>
    <w:rPr>
      <w:rFonts w:ascii="Arial" w:eastAsia="Times New Roman" w:hAnsi="Arial" w:cs="Arial"/>
      <w:snapToGrid w:val="0"/>
      <w:sz w:val="22"/>
      <w:szCs w:val="22"/>
      <w:lang w:val="en-GB" w:eastAsia="en-US"/>
    </w:rPr>
  </w:style>
  <w:style w:type="paragraph" w:styleId="Rvision">
    <w:name w:val="Revision"/>
    <w:hidden/>
    <w:uiPriority w:val="99"/>
    <w:semiHidden/>
    <w:rsid w:val="00F62542"/>
    <w:rPr>
      <w:rFonts w:ascii="Times New Roman" w:eastAsia="Times New Roman" w:hAnsi="Times New Roman"/>
      <w:sz w:val="24"/>
      <w:szCs w:val="24"/>
    </w:rPr>
  </w:style>
  <w:style w:type="character" w:styleId="Lienhypertextesuivivisit">
    <w:name w:val="FollowedHyperlink"/>
    <w:basedOn w:val="Policepardfaut"/>
    <w:uiPriority w:val="99"/>
    <w:semiHidden/>
    <w:unhideWhenUsed/>
    <w:rsid w:val="00901502"/>
    <w:rPr>
      <w:color w:val="800080" w:themeColor="followedHyperlink"/>
      <w:u w:val="single"/>
    </w:rPr>
  </w:style>
  <w:style w:type="character" w:styleId="Mentionnonrsolue">
    <w:name w:val="Unresolved Mention"/>
    <w:basedOn w:val="Policepardfaut"/>
    <w:uiPriority w:val="99"/>
    <w:semiHidden/>
    <w:unhideWhenUsed/>
    <w:rsid w:val="004E7493"/>
    <w:rPr>
      <w:color w:val="605E5C"/>
      <w:shd w:val="clear" w:color="auto" w:fill="E1DFDD"/>
    </w:rPr>
  </w:style>
  <w:style w:type="character" w:styleId="Marquedecommentaire">
    <w:name w:val="annotation reference"/>
    <w:basedOn w:val="Policepardfaut"/>
    <w:uiPriority w:val="99"/>
    <w:semiHidden/>
    <w:unhideWhenUsed/>
    <w:rsid w:val="00DC6139"/>
    <w:rPr>
      <w:sz w:val="16"/>
      <w:szCs w:val="16"/>
    </w:rPr>
  </w:style>
  <w:style w:type="paragraph" w:styleId="Commentaire">
    <w:name w:val="annotation text"/>
    <w:basedOn w:val="Normal"/>
    <w:link w:val="CommentaireCar"/>
    <w:uiPriority w:val="99"/>
    <w:unhideWhenUsed/>
    <w:rsid w:val="00DC6139"/>
    <w:rPr>
      <w:sz w:val="20"/>
      <w:szCs w:val="20"/>
    </w:rPr>
  </w:style>
  <w:style w:type="character" w:customStyle="1" w:styleId="CommentaireCar">
    <w:name w:val="Commentaire Car"/>
    <w:basedOn w:val="Policepardfaut"/>
    <w:link w:val="Commentaire"/>
    <w:uiPriority w:val="99"/>
    <w:rsid w:val="00DC6139"/>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DC6139"/>
    <w:rPr>
      <w:b/>
      <w:bCs/>
    </w:rPr>
  </w:style>
  <w:style w:type="character" w:customStyle="1" w:styleId="ObjetducommentaireCar">
    <w:name w:val="Objet du commentaire Car"/>
    <w:basedOn w:val="CommentaireCar"/>
    <w:link w:val="Objetducommentaire"/>
    <w:uiPriority w:val="99"/>
    <w:semiHidden/>
    <w:rsid w:val="00DC6139"/>
    <w:rPr>
      <w:rFonts w:ascii="Times New Roman" w:eastAsia="Times New Roman" w:hAnsi="Times New Roman"/>
      <w:b/>
      <w:bCs/>
    </w:rPr>
  </w:style>
  <w:style w:type="table" w:customStyle="1" w:styleId="Grilledutableau1">
    <w:name w:val="Grille du tableau1"/>
    <w:basedOn w:val="TableauNormal"/>
    <w:next w:val="Grilledutableau"/>
    <w:uiPriority w:val="59"/>
    <w:rsid w:val="00DC61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Policepardfaut"/>
    <w:rsid w:val="00BD1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404549">
      <w:bodyDiv w:val="1"/>
      <w:marLeft w:val="0"/>
      <w:marRight w:val="0"/>
      <w:marTop w:val="0"/>
      <w:marBottom w:val="0"/>
      <w:divBdr>
        <w:top w:val="none" w:sz="0" w:space="0" w:color="auto"/>
        <w:left w:val="none" w:sz="0" w:space="0" w:color="auto"/>
        <w:bottom w:val="none" w:sz="0" w:space="0" w:color="auto"/>
        <w:right w:val="none" w:sz="0" w:space="0" w:color="auto"/>
      </w:divBdr>
    </w:div>
    <w:div w:id="159975203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C3%A9cisions/16.COM/12" TargetMode="External"/><Relationship Id="rId13" Type="http://schemas.openxmlformats.org/officeDocument/2006/relationships/hyperlink" Target="https://ich.unesco.org/en/decisions/8.GA/7" TargetMode="External"/><Relationship Id="rId18" Type="http://schemas.openxmlformats.org/officeDocument/2006/relationships/hyperlink" Target="https://ich.unesco.org/en/projects/capacity-building-for-safeguarding-intangible-cultural-heritage-and-contributing-to-sustainable-development-00475?projectID=00475"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ch.unesco.org/en/projects/strengthening-capacities-at-the-national-and-local-levels-for-the-safeguarding-of-intangible-cultural-heritage-in-the-united-republic-of-tanzania-and-contributing-to-sustainable-development-00481?projectID=00481" TargetMode="External"/><Relationship Id="rId7" Type="http://schemas.openxmlformats.org/officeDocument/2006/relationships/endnotes" Target="endnotes.xml"/><Relationship Id="rId12" Type="http://schemas.openxmlformats.org/officeDocument/2006/relationships/hyperlink" Target="https://ich.unesco.org/en/resolutions/3.GA/9" TargetMode="External"/><Relationship Id="rId17" Type="http://schemas.openxmlformats.org/officeDocument/2006/relationships/hyperlink" Target="https://ich.unesco.org/en/projects/support-of-the-development-and-implementation-of-capacity-building-activities-for-safeguarding-intangible-cultural-heritage-in-conflict-related-situations-including-situations-of-forced-displacement-00474?projectID=00474" TargetMode="External"/><Relationship Id="rId25" Type="http://schemas.openxmlformats.org/officeDocument/2006/relationships/hyperlink" Target="https://ich.unesco.org/en/Decisions/17.COM/12" TargetMode="External"/><Relationship Id="rId2" Type="http://schemas.openxmlformats.org/officeDocument/2006/relationships/numbering" Target="numbering.xml"/><Relationship Id="rId16" Type="http://schemas.openxmlformats.org/officeDocument/2006/relationships/hyperlink" Target="https://ich.unesco.org/en/projects/practical-handbook-on-periodic-reporting-with-a-self-learning-tool-on-the-overall-results-framework-for-the-implementation-of-the-convention-for-the-safeguarding-of-the-intangible-cultural-heritage-00484?projectID=00484" TargetMode="External"/><Relationship Id="rId20" Type="http://schemas.openxmlformats.org/officeDocument/2006/relationships/hyperlink" Target="https://ich.unesco.org/en/projects/strengthening-national-capacities-for-safeguarding-intangible-cultural-heritage-and-contributing-to-sustainable-development-in-kenya-00480?projectID=0048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C3%A9cisions/7.COM/20.1" TargetMode="External"/><Relationship Id="rId24" Type="http://schemas.openxmlformats.org/officeDocument/2006/relationships/hyperlink" Target="https://ich.unesco.org/en/projects/living-heritage-and-the-sustainable-development-goals-safeguarding-intangible-cultural-heritage-through-formal-and-non-formal-education-in-the-asia-and-the-pacific-region-and-in-africa-00476?projectID=00476" TargetMode="External"/><Relationship Id="rId5" Type="http://schemas.openxmlformats.org/officeDocument/2006/relationships/webSettings" Target="webSettings.xml"/><Relationship Id="rId15" Type="http://schemas.openxmlformats.org/officeDocument/2006/relationships/hyperlink" Target="https://ich.unesco.org/en/projects/strengthening-capacities-for-safeguarding-intangible-cultural-heritage-in-disaster-contexts-00458?projectID=00458" TargetMode="External"/><Relationship Id="rId23" Type="http://schemas.openxmlformats.org/officeDocument/2006/relationships/hyperlink" Target="https://ich.unesco.org/en/projects/learning-with-intangible-cultural-heritage-for-a-sustainable-future-in-latin-america-and-the-caribbean-00473?projectID=00473" TargetMode="External"/><Relationship Id="rId28" Type="http://schemas.openxmlformats.org/officeDocument/2006/relationships/header" Target="header3.xml"/><Relationship Id="rId10" Type="http://schemas.openxmlformats.org/officeDocument/2006/relationships/hyperlink" Target="https://ich.unesco.org/en/Decisions/17.COM/12" TargetMode="External"/><Relationship Id="rId19" Type="http://schemas.openxmlformats.org/officeDocument/2006/relationships/hyperlink" Target="https://ich.unesco.org/en/projects/strengthening-capacities-at-the-national-and-local-levels-for-the-safeguarding-of-intangible-cultural-heritage-in-dominica-00477?projectID=00477" TargetMode="External"/><Relationship Id="rId4" Type="http://schemas.openxmlformats.org/officeDocument/2006/relationships/settings" Target="settings.xml"/><Relationship Id="rId9" Type="http://schemas.openxmlformats.org/officeDocument/2006/relationships/hyperlink" Target="https://ich.unesco.org/doc/src/LHE-21-16.COM-12-EN.docx" TargetMode="External"/><Relationship Id="rId14" Type="http://schemas.openxmlformats.org/officeDocument/2006/relationships/hyperlink" Target="https://ich.unesco.org/doc/src/LHE-23-18.COM-INF.14_EN.docx" TargetMode="External"/><Relationship Id="rId22" Type="http://schemas.openxmlformats.org/officeDocument/2006/relationships/hyperlink" Target="https://ich.unesco.org/en/projects/strengthening-capacities-for-preparing-nomination-files-for-the-lists-of-the-2003-convention-in-small-island-and-developing-states-sids-in-the-caribbean-00502"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esdoc.unesco.org/ark:/48223/pf000038086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8</Pages>
  <Words>3259</Words>
  <Characters>17925</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keywords>, docId:A95307A70E1F2805B64CB22B74936083</cp:keywords>
  <cp:lastModifiedBy>Ohinata, Fumiko</cp:lastModifiedBy>
  <cp:revision>7</cp:revision>
  <cp:lastPrinted>2023-09-20T16:37:00Z</cp:lastPrinted>
  <dcterms:created xsi:type="dcterms:W3CDTF">2023-11-06T19:54:00Z</dcterms:created>
  <dcterms:modified xsi:type="dcterms:W3CDTF">2023-11-06T20:45:00Z</dcterms:modified>
</cp:coreProperties>
</file>