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7FE04C7A" w:rsidR="00EC6F8D" w:rsidRPr="00ED1749" w:rsidRDefault="00EC6F8D" w:rsidP="008D484C">
      <w:pPr>
        <w:spacing w:before="1440"/>
        <w:jc w:val="center"/>
        <w:rPr>
          <w:rFonts w:ascii="Arial" w:hAnsi="Arial" w:cs="Arial"/>
          <w:b/>
          <w:sz w:val="22"/>
          <w:szCs w:val="22"/>
          <w:lang w:val="en-GB"/>
        </w:rPr>
      </w:pPr>
      <w:r w:rsidRPr="00ED1749">
        <w:rPr>
          <w:rFonts w:ascii="Arial" w:hAnsi="Arial" w:cs="Arial"/>
          <w:b/>
          <w:sz w:val="22"/>
          <w:szCs w:val="22"/>
          <w:lang w:val="en-GB"/>
        </w:rPr>
        <w:t>CONVENTION FOR THE SAFEGUARDING OF THE</w:t>
      </w:r>
      <w:r w:rsidRPr="00ED1749">
        <w:rPr>
          <w:rFonts w:ascii="Arial" w:hAnsi="Arial" w:cs="Arial"/>
          <w:b/>
          <w:sz w:val="22"/>
          <w:szCs w:val="22"/>
          <w:lang w:val="en-GB"/>
        </w:rPr>
        <w:br/>
        <w:t>INTANGIBLE CULTURAL HERITAGE</w:t>
      </w:r>
    </w:p>
    <w:p w14:paraId="3F72B1D3" w14:textId="77777777" w:rsidR="00EC6F8D" w:rsidRPr="00ED1749" w:rsidRDefault="00EC6F8D" w:rsidP="00EC6F8D">
      <w:pPr>
        <w:spacing w:before="1200"/>
        <w:jc w:val="center"/>
        <w:rPr>
          <w:rFonts w:ascii="Arial" w:hAnsi="Arial" w:cs="Arial"/>
          <w:b/>
          <w:sz w:val="22"/>
          <w:szCs w:val="22"/>
          <w:lang w:val="en-GB"/>
        </w:rPr>
      </w:pPr>
      <w:r w:rsidRPr="00ED1749">
        <w:rPr>
          <w:rFonts w:ascii="Arial" w:hAnsi="Arial" w:cs="Arial"/>
          <w:b/>
          <w:sz w:val="22"/>
          <w:szCs w:val="22"/>
          <w:lang w:val="en-GB"/>
        </w:rPr>
        <w:t>INTERGOVERNMENTAL COMMITTEE FOR THE</w:t>
      </w:r>
      <w:r w:rsidRPr="00ED1749">
        <w:rPr>
          <w:rFonts w:ascii="Arial" w:hAnsi="Arial" w:cs="Arial"/>
          <w:b/>
          <w:sz w:val="22"/>
          <w:szCs w:val="22"/>
          <w:lang w:val="en-GB"/>
        </w:rPr>
        <w:br/>
        <w:t>SAFEGUARDING OF THE INTANGIBLE CULTURAL HERITAGE</w:t>
      </w:r>
    </w:p>
    <w:p w14:paraId="75AF235F" w14:textId="77777777" w:rsidR="004E1760" w:rsidRPr="00ED1749" w:rsidRDefault="004E1760" w:rsidP="004E1760">
      <w:pPr>
        <w:spacing w:before="840"/>
        <w:jc w:val="center"/>
        <w:rPr>
          <w:rFonts w:ascii="Arial" w:hAnsi="Arial" w:cs="Arial"/>
          <w:b/>
          <w:sz w:val="22"/>
          <w:szCs w:val="22"/>
          <w:lang w:val="en-GB"/>
        </w:rPr>
      </w:pPr>
      <w:r w:rsidRPr="00ED1749">
        <w:rPr>
          <w:rFonts w:ascii="Arial" w:hAnsi="Arial" w:cs="Arial"/>
          <w:b/>
          <w:sz w:val="22"/>
          <w:szCs w:val="22"/>
          <w:lang w:val="en-GB"/>
        </w:rPr>
        <w:t>Meeting of the Bureau</w:t>
      </w:r>
    </w:p>
    <w:p w14:paraId="1FD89575" w14:textId="7FE7C6EC" w:rsidR="00B2172B" w:rsidRPr="00ED1749" w:rsidRDefault="00962034" w:rsidP="004E1760">
      <w:pPr>
        <w:spacing w:before="840"/>
        <w:jc w:val="center"/>
        <w:rPr>
          <w:rFonts w:ascii="Arial" w:hAnsi="Arial" w:cs="Arial"/>
          <w:b/>
          <w:sz w:val="22"/>
          <w:szCs w:val="22"/>
          <w:lang w:val="en-GB"/>
        </w:rPr>
      </w:pPr>
      <w:r w:rsidRPr="00ED1749">
        <w:rPr>
          <w:rFonts w:ascii="Arial" w:hAnsi="Arial" w:cs="Arial"/>
          <w:b/>
          <w:sz w:val="22"/>
          <w:szCs w:val="22"/>
          <w:lang w:val="en-GB"/>
        </w:rPr>
        <w:t xml:space="preserve">UNESCO Headquarters, </w:t>
      </w:r>
      <w:r w:rsidR="00A6066F" w:rsidRPr="00ED1749">
        <w:rPr>
          <w:rFonts w:ascii="Arial" w:hAnsi="Arial" w:cs="Arial"/>
          <w:b/>
          <w:sz w:val="22"/>
          <w:szCs w:val="22"/>
          <w:lang w:val="en-GB"/>
        </w:rPr>
        <w:t>Room VIII</w:t>
      </w:r>
    </w:p>
    <w:p w14:paraId="15705A60" w14:textId="51BB1A85" w:rsidR="004E1760" w:rsidRPr="00ED1749" w:rsidRDefault="006344FD" w:rsidP="004E1760">
      <w:pPr>
        <w:jc w:val="center"/>
        <w:rPr>
          <w:rFonts w:ascii="Arial" w:hAnsi="Arial" w:cs="Arial"/>
          <w:b/>
          <w:sz w:val="22"/>
          <w:szCs w:val="22"/>
          <w:lang w:val="en-GB"/>
        </w:rPr>
      </w:pPr>
      <w:r w:rsidRPr="00ED1749">
        <w:rPr>
          <w:rFonts w:ascii="Arial" w:hAnsi="Arial" w:cs="Arial"/>
          <w:b/>
          <w:sz w:val="22"/>
          <w:szCs w:val="22"/>
          <w:lang w:val="en-GB"/>
        </w:rPr>
        <w:t>5 June</w:t>
      </w:r>
      <w:r w:rsidR="004E1760" w:rsidRPr="00ED1749">
        <w:rPr>
          <w:rFonts w:ascii="Arial" w:hAnsi="Arial" w:cs="Arial"/>
          <w:b/>
          <w:sz w:val="22"/>
          <w:szCs w:val="22"/>
          <w:lang w:val="en-GB"/>
        </w:rPr>
        <w:t xml:space="preserve"> 202</w:t>
      </w:r>
      <w:r w:rsidR="00F56FA1" w:rsidRPr="00ED1749">
        <w:rPr>
          <w:rFonts w:ascii="Arial" w:hAnsi="Arial" w:cs="Arial"/>
          <w:b/>
          <w:sz w:val="22"/>
          <w:szCs w:val="22"/>
          <w:lang w:val="en-GB"/>
        </w:rPr>
        <w:t>3</w:t>
      </w:r>
    </w:p>
    <w:p w14:paraId="1247CCBC" w14:textId="6B64558E" w:rsidR="004E1760" w:rsidRPr="00ED1749" w:rsidRDefault="00EB77B9" w:rsidP="004E1760">
      <w:pPr>
        <w:jc w:val="center"/>
        <w:rPr>
          <w:rFonts w:ascii="Arial" w:hAnsi="Arial" w:cs="Arial"/>
          <w:b/>
          <w:sz w:val="22"/>
          <w:szCs w:val="22"/>
          <w:lang w:val="en-GB"/>
        </w:rPr>
      </w:pPr>
      <w:r w:rsidRPr="00ED1749">
        <w:rPr>
          <w:rFonts w:ascii="Arial" w:hAnsi="Arial" w:cs="Arial"/>
          <w:b/>
          <w:sz w:val="22"/>
          <w:szCs w:val="22"/>
          <w:lang w:val="en-GB"/>
        </w:rPr>
        <w:t>10</w:t>
      </w:r>
      <w:r w:rsidR="004E1760" w:rsidRPr="00ED1749">
        <w:rPr>
          <w:rFonts w:ascii="Arial" w:hAnsi="Arial" w:cs="Arial"/>
          <w:b/>
          <w:sz w:val="22"/>
          <w:szCs w:val="22"/>
          <w:lang w:val="en-GB"/>
        </w:rPr>
        <w:t xml:space="preserve"> a.m. – </w:t>
      </w:r>
      <w:r w:rsidRPr="00ED1749">
        <w:rPr>
          <w:rFonts w:ascii="Arial" w:hAnsi="Arial" w:cs="Arial"/>
          <w:b/>
          <w:sz w:val="22"/>
          <w:szCs w:val="22"/>
          <w:lang w:val="en-GB"/>
        </w:rPr>
        <w:t>1</w:t>
      </w:r>
      <w:r w:rsidR="004E1760" w:rsidRPr="00ED1749">
        <w:rPr>
          <w:rFonts w:ascii="Arial" w:hAnsi="Arial" w:cs="Arial"/>
          <w:b/>
          <w:sz w:val="22"/>
          <w:szCs w:val="22"/>
          <w:lang w:val="en-GB"/>
        </w:rPr>
        <w:t xml:space="preserve"> </w:t>
      </w:r>
      <w:r w:rsidRPr="00ED1749">
        <w:rPr>
          <w:rFonts w:ascii="Arial" w:hAnsi="Arial" w:cs="Arial"/>
          <w:b/>
          <w:sz w:val="22"/>
          <w:szCs w:val="22"/>
          <w:lang w:val="en-GB"/>
        </w:rPr>
        <w:t>p</w:t>
      </w:r>
      <w:r w:rsidR="004E1760" w:rsidRPr="00ED1749">
        <w:rPr>
          <w:rFonts w:ascii="Arial" w:hAnsi="Arial" w:cs="Arial"/>
          <w:b/>
          <w:sz w:val="22"/>
          <w:szCs w:val="22"/>
          <w:lang w:val="en-GB"/>
        </w:rPr>
        <w:t>.m.</w:t>
      </w:r>
    </w:p>
    <w:p w14:paraId="0365203A" w14:textId="1E1B8512" w:rsidR="00EC6F8D" w:rsidRPr="00ED1749" w:rsidRDefault="00EC6F8D" w:rsidP="00EC6F8D">
      <w:pPr>
        <w:pStyle w:val="Sansinterligne2"/>
        <w:spacing w:before="1200"/>
        <w:jc w:val="center"/>
        <w:rPr>
          <w:rFonts w:ascii="Arial" w:hAnsi="Arial" w:cs="Arial"/>
          <w:b/>
          <w:sz w:val="22"/>
          <w:szCs w:val="22"/>
          <w:lang w:val="en-GB"/>
        </w:rPr>
      </w:pPr>
      <w:r w:rsidRPr="00ED1749">
        <w:rPr>
          <w:rFonts w:ascii="Arial" w:hAnsi="Arial" w:cs="Arial"/>
          <w:b/>
          <w:sz w:val="22"/>
          <w:szCs w:val="22"/>
          <w:u w:val="single"/>
          <w:lang w:val="en-GB"/>
        </w:rPr>
        <w:t xml:space="preserve">Item </w:t>
      </w:r>
      <w:r w:rsidR="00EB77B9" w:rsidRPr="00ED1749">
        <w:rPr>
          <w:rFonts w:ascii="Arial" w:hAnsi="Arial" w:cs="Arial"/>
          <w:b/>
          <w:sz w:val="22"/>
          <w:szCs w:val="22"/>
          <w:u w:val="single"/>
          <w:lang w:val="en-GB"/>
        </w:rPr>
        <w:t>3</w:t>
      </w:r>
      <w:r w:rsidR="00651A5B" w:rsidRPr="00ED1749">
        <w:rPr>
          <w:rFonts w:ascii="Arial" w:hAnsi="Arial" w:cs="Arial"/>
          <w:b/>
          <w:sz w:val="22"/>
          <w:szCs w:val="22"/>
          <w:u w:val="single"/>
          <w:lang w:val="en-GB"/>
        </w:rPr>
        <w:t xml:space="preserve"> </w:t>
      </w:r>
      <w:r w:rsidRPr="00ED1749">
        <w:rPr>
          <w:rFonts w:ascii="Arial" w:hAnsi="Arial" w:cs="Arial"/>
          <w:b/>
          <w:sz w:val="22"/>
          <w:szCs w:val="22"/>
          <w:u w:val="single"/>
          <w:lang w:val="en-GB"/>
        </w:rPr>
        <w:t xml:space="preserve">of the </w:t>
      </w:r>
      <w:r w:rsidR="00EB77B9" w:rsidRPr="00ED1749">
        <w:rPr>
          <w:rFonts w:ascii="Arial" w:hAnsi="Arial" w:cs="Arial"/>
          <w:b/>
          <w:sz w:val="22"/>
          <w:szCs w:val="22"/>
          <w:u w:val="single"/>
          <w:lang w:val="en-GB"/>
        </w:rPr>
        <w:t>p</w:t>
      </w:r>
      <w:r w:rsidRPr="00ED1749">
        <w:rPr>
          <w:rFonts w:ascii="Arial" w:hAnsi="Arial" w:cs="Arial"/>
          <w:b/>
          <w:sz w:val="22"/>
          <w:szCs w:val="22"/>
          <w:u w:val="single"/>
          <w:lang w:val="en-GB"/>
        </w:rPr>
        <w:t xml:space="preserve">rovisional </w:t>
      </w:r>
      <w:r w:rsidR="00EB77B9" w:rsidRPr="00ED1749">
        <w:rPr>
          <w:rFonts w:ascii="Arial" w:hAnsi="Arial" w:cs="Arial"/>
          <w:b/>
          <w:sz w:val="22"/>
          <w:szCs w:val="22"/>
          <w:u w:val="single"/>
          <w:lang w:val="en-GB"/>
        </w:rPr>
        <w:t>a</w:t>
      </w:r>
      <w:r w:rsidRPr="00ED1749">
        <w:rPr>
          <w:rFonts w:ascii="Arial" w:hAnsi="Arial" w:cs="Arial"/>
          <w:b/>
          <w:sz w:val="22"/>
          <w:szCs w:val="22"/>
          <w:u w:val="single"/>
          <w:lang w:val="en-GB"/>
        </w:rPr>
        <w:t>genda</w:t>
      </w:r>
      <w:r w:rsidRPr="00ED1749">
        <w:rPr>
          <w:rFonts w:ascii="Arial" w:hAnsi="Arial" w:cs="Arial"/>
          <w:b/>
          <w:sz w:val="22"/>
          <w:szCs w:val="22"/>
          <w:lang w:val="en-GB"/>
        </w:rPr>
        <w:t>:</w:t>
      </w:r>
    </w:p>
    <w:p w14:paraId="4BD5FD53" w14:textId="4A9E37D0" w:rsidR="00EB77B9" w:rsidRPr="00ED1749" w:rsidRDefault="00EB77B9" w:rsidP="00EB77B9">
      <w:pPr>
        <w:pStyle w:val="Sansinterligne2"/>
        <w:spacing w:after="960"/>
        <w:contextualSpacing/>
        <w:jc w:val="center"/>
        <w:rPr>
          <w:rFonts w:ascii="Arial" w:hAnsi="Arial" w:cs="Arial"/>
          <w:b/>
          <w:sz w:val="22"/>
          <w:szCs w:val="22"/>
          <w:lang w:val="en-GB"/>
        </w:rPr>
      </w:pPr>
      <w:r w:rsidRPr="00ED1749">
        <w:rPr>
          <w:rFonts w:ascii="Arial" w:hAnsi="Arial" w:cs="Arial"/>
          <w:b/>
          <w:sz w:val="22"/>
          <w:szCs w:val="22"/>
          <w:lang w:val="en-GB"/>
        </w:rPr>
        <w:t xml:space="preserve">Examination of </w:t>
      </w:r>
      <w:r w:rsidR="00893FBC" w:rsidRPr="00ED1749">
        <w:rPr>
          <w:rFonts w:ascii="Arial" w:hAnsi="Arial" w:cs="Arial"/>
          <w:b/>
          <w:sz w:val="22"/>
          <w:szCs w:val="22"/>
          <w:lang w:val="en-GB"/>
        </w:rPr>
        <w:t xml:space="preserve">an </w:t>
      </w:r>
      <w:r w:rsidRPr="00ED1749">
        <w:rPr>
          <w:rFonts w:ascii="Arial" w:hAnsi="Arial" w:cs="Arial"/>
          <w:b/>
          <w:sz w:val="22"/>
          <w:szCs w:val="22"/>
          <w:lang w:val="en-GB"/>
        </w:rPr>
        <w:t>emergency request</w:t>
      </w:r>
    </w:p>
    <w:p w14:paraId="59920478" w14:textId="62254BB3" w:rsidR="004A2875" w:rsidRPr="00ED1749" w:rsidRDefault="00EB77B9" w:rsidP="008C3BFA">
      <w:pPr>
        <w:pStyle w:val="Sansinterligne2"/>
        <w:spacing w:after="600"/>
        <w:jc w:val="center"/>
        <w:rPr>
          <w:rFonts w:ascii="Arial" w:hAnsi="Arial" w:cs="Arial"/>
          <w:b/>
          <w:sz w:val="22"/>
          <w:szCs w:val="22"/>
          <w:lang w:val="en-GB"/>
        </w:rPr>
      </w:pPr>
      <w:r w:rsidRPr="00ED1749">
        <w:rPr>
          <w:rFonts w:ascii="Arial" w:hAnsi="Arial" w:cs="Arial"/>
          <w:b/>
          <w:sz w:val="22"/>
          <w:szCs w:val="22"/>
          <w:lang w:val="en-GB"/>
        </w:rPr>
        <w:t>for International Assistance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ED1749" w14:paraId="75AC6221" w14:textId="77777777" w:rsidTr="00EC6F8D">
        <w:trPr>
          <w:jc w:val="center"/>
        </w:trPr>
        <w:tc>
          <w:tcPr>
            <w:tcW w:w="5670" w:type="dxa"/>
            <w:vAlign w:val="center"/>
          </w:tcPr>
          <w:p w14:paraId="51C260A9" w14:textId="77777777" w:rsidR="00EC6F8D" w:rsidRPr="00ED1749" w:rsidRDefault="00EC6F8D" w:rsidP="00CA56BB">
            <w:pPr>
              <w:pStyle w:val="Sansinterligne1"/>
              <w:spacing w:before="200" w:after="200"/>
              <w:jc w:val="center"/>
              <w:rPr>
                <w:rFonts w:ascii="Arial" w:hAnsi="Arial" w:cs="Arial"/>
                <w:b/>
                <w:sz w:val="22"/>
                <w:szCs w:val="22"/>
                <w:lang w:val="en-GB"/>
              </w:rPr>
            </w:pPr>
            <w:r w:rsidRPr="00ED1749">
              <w:rPr>
                <w:rFonts w:ascii="Arial" w:hAnsi="Arial" w:cs="Arial"/>
                <w:b/>
                <w:sz w:val="22"/>
                <w:szCs w:val="22"/>
                <w:lang w:val="en-GB"/>
              </w:rPr>
              <w:t>Summary</w:t>
            </w:r>
          </w:p>
          <w:p w14:paraId="37557CC2" w14:textId="70B01E90" w:rsidR="00EB77B9" w:rsidRPr="00ED1749" w:rsidRDefault="00EB77B9" w:rsidP="00EB77B9">
            <w:pPr>
              <w:pStyle w:val="Sansinterligne2"/>
              <w:spacing w:before="200" w:after="200"/>
              <w:jc w:val="both"/>
              <w:rPr>
                <w:rFonts w:ascii="Arial" w:hAnsi="Arial" w:cs="Arial"/>
                <w:sz w:val="22"/>
                <w:szCs w:val="22"/>
                <w:lang w:val="en-GB"/>
              </w:rPr>
            </w:pPr>
            <w:r w:rsidRPr="00ED1749">
              <w:rPr>
                <w:rFonts w:ascii="Arial" w:hAnsi="Arial" w:cs="Arial"/>
                <w:sz w:val="22"/>
                <w:szCs w:val="22"/>
                <w:lang w:val="en-GB"/>
              </w:rPr>
              <w:t xml:space="preserve">Paragraph 47 of the Operational Directives provides that emergency requests for International Assistance can be submitted at any time and are examined by the Bureau of the Committee. This document includes </w:t>
            </w:r>
            <w:r w:rsidR="006344FD" w:rsidRPr="00ED1749">
              <w:rPr>
                <w:rFonts w:ascii="Arial" w:hAnsi="Arial" w:cs="Arial"/>
                <w:sz w:val="22"/>
                <w:szCs w:val="22"/>
                <w:lang w:val="en-GB"/>
              </w:rPr>
              <w:t>one</w:t>
            </w:r>
            <w:r w:rsidRPr="00ED1749">
              <w:rPr>
                <w:rFonts w:ascii="Arial" w:hAnsi="Arial" w:cs="Arial"/>
                <w:sz w:val="22"/>
                <w:szCs w:val="22"/>
                <w:lang w:val="en-GB"/>
              </w:rPr>
              <w:t xml:space="preserve"> request</w:t>
            </w:r>
            <w:r w:rsidR="006344FD" w:rsidRPr="00ED1749">
              <w:rPr>
                <w:rFonts w:ascii="Arial" w:hAnsi="Arial" w:cs="Arial"/>
                <w:sz w:val="22"/>
                <w:szCs w:val="22"/>
                <w:lang w:val="en-GB"/>
              </w:rPr>
              <w:t xml:space="preserve"> </w:t>
            </w:r>
            <w:r w:rsidRPr="00ED1749">
              <w:rPr>
                <w:rFonts w:ascii="Arial" w:hAnsi="Arial" w:cs="Arial"/>
                <w:sz w:val="22"/>
                <w:szCs w:val="22"/>
                <w:lang w:val="en-GB"/>
              </w:rPr>
              <w:t xml:space="preserve">which </w:t>
            </w:r>
            <w:r w:rsidR="006344FD" w:rsidRPr="00ED1749">
              <w:rPr>
                <w:rFonts w:ascii="Arial" w:hAnsi="Arial" w:cs="Arial"/>
                <w:sz w:val="22"/>
                <w:szCs w:val="22"/>
                <w:lang w:val="en-GB"/>
              </w:rPr>
              <w:t>is</w:t>
            </w:r>
            <w:r w:rsidRPr="00ED1749">
              <w:rPr>
                <w:rFonts w:ascii="Arial" w:hAnsi="Arial" w:cs="Arial"/>
                <w:sz w:val="22"/>
                <w:szCs w:val="22"/>
                <w:lang w:val="en-GB"/>
              </w:rPr>
              <w:t xml:space="preserve"> presented for examination of the Bureau as a matter of priority in accordance with Article</w:t>
            </w:r>
            <w:r w:rsidR="00A6066F" w:rsidRPr="00ED1749">
              <w:rPr>
                <w:rFonts w:ascii="Arial" w:hAnsi="Arial" w:cs="Arial"/>
                <w:sz w:val="22"/>
                <w:szCs w:val="22"/>
                <w:lang w:val="en-GB"/>
              </w:rPr>
              <w:t> </w:t>
            </w:r>
            <w:r w:rsidRPr="00ED1749">
              <w:rPr>
                <w:rFonts w:ascii="Arial" w:hAnsi="Arial" w:cs="Arial"/>
                <w:sz w:val="22"/>
                <w:szCs w:val="22"/>
                <w:lang w:val="en-GB"/>
              </w:rPr>
              <w:t>22 of the Convention.</w:t>
            </w:r>
          </w:p>
          <w:p w14:paraId="290310E8" w14:textId="32D011A3" w:rsidR="00EC6F8D" w:rsidRPr="00ED1749" w:rsidRDefault="00EC6F8D" w:rsidP="00CA56BB">
            <w:pPr>
              <w:pStyle w:val="Sansinterligne2"/>
              <w:spacing w:before="200" w:after="200"/>
              <w:jc w:val="both"/>
              <w:rPr>
                <w:rFonts w:ascii="Arial" w:hAnsi="Arial" w:cs="Arial"/>
                <w:b/>
                <w:sz w:val="22"/>
                <w:szCs w:val="22"/>
                <w:lang w:val="en-GB"/>
              </w:rPr>
            </w:pPr>
            <w:r w:rsidRPr="00ED1749">
              <w:rPr>
                <w:rFonts w:ascii="Arial" w:hAnsi="Arial" w:cs="Arial"/>
                <w:b/>
                <w:sz w:val="22"/>
                <w:szCs w:val="22"/>
                <w:lang w:val="en-GB"/>
              </w:rPr>
              <w:t xml:space="preserve">Decision required: </w:t>
            </w:r>
            <w:r w:rsidRPr="00ED1749">
              <w:rPr>
                <w:rFonts w:ascii="Arial" w:hAnsi="Arial" w:cs="Arial"/>
                <w:bCs/>
                <w:sz w:val="22"/>
                <w:szCs w:val="22"/>
                <w:lang w:val="en-GB"/>
              </w:rPr>
              <w:t xml:space="preserve">paragraph </w:t>
            </w:r>
            <w:r w:rsidR="00DF7E51" w:rsidRPr="00ED1749">
              <w:rPr>
                <w:rFonts w:ascii="Arial" w:hAnsi="Arial" w:cs="Arial"/>
                <w:bCs/>
                <w:sz w:val="22"/>
                <w:szCs w:val="22"/>
                <w:lang w:val="en-GB"/>
              </w:rPr>
              <w:t>8</w:t>
            </w:r>
          </w:p>
        </w:tc>
      </w:tr>
    </w:tbl>
    <w:p w14:paraId="44F9865F" w14:textId="217C34CF" w:rsidR="00EB77B9" w:rsidRPr="00ED1749" w:rsidRDefault="00655736" w:rsidP="00F86755">
      <w:pPr>
        <w:pStyle w:val="COMPara"/>
        <w:numPr>
          <w:ilvl w:val="0"/>
          <w:numId w:val="9"/>
        </w:numPr>
        <w:spacing w:before="120"/>
        <w:ind w:left="567" w:hanging="567"/>
        <w:jc w:val="both"/>
      </w:pPr>
      <w:r w:rsidRPr="00ED1749">
        <w:br w:type="page"/>
      </w:r>
      <w:r w:rsidR="00EB77B9" w:rsidRPr="00ED1749">
        <w:rPr>
          <w:snapToGrid/>
        </w:rPr>
        <w:lastRenderedPageBreak/>
        <w:t xml:space="preserve">As </w:t>
      </w:r>
      <w:r w:rsidR="002D4FE6" w:rsidRPr="00ED1749">
        <w:rPr>
          <w:snapToGrid/>
        </w:rPr>
        <w:t xml:space="preserve">stipulated </w:t>
      </w:r>
      <w:r w:rsidR="00EB77B9" w:rsidRPr="00ED1749">
        <w:rPr>
          <w:snapToGrid/>
        </w:rPr>
        <w:t xml:space="preserve">in Article 22 of the Convention, requests for International Assistance </w:t>
      </w:r>
      <w:r w:rsidR="004E7461" w:rsidRPr="00ED1749">
        <w:rPr>
          <w:snapToGrid/>
        </w:rPr>
        <w:t xml:space="preserve">in emergency situations </w:t>
      </w:r>
      <w:r w:rsidR="00EB77B9" w:rsidRPr="00ED1749">
        <w:rPr>
          <w:snapToGrid/>
        </w:rPr>
        <w:t xml:space="preserve">shall be examined as a matter of priority. The Operational Directives provide for such emergency </w:t>
      </w:r>
      <w:r w:rsidR="007E7465" w:rsidRPr="00ED1749">
        <w:rPr>
          <w:snapToGrid/>
        </w:rPr>
        <w:t>International A</w:t>
      </w:r>
      <w:r w:rsidR="00EB77B9" w:rsidRPr="00ED1749">
        <w:rPr>
          <w:snapToGrid/>
        </w:rPr>
        <w:t>ssistance requests to be submitted at any time</w:t>
      </w:r>
      <w:r w:rsidR="00ED1749">
        <w:rPr>
          <w:snapToGrid/>
        </w:rPr>
        <w:t>,</w:t>
      </w:r>
      <w:r w:rsidR="00EB77B9" w:rsidRPr="00ED1749">
        <w:rPr>
          <w:snapToGrid/>
        </w:rPr>
        <w:t xml:space="preserve"> regardless of the amount</w:t>
      </w:r>
      <w:r w:rsidR="00F92A66">
        <w:rPr>
          <w:snapToGrid/>
        </w:rPr>
        <w:t>,</w:t>
      </w:r>
      <w:r w:rsidR="00ED1749">
        <w:rPr>
          <w:snapToGrid/>
        </w:rPr>
        <w:t xml:space="preserve"> </w:t>
      </w:r>
      <w:r w:rsidR="00EB77B9" w:rsidRPr="00ED1749">
        <w:rPr>
          <w:snapToGrid/>
        </w:rPr>
        <w:t xml:space="preserve">for examination by the Bureau of the Committee (paragraph 47). The </w:t>
      </w:r>
      <w:r w:rsidR="004E7461" w:rsidRPr="00ED1749">
        <w:rPr>
          <w:snapToGrid/>
        </w:rPr>
        <w:t xml:space="preserve">Operational </w:t>
      </w:r>
      <w:r w:rsidR="00EB77B9" w:rsidRPr="00ED1749">
        <w:rPr>
          <w:snapToGrid/>
        </w:rPr>
        <w:t>Directives further specify that ‘for the purpose of determining whether a request for International Assistance constitutes an emergency request eligible to receive priority consideration by the Bureau, an emergency shall be considered to exist when a State Party finds itself unable to overcome on its own any circumstance due to calamity, natural disaster, armed conflict, serious epidemic or any other natural or human event that has severe consequences for the intangible cultural heritage as well as communities, groups and, if applicable, individuals who are the bearers of that heritage’ (paragraph 50).</w:t>
      </w:r>
    </w:p>
    <w:p w14:paraId="33A4CBB2" w14:textId="107F3DFF" w:rsidR="00EB77B9" w:rsidRPr="00ED1749" w:rsidRDefault="00EB77B9" w:rsidP="00EB77B9">
      <w:pPr>
        <w:pStyle w:val="NoSpacing1"/>
        <w:keepNext/>
        <w:numPr>
          <w:ilvl w:val="0"/>
          <w:numId w:val="16"/>
        </w:numPr>
        <w:tabs>
          <w:tab w:val="left" w:pos="567"/>
        </w:tabs>
        <w:spacing w:before="360" w:after="240"/>
        <w:ind w:left="567" w:hanging="567"/>
        <w:jc w:val="both"/>
        <w:outlineLvl w:val="0"/>
        <w:rPr>
          <w:b/>
        </w:rPr>
      </w:pPr>
      <w:bookmarkStart w:id="0" w:name="A"/>
      <w:r w:rsidRPr="00ED1749">
        <w:rPr>
          <w:rFonts w:ascii="Arial" w:hAnsi="Arial" w:cs="Arial"/>
          <w:b/>
        </w:rPr>
        <w:t xml:space="preserve">Overview of the </w:t>
      </w:r>
      <w:r w:rsidR="00E211B9">
        <w:rPr>
          <w:rFonts w:ascii="Arial" w:hAnsi="Arial" w:cs="Arial"/>
          <w:b/>
        </w:rPr>
        <w:t xml:space="preserve">present </w:t>
      </w:r>
      <w:r w:rsidRPr="00ED1749">
        <w:rPr>
          <w:rFonts w:ascii="Arial" w:hAnsi="Arial" w:cs="Arial"/>
          <w:b/>
        </w:rPr>
        <w:t>request</w:t>
      </w:r>
    </w:p>
    <w:bookmarkEnd w:id="0"/>
    <w:p w14:paraId="542735B1" w14:textId="40163595" w:rsidR="00EB77B9" w:rsidRPr="00ED1749" w:rsidRDefault="00EB77B9" w:rsidP="00F86755">
      <w:pPr>
        <w:pStyle w:val="COMPara"/>
        <w:numPr>
          <w:ilvl w:val="0"/>
          <w:numId w:val="9"/>
        </w:numPr>
        <w:spacing w:before="120"/>
        <w:ind w:left="567" w:hanging="567"/>
        <w:jc w:val="both"/>
        <w:rPr>
          <w:snapToGrid/>
        </w:rPr>
      </w:pPr>
      <w:r w:rsidRPr="00ED1749">
        <w:rPr>
          <w:snapToGrid/>
        </w:rPr>
        <w:t>The Bureau is asked to examine the following emergency request:</w:t>
      </w:r>
    </w:p>
    <w:tbl>
      <w:tblPr>
        <w:tblW w:w="9072"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090"/>
        <w:gridCol w:w="1383"/>
        <w:gridCol w:w="3155"/>
        <w:gridCol w:w="1684"/>
        <w:gridCol w:w="760"/>
      </w:tblGrid>
      <w:tr w:rsidR="00EB77B9" w:rsidRPr="00ED1749" w14:paraId="48A4E1A8" w14:textId="77777777" w:rsidTr="00AC2EC6">
        <w:trPr>
          <w:cantSplit/>
          <w:tblHeader/>
        </w:trPr>
        <w:tc>
          <w:tcPr>
            <w:tcW w:w="1152" w:type="pct"/>
            <w:tcBorders>
              <w:top w:val="single" w:sz="4" w:space="0" w:color="auto"/>
              <w:bottom w:val="single" w:sz="4" w:space="0" w:color="auto"/>
              <w:right w:val="nil"/>
            </w:tcBorders>
            <w:shd w:val="clear" w:color="auto" w:fill="BFBFBF"/>
            <w:vAlign w:val="center"/>
          </w:tcPr>
          <w:p w14:paraId="7F43B2D2" w14:textId="77777777" w:rsidR="00EB77B9" w:rsidRPr="00ED1749" w:rsidRDefault="00EB77B9" w:rsidP="00AC2EC6">
            <w:pPr>
              <w:spacing w:before="120" w:after="120"/>
              <w:jc w:val="center"/>
              <w:rPr>
                <w:rFonts w:ascii="Arial" w:hAnsi="Arial" w:cs="Arial"/>
                <w:sz w:val="20"/>
                <w:szCs w:val="20"/>
                <w:lang w:val="en-GB"/>
              </w:rPr>
            </w:pPr>
            <w:r w:rsidRPr="00ED1749">
              <w:rPr>
                <w:rFonts w:ascii="Arial" w:hAnsi="Arial" w:cs="Arial"/>
                <w:b/>
                <w:sz w:val="20"/>
                <w:szCs w:val="20"/>
                <w:lang w:val="en-GB"/>
              </w:rPr>
              <w:t>Draft decision</w:t>
            </w:r>
          </w:p>
        </w:tc>
        <w:tc>
          <w:tcPr>
            <w:tcW w:w="762" w:type="pct"/>
            <w:tcBorders>
              <w:top w:val="single" w:sz="4" w:space="0" w:color="auto"/>
              <w:left w:val="nil"/>
              <w:bottom w:val="single" w:sz="4" w:space="0" w:color="auto"/>
            </w:tcBorders>
            <w:shd w:val="clear" w:color="auto" w:fill="BFBFBF"/>
            <w:vAlign w:val="center"/>
          </w:tcPr>
          <w:p w14:paraId="6330153A" w14:textId="77777777" w:rsidR="00EB77B9" w:rsidRPr="00ED1749" w:rsidRDefault="00EB77B9" w:rsidP="00AC2EC6">
            <w:pPr>
              <w:spacing w:before="120" w:after="120"/>
              <w:jc w:val="center"/>
              <w:rPr>
                <w:rFonts w:ascii="Arial" w:hAnsi="Arial" w:cs="Arial"/>
                <w:sz w:val="20"/>
                <w:szCs w:val="20"/>
                <w:lang w:val="en-GB"/>
              </w:rPr>
            </w:pPr>
            <w:r w:rsidRPr="00ED1749">
              <w:rPr>
                <w:rFonts w:ascii="Arial" w:hAnsi="Arial" w:cs="Arial"/>
                <w:b/>
                <w:sz w:val="20"/>
                <w:szCs w:val="20"/>
                <w:lang w:val="en-GB"/>
              </w:rPr>
              <w:t>Requesting State</w:t>
            </w:r>
          </w:p>
        </w:tc>
        <w:tc>
          <w:tcPr>
            <w:tcW w:w="1739" w:type="pct"/>
            <w:tcBorders>
              <w:top w:val="single" w:sz="4" w:space="0" w:color="auto"/>
              <w:bottom w:val="single" w:sz="4" w:space="0" w:color="auto"/>
            </w:tcBorders>
            <w:shd w:val="clear" w:color="auto" w:fill="BFBFBF"/>
            <w:vAlign w:val="center"/>
          </w:tcPr>
          <w:p w14:paraId="46AB447C" w14:textId="77777777" w:rsidR="00EB77B9" w:rsidRPr="00ED1749" w:rsidRDefault="00EB77B9" w:rsidP="00AC2EC6">
            <w:pPr>
              <w:spacing w:before="120" w:after="120"/>
              <w:jc w:val="center"/>
              <w:rPr>
                <w:rFonts w:ascii="Arial" w:hAnsi="Arial" w:cs="Arial"/>
                <w:sz w:val="20"/>
                <w:szCs w:val="20"/>
                <w:lang w:val="en-GB"/>
              </w:rPr>
            </w:pPr>
            <w:r w:rsidRPr="00ED1749">
              <w:rPr>
                <w:rFonts w:ascii="Arial" w:hAnsi="Arial" w:cs="Arial"/>
                <w:b/>
                <w:sz w:val="20"/>
                <w:szCs w:val="20"/>
                <w:lang w:val="en-GB"/>
              </w:rPr>
              <w:t>Title</w:t>
            </w:r>
          </w:p>
        </w:tc>
        <w:tc>
          <w:tcPr>
            <w:tcW w:w="928" w:type="pct"/>
            <w:tcBorders>
              <w:top w:val="single" w:sz="4" w:space="0" w:color="auto"/>
              <w:bottom w:val="single" w:sz="4" w:space="0" w:color="auto"/>
            </w:tcBorders>
            <w:shd w:val="clear" w:color="auto" w:fill="BFBFBF"/>
            <w:vAlign w:val="center"/>
          </w:tcPr>
          <w:p w14:paraId="336F30E6" w14:textId="77777777" w:rsidR="00EB77B9" w:rsidRPr="00ED1749" w:rsidRDefault="00EB77B9" w:rsidP="00AC2EC6">
            <w:pPr>
              <w:spacing w:before="120" w:after="120"/>
              <w:jc w:val="center"/>
              <w:rPr>
                <w:rFonts w:ascii="Arial" w:hAnsi="Arial" w:cs="Arial"/>
                <w:b/>
                <w:bCs/>
                <w:sz w:val="20"/>
                <w:szCs w:val="20"/>
                <w:lang w:val="en-GB"/>
              </w:rPr>
            </w:pPr>
            <w:r w:rsidRPr="00ED1749">
              <w:rPr>
                <w:rFonts w:ascii="Arial" w:hAnsi="Arial" w:cs="Arial"/>
                <w:b/>
                <w:sz w:val="20"/>
                <w:szCs w:val="20"/>
                <w:lang w:val="en-GB"/>
              </w:rPr>
              <w:t>Amount requested</w:t>
            </w:r>
          </w:p>
        </w:tc>
        <w:tc>
          <w:tcPr>
            <w:tcW w:w="419" w:type="pct"/>
            <w:tcBorders>
              <w:top w:val="single" w:sz="4" w:space="0" w:color="auto"/>
              <w:bottom w:val="single" w:sz="4" w:space="0" w:color="auto"/>
            </w:tcBorders>
            <w:shd w:val="clear" w:color="auto" w:fill="BFBFBF"/>
            <w:vAlign w:val="center"/>
          </w:tcPr>
          <w:p w14:paraId="4BB3B7F4" w14:textId="77777777" w:rsidR="00EB77B9" w:rsidRPr="00ED1749" w:rsidRDefault="00EB77B9" w:rsidP="00AC2EC6">
            <w:pPr>
              <w:spacing w:before="120" w:after="120"/>
              <w:jc w:val="center"/>
              <w:rPr>
                <w:rFonts w:ascii="Arial" w:hAnsi="Arial" w:cs="Arial"/>
                <w:sz w:val="20"/>
                <w:szCs w:val="20"/>
                <w:lang w:val="en-GB"/>
              </w:rPr>
            </w:pPr>
            <w:r w:rsidRPr="00ED1749">
              <w:rPr>
                <w:rFonts w:ascii="Arial" w:hAnsi="Arial" w:cs="Arial"/>
                <w:b/>
                <w:sz w:val="20"/>
                <w:szCs w:val="20"/>
                <w:lang w:val="en-GB"/>
              </w:rPr>
              <w:t>File no.</w:t>
            </w:r>
          </w:p>
        </w:tc>
      </w:tr>
      <w:tr w:rsidR="00EB77B9" w:rsidRPr="000043EE" w14:paraId="42767106" w14:textId="77777777" w:rsidTr="00AC2EC6">
        <w:trPr>
          <w:cantSplit/>
          <w:tblHeader/>
        </w:trPr>
        <w:tc>
          <w:tcPr>
            <w:tcW w:w="5000" w:type="pct"/>
            <w:gridSpan w:val="5"/>
            <w:tcBorders>
              <w:top w:val="single" w:sz="4" w:space="0" w:color="auto"/>
              <w:bottom w:val="single" w:sz="4" w:space="0" w:color="auto"/>
            </w:tcBorders>
            <w:shd w:val="clear" w:color="auto" w:fill="BFBFBF"/>
            <w:vAlign w:val="center"/>
          </w:tcPr>
          <w:p w14:paraId="7871D7F3" w14:textId="7402C452" w:rsidR="00EB77B9" w:rsidRPr="00ED1749" w:rsidRDefault="00EB77B9" w:rsidP="00AC2EC6">
            <w:pPr>
              <w:spacing w:before="120" w:after="120"/>
              <w:rPr>
                <w:rFonts w:ascii="Arial" w:hAnsi="Arial" w:cs="Arial"/>
                <w:b/>
                <w:sz w:val="20"/>
                <w:szCs w:val="20"/>
                <w:lang w:val="en-GB"/>
              </w:rPr>
            </w:pPr>
            <w:r w:rsidRPr="00ED1749">
              <w:rPr>
                <w:rFonts w:ascii="Arial" w:hAnsi="Arial" w:cs="Arial"/>
                <w:b/>
                <w:sz w:val="20"/>
                <w:szCs w:val="20"/>
                <w:lang w:val="en-GB"/>
              </w:rPr>
              <w:t>Emergency request for International Assistance</w:t>
            </w:r>
          </w:p>
        </w:tc>
      </w:tr>
      <w:tr w:rsidR="00EB77B9" w:rsidRPr="00ED1749" w14:paraId="226C9CFB" w14:textId="77777777" w:rsidTr="00AC2EC6">
        <w:trPr>
          <w:cantSplit/>
          <w:tblHeader/>
        </w:trPr>
        <w:tc>
          <w:tcPr>
            <w:tcW w:w="1152" w:type="pct"/>
            <w:tcBorders>
              <w:top w:val="single" w:sz="4" w:space="0" w:color="auto"/>
              <w:bottom w:val="single" w:sz="4" w:space="0" w:color="auto"/>
              <w:right w:val="nil"/>
            </w:tcBorders>
            <w:shd w:val="clear" w:color="auto" w:fill="auto"/>
            <w:vAlign w:val="center"/>
          </w:tcPr>
          <w:p w14:paraId="54DAD4CF" w14:textId="3AE30652" w:rsidR="00EB77B9" w:rsidRPr="00ED1749" w:rsidRDefault="000043EE" w:rsidP="00AC2EC6">
            <w:pPr>
              <w:spacing w:before="120" w:after="120"/>
              <w:rPr>
                <w:rFonts w:asciiTheme="minorBidi" w:hAnsiTheme="minorBidi" w:cstheme="minorBidi"/>
                <w:b/>
                <w:sz w:val="20"/>
                <w:szCs w:val="20"/>
                <w:lang w:val="en-GB"/>
              </w:rPr>
            </w:pPr>
            <w:hyperlink w:anchor="Decision1" w:history="1">
              <w:r w:rsidR="00740562" w:rsidRPr="00ED1749">
                <w:rPr>
                  <w:rStyle w:val="Hyperlink"/>
                  <w:rFonts w:asciiTheme="minorBidi" w:hAnsiTheme="minorBidi" w:cstheme="minorBidi"/>
                  <w:sz w:val="20"/>
                  <w:szCs w:val="20"/>
                  <w:lang w:eastAsia="fr-FR"/>
                </w:rPr>
                <w:t>18.COM 2.BUR 3.1</w:t>
              </w:r>
            </w:hyperlink>
          </w:p>
        </w:tc>
        <w:tc>
          <w:tcPr>
            <w:tcW w:w="762" w:type="pct"/>
            <w:tcBorders>
              <w:top w:val="single" w:sz="4" w:space="0" w:color="auto"/>
              <w:left w:val="nil"/>
              <w:bottom w:val="single" w:sz="4" w:space="0" w:color="auto"/>
            </w:tcBorders>
            <w:shd w:val="clear" w:color="auto" w:fill="auto"/>
            <w:vAlign w:val="center"/>
          </w:tcPr>
          <w:p w14:paraId="6A22FD09" w14:textId="08F9849E" w:rsidR="00EB77B9" w:rsidRPr="00ED1749" w:rsidRDefault="006344FD" w:rsidP="00AC2EC6">
            <w:pPr>
              <w:spacing w:before="120" w:after="120"/>
              <w:rPr>
                <w:rFonts w:ascii="Arial" w:hAnsi="Arial" w:cs="Arial"/>
                <w:b/>
                <w:sz w:val="20"/>
                <w:szCs w:val="20"/>
                <w:lang w:val="en-GB"/>
              </w:rPr>
            </w:pPr>
            <w:r w:rsidRPr="00ED1749">
              <w:rPr>
                <w:rFonts w:ascii="Arial" w:hAnsi="Arial" w:cs="Arial"/>
                <w:sz w:val="20"/>
                <w:szCs w:val="20"/>
                <w:lang w:val="en-GB"/>
              </w:rPr>
              <w:t>Haiti</w:t>
            </w:r>
          </w:p>
        </w:tc>
        <w:tc>
          <w:tcPr>
            <w:tcW w:w="1739" w:type="pct"/>
            <w:tcBorders>
              <w:top w:val="single" w:sz="4" w:space="0" w:color="auto"/>
              <w:bottom w:val="single" w:sz="4" w:space="0" w:color="auto"/>
            </w:tcBorders>
            <w:shd w:val="clear" w:color="auto" w:fill="auto"/>
            <w:vAlign w:val="center"/>
          </w:tcPr>
          <w:p w14:paraId="5B523B6D" w14:textId="5BC50133" w:rsidR="00EB77B9" w:rsidRPr="00ED1749" w:rsidRDefault="00D4524C" w:rsidP="00AC2EC6">
            <w:pPr>
              <w:spacing w:before="120" w:after="120"/>
              <w:jc w:val="both"/>
              <w:rPr>
                <w:rFonts w:ascii="Arial" w:hAnsi="Arial" w:cs="Arial"/>
                <w:b/>
                <w:sz w:val="20"/>
                <w:szCs w:val="20"/>
                <w:lang w:val="en-GB"/>
              </w:rPr>
            </w:pPr>
            <w:r w:rsidRPr="00ED1749">
              <w:rPr>
                <w:rFonts w:ascii="Arial" w:hAnsi="Arial" w:cs="Arial"/>
                <w:sz w:val="20"/>
                <w:szCs w:val="20"/>
                <w:lang w:val="en-GB"/>
              </w:rPr>
              <w:t>Supporting the community of artists and artisans of the village of Noailles to safeguard the intangible cultural heritage of metal cutting in the context of the security crisis and for resilience in Haiti</w:t>
            </w:r>
          </w:p>
        </w:tc>
        <w:tc>
          <w:tcPr>
            <w:tcW w:w="928" w:type="pct"/>
            <w:tcBorders>
              <w:top w:val="single" w:sz="4" w:space="0" w:color="auto"/>
              <w:bottom w:val="single" w:sz="4" w:space="0" w:color="auto"/>
            </w:tcBorders>
            <w:shd w:val="clear" w:color="auto" w:fill="auto"/>
            <w:vAlign w:val="center"/>
          </w:tcPr>
          <w:p w14:paraId="7CBEB9C8" w14:textId="105D25EA" w:rsidR="00EB77B9" w:rsidRPr="00ED1749" w:rsidRDefault="006344FD" w:rsidP="00AC2EC6">
            <w:pPr>
              <w:spacing w:before="120" w:after="120"/>
              <w:jc w:val="center"/>
              <w:rPr>
                <w:rFonts w:ascii="Arial" w:hAnsi="Arial" w:cs="Arial"/>
                <w:b/>
                <w:sz w:val="20"/>
                <w:szCs w:val="20"/>
                <w:lang w:val="en-GB"/>
              </w:rPr>
            </w:pPr>
            <w:r w:rsidRPr="00ED1749">
              <w:rPr>
                <w:rFonts w:ascii="Arial" w:hAnsi="Arial" w:cs="Arial"/>
                <w:sz w:val="20"/>
                <w:szCs w:val="20"/>
                <w:lang w:val="en-GB"/>
              </w:rPr>
              <w:t>US$280,092</w:t>
            </w:r>
          </w:p>
        </w:tc>
        <w:tc>
          <w:tcPr>
            <w:tcW w:w="419" w:type="pct"/>
            <w:tcBorders>
              <w:top w:val="single" w:sz="4" w:space="0" w:color="auto"/>
              <w:bottom w:val="single" w:sz="4" w:space="0" w:color="auto"/>
            </w:tcBorders>
            <w:shd w:val="clear" w:color="auto" w:fill="auto"/>
            <w:vAlign w:val="center"/>
          </w:tcPr>
          <w:p w14:paraId="3BEA3128" w14:textId="58E61D16" w:rsidR="00EB77B9" w:rsidRPr="00ED1749" w:rsidRDefault="006344FD" w:rsidP="00AC2EC6">
            <w:pPr>
              <w:spacing w:before="120" w:after="120"/>
              <w:jc w:val="center"/>
              <w:rPr>
                <w:rFonts w:ascii="Arial" w:hAnsi="Arial" w:cs="Arial"/>
                <w:b/>
                <w:sz w:val="20"/>
                <w:szCs w:val="20"/>
                <w:lang w:val="en-GB"/>
              </w:rPr>
            </w:pPr>
            <w:r w:rsidRPr="00ED1749">
              <w:rPr>
                <w:rFonts w:ascii="Arial" w:hAnsi="Arial" w:cs="Arial"/>
                <w:sz w:val="20"/>
                <w:szCs w:val="20"/>
                <w:lang w:val="en-GB"/>
              </w:rPr>
              <w:t>02049</w:t>
            </w:r>
          </w:p>
        </w:tc>
      </w:tr>
    </w:tbl>
    <w:p w14:paraId="104FD4C6" w14:textId="5D63F9CE" w:rsidR="00F26F44" w:rsidRPr="00ED1749" w:rsidRDefault="00B0316F" w:rsidP="00787D0C">
      <w:pPr>
        <w:pStyle w:val="COMPara"/>
        <w:numPr>
          <w:ilvl w:val="0"/>
          <w:numId w:val="9"/>
        </w:numPr>
        <w:spacing w:before="120"/>
        <w:ind w:left="567" w:hanging="567"/>
        <w:jc w:val="both"/>
      </w:pPr>
      <w:bookmarkStart w:id="1" w:name="_A1._Emergency_requests"/>
      <w:bookmarkStart w:id="2" w:name="_Hlk48226161"/>
      <w:bookmarkEnd w:id="1"/>
      <w:r w:rsidRPr="00ED1749">
        <w:t xml:space="preserve">In conformity with paragraph 48 of the Operational Directives, the Secretariat assessed the </w:t>
      </w:r>
      <w:r w:rsidRPr="00ED1749">
        <w:rPr>
          <w:snapToGrid/>
        </w:rPr>
        <w:t>completeness</w:t>
      </w:r>
      <w:r w:rsidRPr="00ED1749">
        <w:t xml:space="preserve"> of the request</w:t>
      </w:r>
      <w:r w:rsidR="006136B3" w:rsidRPr="00ED1749">
        <w:t xml:space="preserve"> in an expedient manner in response to </w:t>
      </w:r>
      <w:r w:rsidR="00295A65" w:rsidRPr="00ED1749">
        <w:t xml:space="preserve">the urgency signalled by </w:t>
      </w:r>
      <w:r w:rsidR="009F294B" w:rsidRPr="00ED1749">
        <w:t>the</w:t>
      </w:r>
      <w:r w:rsidR="00295A65" w:rsidRPr="00ED1749">
        <w:t xml:space="preserve"> </w:t>
      </w:r>
      <w:r w:rsidR="00120E84" w:rsidRPr="00ED1749">
        <w:t xml:space="preserve">requesting </w:t>
      </w:r>
      <w:r w:rsidR="00295A65" w:rsidRPr="00ED1749">
        <w:t>State</w:t>
      </w:r>
      <w:r w:rsidR="00874010" w:rsidRPr="00ED1749">
        <w:t xml:space="preserve"> in November 2022</w:t>
      </w:r>
      <w:r w:rsidR="006136B3" w:rsidRPr="00ED1749">
        <w:t>.</w:t>
      </w:r>
      <w:r w:rsidR="00295A65" w:rsidRPr="00ED1749">
        <w:t xml:space="preserve"> </w:t>
      </w:r>
      <w:r w:rsidR="006136B3" w:rsidRPr="00ED1749">
        <w:t>T</w:t>
      </w:r>
      <w:r w:rsidR="00F369DC" w:rsidRPr="00ED1749">
        <w:t xml:space="preserve">he </w:t>
      </w:r>
      <w:r w:rsidR="00537FB4">
        <w:t xml:space="preserve">Secretariat through the </w:t>
      </w:r>
      <w:r w:rsidR="00ED1749" w:rsidRPr="00ED1749">
        <w:t xml:space="preserve">UNESCO Office in Port-au-Prince </w:t>
      </w:r>
      <w:r w:rsidR="00ED1749">
        <w:t xml:space="preserve">provided the </w:t>
      </w:r>
      <w:r w:rsidR="00F42ECE" w:rsidRPr="00ED1749">
        <w:t>national authorities</w:t>
      </w:r>
      <w:r w:rsidR="00ED1749">
        <w:t xml:space="preserve"> and communities</w:t>
      </w:r>
      <w:r w:rsidR="00F42ECE" w:rsidRPr="00ED1749">
        <w:t xml:space="preserve"> </w:t>
      </w:r>
      <w:r w:rsidR="00537FB4">
        <w:t>concerned</w:t>
      </w:r>
      <w:r w:rsidR="00F369DC" w:rsidRPr="00ED1749">
        <w:t xml:space="preserve"> </w:t>
      </w:r>
      <w:r w:rsidR="00ED1749">
        <w:t>with</w:t>
      </w:r>
      <w:r w:rsidR="00ED1749" w:rsidRPr="00ED1749">
        <w:t xml:space="preserve"> </w:t>
      </w:r>
      <w:r w:rsidR="00740562" w:rsidRPr="00ED1749">
        <w:t>t</w:t>
      </w:r>
      <w:r w:rsidR="00F42ECE" w:rsidRPr="00ED1749">
        <w:t xml:space="preserve">echnical </w:t>
      </w:r>
      <w:r w:rsidR="00740562" w:rsidRPr="00ED1749">
        <w:t>a</w:t>
      </w:r>
      <w:r w:rsidR="00F42ECE" w:rsidRPr="00ED1749">
        <w:t>ssistance</w:t>
      </w:r>
      <w:r w:rsidR="00874010" w:rsidRPr="00ED1749">
        <w:t xml:space="preserve"> between March and June 2023</w:t>
      </w:r>
      <w:r w:rsidR="00ED1749">
        <w:t>. A</w:t>
      </w:r>
      <w:r w:rsidR="006136B3" w:rsidRPr="00ED1749">
        <w:t xml:space="preserve"> national</w:t>
      </w:r>
      <w:r w:rsidR="00F42ECE" w:rsidRPr="00ED1749">
        <w:t xml:space="preserve"> expert and </w:t>
      </w:r>
      <w:r w:rsidR="006136B3" w:rsidRPr="00ED1749">
        <w:t xml:space="preserve">an </w:t>
      </w:r>
      <w:r w:rsidR="00F42ECE" w:rsidRPr="00ED1749">
        <w:t xml:space="preserve">international expert </w:t>
      </w:r>
      <w:r w:rsidR="00ED1749">
        <w:t>from</w:t>
      </w:r>
      <w:r w:rsidR="00ED1749" w:rsidRPr="00ED1749">
        <w:t xml:space="preserve"> </w:t>
      </w:r>
      <w:r w:rsidR="00F42ECE" w:rsidRPr="00ED1749">
        <w:t xml:space="preserve">the Global Network of Facilitators of the 2003 Convention </w:t>
      </w:r>
      <w:r w:rsidR="006136B3" w:rsidRPr="00ED1749">
        <w:t>provided advice</w:t>
      </w:r>
      <w:r w:rsidR="00E211B9">
        <w:t xml:space="preserve"> and</w:t>
      </w:r>
      <w:r w:rsidR="006136B3" w:rsidRPr="00ED1749">
        <w:t xml:space="preserve"> </w:t>
      </w:r>
      <w:r w:rsidR="00F42ECE" w:rsidRPr="00ED1749">
        <w:t>hosted hybrid community meetings</w:t>
      </w:r>
      <w:r w:rsidR="00E77BDF">
        <w:t>. In addition, the UNESCO Office in Port-au-Prince</w:t>
      </w:r>
      <w:r w:rsidR="00F42ECE" w:rsidRPr="00ED1749">
        <w:t xml:space="preserve"> </w:t>
      </w:r>
      <w:r w:rsidR="00B80BA7" w:rsidRPr="00ED1749">
        <w:t>solicited</w:t>
      </w:r>
      <w:r w:rsidR="006136B3" w:rsidRPr="00ED1749">
        <w:t xml:space="preserve"> the participation of </w:t>
      </w:r>
      <w:r w:rsidR="00874010" w:rsidRPr="00ED1749">
        <w:t>two</w:t>
      </w:r>
      <w:r w:rsidR="006136B3" w:rsidRPr="00ED1749">
        <w:t xml:space="preserve"> </w:t>
      </w:r>
      <w:r w:rsidR="00F42ECE" w:rsidRPr="00ED1749">
        <w:t>international organizations</w:t>
      </w:r>
      <w:r w:rsidR="006136B3" w:rsidRPr="00ED1749">
        <w:t xml:space="preserve"> </w:t>
      </w:r>
      <w:r w:rsidR="00ED1749">
        <w:t>to</w:t>
      </w:r>
      <w:r w:rsidR="006136B3" w:rsidRPr="00ED1749">
        <w:t xml:space="preserve"> support the implementation of the project</w:t>
      </w:r>
      <w:r w:rsidR="00F42ECE" w:rsidRPr="00ED1749">
        <w:t>.</w:t>
      </w:r>
    </w:p>
    <w:p w14:paraId="6B4F5E2F" w14:textId="697F85A1" w:rsidR="00C267C3" w:rsidRPr="00ED1749" w:rsidRDefault="00C267C3" w:rsidP="00C267C3">
      <w:pPr>
        <w:pStyle w:val="COMPara"/>
        <w:numPr>
          <w:ilvl w:val="0"/>
          <w:numId w:val="9"/>
        </w:numPr>
        <w:spacing w:before="120"/>
        <w:ind w:left="567" w:hanging="567"/>
        <w:jc w:val="both"/>
      </w:pPr>
      <w:r w:rsidRPr="00ED1749">
        <w:t xml:space="preserve">The request </w:t>
      </w:r>
      <w:r w:rsidR="00ED1749">
        <w:t>is for International Assistance that</w:t>
      </w:r>
      <w:r w:rsidRPr="00ED1749">
        <w:t xml:space="preserve"> will take the form of services (100%) from the Secretariat</w:t>
      </w:r>
      <w:r w:rsidR="00303B12" w:rsidRPr="00ED1749">
        <w:t>, through the UNESCO Office in Port-au-Prince,</w:t>
      </w:r>
      <w:r w:rsidRPr="00ED1749">
        <w:t xml:space="preserve"> to the State. The provision of services to the requesting State corresponds to the expanded interpretation of Article 21, as endorsed by the Committee at its tenth session (Decision</w:t>
      </w:r>
      <w:r w:rsidR="00EE5F9C" w:rsidRPr="00ED1749">
        <w:t xml:space="preserve"> </w:t>
      </w:r>
      <w:hyperlink r:id="rId8" w:history="1">
        <w:r w:rsidRPr="00ED1749">
          <w:rPr>
            <w:rStyle w:val="Hyperlink"/>
          </w:rPr>
          <w:t>10.COM 8</w:t>
        </w:r>
      </w:hyperlink>
      <w:r w:rsidRPr="00ED1749">
        <w:t>). Th</w:t>
      </w:r>
      <w:r w:rsidR="00B52087">
        <w:t>is</w:t>
      </w:r>
      <w:r w:rsidRPr="00ED1749">
        <w:t xml:space="preserve"> service modality</w:t>
      </w:r>
      <w:r w:rsidR="002E1A4D">
        <w:t xml:space="preserve"> for the request </w:t>
      </w:r>
      <w:r w:rsidR="00B52087">
        <w:t xml:space="preserve">may </w:t>
      </w:r>
      <w:r w:rsidRPr="00ED1749">
        <w:t>concern the provision of experts, the training of the necessary staff, the development of standard-setting measures and the supply of equipment, pursuant to Article</w:t>
      </w:r>
      <w:r w:rsidR="003C288D" w:rsidRPr="00ED1749">
        <w:t xml:space="preserve"> </w:t>
      </w:r>
      <w:r w:rsidRPr="00ED1749">
        <w:t>21</w:t>
      </w:r>
      <w:r w:rsidR="003C288D" w:rsidRPr="00ED1749">
        <w:t xml:space="preserve"> </w:t>
      </w:r>
      <w:r w:rsidRPr="00B52087">
        <w:t>(b)</w:t>
      </w:r>
      <w:r w:rsidR="00B52087" w:rsidRPr="00B52087">
        <w:t>,</w:t>
      </w:r>
      <w:r w:rsidR="00B52087">
        <w:t xml:space="preserve"> (c), (d), (f) and (g)</w:t>
      </w:r>
      <w:r w:rsidRPr="00ED1749">
        <w:t xml:space="preserve"> of the Convention. </w:t>
      </w:r>
      <w:r w:rsidR="00ED1749">
        <w:rPr>
          <w:rStyle w:val="Hyperlink"/>
          <w:color w:val="000000"/>
          <w:u w:val="none"/>
        </w:rPr>
        <w:t>Whereas f</w:t>
      </w:r>
      <w:r w:rsidR="00ED1749" w:rsidRPr="00931E84">
        <w:rPr>
          <w:rStyle w:val="Hyperlink"/>
          <w:color w:val="000000"/>
          <w:u w:val="none"/>
        </w:rPr>
        <w:t xml:space="preserve">inancial </w:t>
      </w:r>
      <w:r w:rsidR="00ED1749" w:rsidRPr="00931E84">
        <w:rPr>
          <w:snapToGrid/>
        </w:rPr>
        <w:t>assistance</w:t>
      </w:r>
      <w:r w:rsidR="00ED1749" w:rsidRPr="00931E84">
        <w:rPr>
          <w:rStyle w:val="Hyperlink"/>
          <w:color w:val="000000"/>
          <w:u w:val="none"/>
        </w:rPr>
        <w:t xml:space="preserve"> in the form of a grant means that a financial transaction through a contract will be made from UNESCO to the implementing agency, the service modality does not necessarily foresee such financial transactions to requesting States that will receive </w:t>
      </w:r>
      <w:r w:rsidR="00ED1749" w:rsidRPr="000D7AE3">
        <w:t>assistance</w:t>
      </w:r>
      <w:r w:rsidR="00ED1749" w:rsidRPr="00931E84">
        <w:rPr>
          <w:rStyle w:val="Hyperlink"/>
          <w:color w:val="000000"/>
          <w:u w:val="none"/>
        </w:rPr>
        <w:t xml:space="preserve"> from UNESCO.</w:t>
      </w:r>
    </w:p>
    <w:p w14:paraId="7E57695F" w14:textId="3C27D52D" w:rsidR="00F678EE" w:rsidRPr="00ED1749" w:rsidRDefault="00EE5F9C" w:rsidP="000406AE">
      <w:pPr>
        <w:pStyle w:val="COMPara"/>
        <w:numPr>
          <w:ilvl w:val="0"/>
          <w:numId w:val="9"/>
        </w:numPr>
        <w:spacing w:before="120"/>
        <w:ind w:left="567" w:hanging="567"/>
        <w:jc w:val="both"/>
      </w:pPr>
      <w:r w:rsidRPr="00ED1749">
        <w:t xml:space="preserve">The security situation </w:t>
      </w:r>
      <w:r w:rsidR="00ED1749">
        <w:t>in</w:t>
      </w:r>
      <w:r w:rsidR="00ED1749" w:rsidRPr="00ED1749">
        <w:t xml:space="preserve"> </w:t>
      </w:r>
      <w:r w:rsidRPr="00ED1749">
        <w:t xml:space="preserve">Haiti </w:t>
      </w:r>
      <w:r w:rsidR="00ED1749">
        <w:t>constitutes an</w:t>
      </w:r>
      <w:r w:rsidR="00E47246" w:rsidRPr="00ED1749">
        <w:t xml:space="preserve"> emergency </w:t>
      </w:r>
      <w:r w:rsidRPr="00ED1749">
        <w:t>in the sense of paragraph 50 of the Operational Directives</w:t>
      </w:r>
      <w:r w:rsidR="00E47246" w:rsidRPr="00ED1749">
        <w:t xml:space="preserve">. </w:t>
      </w:r>
      <w:r w:rsidR="00234E7D">
        <w:t>Since 2021, a growing instability has be</w:t>
      </w:r>
      <w:r w:rsidR="00B52087">
        <w:t>e</w:t>
      </w:r>
      <w:r w:rsidR="00234E7D">
        <w:t xml:space="preserve">n observed in Haiti. The deepening crisis is being fuelled by escalating </w:t>
      </w:r>
      <w:r w:rsidR="007934A2">
        <w:t xml:space="preserve">gang violence, severe </w:t>
      </w:r>
      <w:r w:rsidR="00234E7D">
        <w:t xml:space="preserve">food insecurity, steep inflations and the scarcity of fuel. </w:t>
      </w:r>
      <w:r w:rsidR="00E47246" w:rsidRPr="00ED1749">
        <w:t xml:space="preserve">It has </w:t>
      </w:r>
      <w:r w:rsidR="000043EE">
        <w:t>critical</w:t>
      </w:r>
      <w:r w:rsidR="00E47246" w:rsidRPr="00ED1749">
        <w:t xml:space="preserve"> consequences for the intangible cultural heritage of artisans and communities in the village of Noailles,</w:t>
      </w:r>
      <w:r w:rsidR="00BD4783" w:rsidRPr="00ED1749">
        <w:t xml:space="preserve"> preventing </w:t>
      </w:r>
      <w:r w:rsidR="00E47246" w:rsidRPr="00ED1749">
        <w:t>them from</w:t>
      </w:r>
      <w:r w:rsidR="00BD4783" w:rsidRPr="00ED1749">
        <w:t xml:space="preserve"> practic</w:t>
      </w:r>
      <w:r w:rsidR="00E47246" w:rsidRPr="00ED1749">
        <w:t>ing</w:t>
      </w:r>
      <w:r w:rsidR="00BD4783" w:rsidRPr="00ED1749">
        <w:t xml:space="preserve"> their living heritage related to metal</w:t>
      </w:r>
      <w:r w:rsidR="00447DEC" w:rsidRPr="00ED1749">
        <w:t xml:space="preserve"> cutting</w:t>
      </w:r>
      <w:r w:rsidRPr="00ED1749">
        <w:t>. In</w:t>
      </w:r>
      <w:r w:rsidR="00251D2F" w:rsidRPr="00ED1749">
        <w:t xml:space="preserve"> October 2022, violent armed attacks led to the destruction of part of the </w:t>
      </w:r>
      <w:r w:rsidR="00BD4783" w:rsidRPr="00ED1749">
        <w:t>village</w:t>
      </w:r>
      <w:r w:rsidR="00ED1749">
        <w:t>,</w:t>
      </w:r>
      <w:r w:rsidR="00251D2F" w:rsidRPr="00ED1749">
        <w:t xml:space="preserve"> </w:t>
      </w:r>
      <w:r w:rsidR="00E47246" w:rsidRPr="00ED1749">
        <w:t xml:space="preserve">including </w:t>
      </w:r>
      <w:r w:rsidR="00251D2F" w:rsidRPr="00ED1749">
        <w:t xml:space="preserve">workshops, </w:t>
      </w:r>
      <w:r w:rsidR="00ED1749">
        <w:t>and to</w:t>
      </w:r>
      <w:r w:rsidR="00251D2F" w:rsidRPr="00ED1749">
        <w:t xml:space="preserve"> the displacement of </w:t>
      </w:r>
      <w:r w:rsidR="00ED1749">
        <w:t>village</w:t>
      </w:r>
      <w:r w:rsidR="00ED1749" w:rsidRPr="00ED1749">
        <w:t xml:space="preserve"> </w:t>
      </w:r>
      <w:r w:rsidR="00251D2F" w:rsidRPr="00ED1749">
        <w:t xml:space="preserve">inhabitants. </w:t>
      </w:r>
      <w:r w:rsidR="00B73C89">
        <w:t>T</w:t>
      </w:r>
      <w:r w:rsidR="00332FBA" w:rsidRPr="00ED1749">
        <w:t xml:space="preserve">he </w:t>
      </w:r>
      <w:r w:rsidR="0023031B" w:rsidRPr="00ED1749">
        <w:t>artisans</w:t>
      </w:r>
      <w:r w:rsidR="00332FBA" w:rsidRPr="00ED1749">
        <w:t xml:space="preserve"> </w:t>
      </w:r>
      <w:r w:rsidR="0053038E" w:rsidRPr="00ED1749">
        <w:t xml:space="preserve">and community members </w:t>
      </w:r>
      <w:r w:rsidR="00332FBA" w:rsidRPr="00ED1749">
        <w:t>took refuge in other districts or localities in the island</w:t>
      </w:r>
      <w:r w:rsidR="0053038E" w:rsidRPr="00ED1749">
        <w:t xml:space="preserve">, resulting in the </w:t>
      </w:r>
      <w:r w:rsidR="00B73C89">
        <w:t>dispersal</w:t>
      </w:r>
      <w:r w:rsidR="00B73C89" w:rsidRPr="00ED1749">
        <w:t xml:space="preserve"> </w:t>
      </w:r>
      <w:r w:rsidR="0053038E" w:rsidRPr="00ED1749">
        <w:t xml:space="preserve">of the community and a loss </w:t>
      </w:r>
      <w:r w:rsidR="00E47246" w:rsidRPr="00ED1749">
        <w:t xml:space="preserve">of </w:t>
      </w:r>
      <w:r w:rsidR="00332FBA" w:rsidRPr="00ED1749">
        <w:t>nearly 40% of its workforce.</w:t>
      </w:r>
    </w:p>
    <w:p w14:paraId="65CD5A81" w14:textId="5F7347D3" w:rsidR="00E92CAD" w:rsidRPr="00ED1749" w:rsidRDefault="00B73C89" w:rsidP="00BD4783">
      <w:pPr>
        <w:pStyle w:val="COMPara"/>
        <w:numPr>
          <w:ilvl w:val="0"/>
          <w:numId w:val="9"/>
        </w:numPr>
        <w:spacing w:before="120"/>
        <w:ind w:left="567" w:hanging="567"/>
        <w:jc w:val="both"/>
      </w:pPr>
      <w:r>
        <w:lastRenderedPageBreak/>
        <w:t>T</w:t>
      </w:r>
      <w:r w:rsidR="00C85D5D" w:rsidRPr="00ED1749">
        <w:t xml:space="preserve">he security of those who will be involved in the project – </w:t>
      </w:r>
      <w:r>
        <w:t>including</w:t>
      </w:r>
      <w:r w:rsidR="00C85D5D" w:rsidRPr="00ED1749">
        <w:t xml:space="preserve"> artisans, community members, experts, national authorities</w:t>
      </w:r>
      <w:r>
        <w:t>,</w:t>
      </w:r>
      <w:r w:rsidR="00C85D5D" w:rsidRPr="00ED1749">
        <w:t xml:space="preserve"> </w:t>
      </w:r>
      <w:r>
        <w:t>i</w:t>
      </w:r>
      <w:r w:rsidR="00C85D5D" w:rsidRPr="00ED1749">
        <w:t xml:space="preserve">nternational </w:t>
      </w:r>
      <w:r>
        <w:t>o</w:t>
      </w:r>
      <w:r w:rsidR="00C85D5D" w:rsidRPr="00ED1749">
        <w:t xml:space="preserve">rganizations </w:t>
      </w:r>
      <w:r>
        <w:t>and</w:t>
      </w:r>
      <w:r w:rsidR="00C85D5D" w:rsidRPr="00ED1749">
        <w:t xml:space="preserve"> other stakeholders – is of utmost concern. The project </w:t>
      </w:r>
      <w:r w:rsidR="00A10479" w:rsidRPr="00ED1749">
        <w:t>is</w:t>
      </w:r>
      <w:r w:rsidR="00682DFC" w:rsidRPr="00ED1749">
        <w:t xml:space="preserve"> designed to take place in the ‘green area’ designated by the United Nations Safety and Security (UNDSS)</w:t>
      </w:r>
      <w:r>
        <w:t>. F</w:t>
      </w:r>
      <w:r w:rsidR="00A10479" w:rsidRPr="00ED1749">
        <w:t>or instance,</w:t>
      </w:r>
      <w:r w:rsidR="00682DFC" w:rsidRPr="00ED1749">
        <w:t xml:space="preserve"> community meetings will </w:t>
      </w:r>
      <w:r w:rsidR="00A10479" w:rsidRPr="00ED1749">
        <w:t xml:space="preserve">be held </w:t>
      </w:r>
      <w:r w:rsidR="00682DFC" w:rsidRPr="00ED1749">
        <w:t xml:space="preserve">at the UNESCO Office in Port-au-Prince. </w:t>
      </w:r>
      <w:r>
        <w:t>If the International Assistance is granted, t</w:t>
      </w:r>
      <w:r w:rsidR="00682DFC" w:rsidRPr="00ED1749">
        <w:t xml:space="preserve">he Secretariat </w:t>
      </w:r>
      <w:r w:rsidR="00790596" w:rsidRPr="00ED1749">
        <w:t xml:space="preserve">stands ready </w:t>
      </w:r>
      <w:r w:rsidR="00682DFC" w:rsidRPr="00ED1749">
        <w:t xml:space="preserve">to monitor the security situation </w:t>
      </w:r>
      <w:r>
        <w:t>for the duration of</w:t>
      </w:r>
      <w:r w:rsidRPr="00ED1749">
        <w:t xml:space="preserve"> </w:t>
      </w:r>
      <w:r w:rsidR="00682DFC" w:rsidRPr="00ED1749">
        <w:t>the project.</w:t>
      </w:r>
      <w:r w:rsidR="00DA5849" w:rsidRPr="00ED1749">
        <w:t xml:space="preserve"> It is also proposed that the project be </w:t>
      </w:r>
      <w:r w:rsidR="00A10479" w:rsidRPr="00ED1749">
        <w:t>carried out in phases</w:t>
      </w:r>
      <w:r w:rsidR="00C959DC" w:rsidRPr="00ED1749">
        <w:t xml:space="preserve"> </w:t>
      </w:r>
      <w:r w:rsidR="00A10479" w:rsidRPr="00ED1749">
        <w:t xml:space="preserve">to </w:t>
      </w:r>
      <w:r>
        <w:t>allow</w:t>
      </w:r>
      <w:r w:rsidR="00C959DC" w:rsidRPr="00ED1749">
        <w:t xml:space="preserve"> implementation details </w:t>
      </w:r>
      <w:r>
        <w:t>to</w:t>
      </w:r>
      <w:r w:rsidRPr="00ED1749">
        <w:t xml:space="preserve"> </w:t>
      </w:r>
      <w:r w:rsidR="00C959DC" w:rsidRPr="00ED1749">
        <w:t xml:space="preserve">be adjusted </w:t>
      </w:r>
      <w:r w:rsidR="00483327" w:rsidRPr="00ED1749">
        <w:t xml:space="preserve">to </w:t>
      </w:r>
      <w:r w:rsidR="00784658" w:rsidRPr="00ED1749">
        <w:t xml:space="preserve">the </w:t>
      </w:r>
      <w:r w:rsidR="00483327" w:rsidRPr="00ED1749">
        <w:t>changing security situation</w:t>
      </w:r>
      <w:r w:rsidR="00E86290">
        <w:t>, should the need arise</w:t>
      </w:r>
      <w:r w:rsidR="00483327" w:rsidRPr="00ED1749">
        <w:t>.</w:t>
      </w:r>
    </w:p>
    <w:p w14:paraId="4F51B9C8" w14:textId="29EFD37E" w:rsidR="00F678EE" w:rsidRPr="00ED1749" w:rsidRDefault="00F678EE" w:rsidP="00F678EE">
      <w:pPr>
        <w:pStyle w:val="COMPara"/>
        <w:numPr>
          <w:ilvl w:val="0"/>
          <w:numId w:val="9"/>
        </w:numPr>
        <w:spacing w:before="120"/>
        <w:ind w:left="567" w:hanging="567"/>
        <w:jc w:val="both"/>
      </w:pPr>
      <w:r w:rsidRPr="00ED1749">
        <w:t xml:space="preserve">The Secretariat hereby transmits this emergency request for International Assistance to the Bureau, along with a draft decision incorporating the Secretariat’s </w:t>
      </w:r>
      <w:r w:rsidRPr="00ED1749">
        <w:rPr>
          <w:snapToGrid/>
        </w:rPr>
        <w:t>assessment</w:t>
      </w:r>
      <w:r w:rsidRPr="00ED1749">
        <w:t xml:space="preserve"> of how the request responds to the eligibility and selection criteria set out in Chapter I.4 of the Operational Directives, which also apply to emergency requests for International Assistance. The International Assistance request in question is available at </w:t>
      </w:r>
      <w:hyperlink r:id="rId9" w:history="1">
        <w:r w:rsidR="00F85D91" w:rsidRPr="00115E1D">
          <w:rPr>
            <w:rStyle w:val="Hyperlink"/>
            <w:lang w:eastAsia="en-US"/>
          </w:rPr>
          <w:t>https://ich.unesco.org/en/ia-request-18com-2bur-01312</w:t>
        </w:r>
      </w:hyperlink>
      <w:r w:rsidRPr="00ED1749">
        <w:t>.</w:t>
      </w:r>
      <w:r w:rsidR="00F85D91">
        <w:t xml:space="preserve"> </w:t>
      </w:r>
    </w:p>
    <w:bookmarkEnd w:id="2"/>
    <w:p w14:paraId="24691A53" w14:textId="6A4C8584" w:rsidR="00EB77B9" w:rsidRPr="00ED1749" w:rsidRDefault="00EB77B9" w:rsidP="00DA5849">
      <w:pPr>
        <w:pStyle w:val="NoSpacing1"/>
        <w:keepNext/>
        <w:numPr>
          <w:ilvl w:val="0"/>
          <w:numId w:val="16"/>
        </w:numPr>
        <w:tabs>
          <w:tab w:val="left" w:pos="567"/>
        </w:tabs>
        <w:spacing w:before="360" w:after="240"/>
        <w:ind w:left="567" w:hanging="567"/>
        <w:jc w:val="both"/>
        <w:outlineLvl w:val="0"/>
        <w:rPr>
          <w:rFonts w:ascii="Arial" w:hAnsi="Arial" w:cs="Arial"/>
          <w:b/>
        </w:rPr>
      </w:pPr>
      <w:r w:rsidRPr="00ED1749">
        <w:rPr>
          <w:rFonts w:ascii="Arial" w:hAnsi="Arial" w:cs="Arial"/>
          <w:b/>
        </w:rPr>
        <w:t>Draft decision</w:t>
      </w:r>
    </w:p>
    <w:p w14:paraId="6F23A343" w14:textId="14AAF724" w:rsidR="00EB77B9" w:rsidRPr="00ED1749" w:rsidRDefault="00EB77B9" w:rsidP="00C71FD2">
      <w:pPr>
        <w:pStyle w:val="COMPara"/>
        <w:numPr>
          <w:ilvl w:val="0"/>
          <w:numId w:val="9"/>
        </w:numPr>
        <w:spacing w:before="120"/>
        <w:ind w:left="567" w:hanging="567"/>
        <w:jc w:val="both"/>
        <w:rPr>
          <w:lang w:eastAsia="zh-CN"/>
        </w:rPr>
      </w:pPr>
      <w:r w:rsidRPr="00ED1749">
        <w:rPr>
          <w:lang w:eastAsia="zh-CN"/>
        </w:rPr>
        <w:t xml:space="preserve">The </w:t>
      </w:r>
      <w:r w:rsidRPr="00ED1749">
        <w:t>Bureau</w:t>
      </w:r>
      <w:r w:rsidRPr="00ED1749">
        <w:rPr>
          <w:lang w:eastAsia="zh-CN"/>
        </w:rPr>
        <w:t xml:space="preserve"> of the Intergovernmental Committee may wish to adopt the following decision:</w:t>
      </w:r>
    </w:p>
    <w:p w14:paraId="453B3B9F" w14:textId="5DB60AEB" w:rsidR="00EB77B9" w:rsidRPr="00ED1749" w:rsidRDefault="00B951D0" w:rsidP="00EB77B9">
      <w:pPr>
        <w:pStyle w:val="COMTitleDecision"/>
        <w:ind w:left="720" w:hanging="153"/>
      </w:pPr>
      <w:bookmarkStart w:id="3" w:name="Decision1"/>
      <w:bookmarkStart w:id="4" w:name="_Hlk94272986"/>
      <w:bookmarkStart w:id="5" w:name="Dec4"/>
      <w:bookmarkStart w:id="6" w:name="Decisionarmenia"/>
      <w:r w:rsidRPr="00ED1749">
        <w:t xml:space="preserve">DRAFT </w:t>
      </w:r>
      <w:r w:rsidR="00EB77B9" w:rsidRPr="00ED1749">
        <w:t xml:space="preserve">DECISION 18.COM </w:t>
      </w:r>
      <w:r w:rsidR="00740562" w:rsidRPr="00ED1749">
        <w:t>2</w:t>
      </w:r>
      <w:r w:rsidR="00EB77B9" w:rsidRPr="00ED1749">
        <w:t>.BUR</w:t>
      </w:r>
      <w:bookmarkStart w:id="7" w:name="_Hlk70614833"/>
      <w:bookmarkStart w:id="8" w:name="_Hlk53501546"/>
      <w:r w:rsidR="00EB77B9" w:rsidRPr="00ED1749">
        <w:t xml:space="preserve"> </w:t>
      </w:r>
      <w:bookmarkEnd w:id="3"/>
      <w:bookmarkEnd w:id="7"/>
      <w:bookmarkEnd w:id="8"/>
      <w:r w:rsidR="00C8765C" w:rsidRPr="002F1610">
        <w:t>3</w:t>
      </w:r>
      <w:r w:rsidR="00EB77B9" w:rsidRPr="002F1610">
        <w:t>.1</w:t>
      </w:r>
      <w:r w:rsidR="00EB77B9" w:rsidRPr="00ED1749">
        <w:rPr>
          <w:noProof/>
        </w:rPr>
        <w:drawing>
          <wp:inline distT="0" distB="0" distL="0" distR="0" wp14:anchorId="044F3922" wp14:editId="6E4F8027">
            <wp:extent cx="104400" cy="104400"/>
            <wp:effectExtent l="0" t="0" r="0" b="0"/>
            <wp:docPr id="4" name="Picture 4" descr="Return to 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turn to to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400" cy="104400"/>
                    </a:xfrm>
                    <a:prstGeom prst="rect">
                      <a:avLst/>
                    </a:prstGeom>
                    <a:noFill/>
                    <a:ln>
                      <a:noFill/>
                    </a:ln>
                  </pic:spPr>
                </pic:pic>
              </a:graphicData>
            </a:graphic>
          </wp:inline>
        </w:drawing>
      </w:r>
    </w:p>
    <w:p w14:paraId="0C6B2D63" w14:textId="77777777" w:rsidR="00EB77B9" w:rsidRPr="00ED1749" w:rsidRDefault="00EB77B9" w:rsidP="00EB77B9">
      <w:pPr>
        <w:pStyle w:val="COMPreambulaDecisions"/>
        <w:spacing w:before="120"/>
        <w:ind w:left="1134" w:hanging="567"/>
      </w:pPr>
      <w:r w:rsidRPr="00ED1749">
        <w:t>The Bureau,</w:t>
      </w:r>
    </w:p>
    <w:p w14:paraId="06B8F4A7" w14:textId="77777777" w:rsidR="00EB77B9" w:rsidRPr="00ED1749" w:rsidRDefault="00EB77B9" w:rsidP="00EB77B9">
      <w:pPr>
        <w:pStyle w:val="ListParagraph"/>
        <w:numPr>
          <w:ilvl w:val="0"/>
          <w:numId w:val="14"/>
        </w:numPr>
        <w:spacing w:before="120" w:after="120"/>
        <w:ind w:left="1134" w:hanging="567"/>
        <w:contextualSpacing w:val="0"/>
        <w:jc w:val="both"/>
        <w:rPr>
          <w:rFonts w:ascii="Arial" w:hAnsi="Arial" w:cs="Arial"/>
          <w:sz w:val="22"/>
          <w:szCs w:val="22"/>
          <w:lang w:val="en-GB"/>
        </w:rPr>
      </w:pPr>
      <w:r w:rsidRPr="00ED1749">
        <w:rPr>
          <w:rFonts w:ascii="Arial" w:hAnsi="Arial" w:cs="Arial"/>
          <w:sz w:val="22"/>
          <w:szCs w:val="22"/>
          <w:u w:val="single"/>
          <w:lang w:val="en-GB"/>
        </w:rPr>
        <w:t>Recalling</w:t>
      </w:r>
      <w:r w:rsidRPr="00ED1749">
        <w:rPr>
          <w:rFonts w:ascii="Arial" w:hAnsi="Arial" w:cs="Arial"/>
          <w:sz w:val="22"/>
          <w:szCs w:val="22"/>
          <w:lang w:val="en-GB"/>
        </w:rPr>
        <w:t xml:space="preserve"> </w:t>
      </w:r>
      <w:bookmarkStart w:id="9" w:name="_Hlk105752817"/>
      <w:r w:rsidRPr="00ED1749">
        <w:rPr>
          <w:rFonts w:ascii="Arial" w:hAnsi="Arial" w:cs="Arial"/>
          <w:sz w:val="22"/>
          <w:szCs w:val="22"/>
          <w:lang w:val="en-GB"/>
        </w:rPr>
        <w:t>Article 23 of the Convention as well as Chapter I.4 of the Operational Directives relating to the eligibility and criteria of International Assistance requests,</w:t>
      </w:r>
    </w:p>
    <w:bookmarkEnd w:id="9"/>
    <w:p w14:paraId="008E5B4D" w14:textId="2BCDBD67" w:rsidR="00EB77B9" w:rsidRPr="00ED1749" w:rsidRDefault="00EB77B9" w:rsidP="00EB77B9">
      <w:pPr>
        <w:pStyle w:val="ListParagraph"/>
        <w:numPr>
          <w:ilvl w:val="0"/>
          <w:numId w:val="14"/>
        </w:numPr>
        <w:spacing w:before="120" w:after="120"/>
        <w:ind w:left="1134" w:hanging="567"/>
        <w:contextualSpacing w:val="0"/>
        <w:jc w:val="both"/>
        <w:rPr>
          <w:rFonts w:ascii="Arial" w:hAnsi="Arial" w:cs="Arial"/>
          <w:sz w:val="22"/>
          <w:szCs w:val="22"/>
          <w:lang w:val="en-GB"/>
        </w:rPr>
      </w:pPr>
      <w:r w:rsidRPr="00ED1749">
        <w:rPr>
          <w:rFonts w:ascii="Arial" w:hAnsi="Arial" w:cs="Arial"/>
          <w:sz w:val="22"/>
          <w:szCs w:val="22"/>
          <w:u w:val="single"/>
          <w:lang w:val="en-GB"/>
        </w:rPr>
        <w:t>Having examined</w:t>
      </w:r>
      <w:r w:rsidRPr="00ED1749">
        <w:rPr>
          <w:rFonts w:ascii="Arial" w:hAnsi="Arial" w:cs="Arial"/>
          <w:sz w:val="22"/>
          <w:szCs w:val="22"/>
          <w:lang w:val="en-GB"/>
        </w:rPr>
        <w:t xml:space="preserve"> document LHE/23/18.COM </w:t>
      </w:r>
      <w:r w:rsidR="00740562" w:rsidRPr="00ED1749">
        <w:rPr>
          <w:rFonts w:ascii="Arial" w:hAnsi="Arial" w:cs="Arial"/>
          <w:sz w:val="22"/>
          <w:szCs w:val="22"/>
          <w:lang w:val="en-GB"/>
        </w:rPr>
        <w:t>2</w:t>
      </w:r>
      <w:r w:rsidRPr="00ED1749">
        <w:rPr>
          <w:rFonts w:ascii="Arial" w:hAnsi="Arial" w:cs="Arial"/>
          <w:sz w:val="22"/>
          <w:szCs w:val="22"/>
          <w:lang w:val="en-GB"/>
        </w:rPr>
        <w:t>.BUR</w:t>
      </w:r>
      <w:r w:rsidRPr="002F1610">
        <w:rPr>
          <w:rFonts w:ascii="Arial" w:hAnsi="Arial" w:cs="Arial"/>
          <w:sz w:val="22"/>
          <w:szCs w:val="22"/>
          <w:lang w:val="en-GB"/>
        </w:rPr>
        <w:t>/</w:t>
      </w:r>
      <w:r w:rsidR="00C8765C" w:rsidRPr="002F1610">
        <w:rPr>
          <w:rFonts w:ascii="Arial" w:hAnsi="Arial" w:cs="Arial"/>
          <w:sz w:val="22"/>
          <w:szCs w:val="22"/>
          <w:lang w:val="en-GB"/>
        </w:rPr>
        <w:t>3</w:t>
      </w:r>
      <w:r w:rsidRPr="00ED1749">
        <w:rPr>
          <w:rFonts w:ascii="Arial" w:hAnsi="Arial" w:cs="Arial"/>
          <w:sz w:val="22"/>
          <w:szCs w:val="22"/>
          <w:lang w:val="en-GB"/>
        </w:rPr>
        <w:t xml:space="preserve"> as well as International Assistance request no. 0204</w:t>
      </w:r>
      <w:r w:rsidR="003866F3" w:rsidRPr="00ED1749">
        <w:rPr>
          <w:rFonts w:ascii="Arial" w:hAnsi="Arial" w:cs="Arial"/>
          <w:sz w:val="22"/>
          <w:szCs w:val="22"/>
          <w:lang w:val="en-GB"/>
        </w:rPr>
        <w:t>9</w:t>
      </w:r>
      <w:r w:rsidRPr="00ED1749">
        <w:rPr>
          <w:rFonts w:ascii="Arial" w:hAnsi="Arial" w:cs="Arial"/>
          <w:sz w:val="22"/>
          <w:szCs w:val="22"/>
          <w:lang w:val="en-GB"/>
        </w:rPr>
        <w:t xml:space="preserve"> submitted by </w:t>
      </w:r>
      <w:r w:rsidR="003866F3" w:rsidRPr="00ED1749">
        <w:rPr>
          <w:rFonts w:ascii="Arial" w:hAnsi="Arial" w:cs="Arial"/>
          <w:sz w:val="22"/>
          <w:szCs w:val="22"/>
          <w:lang w:val="en-GB"/>
        </w:rPr>
        <w:t>Haiti</w:t>
      </w:r>
      <w:r w:rsidRPr="00ED1749">
        <w:rPr>
          <w:rFonts w:ascii="Arial" w:hAnsi="Arial" w:cs="Arial"/>
          <w:sz w:val="22"/>
          <w:szCs w:val="22"/>
          <w:lang w:val="en-GB"/>
        </w:rPr>
        <w:t>,</w:t>
      </w:r>
    </w:p>
    <w:p w14:paraId="70514806" w14:textId="67457888" w:rsidR="00EB77B9" w:rsidRPr="00ED1749" w:rsidRDefault="00EB77B9" w:rsidP="00EB77B9">
      <w:pPr>
        <w:pStyle w:val="ListParagraph"/>
        <w:numPr>
          <w:ilvl w:val="0"/>
          <w:numId w:val="14"/>
        </w:numPr>
        <w:spacing w:before="120" w:after="120"/>
        <w:ind w:left="1134" w:hanging="567"/>
        <w:contextualSpacing w:val="0"/>
        <w:jc w:val="both"/>
        <w:rPr>
          <w:rFonts w:ascii="Arial" w:hAnsi="Arial" w:cs="Arial"/>
          <w:b/>
          <w:sz w:val="22"/>
          <w:szCs w:val="22"/>
          <w:lang w:val="en-GB"/>
        </w:rPr>
      </w:pPr>
      <w:r w:rsidRPr="00ED1749">
        <w:rPr>
          <w:rFonts w:ascii="Arial" w:hAnsi="Arial" w:cs="Arial"/>
          <w:sz w:val="22"/>
          <w:szCs w:val="22"/>
          <w:u w:val="single"/>
          <w:lang w:val="en-GB"/>
        </w:rPr>
        <w:t>Takes note</w:t>
      </w:r>
      <w:r w:rsidRPr="00ED1749">
        <w:rPr>
          <w:rFonts w:ascii="Arial" w:hAnsi="Arial" w:cs="Arial"/>
          <w:sz w:val="22"/>
          <w:szCs w:val="22"/>
          <w:lang w:val="en-GB"/>
        </w:rPr>
        <w:t xml:space="preserve"> that </w:t>
      </w:r>
      <w:r w:rsidR="003866F3" w:rsidRPr="00ED1749">
        <w:rPr>
          <w:rFonts w:ascii="Arial" w:hAnsi="Arial" w:cs="Arial"/>
          <w:sz w:val="22"/>
          <w:szCs w:val="22"/>
          <w:lang w:val="en-GB"/>
        </w:rPr>
        <w:t>Haiti</w:t>
      </w:r>
      <w:r w:rsidRPr="00ED1749">
        <w:rPr>
          <w:rFonts w:ascii="Arial" w:hAnsi="Arial" w:cs="Arial"/>
          <w:sz w:val="22"/>
          <w:szCs w:val="22"/>
          <w:lang w:val="en-GB"/>
        </w:rPr>
        <w:t xml:space="preserve"> has requested International Assistance for the project entitled </w:t>
      </w:r>
      <w:bookmarkStart w:id="10" w:name="_Hlk135047459"/>
      <w:r w:rsidR="00275240" w:rsidRPr="00ED1749">
        <w:rPr>
          <w:rFonts w:ascii="Arial" w:hAnsi="Arial" w:cs="Arial"/>
          <w:b/>
          <w:bCs/>
          <w:sz w:val="22"/>
          <w:szCs w:val="22"/>
          <w:lang w:val="en-GB"/>
        </w:rPr>
        <w:t>Supporting the community of artists and artisans of the village of Noailles to safeguard the intangible cultural heritage of metal cutting in the context of the security crisis and for resilience in Haiti</w:t>
      </w:r>
      <w:r w:rsidRPr="00ED1749">
        <w:rPr>
          <w:rFonts w:ascii="Arial" w:hAnsi="Arial" w:cs="Arial"/>
          <w:bCs/>
          <w:sz w:val="22"/>
          <w:szCs w:val="22"/>
          <w:lang w:val="en-GB"/>
        </w:rPr>
        <w:t>:</w:t>
      </w:r>
    </w:p>
    <w:bookmarkEnd w:id="10"/>
    <w:p w14:paraId="29E672D5" w14:textId="6EFA0E14" w:rsidR="00EB265B" w:rsidRPr="00ED1749" w:rsidRDefault="00616317" w:rsidP="00BD25C4">
      <w:pPr>
        <w:pStyle w:val="ListParagraph"/>
        <w:spacing w:before="120" w:after="120"/>
        <w:ind w:left="1134"/>
        <w:contextualSpacing w:val="0"/>
        <w:jc w:val="both"/>
        <w:rPr>
          <w:rFonts w:ascii="Arial" w:hAnsi="Arial" w:cs="Arial"/>
          <w:sz w:val="22"/>
          <w:szCs w:val="22"/>
          <w:lang w:val="en-GB"/>
        </w:rPr>
      </w:pPr>
      <w:r w:rsidRPr="00ED1749">
        <w:rPr>
          <w:rFonts w:ascii="Arial" w:hAnsi="Arial" w:cs="Arial"/>
          <w:snapToGrid w:val="0"/>
          <w:sz w:val="22"/>
          <w:szCs w:val="22"/>
          <w:lang w:val="en-GB" w:eastAsia="zh-CN"/>
        </w:rPr>
        <w:t>For several generations, the village of Noailles was home to communities of metal cutters, listed in the inventory of Haiti</w:t>
      </w:r>
      <w:r w:rsidR="000043EE">
        <w:rPr>
          <w:rFonts w:ascii="Arial" w:hAnsi="Arial" w:cs="Arial"/>
          <w:snapToGrid w:val="0"/>
          <w:sz w:val="22"/>
          <w:szCs w:val="22"/>
          <w:lang w:val="en-GB" w:eastAsia="zh-CN"/>
        </w:rPr>
        <w:t>’</w:t>
      </w:r>
      <w:r w:rsidRPr="00ED1749">
        <w:rPr>
          <w:rFonts w:ascii="Arial" w:hAnsi="Arial" w:cs="Arial"/>
          <w:snapToGrid w:val="0"/>
          <w:sz w:val="22"/>
          <w:szCs w:val="22"/>
          <w:lang w:val="en-GB" w:eastAsia="zh-CN"/>
        </w:rPr>
        <w:t xml:space="preserve">s intangible cultural heritage. This form of expression was revived in the mid-twentieth century, using recycled drums as raw material. Cutting metal is the primary means of subsistence </w:t>
      </w:r>
      <w:r w:rsidR="009749D7" w:rsidRPr="00ED1749">
        <w:rPr>
          <w:rFonts w:ascii="Arial" w:hAnsi="Arial" w:cs="Arial"/>
          <w:snapToGrid w:val="0"/>
          <w:sz w:val="22"/>
          <w:szCs w:val="22"/>
          <w:lang w:val="en-GB" w:eastAsia="zh-CN"/>
        </w:rPr>
        <w:t xml:space="preserve">and source of resilience </w:t>
      </w:r>
      <w:r w:rsidRPr="00ED1749">
        <w:rPr>
          <w:rFonts w:ascii="Arial" w:hAnsi="Arial" w:cs="Arial"/>
          <w:snapToGrid w:val="0"/>
          <w:sz w:val="22"/>
          <w:szCs w:val="22"/>
          <w:lang w:val="en-GB" w:eastAsia="zh-CN"/>
        </w:rPr>
        <w:t xml:space="preserve">for the artisans and community members. </w:t>
      </w:r>
      <w:r w:rsidR="00EC5A21" w:rsidRPr="00ED1749">
        <w:rPr>
          <w:rFonts w:ascii="Arial" w:hAnsi="Arial" w:cs="Arial"/>
          <w:snapToGrid w:val="0"/>
          <w:sz w:val="22"/>
          <w:szCs w:val="22"/>
          <w:lang w:val="en-GB" w:eastAsia="zh-CN"/>
        </w:rPr>
        <w:t xml:space="preserve">To be implemented by </w:t>
      </w:r>
      <w:r w:rsidR="00EF1D60" w:rsidRPr="00ED1749">
        <w:rPr>
          <w:rFonts w:ascii="Arial" w:hAnsi="Arial" w:cs="Arial"/>
          <w:snapToGrid w:val="0"/>
          <w:sz w:val="22"/>
          <w:szCs w:val="22"/>
          <w:lang w:val="en-GB" w:eastAsia="zh-CN"/>
        </w:rPr>
        <w:t xml:space="preserve">the UNESCO Office in Port-au-Prince, in cooperation with </w:t>
      </w:r>
      <w:r w:rsidR="00EC5A21" w:rsidRPr="00ED1749">
        <w:rPr>
          <w:rFonts w:ascii="Arial" w:hAnsi="Arial" w:cs="Arial"/>
          <w:snapToGrid w:val="0"/>
          <w:sz w:val="22"/>
          <w:szCs w:val="22"/>
          <w:lang w:val="en-GB" w:eastAsia="zh-CN"/>
        </w:rPr>
        <w:t xml:space="preserve">the Ministry of Culture and Communication of Haiti, this three-year project aims </w:t>
      </w:r>
      <w:r w:rsidR="00D92CEE" w:rsidRPr="00ED1749">
        <w:rPr>
          <w:rFonts w:ascii="Arial" w:hAnsi="Arial" w:cs="Arial"/>
          <w:snapToGrid w:val="0"/>
          <w:sz w:val="22"/>
          <w:szCs w:val="22"/>
          <w:lang w:val="en-GB" w:eastAsia="zh-CN"/>
        </w:rPr>
        <w:t>to ensure the continuity</w:t>
      </w:r>
      <w:r w:rsidR="00CC4C66" w:rsidRPr="00ED1749">
        <w:rPr>
          <w:rFonts w:ascii="Arial" w:hAnsi="Arial" w:cs="Arial"/>
          <w:snapToGrid w:val="0"/>
          <w:sz w:val="22"/>
          <w:szCs w:val="22"/>
          <w:lang w:val="en-GB" w:eastAsia="zh-CN"/>
        </w:rPr>
        <w:t xml:space="preserve"> and sustainability</w:t>
      </w:r>
      <w:r w:rsidR="00D92CEE" w:rsidRPr="00ED1749">
        <w:rPr>
          <w:rFonts w:ascii="Arial" w:hAnsi="Arial" w:cs="Arial"/>
          <w:snapToGrid w:val="0"/>
          <w:sz w:val="22"/>
          <w:szCs w:val="22"/>
          <w:lang w:val="en-GB" w:eastAsia="zh-CN"/>
        </w:rPr>
        <w:t xml:space="preserve"> of the art of metal cutting, which has been jeopardised by the security crisis </w:t>
      </w:r>
      <w:r w:rsidR="00DD4F56" w:rsidRPr="00ED1749">
        <w:rPr>
          <w:rFonts w:ascii="Arial" w:hAnsi="Arial" w:cs="Arial"/>
          <w:snapToGrid w:val="0"/>
          <w:sz w:val="22"/>
          <w:szCs w:val="22"/>
          <w:lang w:val="en-GB" w:eastAsia="zh-CN"/>
        </w:rPr>
        <w:t>in the country</w:t>
      </w:r>
      <w:r w:rsidR="0015093D">
        <w:rPr>
          <w:rFonts w:ascii="Arial" w:hAnsi="Arial" w:cs="Arial"/>
          <w:snapToGrid w:val="0"/>
          <w:sz w:val="22"/>
          <w:szCs w:val="22"/>
          <w:lang w:val="en-GB" w:eastAsia="zh-CN"/>
        </w:rPr>
        <w:t>.</w:t>
      </w:r>
      <w:r w:rsidR="00DD4F56" w:rsidRPr="00ED1749">
        <w:rPr>
          <w:rFonts w:ascii="Arial" w:hAnsi="Arial" w:cs="Arial"/>
          <w:snapToGrid w:val="0"/>
          <w:sz w:val="22"/>
          <w:szCs w:val="22"/>
          <w:lang w:val="en-GB" w:eastAsia="zh-CN"/>
        </w:rPr>
        <w:t xml:space="preserve"> </w:t>
      </w:r>
      <w:r w:rsidR="0015093D">
        <w:rPr>
          <w:rFonts w:ascii="Arial" w:hAnsi="Arial" w:cs="Arial"/>
          <w:snapToGrid w:val="0"/>
          <w:sz w:val="22"/>
          <w:szCs w:val="22"/>
          <w:lang w:val="en-GB" w:eastAsia="zh-CN"/>
        </w:rPr>
        <w:t>The crisis</w:t>
      </w:r>
      <w:r w:rsidR="0015093D" w:rsidRPr="00ED1749">
        <w:rPr>
          <w:rFonts w:ascii="Arial" w:hAnsi="Arial" w:cs="Arial"/>
          <w:snapToGrid w:val="0"/>
          <w:sz w:val="22"/>
          <w:szCs w:val="22"/>
          <w:lang w:val="en-GB" w:eastAsia="zh-CN"/>
        </w:rPr>
        <w:t xml:space="preserve"> </w:t>
      </w:r>
      <w:r w:rsidR="00D92CEE" w:rsidRPr="00ED1749">
        <w:rPr>
          <w:rFonts w:ascii="Arial" w:hAnsi="Arial" w:cs="Arial"/>
          <w:snapToGrid w:val="0"/>
          <w:sz w:val="22"/>
          <w:szCs w:val="22"/>
          <w:lang w:val="en-GB" w:eastAsia="zh-CN"/>
        </w:rPr>
        <w:t xml:space="preserve">has led to the displacement of most </w:t>
      </w:r>
      <w:r w:rsidR="0017326C" w:rsidRPr="00ED1749">
        <w:rPr>
          <w:rFonts w:ascii="Arial" w:hAnsi="Arial" w:cs="Arial"/>
          <w:snapToGrid w:val="0"/>
          <w:sz w:val="22"/>
          <w:szCs w:val="22"/>
          <w:lang w:val="en-GB" w:eastAsia="zh-CN"/>
        </w:rPr>
        <w:t>bearers</w:t>
      </w:r>
      <w:r w:rsidR="00D92CEE" w:rsidRPr="00ED1749">
        <w:rPr>
          <w:rFonts w:ascii="Arial" w:hAnsi="Arial" w:cs="Arial"/>
          <w:snapToGrid w:val="0"/>
          <w:sz w:val="22"/>
          <w:szCs w:val="22"/>
          <w:lang w:val="en-GB" w:eastAsia="zh-CN"/>
        </w:rPr>
        <w:t xml:space="preserve"> from their places of life and work, the loss of skills, and the disappearance of distribution networks.</w:t>
      </w:r>
      <w:r w:rsidR="00EC5A21" w:rsidRPr="00ED1749">
        <w:rPr>
          <w:rFonts w:ascii="Arial" w:hAnsi="Arial" w:cs="Arial"/>
          <w:snapToGrid w:val="0"/>
          <w:sz w:val="22"/>
          <w:szCs w:val="22"/>
          <w:lang w:val="en-GB" w:eastAsia="zh-CN"/>
        </w:rPr>
        <w:t xml:space="preserve"> </w:t>
      </w:r>
      <w:r w:rsidR="00EF1D60" w:rsidRPr="00ED1749">
        <w:rPr>
          <w:rFonts w:ascii="Arial" w:hAnsi="Arial" w:cs="Arial"/>
          <w:snapToGrid w:val="0"/>
          <w:sz w:val="22"/>
          <w:szCs w:val="22"/>
          <w:lang w:val="en-GB" w:eastAsia="zh-CN"/>
        </w:rPr>
        <w:t xml:space="preserve">The artisans and communities concerned will be represented by the </w:t>
      </w:r>
      <w:r w:rsidR="00EF1D60" w:rsidRPr="00ED1749">
        <w:rPr>
          <w:rFonts w:ascii="Arial" w:hAnsi="Arial" w:cs="Arial"/>
          <w:sz w:val="22"/>
          <w:szCs w:val="22"/>
          <w:lang w:val="en-GB"/>
        </w:rPr>
        <w:t xml:space="preserve">Association of Artists and </w:t>
      </w:r>
      <w:r w:rsidR="0015093D">
        <w:rPr>
          <w:rFonts w:ascii="Arial" w:hAnsi="Arial" w:cs="Arial"/>
          <w:sz w:val="22"/>
          <w:szCs w:val="22"/>
          <w:lang w:val="en-GB"/>
        </w:rPr>
        <w:t>C</w:t>
      </w:r>
      <w:r w:rsidR="00EF1D60" w:rsidRPr="00ED1749">
        <w:rPr>
          <w:rFonts w:ascii="Arial" w:hAnsi="Arial" w:cs="Arial"/>
          <w:sz w:val="22"/>
          <w:szCs w:val="22"/>
          <w:lang w:val="en-GB"/>
        </w:rPr>
        <w:t>raftsperson</w:t>
      </w:r>
      <w:r w:rsidR="0015093D">
        <w:rPr>
          <w:rFonts w:ascii="Arial" w:hAnsi="Arial" w:cs="Arial"/>
          <w:sz w:val="22"/>
          <w:szCs w:val="22"/>
          <w:lang w:val="en-GB"/>
        </w:rPr>
        <w:t>s</w:t>
      </w:r>
      <w:r w:rsidR="00EF1D60" w:rsidRPr="00ED1749">
        <w:rPr>
          <w:rFonts w:ascii="Arial" w:hAnsi="Arial" w:cs="Arial"/>
          <w:sz w:val="22"/>
          <w:szCs w:val="22"/>
          <w:lang w:val="en-GB"/>
        </w:rPr>
        <w:t xml:space="preserve"> of Croix-des-Bouquets (ADAAC). </w:t>
      </w:r>
      <w:r w:rsidR="00EC5A21" w:rsidRPr="00ED1749">
        <w:rPr>
          <w:rFonts w:ascii="Arial" w:hAnsi="Arial" w:cs="Arial"/>
          <w:snapToGrid w:val="0"/>
          <w:sz w:val="22"/>
          <w:szCs w:val="22"/>
          <w:lang w:val="en-GB" w:eastAsia="zh-CN"/>
        </w:rPr>
        <w:t xml:space="preserve">Focusing on </w:t>
      </w:r>
      <w:r w:rsidR="00CC4C66" w:rsidRPr="00ED1749">
        <w:rPr>
          <w:rFonts w:ascii="Arial" w:hAnsi="Arial" w:cs="Arial"/>
          <w:snapToGrid w:val="0"/>
          <w:sz w:val="22"/>
          <w:szCs w:val="22"/>
          <w:lang w:val="en-GB" w:eastAsia="zh-CN"/>
        </w:rPr>
        <w:t>metal</w:t>
      </w:r>
      <w:r w:rsidR="000406AE" w:rsidRPr="00ED1749">
        <w:rPr>
          <w:rFonts w:ascii="Arial" w:hAnsi="Arial" w:cs="Arial"/>
          <w:snapToGrid w:val="0"/>
          <w:sz w:val="22"/>
          <w:szCs w:val="22"/>
          <w:lang w:val="en-GB" w:eastAsia="zh-CN"/>
        </w:rPr>
        <w:t xml:space="preserve"> cutt</w:t>
      </w:r>
      <w:r w:rsidR="00F65009" w:rsidRPr="00ED1749">
        <w:rPr>
          <w:rFonts w:ascii="Arial" w:hAnsi="Arial" w:cs="Arial"/>
          <w:snapToGrid w:val="0"/>
          <w:sz w:val="22"/>
          <w:szCs w:val="22"/>
          <w:lang w:val="en-GB" w:eastAsia="zh-CN"/>
        </w:rPr>
        <w:t>ers</w:t>
      </w:r>
      <w:r w:rsidR="00CC4C66" w:rsidRPr="00ED1749">
        <w:rPr>
          <w:rFonts w:ascii="Arial" w:hAnsi="Arial" w:cs="Arial"/>
          <w:snapToGrid w:val="0"/>
          <w:sz w:val="22"/>
          <w:szCs w:val="22"/>
          <w:lang w:val="en-GB" w:eastAsia="zh-CN"/>
        </w:rPr>
        <w:t xml:space="preserve"> </w:t>
      </w:r>
      <w:r w:rsidR="00EC5A21" w:rsidRPr="00ED1749">
        <w:rPr>
          <w:rFonts w:ascii="Arial" w:hAnsi="Arial" w:cs="Arial"/>
          <w:snapToGrid w:val="0"/>
          <w:sz w:val="22"/>
          <w:szCs w:val="22"/>
          <w:lang w:val="en-GB" w:eastAsia="zh-CN"/>
        </w:rPr>
        <w:t xml:space="preserve">displaced from the village of Noailles, </w:t>
      </w:r>
      <w:r w:rsidR="00A93DF9" w:rsidRPr="00ED1749">
        <w:rPr>
          <w:rFonts w:ascii="Arial" w:hAnsi="Arial" w:cs="Arial"/>
          <w:snapToGrid w:val="0"/>
          <w:sz w:val="22"/>
          <w:szCs w:val="22"/>
          <w:lang w:val="en-GB" w:eastAsia="zh-CN"/>
        </w:rPr>
        <w:t xml:space="preserve">this project seeks to provide </w:t>
      </w:r>
      <w:r w:rsidR="00745C6F" w:rsidRPr="00ED1749">
        <w:rPr>
          <w:rFonts w:ascii="Arial" w:hAnsi="Arial" w:cs="Arial"/>
          <w:snapToGrid w:val="0"/>
          <w:sz w:val="22"/>
          <w:szCs w:val="22"/>
          <w:lang w:val="en-GB" w:eastAsia="zh-CN"/>
        </w:rPr>
        <w:t>them</w:t>
      </w:r>
      <w:r w:rsidR="008B11D9" w:rsidRPr="00ED1749">
        <w:rPr>
          <w:rFonts w:ascii="Arial" w:hAnsi="Arial" w:cs="Arial"/>
          <w:snapToGrid w:val="0"/>
          <w:sz w:val="22"/>
          <w:szCs w:val="22"/>
          <w:lang w:val="en-GB" w:eastAsia="zh-CN"/>
        </w:rPr>
        <w:t xml:space="preserve"> </w:t>
      </w:r>
      <w:r w:rsidR="00A93DF9" w:rsidRPr="00ED1749">
        <w:rPr>
          <w:rFonts w:ascii="Arial" w:hAnsi="Arial" w:cs="Arial"/>
          <w:snapToGrid w:val="0"/>
          <w:sz w:val="22"/>
          <w:szCs w:val="22"/>
          <w:lang w:val="en-GB" w:eastAsia="zh-CN"/>
        </w:rPr>
        <w:t xml:space="preserve">with the conditions and means to resume their activity, to strengthen </w:t>
      </w:r>
      <w:r w:rsidR="00CC4C66" w:rsidRPr="00ED1749">
        <w:rPr>
          <w:rFonts w:ascii="Arial" w:hAnsi="Arial" w:cs="Arial"/>
          <w:snapToGrid w:val="0"/>
          <w:sz w:val="22"/>
          <w:szCs w:val="22"/>
          <w:lang w:val="en-GB" w:eastAsia="zh-CN"/>
        </w:rPr>
        <w:t xml:space="preserve">social organization of the </w:t>
      </w:r>
      <w:r w:rsidR="00A93DF9" w:rsidRPr="00ED1749">
        <w:rPr>
          <w:rFonts w:ascii="Arial" w:hAnsi="Arial" w:cs="Arial"/>
          <w:snapToGrid w:val="0"/>
          <w:sz w:val="22"/>
          <w:szCs w:val="22"/>
          <w:lang w:val="en-GB" w:eastAsia="zh-CN"/>
        </w:rPr>
        <w:t>community</w:t>
      </w:r>
      <w:r w:rsidR="00CC4C66" w:rsidRPr="00ED1749">
        <w:rPr>
          <w:rFonts w:ascii="Arial" w:hAnsi="Arial" w:cs="Arial"/>
          <w:snapToGrid w:val="0"/>
          <w:sz w:val="22"/>
          <w:szCs w:val="22"/>
          <w:lang w:val="en-GB" w:eastAsia="zh-CN"/>
        </w:rPr>
        <w:t xml:space="preserve">, </w:t>
      </w:r>
      <w:r w:rsidR="0015093D">
        <w:rPr>
          <w:rFonts w:ascii="Arial" w:hAnsi="Arial" w:cs="Arial"/>
          <w:snapToGrid w:val="0"/>
          <w:sz w:val="22"/>
          <w:szCs w:val="22"/>
          <w:lang w:val="en-GB" w:eastAsia="zh-CN"/>
        </w:rPr>
        <w:t xml:space="preserve">to build </w:t>
      </w:r>
      <w:r w:rsidR="00A93DF9" w:rsidRPr="00ED1749">
        <w:rPr>
          <w:rFonts w:ascii="Arial" w:hAnsi="Arial" w:cs="Arial"/>
          <w:snapToGrid w:val="0"/>
          <w:sz w:val="22"/>
          <w:szCs w:val="22"/>
          <w:lang w:val="en-GB" w:eastAsia="zh-CN"/>
        </w:rPr>
        <w:t>the capacities of the artisans,</w:t>
      </w:r>
      <w:r w:rsidR="0015093D">
        <w:rPr>
          <w:rFonts w:ascii="Arial" w:hAnsi="Arial" w:cs="Arial"/>
          <w:snapToGrid w:val="0"/>
          <w:sz w:val="22"/>
          <w:szCs w:val="22"/>
          <w:lang w:val="en-GB" w:eastAsia="zh-CN"/>
        </w:rPr>
        <w:t xml:space="preserve"> to support</w:t>
      </w:r>
      <w:r w:rsidR="00A93DF9" w:rsidRPr="00ED1749">
        <w:rPr>
          <w:rFonts w:ascii="Arial" w:hAnsi="Arial" w:cs="Arial"/>
          <w:snapToGrid w:val="0"/>
          <w:sz w:val="22"/>
          <w:szCs w:val="22"/>
          <w:lang w:val="en-GB" w:eastAsia="zh-CN"/>
        </w:rPr>
        <w:t xml:space="preserve"> </w:t>
      </w:r>
      <w:r w:rsidR="00CC4C66" w:rsidRPr="00ED1749">
        <w:rPr>
          <w:rFonts w:ascii="Arial" w:hAnsi="Arial" w:cs="Arial"/>
          <w:snapToGrid w:val="0"/>
          <w:sz w:val="22"/>
          <w:szCs w:val="22"/>
          <w:lang w:val="en-GB" w:eastAsia="zh-CN"/>
        </w:rPr>
        <w:t>the development of</w:t>
      </w:r>
      <w:r w:rsidR="00A93DF9" w:rsidRPr="00ED1749">
        <w:rPr>
          <w:rFonts w:ascii="Arial" w:hAnsi="Arial" w:cs="Arial"/>
          <w:snapToGrid w:val="0"/>
          <w:sz w:val="22"/>
          <w:szCs w:val="22"/>
          <w:lang w:val="en-GB" w:eastAsia="zh-CN"/>
        </w:rPr>
        <w:t xml:space="preserve"> new channels </w:t>
      </w:r>
      <w:r w:rsidR="00CC4C66" w:rsidRPr="00ED1749">
        <w:rPr>
          <w:rFonts w:ascii="Arial" w:hAnsi="Arial" w:cs="Arial"/>
          <w:snapToGrid w:val="0"/>
          <w:sz w:val="22"/>
          <w:szCs w:val="22"/>
          <w:lang w:val="en-GB" w:eastAsia="zh-CN"/>
        </w:rPr>
        <w:t>of distribution</w:t>
      </w:r>
      <w:r w:rsidR="00A93DF9" w:rsidRPr="00ED1749">
        <w:rPr>
          <w:rFonts w:ascii="Arial" w:hAnsi="Arial" w:cs="Arial"/>
          <w:snapToGrid w:val="0"/>
          <w:sz w:val="22"/>
          <w:szCs w:val="22"/>
          <w:lang w:val="en-GB" w:eastAsia="zh-CN"/>
        </w:rPr>
        <w:t>, and to promote the intangible cultural heritage of metal cutting in Haiti and abroad.</w:t>
      </w:r>
    </w:p>
    <w:p w14:paraId="1B4A509D" w14:textId="6C8B899C" w:rsidR="00EC5A21" w:rsidRPr="00ED1749" w:rsidRDefault="00EC5A21" w:rsidP="00EC5A21">
      <w:pPr>
        <w:pStyle w:val="ListParagraph"/>
        <w:numPr>
          <w:ilvl w:val="0"/>
          <w:numId w:val="14"/>
        </w:numPr>
        <w:spacing w:before="120" w:after="120"/>
        <w:ind w:left="1134" w:hanging="567"/>
        <w:contextualSpacing w:val="0"/>
        <w:jc w:val="both"/>
        <w:rPr>
          <w:rFonts w:ascii="Arial" w:hAnsi="Arial" w:cs="Arial"/>
          <w:sz w:val="22"/>
          <w:szCs w:val="22"/>
          <w:lang w:val="en-GB"/>
        </w:rPr>
      </w:pPr>
      <w:r w:rsidRPr="00ED1749">
        <w:rPr>
          <w:rFonts w:ascii="Arial" w:hAnsi="Arial" w:cs="Arial"/>
          <w:sz w:val="22"/>
          <w:szCs w:val="22"/>
          <w:u w:val="single"/>
          <w:lang w:val="en-GB"/>
        </w:rPr>
        <w:t>Further takes note</w:t>
      </w:r>
      <w:r w:rsidRPr="00ED1749">
        <w:rPr>
          <w:rFonts w:ascii="Arial" w:hAnsi="Arial" w:cs="Arial"/>
          <w:sz w:val="22"/>
          <w:szCs w:val="22"/>
          <w:lang w:val="en-GB"/>
        </w:rPr>
        <w:t xml:space="preserve"> </w:t>
      </w:r>
      <w:r w:rsidR="008B11D9" w:rsidRPr="00ED1749">
        <w:rPr>
          <w:rFonts w:ascii="Arial" w:hAnsi="Arial" w:cs="Arial"/>
          <w:sz w:val="22"/>
          <w:szCs w:val="22"/>
          <w:lang w:val="en-GB"/>
        </w:rPr>
        <w:t>that:</w:t>
      </w:r>
    </w:p>
    <w:p w14:paraId="0D035D9F" w14:textId="4CD5C48A" w:rsidR="00EC5A21" w:rsidRPr="00ED1749" w:rsidRDefault="00EC5A21" w:rsidP="00EC5A21">
      <w:pPr>
        <w:pStyle w:val="COMParaDecision"/>
        <w:numPr>
          <w:ilvl w:val="2"/>
          <w:numId w:val="29"/>
        </w:numPr>
        <w:spacing w:before="120"/>
        <w:ind w:left="1621" w:hanging="181"/>
        <w:rPr>
          <w:u w:val="none"/>
        </w:rPr>
      </w:pPr>
      <w:r w:rsidRPr="00ED1749">
        <w:rPr>
          <w:u w:val="none"/>
        </w:rPr>
        <w:t xml:space="preserve">This assistance is to support a project implemented at the </w:t>
      </w:r>
      <w:r w:rsidR="006168D9" w:rsidRPr="00ED1749">
        <w:rPr>
          <w:u w:val="none"/>
        </w:rPr>
        <w:t xml:space="preserve">local </w:t>
      </w:r>
      <w:r w:rsidRPr="00ED1749">
        <w:rPr>
          <w:u w:val="none"/>
        </w:rPr>
        <w:t>level, in accordance with Article 20</w:t>
      </w:r>
      <w:r w:rsidR="003C288D" w:rsidRPr="00ED1749">
        <w:rPr>
          <w:u w:val="none"/>
        </w:rPr>
        <w:t xml:space="preserve"> </w:t>
      </w:r>
      <w:r w:rsidRPr="00ED1749">
        <w:rPr>
          <w:u w:val="none"/>
        </w:rPr>
        <w:t>(c) of the Convention;</w:t>
      </w:r>
    </w:p>
    <w:p w14:paraId="552B5448" w14:textId="44FBC786" w:rsidR="00EC5A21" w:rsidRPr="00ED1749" w:rsidRDefault="00EC5A21" w:rsidP="00EC5A21">
      <w:pPr>
        <w:pStyle w:val="COMParaDecision"/>
        <w:numPr>
          <w:ilvl w:val="2"/>
          <w:numId w:val="29"/>
        </w:numPr>
        <w:spacing w:before="120"/>
        <w:ind w:left="1621" w:hanging="181"/>
        <w:rPr>
          <w:u w:val="none"/>
        </w:rPr>
      </w:pPr>
      <w:r w:rsidRPr="00ED1749">
        <w:rPr>
          <w:u w:val="none"/>
        </w:rPr>
        <w:t>The State</w:t>
      </w:r>
      <w:r w:rsidR="000043EE">
        <w:rPr>
          <w:u w:val="none"/>
        </w:rPr>
        <w:t xml:space="preserve"> Party </w:t>
      </w:r>
      <w:r w:rsidRPr="00ED1749">
        <w:rPr>
          <w:u w:val="none"/>
        </w:rPr>
        <w:t>has requested International Assistance that will take the form of services from the Secretariat to the State; and</w:t>
      </w:r>
    </w:p>
    <w:p w14:paraId="0FEBB898" w14:textId="77777777" w:rsidR="0017326C" w:rsidRPr="00ED1749" w:rsidRDefault="0017326C" w:rsidP="00CD62BC">
      <w:pPr>
        <w:pStyle w:val="COMParaDecision"/>
        <w:numPr>
          <w:ilvl w:val="2"/>
          <w:numId w:val="29"/>
        </w:numPr>
        <w:spacing w:before="120"/>
        <w:ind w:left="1621" w:hanging="181"/>
      </w:pPr>
      <w:r w:rsidRPr="00ED1749">
        <w:rPr>
          <w:u w:val="none"/>
        </w:rPr>
        <w:lastRenderedPageBreak/>
        <w:t xml:space="preserve">The assistance therefore takes the form of the </w:t>
      </w:r>
      <w:r w:rsidRPr="002F1610">
        <w:rPr>
          <w:b/>
          <w:bCs/>
          <w:u w:val="none"/>
        </w:rPr>
        <w:t>provision of services</w:t>
      </w:r>
      <w:r w:rsidRPr="00ED1749">
        <w:rPr>
          <w:u w:val="none"/>
        </w:rPr>
        <w:t xml:space="preserve"> from UNESCO (100 per cent of the financial transactions are to be managed by UNESCO), pursuant to Article 21 </w:t>
      </w:r>
      <w:r w:rsidRPr="002F1610">
        <w:rPr>
          <w:u w:val="none"/>
        </w:rPr>
        <w:t>(b)</w:t>
      </w:r>
      <w:r w:rsidRPr="00CF7F4B">
        <w:rPr>
          <w:u w:val="none"/>
        </w:rPr>
        <w:t xml:space="preserve"> and </w:t>
      </w:r>
      <w:r w:rsidRPr="002F1610">
        <w:rPr>
          <w:u w:val="none"/>
        </w:rPr>
        <w:t>(g)</w:t>
      </w:r>
      <w:r w:rsidRPr="00ED1749">
        <w:rPr>
          <w:u w:val="none"/>
        </w:rPr>
        <w:t xml:space="preserve"> of the Convention;</w:t>
      </w:r>
    </w:p>
    <w:p w14:paraId="485687BA" w14:textId="3FE1BC32" w:rsidR="00565922" w:rsidRPr="00ED1749" w:rsidRDefault="00EC5A21" w:rsidP="00565922">
      <w:pPr>
        <w:pStyle w:val="ListParagraph"/>
        <w:numPr>
          <w:ilvl w:val="0"/>
          <w:numId w:val="14"/>
        </w:numPr>
        <w:spacing w:before="120" w:after="120"/>
        <w:ind w:left="1134" w:hanging="567"/>
        <w:contextualSpacing w:val="0"/>
        <w:jc w:val="both"/>
        <w:rPr>
          <w:rFonts w:ascii="Arial" w:hAnsi="Arial" w:cs="Arial"/>
          <w:sz w:val="22"/>
          <w:szCs w:val="22"/>
          <w:lang w:val="en-GB"/>
        </w:rPr>
      </w:pPr>
      <w:r w:rsidRPr="00ED1749">
        <w:rPr>
          <w:rFonts w:ascii="Arial" w:hAnsi="Arial" w:cs="Arial"/>
          <w:sz w:val="22"/>
          <w:szCs w:val="22"/>
          <w:u w:val="single"/>
          <w:lang w:val="en-GB"/>
        </w:rPr>
        <w:t>Also takes note</w:t>
      </w:r>
      <w:r w:rsidRPr="00ED1749">
        <w:rPr>
          <w:rFonts w:ascii="Arial" w:hAnsi="Arial" w:cs="Arial"/>
          <w:sz w:val="22"/>
          <w:szCs w:val="22"/>
          <w:lang w:val="en-GB"/>
        </w:rPr>
        <w:t xml:space="preserve"> </w:t>
      </w:r>
      <w:r w:rsidR="00565922" w:rsidRPr="00ED1749">
        <w:rPr>
          <w:rFonts w:ascii="Arial" w:hAnsi="Arial" w:cs="Arial"/>
          <w:sz w:val="22"/>
          <w:szCs w:val="22"/>
          <w:lang w:val="en-GB"/>
        </w:rPr>
        <w:t>that Haiti has requested assistance in the amount of US$280,092 from the Intangible Cultural Heritage Fund for this project, which will be implemented by </w:t>
      </w:r>
      <w:r w:rsidR="0015093D">
        <w:rPr>
          <w:rFonts w:ascii="Arial" w:hAnsi="Arial" w:cs="Arial"/>
          <w:sz w:val="22"/>
          <w:szCs w:val="22"/>
          <w:lang w:val="en-GB"/>
        </w:rPr>
        <w:t>t</w:t>
      </w:r>
      <w:r w:rsidR="0015093D" w:rsidRPr="000043EE">
        <w:rPr>
          <w:rFonts w:ascii="Arial" w:hAnsi="Arial" w:cs="Arial"/>
          <w:sz w:val="22"/>
          <w:szCs w:val="22"/>
          <w:lang w:val="en-GB"/>
        </w:rPr>
        <w:t>he</w:t>
      </w:r>
      <w:r w:rsidR="0015093D">
        <w:rPr>
          <w:rFonts w:ascii="Arial" w:hAnsi="Arial" w:cs="Arial"/>
          <w:sz w:val="22"/>
          <w:szCs w:val="22"/>
          <w:u w:val="single"/>
          <w:lang w:val="en-GB"/>
        </w:rPr>
        <w:t xml:space="preserve"> </w:t>
      </w:r>
      <w:r w:rsidR="00565922" w:rsidRPr="00ED1749">
        <w:rPr>
          <w:rFonts w:ascii="Arial" w:hAnsi="Arial" w:cs="Arial"/>
          <w:sz w:val="22"/>
          <w:szCs w:val="22"/>
          <w:lang w:val="en-GB"/>
        </w:rPr>
        <w:t>UNESCO Office in Port-au-Prince</w:t>
      </w:r>
      <w:r w:rsidR="0015093D">
        <w:rPr>
          <w:rFonts w:ascii="Arial" w:hAnsi="Arial" w:cs="Arial"/>
          <w:sz w:val="22"/>
          <w:szCs w:val="22"/>
          <w:lang w:val="en-GB"/>
        </w:rPr>
        <w:t>,</w:t>
      </w:r>
      <w:r w:rsidR="00C0682D" w:rsidRPr="00ED1749">
        <w:rPr>
          <w:rFonts w:ascii="Arial" w:hAnsi="Arial" w:cs="Arial"/>
          <w:sz w:val="22"/>
          <w:szCs w:val="22"/>
          <w:lang w:val="en-GB"/>
        </w:rPr>
        <w:t xml:space="preserve"> </w:t>
      </w:r>
      <w:r w:rsidR="00565922" w:rsidRPr="00ED1749">
        <w:rPr>
          <w:rFonts w:ascii="Arial" w:hAnsi="Arial" w:cs="Arial"/>
          <w:sz w:val="22"/>
          <w:szCs w:val="22"/>
          <w:lang w:val="en-GB"/>
        </w:rPr>
        <w:t>in close cooperation with the</w:t>
      </w:r>
      <w:r w:rsidR="00C0682D" w:rsidRPr="00ED1749">
        <w:rPr>
          <w:rFonts w:ascii="Arial" w:hAnsi="Arial" w:cs="Arial"/>
          <w:sz w:val="22"/>
          <w:szCs w:val="22"/>
          <w:lang w:val="en-GB"/>
        </w:rPr>
        <w:t xml:space="preserve"> </w:t>
      </w:r>
      <w:r w:rsidR="00565922" w:rsidRPr="00ED1749">
        <w:rPr>
          <w:rFonts w:ascii="Arial" w:hAnsi="Arial" w:cs="Arial"/>
          <w:sz w:val="22"/>
          <w:szCs w:val="22"/>
          <w:lang w:val="en-GB"/>
        </w:rPr>
        <w:t>Ministry of Culture and Communication of Haiti</w:t>
      </w:r>
      <w:r w:rsidR="0015093D">
        <w:rPr>
          <w:rFonts w:ascii="Arial" w:hAnsi="Arial" w:cs="Arial"/>
          <w:sz w:val="22"/>
          <w:szCs w:val="22"/>
          <w:lang w:val="en-GB"/>
        </w:rPr>
        <w:t>;</w:t>
      </w:r>
    </w:p>
    <w:p w14:paraId="07155FD2" w14:textId="41D296E9" w:rsidR="00EC5A21" w:rsidRPr="00ED1749" w:rsidRDefault="00EC5A21" w:rsidP="00EC5A21">
      <w:pPr>
        <w:pStyle w:val="ListParagraph"/>
        <w:numPr>
          <w:ilvl w:val="0"/>
          <w:numId w:val="14"/>
        </w:numPr>
        <w:spacing w:before="120" w:after="120"/>
        <w:ind w:left="1134" w:hanging="567"/>
        <w:contextualSpacing w:val="0"/>
        <w:jc w:val="both"/>
        <w:rPr>
          <w:rFonts w:ascii="Arial" w:hAnsi="Arial" w:cs="Arial"/>
          <w:sz w:val="22"/>
          <w:szCs w:val="22"/>
          <w:lang w:val="en-GB"/>
        </w:rPr>
      </w:pPr>
      <w:r w:rsidRPr="00ED1749">
        <w:rPr>
          <w:rFonts w:ascii="Arial" w:hAnsi="Arial" w:cs="Arial"/>
          <w:sz w:val="22"/>
          <w:szCs w:val="22"/>
          <w:u w:val="single"/>
          <w:lang w:val="en-GB"/>
        </w:rPr>
        <w:t>Understands</w:t>
      </w:r>
      <w:r w:rsidRPr="00ED1749">
        <w:rPr>
          <w:rFonts w:ascii="Arial" w:hAnsi="Arial" w:cs="Arial"/>
          <w:sz w:val="22"/>
          <w:szCs w:val="22"/>
          <w:lang w:val="en-GB"/>
        </w:rPr>
        <w:t xml:space="preserve"> that the UNESCO Office in Port-au-Prince will be responsible for the management of the total amount requested from the Intangible Cultural Heritage Fund, while the requesting State will be responsible for co-managing the project</w:t>
      </w:r>
      <w:r w:rsidR="00EC1014" w:rsidRPr="00ED1749">
        <w:rPr>
          <w:rFonts w:ascii="Arial" w:hAnsi="Arial" w:cs="Arial"/>
          <w:sz w:val="22"/>
          <w:szCs w:val="22"/>
          <w:lang w:val="en-GB"/>
        </w:rPr>
        <w:t xml:space="preserve"> and contribut</w:t>
      </w:r>
      <w:r w:rsidR="0015093D">
        <w:rPr>
          <w:rFonts w:ascii="Arial" w:hAnsi="Arial" w:cs="Arial"/>
          <w:sz w:val="22"/>
          <w:szCs w:val="22"/>
          <w:lang w:val="en-GB"/>
        </w:rPr>
        <w:t>ing</w:t>
      </w:r>
      <w:r w:rsidR="00EC1014" w:rsidRPr="00ED1749">
        <w:rPr>
          <w:rFonts w:ascii="Arial" w:hAnsi="Arial" w:cs="Arial"/>
          <w:sz w:val="22"/>
          <w:szCs w:val="22"/>
          <w:lang w:val="en-GB"/>
        </w:rPr>
        <w:t xml:space="preserve"> </w:t>
      </w:r>
      <w:r w:rsidR="0015093D">
        <w:rPr>
          <w:rFonts w:ascii="Arial" w:hAnsi="Arial" w:cs="Arial"/>
          <w:sz w:val="22"/>
          <w:szCs w:val="22"/>
          <w:lang w:val="en-GB"/>
        </w:rPr>
        <w:t>to</w:t>
      </w:r>
      <w:r w:rsidR="00EC1014" w:rsidRPr="00ED1749">
        <w:rPr>
          <w:rFonts w:ascii="Arial" w:hAnsi="Arial" w:cs="Arial"/>
          <w:sz w:val="22"/>
          <w:szCs w:val="22"/>
          <w:lang w:val="en-GB"/>
        </w:rPr>
        <w:t xml:space="preserve"> the elaboration of media dissemination tools to raise awareness among the </w:t>
      </w:r>
      <w:r w:rsidR="00565922" w:rsidRPr="00ED1749">
        <w:rPr>
          <w:rFonts w:ascii="Arial" w:hAnsi="Arial" w:cs="Arial"/>
          <w:sz w:val="22"/>
          <w:szCs w:val="22"/>
          <w:lang w:val="en-GB"/>
        </w:rPr>
        <w:t>public</w:t>
      </w:r>
      <w:r w:rsidR="00EC1014" w:rsidRPr="00ED1749">
        <w:rPr>
          <w:rFonts w:ascii="Arial" w:hAnsi="Arial" w:cs="Arial"/>
          <w:sz w:val="22"/>
          <w:szCs w:val="22"/>
          <w:lang w:val="en-GB"/>
        </w:rPr>
        <w:t xml:space="preserve">, including a </w:t>
      </w:r>
      <w:r w:rsidR="0015093D">
        <w:rPr>
          <w:rFonts w:ascii="Arial" w:hAnsi="Arial" w:cs="Arial"/>
          <w:sz w:val="22"/>
          <w:szCs w:val="22"/>
          <w:lang w:val="en-GB"/>
        </w:rPr>
        <w:t>ten</w:t>
      </w:r>
      <w:r w:rsidR="00EC1014" w:rsidRPr="00ED1749">
        <w:rPr>
          <w:rFonts w:ascii="Arial" w:hAnsi="Arial" w:cs="Arial"/>
          <w:sz w:val="22"/>
          <w:szCs w:val="22"/>
          <w:lang w:val="en-GB"/>
        </w:rPr>
        <w:t>-minute video</w:t>
      </w:r>
      <w:r w:rsidR="00BB720F">
        <w:rPr>
          <w:rFonts w:ascii="Arial" w:hAnsi="Arial" w:cs="Arial"/>
          <w:sz w:val="22"/>
          <w:szCs w:val="22"/>
          <w:lang w:val="en-GB"/>
        </w:rPr>
        <w:t xml:space="preserve"> and</w:t>
      </w:r>
      <w:r w:rsidR="00EC1014" w:rsidRPr="00ED1749">
        <w:rPr>
          <w:rFonts w:ascii="Arial" w:hAnsi="Arial" w:cs="Arial"/>
          <w:sz w:val="22"/>
          <w:szCs w:val="22"/>
          <w:lang w:val="en-GB"/>
        </w:rPr>
        <w:t xml:space="preserve"> a series of TV and radio programmes</w:t>
      </w:r>
      <w:r w:rsidRPr="00ED1749">
        <w:rPr>
          <w:rFonts w:ascii="Arial" w:hAnsi="Arial" w:cs="Arial"/>
          <w:sz w:val="22"/>
          <w:szCs w:val="22"/>
          <w:lang w:val="en-GB"/>
        </w:rPr>
        <w:t xml:space="preserve">. </w:t>
      </w:r>
      <w:r w:rsidR="00C91040" w:rsidRPr="00ED1749">
        <w:rPr>
          <w:rFonts w:ascii="Arial" w:hAnsi="Arial" w:cs="Arial"/>
          <w:sz w:val="22"/>
          <w:szCs w:val="22"/>
          <w:lang w:val="en-GB"/>
        </w:rPr>
        <w:t xml:space="preserve">Other </w:t>
      </w:r>
      <w:r w:rsidR="00BB720F">
        <w:rPr>
          <w:rFonts w:ascii="Arial" w:hAnsi="Arial" w:cs="Arial"/>
          <w:sz w:val="22"/>
          <w:szCs w:val="22"/>
          <w:lang w:val="en-GB"/>
        </w:rPr>
        <w:t>partnering organizations</w:t>
      </w:r>
      <w:r w:rsidR="00C91040" w:rsidRPr="00ED1749">
        <w:rPr>
          <w:rFonts w:ascii="Arial" w:hAnsi="Arial" w:cs="Arial"/>
          <w:sz w:val="22"/>
          <w:szCs w:val="22"/>
          <w:lang w:val="en-GB"/>
        </w:rPr>
        <w:t xml:space="preserve"> will also contribute to the project.</w:t>
      </w:r>
      <w:r w:rsidR="002E56A1" w:rsidRPr="00ED1749">
        <w:rPr>
          <w:rFonts w:ascii="Arial" w:hAnsi="Arial" w:cs="Arial"/>
          <w:sz w:val="22"/>
          <w:szCs w:val="22"/>
          <w:lang w:val="en-GB"/>
        </w:rPr>
        <w:t xml:space="preserve"> The European</w:t>
      </w:r>
      <w:r w:rsidR="00EC1014" w:rsidRPr="00ED1749">
        <w:rPr>
          <w:rFonts w:ascii="Arial" w:hAnsi="Arial" w:cs="Arial"/>
          <w:sz w:val="22"/>
          <w:szCs w:val="22"/>
          <w:lang w:val="en-GB"/>
        </w:rPr>
        <w:t xml:space="preserve"> Union will support the project with the development of the website and its </w:t>
      </w:r>
      <w:r w:rsidR="00C91040" w:rsidRPr="00ED1749">
        <w:rPr>
          <w:rFonts w:ascii="Arial" w:hAnsi="Arial" w:cs="Arial"/>
          <w:sz w:val="22"/>
          <w:szCs w:val="22"/>
          <w:lang w:val="en-GB"/>
        </w:rPr>
        <w:t xml:space="preserve">management during the time of the project implementation, and the House of Culture of the World in Berlin will support some artisans </w:t>
      </w:r>
      <w:r w:rsidR="00BB720F">
        <w:rPr>
          <w:rFonts w:ascii="Arial" w:hAnsi="Arial" w:cs="Arial"/>
          <w:sz w:val="22"/>
          <w:szCs w:val="22"/>
          <w:lang w:val="en-GB"/>
        </w:rPr>
        <w:t>in</w:t>
      </w:r>
      <w:r w:rsidR="00BB720F" w:rsidRPr="00ED1749">
        <w:rPr>
          <w:rFonts w:ascii="Arial" w:hAnsi="Arial" w:cs="Arial"/>
          <w:sz w:val="22"/>
          <w:szCs w:val="22"/>
          <w:lang w:val="en-GB"/>
        </w:rPr>
        <w:t xml:space="preserve"> </w:t>
      </w:r>
      <w:r w:rsidR="00C91040" w:rsidRPr="00ED1749">
        <w:rPr>
          <w:rFonts w:ascii="Arial" w:hAnsi="Arial" w:cs="Arial"/>
          <w:sz w:val="22"/>
          <w:szCs w:val="22"/>
          <w:lang w:val="en-GB"/>
        </w:rPr>
        <w:t xml:space="preserve">their participation </w:t>
      </w:r>
      <w:r w:rsidR="00611839" w:rsidRPr="00ED1749">
        <w:rPr>
          <w:rFonts w:ascii="Arial" w:hAnsi="Arial" w:cs="Arial"/>
          <w:sz w:val="22"/>
          <w:szCs w:val="22"/>
          <w:lang w:val="en-GB"/>
        </w:rPr>
        <w:t>in</w:t>
      </w:r>
      <w:r w:rsidR="00C91040" w:rsidRPr="00ED1749">
        <w:rPr>
          <w:rFonts w:ascii="Arial" w:hAnsi="Arial" w:cs="Arial"/>
          <w:sz w:val="22"/>
          <w:szCs w:val="22"/>
          <w:lang w:val="en-GB"/>
        </w:rPr>
        <w:t xml:space="preserve"> </w:t>
      </w:r>
      <w:r w:rsidR="00611839" w:rsidRPr="00ED1749">
        <w:rPr>
          <w:rFonts w:ascii="Arial" w:hAnsi="Arial" w:cs="Arial"/>
          <w:sz w:val="22"/>
          <w:szCs w:val="22"/>
          <w:lang w:val="en-GB"/>
        </w:rPr>
        <w:t>international fair</w:t>
      </w:r>
      <w:r w:rsidR="00BB720F">
        <w:rPr>
          <w:rFonts w:ascii="Arial" w:hAnsi="Arial" w:cs="Arial"/>
          <w:sz w:val="22"/>
          <w:szCs w:val="22"/>
          <w:lang w:val="en-GB"/>
        </w:rPr>
        <w:t>s</w:t>
      </w:r>
      <w:r w:rsidR="00C91040" w:rsidRPr="00ED1749">
        <w:rPr>
          <w:rFonts w:ascii="Arial" w:hAnsi="Arial" w:cs="Arial"/>
          <w:sz w:val="22"/>
          <w:szCs w:val="22"/>
          <w:lang w:val="en-GB"/>
        </w:rPr>
        <w:t xml:space="preserve">. </w:t>
      </w:r>
      <w:r w:rsidR="00BB720F">
        <w:rPr>
          <w:rFonts w:ascii="Arial" w:hAnsi="Arial" w:cs="Arial"/>
          <w:sz w:val="22"/>
          <w:szCs w:val="22"/>
          <w:lang w:val="en-GB"/>
        </w:rPr>
        <w:t>T</w:t>
      </w:r>
      <w:r w:rsidR="002E56A1" w:rsidRPr="00ED1749">
        <w:rPr>
          <w:rFonts w:ascii="Arial" w:hAnsi="Arial" w:cs="Arial"/>
          <w:sz w:val="22"/>
          <w:szCs w:val="22"/>
          <w:lang w:val="en-GB"/>
        </w:rPr>
        <w:t xml:space="preserve">he Haiti Association of Psychology will also </w:t>
      </w:r>
      <w:r w:rsidR="00611839" w:rsidRPr="00ED1749">
        <w:rPr>
          <w:rFonts w:ascii="Arial" w:hAnsi="Arial" w:cs="Arial"/>
          <w:sz w:val="22"/>
          <w:szCs w:val="22"/>
          <w:lang w:val="en-GB"/>
        </w:rPr>
        <w:t>cover</w:t>
      </w:r>
      <w:r w:rsidR="00BB720F">
        <w:rPr>
          <w:rFonts w:ascii="Arial" w:hAnsi="Arial" w:cs="Arial"/>
          <w:sz w:val="22"/>
          <w:szCs w:val="22"/>
          <w:lang w:val="en-GB"/>
        </w:rPr>
        <w:t xml:space="preserve"> a part of</w:t>
      </w:r>
      <w:r w:rsidR="00611839" w:rsidRPr="00ED1749">
        <w:rPr>
          <w:rFonts w:ascii="Arial" w:hAnsi="Arial" w:cs="Arial"/>
          <w:sz w:val="22"/>
          <w:szCs w:val="22"/>
          <w:lang w:val="en-GB"/>
        </w:rPr>
        <w:t xml:space="preserve"> the costs of psychological treatments</w:t>
      </w:r>
      <w:r w:rsidR="0015093D">
        <w:rPr>
          <w:rFonts w:ascii="Arial" w:hAnsi="Arial" w:cs="Arial"/>
          <w:sz w:val="22"/>
          <w:szCs w:val="22"/>
          <w:lang w:val="en-GB"/>
        </w:rPr>
        <w:t>;</w:t>
      </w:r>
    </w:p>
    <w:p w14:paraId="55E957BC" w14:textId="5F284291" w:rsidR="00EB77B9" w:rsidRPr="00ED1749" w:rsidRDefault="00EC5A21" w:rsidP="00EC5A21">
      <w:pPr>
        <w:pStyle w:val="ListParagraph"/>
        <w:numPr>
          <w:ilvl w:val="0"/>
          <w:numId w:val="14"/>
        </w:numPr>
        <w:spacing w:before="120" w:after="120"/>
        <w:ind w:left="1134" w:hanging="567"/>
        <w:contextualSpacing w:val="0"/>
        <w:jc w:val="both"/>
        <w:rPr>
          <w:rFonts w:ascii="Arial" w:hAnsi="Arial" w:cs="Arial"/>
          <w:sz w:val="22"/>
          <w:szCs w:val="22"/>
          <w:lang w:val="en-GB"/>
        </w:rPr>
      </w:pPr>
      <w:r w:rsidRPr="00ED1749">
        <w:rPr>
          <w:rFonts w:ascii="Arial" w:hAnsi="Arial" w:cs="Arial"/>
          <w:sz w:val="22"/>
          <w:szCs w:val="22"/>
          <w:u w:val="single"/>
          <w:lang w:val="en-GB"/>
        </w:rPr>
        <w:t>Decides</w:t>
      </w:r>
      <w:r w:rsidRPr="00ED1749">
        <w:rPr>
          <w:rFonts w:ascii="Arial" w:hAnsi="Arial" w:cs="Arial"/>
          <w:sz w:val="22"/>
          <w:szCs w:val="22"/>
          <w:lang w:val="en-GB"/>
        </w:rPr>
        <w:t xml:space="preserve"> that, from the information provided in file no. 02049, the request responds as follows to the criteria for granting International Assistance given in paragraphs 10 and 12 of the Operational Directives:</w:t>
      </w:r>
    </w:p>
    <w:p w14:paraId="6585F88F" w14:textId="34EDA995" w:rsidR="001155FD" w:rsidRPr="00ED1749" w:rsidRDefault="00EB77B9" w:rsidP="00160C02">
      <w:pPr>
        <w:pStyle w:val="ListParagraph"/>
        <w:spacing w:before="120" w:after="120"/>
        <w:ind w:left="1134"/>
        <w:contextualSpacing w:val="0"/>
        <w:jc w:val="both"/>
        <w:rPr>
          <w:rFonts w:ascii="Arial" w:hAnsi="Arial" w:cs="Arial"/>
          <w:bCs/>
          <w:sz w:val="22"/>
          <w:szCs w:val="22"/>
          <w:lang w:val="en-GB"/>
        </w:rPr>
      </w:pPr>
      <w:r w:rsidRPr="00ED1749">
        <w:rPr>
          <w:rFonts w:ascii="Arial" w:hAnsi="Arial" w:cs="Arial"/>
          <w:b/>
          <w:sz w:val="22"/>
          <w:szCs w:val="22"/>
          <w:lang w:val="en-GB"/>
        </w:rPr>
        <w:t>Criterion A.1</w:t>
      </w:r>
      <w:r w:rsidRPr="00ED1749">
        <w:rPr>
          <w:rFonts w:ascii="Arial" w:hAnsi="Arial" w:cs="Arial"/>
          <w:bCs/>
          <w:sz w:val="22"/>
          <w:szCs w:val="22"/>
          <w:lang w:val="en-GB"/>
        </w:rPr>
        <w:t xml:space="preserve">: </w:t>
      </w:r>
      <w:r w:rsidR="001155FD" w:rsidRPr="00ED1749">
        <w:rPr>
          <w:rFonts w:ascii="Arial" w:hAnsi="Arial" w:cs="Arial"/>
          <w:sz w:val="22"/>
          <w:szCs w:val="22"/>
          <w:lang w:val="en-GB"/>
        </w:rPr>
        <w:t>The</w:t>
      </w:r>
      <w:r w:rsidRPr="00ED1749">
        <w:rPr>
          <w:rFonts w:ascii="Arial" w:hAnsi="Arial" w:cs="Arial"/>
          <w:sz w:val="22"/>
          <w:szCs w:val="22"/>
          <w:lang w:val="en-GB"/>
        </w:rPr>
        <w:t xml:space="preserve"> involvement of communities in the preparation, implementation and evaluation of the project</w:t>
      </w:r>
      <w:r w:rsidR="00160C02" w:rsidRPr="00ED1749">
        <w:rPr>
          <w:rFonts w:ascii="Arial" w:hAnsi="Arial" w:cs="Arial"/>
          <w:sz w:val="22"/>
          <w:szCs w:val="22"/>
          <w:lang w:val="en-GB"/>
        </w:rPr>
        <w:t xml:space="preserve"> is </w:t>
      </w:r>
      <w:r w:rsidR="008817D6" w:rsidRPr="00ED1749">
        <w:rPr>
          <w:rFonts w:ascii="Arial" w:hAnsi="Arial" w:cs="Arial"/>
          <w:sz w:val="22"/>
          <w:szCs w:val="22"/>
          <w:lang w:val="en-GB"/>
        </w:rPr>
        <w:t>at</w:t>
      </w:r>
      <w:r w:rsidR="00160C02" w:rsidRPr="00ED1749">
        <w:rPr>
          <w:rFonts w:ascii="Arial" w:hAnsi="Arial" w:cs="Arial"/>
          <w:sz w:val="22"/>
          <w:szCs w:val="22"/>
          <w:lang w:val="en-GB"/>
        </w:rPr>
        <w:t xml:space="preserve"> the heart of </w:t>
      </w:r>
      <w:r w:rsidR="008817D6" w:rsidRPr="00ED1749">
        <w:rPr>
          <w:rFonts w:ascii="Arial" w:hAnsi="Arial" w:cs="Arial"/>
          <w:sz w:val="22"/>
          <w:szCs w:val="22"/>
          <w:lang w:val="en-GB"/>
        </w:rPr>
        <w:t>the</w:t>
      </w:r>
      <w:r w:rsidR="00160C02" w:rsidRPr="00ED1749">
        <w:rPr>
          <w:rFonts w:ascii="Arial" w:hAnsi="Arial" w:cs="Arial"/>
          <w:sz w:val="22"/>
          <w:szCs w:val="22"/>
          <w:lang w:val="en-GB"/>
        </w:rPr>
        <w:t xml:space="preserve"> project, </w:t>
      </w:r>
      <w:r w:rsidR="00071AFC">
        <w:rPr>
          <w:rFonts w:ascii="Arial" w:hAnsi="Arial" w:cs="Arial"/>
          <w:sz w:val="22"/>
          <w:szCs w:val="22"/>
          <w:lang w:val="en-GB"/>
        </w:rPr>
        <w:t>with</w:t>
      </w:r>
      <w:r w:rsidR="00071AFC" w:rsidRPr="00ED1749">
        <w:rPr>
          <w:rFonts w:ascii="Arial" w:hAnsi="Arial" w:cs="Arial"/>
          <w:sz w:val="22"/>
          <w:szCs w:val="22"/>
          <w:lang w:val="en-GB"/>
        </w:rPr>
        <w:t xml:space="preserve"> </w:t>
      </w:r>
      <w:r w:rsidR="00160C02" w:rsidRPr="00ED1749">
        <w:rPr>
          <w:rFonts w:ascii="Arial" w:hAnsi="Arial" w:cs="Arial"/>
          <w:sz w:val="22"/>
          <w:szCs w:val="22"/>
          <w:lang w:val="en-GB"/>
        </w:rPr>
        <w:t xml:space="preserve">the </w:t>
      </w:r>
      <w:r w:rsidR="0035507D" w:rsidRPr="00ED1749">
        <w:rPr>
          <w:rFonts w:ascii="Arial" w:hAnsi="Arial" w:cs="Arial"/>
          <w:sz w:val="22"/>
          <w:szCs w:val="22"/>
          <w:lang w:val="en-GB"/>
        </w:rPr>
        <w:t>artisans</w:t>
      </w:r>
      <w:r w:rsidR="00160C02" w:rsidRPr="00ED1749">
        <w:rPr>
          <w:rFonts w:ascii="Arial" w:hAnsi="Arial" w:cs="Arial"/>
          <w:sz w:val="22"/>
          <w:szCs w:val="22"/>
          <w:lang w:val="en-GB"/>
        </w:rPr>
        <w:t xml:space="preserve"> </w:t>
      </w:r>
      <w:r w:rsidR="00071AFC">
        <w:rPr>
          <w:rFonts w:ascii="Arial" w:hAnsi="Arial" w:cs="Arial"/>
          <w:sz w:val="22"/>
          <w:szCs w:val="22"/>
          <w:lang w:val="en-GB"/>
        </w:rPr>
        <w:t>being</w:t>
      </w:r>
      <w:r w:rsidR="00160C02" w:rsidRPr="00ED1749">
        <w:rPr>
          <w:rFonts w:ascii="Arial" w:hAnsi="Arial" w:cs="Arial"/>
          <w:sz w:val="22"/>
          <w:szCs w:val="22"/>
          <w:lang w:val="en-GB"/>
        </w:rPr>
        <w:t xml:space="preserve"> the main beneficiaries</w:t>
      </w:r>
      <w:r w:rsidR="001155FD" w:rsidRPr="00ED1749">
        <w:rPr>
          <w:rFonts w:ascii="Arial" w:hAnsi="Arial" w:cs="Arial"/>
          <w:sz w:val="22"/>
          <w:szCs w:val="22"/>
          <w:lang w:val="en-GB"/>
        </w:rPr>
        <w:t xml:space="preserve">. </w:t>
      </w:r>
      <w:r w:rsidR="00160C02" w:rsidRPr="00ED1749">
        <w:rPr>
          <w:rFonts w:ascii="Arial" w:hAnsi="Arial" w:cs="Arial"/>
          <w:sz w:val="22"/>
          <w:szCs w:val="22"/>
          <w:lang w:val="en-GB"/>
        </w:rPr>
        <w:t>When designing this project</w:t>
      </w:r>
      <w:r w:rsidR="00CC4C66" w:rsidRPr="00ED1749">
        <w:rPr>
          <w:rFonts w:ascii="Arial" w:hAnsi="Arial" w:cs="Arial"/>
          <w:sz w:val="22"/>
          <w:szCs w:val="22"/>
          <w:lang w:val="en-GB"/>
        </w:rPr>
        <w:t>,</w:t>
      </w:r>
      <w:r w:rsidR="00160C02" w:rsidRPr="00ED1749">
        <w:rPr>
          <w:rFonts w:ascii="Arial" w:hAnsi="Arial" w:cs="Arial"/>
          <w:sz w:val="22"/>
          <w:szCs w:val="22"/>
          <w:lang w:val="en-GB"/>
        </w:rPr>
        <w:t xml:space="preserve"> </w:t>
      </w:r>
      <w:r w:rsidR="00071AFC">
        <w:rPr>
          <w:rFonts w:ascii="Arial" w:hAnsi="Arial" w:cs="Arial"/>
          <w:sz w:val="22"/>
          <w:szCs w:val="22"/>
          <w:lang w:val="en-GB"/>
        </w:rPr>
        <w:t xml:space="preserve">the </w:t>
      </w:r>
      <w:r w:rsidR="00160C02" w:rsidRPr="00ED1749">
        <w:rPr>
          <w:rFonts w:ascii="Arial" w:hAnsi="Arial" w:cs="Arial"/>
          <w:sz w:val="22"/>
          <w:szCs w:val="22"/>
          <w:lang w:val="en-GB"/>
        </w:rPr>
        <w:t xml:space="preserve">UNESCO Office in Port-au-Prince hosted </w:t>
      </w:r>
      <w:r w:rsidR="008817D6" w:rsidRPr="00ED1749">
        <w:rPr>
          <w:rFonts w:ascii="Arial" w:hAnsi="Arial" w:cs="Arial"/>
          <w:sz w:val="22"/>
          <w:szCs w:val="22"/>
          <w:lang w:val="en-GB"/>
        </w:rPr>
        <w:t>four</w:t>
      </w:r>
      <w:r w:rsidR="00160C02" w:rsidRPr="00ED1749">
        <w:rPr>
          <w:rFonts w:ascii="Arial" w:hAnsi="Arial" w:cs="Arial"/>
          <w:sz w:val="22"/>
          <w:szCs w:val="22"/>
          <w:lang w:val="en-GB"/>
        </w:rPr>
        <w:t xml:space="preserve"> w</w:t>
      </w:r>
      <w:r w:rsidR="001155FD" w:rsidRPr="00ED1749">
        <w:rPr>
          <w:rFonts w:ascii="Arial" w:hAnsi="Arial" w:cs="Arial"/>
          <w:sz w:val="22"/>
          <w:szCs w:val="22"/>
          <w:lang w:val="en-GB"/>
        </w:rPr>
        <w:t>orkshops in a hybrid format</w:t>
      </w:r>
      <w:r w:rsidR="008817D6" w:rsidRPr="00ED1749">
        <w:rPr>
          <w:rFonts w:ascii="Arial" w:hAnsi="Arial" w:cs="Arial"/>
          <w:sz w:val="22"/>
          <w:szCs w:val="22"/>
          <w:lang w:val="en-GB"/>
        </w:rPr>
        <w:t>,</w:t>
      </w:r>
      <w:r w:rsidR="001155FD" w:rsidRPr="00ED1749">
        <w:rPr>
          <w:rFonts w:ascii="Arial" w:hAnsi="Arial" w:cs="Arial"/>
          <w:sz w:val="22"/>
          <w:szCs w:val="22"/>
          <w:lang w:val="en-GB"/>
        </w:rPr>
        <w:t xml:space="preserve"> </w:t>
      </w:r>
      <w:r w:rsidR="00F0352C" w:rsidRPr="00ED1749">
        <w:rPr>
          <w:rFonts w:ascii="Arial" w:hAnsi="Arial" w:cs="Arial"/>
          <w:sz w:val="22"/>
          <w:szCs w:val="22"/>
          <w:lang w:val="en-GB"/>
        </w:rPr>
        <w:t xml:space="preserve">bringing </w:t>
      </w:r>
      <w:r w:rsidR="001155FD" w:rsidRPr="00ED1749">
        <w:rPr>
          <w:rFonts w:ascii="Arial" w:hAnsi="Arial" w:cs="Arial"/>
          <w:sz w:val="22"/>
          <w:szCs w:val="22"/>
          <w:lang w:val="en-GB"/>
        </w:rPr>
        <w:t xml:space="preserve">together representatives from </w:t>
      </w:r>
      <w:r w:rsidR="00160C02" w:rsidRPr="00ED1749">
        <w:rPr>
          <w:rFonts w:ascii="Arial" w:hAnsi="Arial" w:cs="Arial"/>
          <w:sz w:val="22"/>
          <w:szCs w:val="22"/>
          <w:lang w:val="en-GB"/>
        </w:rPr>
        <w:t xml:space="preserve">the Association of Artists and </w:t>
      </w:r>
      <w:r w:rsidR="002A6C4D">
        <w:rPr>
          <w:rFonts w:ascii="Arial" w:hAnsi="Arial" w:cs="Arial"/>
          <w:sz w:val="22"/>
          <w:szCs w:val="22"/>
          <w:lang w:val="en-GB"/>
        </w:rPr>
        <w:t>C</w:t>
      </w:r>
      <w:r w:rsidR="002A6C4D" w:rsidRPr="00ED1749">
        <w:rPr>
          <w:rFonts w:ascii="Arial" w:hAnsi="Arial" w:cs="Arial"/>
          <w:sz w:val="22"/>
          <w:szCs w:val="22"/>
          <w:lang w:val="en-GB"/>
        </w:rPr>
        <w:t>rafts</w:t>
      </w:r>
      <w:r w:rsidR="002A6C4D">
        <w:rPr>
          <w:rFonts w:ascii="Arial" w:hAnsi="Arial" w:cs="Arial"/>
          <w:sz w:val="22"/>
          <w:szCs w:val="22"/>
          <w:lang w:val="en-GB"/>
        </w:rPr>
        <w:t>people</w:t>
      </w:r>
      <w:r w:rsidR="002A6C4D" w:rsidRPr="00ED1749">
        <w:rPr>
          <w:rFonts w:ascii="Arial" w:hAnsi="Arial" w:cs="Arial"/>
          <w:sz w:val="22"/>
          <w:szCs w:val="22"/>
          <w:lang w:val="en-GB"/>
        </w:rPr>
        <w:t xml:space="preserve"> </w:t>
      </w:r>
      <w:r w:rsidR="00160C02" w:rsidRPr="00ED1749">
        <w:rPr>
          <w:rFonts w:ascii="Arial" w:hAnsi="Arial" w:cs="Arial"/>
          <w:sz w:val="22"/>
          <w:szCs w:val="22"/>
          <w:lang w:val="en-GB"/>
        </w:rPr>
        <w:t>of Croix-des-Bouquets (</w:t>
      </w:r>
      <w:r w:rsidR="001155FD" w:rsidRPr="00ED1749">
        <w:rPr>
          <w:rFonts w:ascii="Arial" w:hAnsi="Arial" w:cs="Arial"/>
          <w:sz w:val="22"/>
          <w:szCs w:val="22"/>
          <w:lang w:val="en-GB"/>
        </w:rPr>
        <w:t>ADAAC</w:t>
      </w:r>
      <w:r w:rsidR="00160C02" w:rsidRPr="00ED1749">
        <w:rPr>
          <w:rFonts w:ascii="Arial" w:hAnsi="Arial" w:cs="Arial"/>
          <w:sz w:val="22"/>
          <w:szCs w:val="22"/>
          <w:lang w:val="en-GB"/>
        </w:rPr>
        <w:t>)</w:t>
      </w:r>
      <w:r w:rsidR="001155FD" w:rsidRPr="00ED1749">
        <w:rPr>
          <w:rFonts w:ascii="Arial" w:hAnsi="Arial" w:cs="Arial"/>
          <w:sz w:val="22"/>
          <w:szCs w:val="22"/>
          <w:lang w:val="en-GB"/>
        </w:rPr>
        <w:t>, the Ministry of Culture and Communication</w:t>
      </w:r>
      <w:r w:rsidR="00160C02" w:rsidRPr="00ED1749">
        <w:rPr>
          <w:rFonts w:ascii="Arial" w:hAnsi="Arial" w:cs="Arial"/>
          <w:sz w:val="22"/>
          <w:szCs w:val="22"/>
          <w:lang w:val="en-GB"/>
        </w:rPr>
        <w:t xml:space="preserve"> and</w:t>
      </w:r>
      <w:r w:rsidR="001155FD" w:rsidRPr="00ED1749">
        <w:rPr>
          <w:rFonts w:ascii="Arial" w:hAnsi="Arial" w:cs="Arial"/>
          <w:sz w:val="22"/>
          <w:szCs w:val="22"/>
          <w:lang w:val="en-GB"/>
        </w:rPr>
        <w:t xml:space="preserve"> the Haitian National Commission for Cooperation with UNESCO</w:t>
      </w:r>
      <w:r w:rsidR="00160C02" w:rsidRPr="00ED1749">
        <w:rPr>
          <w:rFonts w:ascii="Arial" w:hAnsi="Arial" w:cs="Arial"/>
          <w:sz w:val="22"/>
          <w:szCs w:val="22"/>
          <w:lang w:val="en-GB"/>
        </w:rPr>
        <w:t>. During these meetings, t</w:t>
      </w:r>
      <w:r w:rsidR="001155FD" w:rsidRPr="00ED1749">
        <w:rPr>
          <w:rFonts w:ascii="Arial" w:hAnsi="Arial" w:cs="Arial"/>
          <w:sz w:val="22"/>
          <w:szCs w:val="22"/>
          <w:lang w:val="en-GB"/>
        </w:rPr>
        <w:t>he community outlined needs and proposed the necessary measures for the revival and sustainability of the practice.</w:t>
      </w:r>
    </w:p>
    <w:p w14:paraId="36865CC3" w14:textId="30092064" w:rsidR="00EB77B9" w:rsidRPr="00ED1749" w:rsidRDefault="00EB77B9" w:rsidP="00EB77B9">
      <w:pPr>
        <w:pStyle w:val="ListParagraph"/>
        <w:spacing w:before="120" w:after="120"/>
        <w:ind w:left="1134"/>
        <w:contextualSpacing w:val="0"/>
        <w:jc w:val="both"/>
        <w:rPr>
          <w:rFonts w:ascii="Arial" w:hAnsi="Arial" w:cs="Arial"/>
          <w:bCs/>
          <w:sz w:val="22"/>
          <w:szCs w:val="22"/>
          <w:lang w:val="en-GB"/>
        </w:rPr>
      </w:pPr>
      <w:r w:rsidRPr="00ED1749">
        <w:rPr>
          <w:rFonts w:ascii="Arial" w:hAnsi="Arial" w:cs="Arial"/>
          <w:b/>
          <w:sz w:val="22"/>
          <w:szCs w:val="22"/>
          <w:lang w:val="en-GB"/>
        </w:rPr>
        <w:t>Criterion A.2</w:t>
      </w:r>
      <w:r w:rsidRPr="00ED1749">
        <w:rPr>
          <w:rFonts w:ascii="Arial" w:hAnsi="Arial" w:cs="Arial"/>
          <w:bCs/>
          <w:sz w:val="22"/>
          <w:szCs w:val="22"/>
          <w:lang w:val="en-GB"/>
        </w:rPr>
        <w:t>:</w:t>
      </w:r>
      <w:r w:rsidR="00575F61" w:rsidRPr="00ED1749">
        <w:rPr>
          <w:rFonts w:ascii="Arial" w:hAnsi="Arial" w:cs="Arial"/>
          <w:bCs/>
          <w:sz w:val="22"/>
          <w:szCs w:val="22"/>
          <w:lang w:val="en-GB"/>
        </w:rPr>
        <w:t xml:space="preserve"> </w:t>
      </w:r>
      <w:r w:rsidR="00F03993" w:rsidRPr="00ED1749">
        <w:rPr>
          <w:rFonts w:ascii="Arial" w:hAnsi="Arial" w:cs="Arial"/>
          <w:bCs/>
          <w:sz w:val="22"/>
          <w:szCs w:val="22"/>
          <w:lang w:val="en-GB"/>
        </w:rPr>
        <w:t xml:space="preserve">The budget is presented in a clear, </w:t>
      </w:r>
      <w:r w:rsidR="00F0352C" w:rsidRPr="00ED1749">
        <w:rPr>
          <w:rFonts w:ascii="Arial" w:hAnsi="Arial" w:cs="Arial"/>
          <w:bCs/>
          <w:sz w:val="22"/>
          <w:szCs w:val="22"/>
          <w:lang w:val="en-GB"/>
        </w:rPr>
        <w:t>comprehensive</w:t>
      </w:r>
      <w:r w:rsidR="00F03993" w:rsidRPr="00ED1749">
        <w:rPr>
          <w:rFonts w:ascii="Arial" w:hAnsi="Arial" w:cs="Arial"/>
          <w:bCs/>
          <w:sz w:val="22"/>
          <w:szCs w:val="22"/>
          <w:lang w:val="en-GB"/>
        </w:rPr>
        <w:t xml:space="preserve"> and detailed manner. The amount requested adequately covers each of the proposed activities and can therefore be </w:t>
      </w:r>
      <w:r w:rsidR="00071AFC">
        <w:rPr>
          <w:rFonts w:ascii="Arial" w:hAnsi="Arial" w:cs="Arial"/>
          <w:bCs/>
          <w:sz w:val="22"/>
          <w:szCs w:val="22"/>
          <w:lang w:val="en-GB"/>
        </w:rPr>
        <w:t>deemed</w:t>
      </w:r>
      <w:r w:rsidR="00F03993" w:rsidRPr="00ED1749">
        <w:rPr>
          <w:rFonts w:ascii="Arial" w:hAnsi="Arial" w:cs="Arial"/>
          <w:bCs/>
          <w:sz w:val="22"/>
          <w:szCs w:val="22"/>
          <w:lang w:val="en-GB"/>
        </w:rPr>
        <w:t xml:space="preserve"> appropriate</w:t>
      </w:r>
      <w:r w:rsidRPr="00ED1749">
        <w:rPr>
          <w:rFonts w:ascii="Arial" w:hAnsi="Arial" w:cs="Arial"/>
          <w:bCs/>
          <w:sz w:val="22"/>
          <w:szCs w:val="22"/>
          <w:lang w:val="en-GB"/>
        </w:rPr>
        <w:t>.</w:t>
      </w:r>
    </w:p>
    <w:p w14:paraId="07352C28" w14:textId="09FB055D" w:rsidR="00D80DDF" w:rsidRPr="00ED1749" w:rsidRDefault="00EB77B9" w:rsidP="00D80DDF">
      <w:pPr>
        <w:pStyle w:val="ListParagraph"/>
        <w:spacing w:before="120" w:after="120"/>
        <w:ind w:left="1134"/>
        <w:contextualSpacing w:val="0"/>
        <w:jc w:val="both"/>
        <w:rPr>
          <w:rFonts w:ascii="Arial" w:hAnsi="Arial" w:cs="Arial"/>
          <w:sz w:val="22"/>
          <w:szCs w:val="22"/>
          <w:lang w:val="en-GB"/>
        </w:rPr>
      </w:pPr>
      <w:r w:rsidRPr="00ED1749">
        <w:rPr>
          <w:rFonts w:ascii="Arial" w:hAnsi="Arial" w:cs="Arial"/>
          <w:b/>
          <w:sz w:val="22"/>
          <w:szCs w:val="22"/>
          <w:lang w:val="en-GB"/>
        </w:rPr>
        <w:t>Criterion A.3</w:t>
      </w:r>
      <w:r w:rsidRPr="00ED1749">
        <w:rPr>
          <w:rFonts w:ascii="Arial" w:hAnsi="Arial" w:cs="Arial"/>
          <w:sz w:val="22"/>
          <w:szCs w:val="22"/>
          <w:lang w:val="en-GB"/>
        </w:rPr>
        <w:t xml:space="preserve">: </w:t>
      </w:r>
      <w:r w:rsidR="00F03993" w:rsidRPr="00ED1749">
        <w:rPr>
          <w:rFonts w:ascii="Arial" w:hAnsi="Arial" w:cs="Arial"/>
          <w:sz w:val="22"/>
          <w:szCs w:val="22"/>
          <w:lang w:val="en-GB"/>
        </w:rPr>
        <w:t xml:space="preserve">The proposed activities are well-planned and coherent in terms of the objectives and expected results of the project, </w:t>
      </w:r>
      <w:r w:rsidR="00165B64" w:rsidRPr="00ED1749">
        <w:rPr>
          <w:rFonts w:ascii="Arial" w:hAnsi="Arial" w:cs="Arial"/>
          <w:sz w:val="22"/>
          <w:szCs w:val="22"/>
          <w:lang w:val="en-GB"/>
        </w:rPr>
        <w:t>enabling</w:t>
      </w:r>
      <w:r w:rsidR="00F03993" w:rsidRPr="00ED1749">
        <w:rPr>
          <w:rFonts w:ascii="Arial" w:hAnsi="Arial" w:cs="Arial"/>
          <w:sz w:val="22"/>
          <w:szCs w:val="22"/>
          <w:lang w:val="en-GB"/>
        </w:rPr>
        <w:t xml:space="preserve"> </w:t>
      </w:r>
      <w:r w:rsidR="0035507D" w:rsidRPr="00ED1749">
        <w:rPr>
          <w:rFonts w:ascii="Arial" w:hAnsi="Arial" w:cs="Arial"/>
          <w:sz w:val="22"/>
          <w:szCs w:val="22"/>
          <w:lang w:val="en-GB"/>
        </w:rPr>
        <w:t>artisans</w:t>
      </w:r>
      <w:r w:rsidR="002E09C2" w:rsidRPr="00ED1749">
        <w:rPr>
          <w:rFonts w:ascii="Arial" w:hAnsi="Arial" w:cs="Arial"/>
          <w:sz w:val="22"/>
          <w:szCs w:val="22"/>
          <w:lang w:val="en-GB"/>
        </w:rPr>
        <w:t xml:space="preserve"> </w:t>
      </w:r>
      <w:r w:rsidR="00F03993" w:rsidRPr="00ED1749">
        <w:rPr>
          <w:rFonts w:ascii="Arial" w:hAnsi="Arial" w:cs="Arial"/>
          <w:sz w:val="22"/>
          <w:szCs w:val="22"/>
          <w:lang w:val="en-GB"/>
        </w:rPr>
        <w:t xml:space="preserve">to resume, practice and transmit the art of metal cutting in </w:t>
      </w:r>
      <w:r w:rsidR="00F0352C" w:rsidRPr="00ED1749">
        <w:rPr>
          <w:rFonts w:ascii="Arial" w:hAnsi="Arial" w:cs="Arial"/>
          <w:sz w:val="22"/>
          <w:szCs w:val="22"/>
          <w:lang w:val="en-GB"/>
        </w:rPr>
        <w:t>th</w:t>
      </w:r>
      <w:r w:rsidR="00165B64" w:rsidRPr="00ED1749">
        <w:rPr>
          <w:rFonts w:ascii="Arial" w:hAnsi="Arial" w:cs="Arial"/>
          <w:sz w:val="22"/>
          <w:szCs w:val="22"/>
          <w:lang w:val="en-GB"/>
        </w:rPr>
        <w:t>e ongoing</w:t>
      </w:r>
      <w:r w:rsidR="00F0352C" w:rsidRPr="00ED1749">
        <w:rPr>
          <w:rFonts w:ascii="Arial" w:hAnsi="Arial" w:cs="Arial"/>
          <w:sz w:val="22"/>
          <w:szCs w:val="22"/>
          <w:lang w:val="en-GB"/>
        </w:rPr>
        <w:t xml:space="preserve"> </w:t>
      </w:r>
      <w:r w:rsidR="00F03993" w:rsidRPr="00ED1749">
        <w:rPr>
          <w:rFonts w:ascii="Arial" w:hAnsi="Arial" w:cs="Arial"/>
          <w:sz w:val="22"/>
          <w:szCs w:val="22"/>
          <w:lang w:val="en-GB"/>
        </w:rPr>
        <w:t xml:space="preserve">emergency situation. </w:t>
      </w:r>
      <w:r w:rsidR="00D80DDF" w:rsidRPr="00ED1749">
        <w:rPr>
          <w:rFonts w:ascii="Arial" w:hAnsi="Arial" w:cs="Arial"/>
          <w:sz w:val="22"/>
          <w:szCs w:val="22"/>
          <w:lang w:val="en-GB"/>
        </w:rPr>
        <w:t xml:space="preserve">The </w:t>
      </w:r>
      <w:r w:rsidR="00071AFC">
        <w:rPr>
          <w:rFonts w:ascii="Arial" w:hAnsi="Arial" w:cs="Arial"/>
          <w:sz w:val="22"/>
          <w:szCs w:val="22"/>
          <w:lang w:val="en-GB"/>
        </w:rPr>
        <w:t>activities</w:t>
      </w:r>
      <w:r w:rsidR="00D80DDF" w:rsidRPr="00ED1749">
        <w:rPr>
          <w:rFonts w:ascii="Arial" w:hAnsi="Arial" w:cs="Arial"/>
          <w:sz w:val="22"/>
          <w:szCs w:val="22"/>
          <w:lang w:val="en-GB"/>
        </w:rPr>
        <w:t xml:space="preserve"> include capacity building for </w:t>
      </w:r>
      <w:r w:rsidR="00071AFC">
        <w:rPr>
          <w:rFonts w:ascii="Arial" w:hAnsi="Arial" w:cs="Arial"/>
          <w:sz w:val="22"/>
          <w:szCs w:val="22"/>
          <w:lang w:val="en-GB"/>
        </w:rPr>
        <w:t>the practice</w:t>
      </w:r>
      <w:r w:rsidR="00D80DDF" w:rsidRPr="00ED1749">
        <w:rPr>
          <w:rFonts w:ascii="Arial" w:hAnsi="Arial" w:cs="Arial"/>
          <w:sz w:val="22"/>
          <w:szCs w:val="22"/>
          <w:lang w:val="en-GB"/>
        </w:rPr>
        <w:t xml:space="preserve"> and transmission of metal cutting, training to strengthen the capacity of the ADAAC, the establishment a cooperative as well as an online sales site, participation in national and international events, and an awareness campaign. Additionally, </w:t>
      </w:r>
      <w:r w:rsidR="00071AFC">
        <w:rPr>
          <w:rFonts w:ascii="Arial" w:hAnsi="Arial" w:cs="Arial"/>
          <w:sz w:val="22"/>
          <w:szCs w:val="22"/>
          <w:lang w:val="en-GB"/>
        </w:rPr>
        <w:t>given</w:t>
      </w:r>
      <w:r w:rsidR="00071AFC" w:rsidRPr="00ED1749">
        <w:rPr>
          <w:rFonts w:ascii="Arial" w:hAnsi="Arial" w:cs="Arial"/>
          <w:sz w:val="22"/>
          <w:szCs w:val="22"/>
          <w:lang w:val="en-GB"/>
        </w:rPr>
        <w:t xml:space="preserve"> </w:t>
      </w:r>
      <w:r w:rsidR="00D80DDF" w:rsidRPr="00ED1749">
        <w:rPr>
          <w:rFonts w:ascii="Arial" w:hAnsi="Arial" w:cs="Arial"/>
          <w:sz w:val="22"/>
          <w:szCs w:val="22"/>
          <w:lang w:val="en-GB"/>
        </w:rPr>
        <w:t>the importance of living heritage to promote resilience of communities in times of conflict, the project will also provide psychological support to all beneficiaries.</w:t>
      </w:r>
    </w:p>
    <w:p w14:paraId="24E55646" w14:textId="5CF6BCA7" w:rsidR="006A60C2" w:rsidRPr="00ED1749" w:rsidRDefault="00EB77B9" w:rsidP="006A60C2">
      <w:pPr>
        <w:pStyle w:val="ListParagraph"/>
        <w:spacing w:before="120"/>
        <w:ind w:left="1138"/>
        <w:contextualSpacing w:val="0"/>
        <w:jc w:val="both"/>
        <w:rPr>
          <w:rFonts w:ascii="Arial" w:hAnsi="Arial" w:cs="Arial"/>
          <w:sz w:val="22"/>
          <w:szCs w:val="22"/>
          <w:lang w:val="en-GB"/>
        </w:rPr>
      </w:pPr>
      <w:r w:rsidRPr="00ED1749">
        <w:rPr>
          <w:rFonts w:ascii="Arial" w:hAnsi="Arial" w:cs="Arial"/>
          <w:b/>
          <w:sz w:val="22"/>
          <w:szCs w:val="22"/>
          <w:lang w:val="en-GB"/>
        </w:rPr>
        <w:t>Criterion A.4</w:t>
      </w:r>
      <w:r w:rsidRPr="00ED1749">
        <w:rPr>
          <w:rFonts w:ascii="Arial" w:hAnsi="Arial" w:cs="Arial"/>
          <w:sz w:val="22"/>
          <w:szCs w:val="22"/>
          <w:lang w:val="en-GB"/>
        </w:rPr>
        <w:t xml:space="preserve">: </w:t>
      </w:r>
      <w:r w:rsidR="000B0A62" w:rsidRPr="00ED1749">
        <w:rPr>
          <w:rFonts w:ascii="Arial" w:hAnsi="Arial" w:cs="Arial"/>
          <w:sz w:val="22"/>
          <w:szCs w:val="22"/>
          <w:lang w:val="en-GB"/>
        </w:rPr>
        <w:t xml:space="preserve">The project </w:t>
      </w:r>
      <w:r w:rsidR="00071AFC">
        <w:rPr>
          <w:rFonts w:ascii="Arial" w:hAnsi="Arial" w:cs="Arial"/>
          <w:sz w:val="22"/>
          <w:szCs w:val="22"/>
          <w:lang w:val="en-GB"/>
        </w:rPr>
        <w:t>aims</w:t>
      </w:r>
      <w:r w:rsidR="000B0A62" w:rsidRPr="00ED1749">
        <w:rPr>
          <w:rFonts w:ascii="Arial" w:hAnsi="Arial" w:cs="Arial"/>
          <w:sz w:val="22"/>
          <w:szCs w:val="22"/>
          <w:lang w:val="en-GB"/>
        </w:rPr>
        <w:t xml:space="preserve"> to</w:t>
      </w:r>
      <w:r w:rsidR="006A60C2" w:rsidRPr="00ED1749">
        <w:rPr>
          <w:rFonts w:ascii="Arial" w:hAnsi="Arial" w:cs="Arial"/>
          <w:sz w:val="22"/>
          <w:szCs w:val="22"/>
          <w:lang w:val="en-GB"/>
        </w:rPr>
        <w:t xml:space="preserve"> enable artisans to resume, practice and transmit the art of metal cutting.</w:t>
      </w:r>
      <w:r w:rsidR="000B0A62" w:rsidRPr="00ED1749">
        <w:rPr>
          <w:rFonts w:ascii="Arial" w:hAnsi="Arial" w:cs="Arial"/>
          <w:sz w:val="22"/>
          <w:szCs w:val="22"/>
          <w:lang w:val="en-GB"/>
        </w:rPr>
        <w:t xml:space="preserve"> After the end of the project, the community will have quality materials for awareness raising, communication and promotion of the </w:t>
      </w:r>
      <w:r w:rsidR="0044661E" w:rsidRPr="00ED1749">
        <w:rPr>
          <w:rFonts w:ascii="Arial" w:hAnsi="Arial" w:cs="Arial"/>
          <w:sz w:val="22"/>
          <w:szCs w:val="22"/>
          <w:lang w:val="en-GB"/>
        </w:rPr>
        <w:t xml:space="preserve">intangible cultural heritage </w:t>
      </w:r>
      <w:r w:rsidR="00955B9D" w:rsidRPr="00ED1749">
        <w:rPr>
          <w:rFonts w:ascii="Arial" w:hAnsi="Arial" w:cs="Arial"/>
          <w:sz w:val="22"/>
          <w:szCs w:val="22"/>
          <w:lang w:val="en-GB"/>
        </w:rPr>
        <w:t>related to metal cutting</w:t>
      </w:r>
      <w:r w:rsidR="000B0A62" w:rsidRPr="00ED1749">
        <w:rPr>
          <w:rFonts w:ascii="Arial" w:hAnsi="Arial" w:cs="Arial"/>
          <w:sz w:val="22"/>
          <w:szCs w:val="22"/>
          <w:lang w:val="en-GB"/>
        </w:rPr>
        <w:t>,</w:t>
      </w:r>
      <w:r w:rsidR="00955B9D" w:rsidRPr="00ED1749">
        <w:rPr>
          <w:rFonts w:ascii="Arial" w:hAnsi="Arial" w:cs="Arial"/>
          <w:sz w:val="22"/>
          <w:szCs w:val="22"/>
          <w:lang w:val="en-GB"/>
        </w:rPr>
        <w:t xml:space="preserve"> through </w:t>
      </w:r>
      <w:r w:rsidR="000B0A62" w:rsidRPr="00ED1749">
        <w:rPr>
          <w:rFonts w:ascii="Arial" w:hAnsi="Arial" w:cs="Arial"/>
          <w:sz w:val="22"/>
          <w:szCs w:val="22"/>
          <w:lang w:val="en-GB"/>
        </w:rPr>
        <w:t>virtual galler</w:t>
      </w:r>
      <w:r w:rsidR="00071AFC">
        <w:rPr>
          <w:rFonts w:ascii="Arial" w:hAnsi="Arial" w:cs="Arial"/>
          <w:sz w:val="22"/>
          <w:szCs w:val="22"/>
          <w:lang w:val="en-GB"/>
        </w:rPr>
        <w:t>ies</w:t>
      </w:r>
      <w:r w:rsidR="000B0A62" w:rsidRPr="00ED1749">
        <w:rPr>
          <w:rFonts w:ascii="Arial" w:hAnsi="Arial" w:cs="Arial"/>
          <w:sz w:val="22"/>
          <w:szCs w:val="22"/>
          <w:lang w:val="en-GB"/>
        </w:rPr>
        <w:t>, video</w:t>
      </w:r>
      <w:r w:rsidR="00FA6D4F" w:rsidRPr="00ED1749">
        <w:rPr>
          <w:rFonts w:ascii="Arial" w:hAnsi="Arial" w:cs="Arial"/>
          <w:sz w:val="22"/>
          <w:szCs w:val="22"/>
          <w:lang w:val="en-GB"/>
        </w:rPr>
        <w:t>s</w:t>
      </w:r>
      <w:r w:rsidR="000B0A62" w:rsidRPr="00ED1749">
        <w:rPr>
          <w:rFonts w:ascii="Arial" w:hAnsi="Arial" w:cs="Arial"/>
          <w:sz w:val="22"/>
          <w:szCs w:val="22"/>
          <w:lang w:val="en-GB"/>
        </w:rPr>
        <w:t xml:space="preserve">, </w:t>
      </w:r>
      <w:r w:rsidR="00FA6D4F" w:rsidRPr="00ED1749">
        <w:rPr>
          <w:rFonts w:ascii="Arial" w:hAnsi="Arial" w:cs="Arial"/>
          <w:sz w:val="22"/>
          <w:szCs w:val="22"/>
          <w:lang w:val="en-GB"/>
        </w:rPr>
        <w:t>and</w:t>
      </w:r>
      <w:r w:rsidR="00071AFC">
        <w:rPr>
          <w:rFonts w:ascii="Arial" w:hAnsi="Arial" w:cs="Arial"/>
          <w:sz w:val="22"/>
          <w:szCs w:val="22"/>
          <w:lang w:val="en-GB"/>
        </w:rPr>
        <w:t xml:space="preserve"> an</w:t>
      </w:r>
      <w:r w:rsidR="00FA6D4F" w:rsidRPr="00ED1749">
        <w:rPr>
          <w:rFonts w:ascii="Arial" w:hAnsi="Arial" w:cs="Arial"/>
          <w:sz w:val="22"/>
          <w:szCs w:val="22"/>
          <w:lang w:val="en-GB"/>
        </w:rPr>
        <w:t xml:space="preserve"> </w:t>
      </w:r>
      <w:r w:rsidR="000B0A62" w:rsidRPr="00ED1749">
        <w:rPr>
          <w:rFonts w:ascii="Arial" w:hAnsi="Arial" w:cs="Arial"/>
          <w:sz w:val="22"/>
          <w:szCs w:val="22"/>
          <w:lang w:val="en-GB"/>
        </w:rPr>
        <w:t xml:space="preserve">updated inventory. The </w:t>
      </w:r>
      <w:r w:rsidR="00FA6D4F" w:rsidRPr="00ED1749">
        <w:rPr>
          <w:rFonts w:ascii="Arial" w:hAnsi="Arial" w:cs="Arial"/>
          <w:sz w:val="22"/>
          <w:szCs w:val="22"/>
          <w:lang w:val="en-GB"/>
        </w:rPr>
        <w:t xml:space="preserve">artisans </w:t>
      </w:r>
      <w:r w:rsidR="000B0A62" w:rsidRPr="00ED1749">
        <w:rPr>
          <w:rFonts w:ascii="Arial" w:hAnsi="Arial" w:cs="Arial"/>
          <w:sz w:val="22"/>
          <w:szCs w:val="22"/>
          <w:lang w:val="en-GB"/>
        </w:rPr>
        <w:t xml:space="preserve">will </w:t>
      </w:r>
      <w:r w:rsidR="00FA6D4F" w:rsidRPr="00ED1749">
        <w:rPr>
          <w:rFonts w:ascii="Arial" w:hAnsi="Arial" w:cs="Arial"/>
          <w:sz w:val="22"/>
          <w:szCs w:val="22"/>
          <w:lang w:val="en-GB"/>
        </w:rPr>
        <w:t xml:space="preserve">also </w:t>
      </w:r>
      <w:r w:rsidR="000B0A62" w:rsidRPr="00ED1749">
        <w:rPr>
          <w:rFonts w:ascii="Arial" w:hAnsi="Arial" w:cs="Arial"/>
          <w:sz w:val="22"/>
          <w:szCs w:val="22"/>
          <w:lang w:val="en-GB"/>
        </w:rPr>
        <w:t xml:space="preserve">benefit from renewed professional networks and opportunities, </w:t>
      </w:r>
      <w:r w:rsidR="00FA6D4F" w:rsidRPr="00ED1749">
        <w:rPr>
          <w:rFonts w:ascii="Arial" w:hAnsi="Arial" w:cs="Arial"/>
          <w:sz w:val="22"/>
          <w:szCs w:val="22"/>
          <w:lang w:val="en-GB"/>
        </w:rPr>
        <w:t xml:space="preserve">including </w:t>
      </w:r>
      <w:r w:rsidR="000B0A62" w:rsidRPr="00ED1749">
        <w:rPr>
          <w:rFonts w:ascii="Arial" w:hAnsi="Arial" w:cs="Arial"/>
          <w:sz w:val="22"/>
          <w:szCs w:val="22"/>
          <w:lang w:val="en-GB"/>
        </w:rPr>
        <w:t>abroad through participation in international events.</w:t>
      </w:r>
    </w:p>
    <w:p w14:paraId="0BDD17CD" w14:textId="04B5C795" w:rsidR="00EB77B9" w:rsidRPr="00ED1749" w:rsidRDefault="00EB77B9" w:rsidP="00EB77B9">
      <w:pPr>
        <w:pStyle w:val="ListParagraph"/>
        <w:spacing w:before="120" w:after="120"/>
        <w:ind w:left="1134"/>
        <w:contextualSpacing w:val="0"/>
        <w:jc w:val="both"/>
        <w:rPr>
          <w:rFonts w:ascii="Arial" w:hAnsi="Arial" w:cs="Arial"/>
          <w:sz w:val="22"/>
          <w:szCs w:val="22"/>
          <w:lang w:val="en-GB"/>
        </w:rPr>
      </w:pPr>
      <w:r w:rsidRPr="00ED1749">
        <w:rPr>
          <w:rFonts w:ascii="Arial" w:hAnsi="Arial" w:cs="Arial"/>
          <w:b/>
          <w:sz w:val="22"/>
          <w:szCs w:val="22"/>
          <w:lang w:val="en-GB"/>
        </w:rPr>
        <w:t>Criterion A.5</w:t>
      </w:r>
      <w:r w:rsidRPr="00ED1749">
        <w:rPr>
          <w:rFonts w:ascii="Arial" w:hAnsi="Arial" w:cs="Arial"/>
          <w:sz w:val="22"/>
          <w:szCs w:val="22"/>
          <w:lang w:val="en-GB"/>
        </w:rPr>
        <w:t xml:space="preserve">: </w:t>
      </w:r>
      <w:r w:rsidR="000B0A62" w:rsidRPr="00ED1749">
        <w:rPr>
          <w:rFonts w:ascii="Arial" w:hAnsi="Arial" w:cs="Arial"/>
          <w:sz w:val="22"/>
          <w:szCs w:val="22"/>
          <w:lang w:val="en-GB"/>
        </w:rPr>
        <w:t xml:space="preserve">The </w:t>
      </w:r>
      <w:r w:rsidR="000043EE">
        <w:rPr>
          <w:rFonts w:ascii="Arial" w:hAnsi="Arial" w:cs="Arial"/>
          <w:sz w:val="22"/>
          <w:szCs w:val="22"/>
          <w:lang w:val="en-GB"/>
        </w:rPr>
        <w:t xml:space="preserve">requesting </w:t>
      </w:r>
      <w:r w:rsidR="000B0A62" w:rsidRPr="00ED1749">
        <w:rPr>
          <w:rFonts w:ascii="Arial" w:hAnsi="Arial" w:cs="Arial"/>
          <w:sz w:val="22"/>
          <w:szCs w:val="22"/>
          <w:lang w:val="en-GB"/>
        </w:rPr>
        <w:t>State will contribute 9 per cent and other partners will contribute a further 15 per cent of the total amount of the project budget (US$368,092). Consequently, International Assistance is requested from the Intangible Cultural Heritage Fund for the remaining 76 per cent of the total amount of the project budget.</w:t>
      </w:r>
    </w:p>
    <w:p w14:paraId="1DD2B135" w14:textId="3374AF2E" w:rsidR="001748B3" w:rsidRPr="00ED1749" w:rsidRDefault="00EB77B9" w:rsidP="001748B3">
      <w:pPr>
        <w:pStyle w:val="ListParagraph"/>
        <w:spacing w:before="120" w:after="120"/>
        <w:ind w:left="1134"/>
        <w:contextualSpacing w:val="0"/>
        <w:jc w:val="both"/>
        <w:rPr>
          <w:rFonts w:ascii="Arial" w:hAnsi="Arial" w:cs="Arial"/>
          <w:sz w:val="22"/>
          <w:szCs w:val="22"/>
          <w:lang w:val="en-GB"/>
        </w:rPr>
      </w:pPr>
      <w:r w:rsidRPr="00ED1749">
        <w:rPr>
          <w:rFonts w:ascii="Arial" w:hAnsi="Arial" w:cs="Arial"/>
          <w:b/>
          <w:sz w:val="22"/>
          <w:szCs w:val="22"/>
          <w:lang w:val="en-GB"/>
        </w:rPr>
        <w:t>Criterion A.6</w:t>
      </w:r>
      <w:r w:rsidR="000E5416" w:rsidRPr="002F1610">
        <w:rPr>
          <w:rFonts w:ascii="Arial" w:hAnsi="Arial" w:cs="Arial"/>
          <w:bCs/>
          <w:sz w:val="22"/>
          <w:szCs w:val="22"/>
          <w:lang w:val="en-GB"/>
        </w:rPr>
        <w:t>:</w:t>
      </w:r>
      <w:r w:rsidR="00C03773" w:rsidRPr="00ED1749">
        <w:rPr>
          <w:rFonts w:ascii="Arial" w:hAnsi="Arial" w:cs="Arial"/>
          <w:b/>
          <w:sz w:val="22"/>
          <w:szCs w:val="22"/>
          <w:lang w:val="en-GB"/>
        </w:rPr>
        <w:t xml:space="preserve"> </w:t>
      </w:r>
      <w:r w:rsidR="001748B3" w:rsidRPr="00ED1749">
        <w:rPr>
          <w:rFonts w:ascii="Arial" w:hAnsi="Arial" w:cs="Arial"/>
          <w:sz w:val="22"/>
          <w:szCs w:val="22"/>
          <w:lang w:val="en-GB"/>
        </w:rPr>
        <w:t>Capacity</w:t>
      </w:r>
      <w:r w:rsidR="006B14AB" w:rsidRPr="00ED1749">
        <w:rPr>
          <w:rFonts w:ascii="Arial" w:hAnsi="Arial" w:cs="Arial"/>
          <w:sz w:val="22"/>
          <w:szCs w:val="22"/>
          <w:lang w:val="en-GB"/>
        </w:rPr>
        <w:t>-</w:t>
      </w:r>
      <w:r w:rsidR="001748B3" w:rsidRPr="00ED1749">
        <w:rPr>
          <w:rFonts w:ascii="Arial" w:hAnsi="Arial" w:cs="Arial"/>
          <w:sz w:val="22"/>
          <w:szCs w:val="22"/>
          <w:lang w:val="en-GB"/>
        </w:rPr>
        <w:t xml:space="preserve">building of the </w:t>
      </w:r>
      <w:r w:rsidR="006B14AB" w:rsidRPr="00ED1749">
        <w:rPr>
          <w:rFonts w:ascii="Arial" w:hAnsi="Arial" w:cs="Arial"/>
          <w:sz w:val="22"/>
          <w:szCs w:val="22"/>
          <w:lang w:val="en-GB"/>
        </w:rPr>
        <w:t xml:space="preserve">communities in the village of </w:t>
      </w:r>
      <w:r w:rsidR="001748B3" w:rsidRPr="00ED1749">
        <w:rPr>
          <w:rFonts w:ascii="Arial" w:hAnsi="Arial" w:cs="Arial"/>
          <w:sz w:val="22"/>
          <w:szCs w:val="22"/>
          <w:lang w:val="en-GB"/>
        </w:rPr>
        <w:t>Noailles is one of the main objectives of the project</w:t>
      </w:r>
      <w:r w:rsidR="00F0352C" w:rsidRPr="00ED1749">
        <w:rPr>
          <w:rFonts w:ascii="Arial" w:hAnsi="Arial" w:cs="Arial"/>
          <w:sz w:val="22"/>
          <w:szCs w:val="22"/>
          <w:lang w:val="en-GB"/>
        </w:rPr>
        <w:t xml:space="preserve">. </w:t>
      </w:r>
      <w:r w:rsidR="001748B3" w:rsidRPr="00ED1749">
        <w:rPr>
          <w:rFonts w:ascii="Arial" w:hAnsi="Arial" w:cs="Arial"/>
          <w:sz w:val="22"/>
          <w:szCs w:val="22"/>
          <w:lang w:val="en-GB"/>
        </w:rPr>
        <w:t xml:space="preserve">Through tailor-made training programmes, the artisans will improve their technical skills and acquire new ones, both in </w:t>
      </w:r>
      <w:r w:rsidR="00955B9D" w:rsidRPr="00ED1749">
        <w:rPr>
          <w:rFonts w:ascii="Arial" w:hAnsi="Arial" w:cs="Arial"/>
          <w:sz w:val="22"/>
          <w:szCs w:val="22"/>
          <w:lang w:val="en-GB"/>
        </w:rPr>
        <w:t xml:space="preserve">terms of metal cutting </w:t>
      </w:r>
      <w:r w:rsidR="00955B9D" w:rsidRPr="00ED1749">
        <w:rPr>
          <w:rFonts w:ascii="Arial" w:hAnsi="Arial" w:cs="Arial"/>
          <w:sz w:val="22"/>
          <w:szCs w:val="22"/>
          <w:lang w:val="en-GB"/>
        </w:rPr>
        <w:lastRenderedPageBreak/>
        <w:t>skills</w:t>
      </w:r>
      <w:r w:rsidR="001748B3" w:rsidRPr="00ED1749">
        <w:rPr>
          <w:rFonts w:ascii="Arial" w:hAnsi="Arial" w:cs="Arial"/>
          <w:sz w:val="22"/>
          <w:szCs w:val="22"/>
          <w:lang w:val="en-GB"/>
        </w:rPr>
        <w:t xml:space="preserve"> and for the development of their activity. In general, the involvement of the community in the direct implementation of all activities will contribute to strengthening its capacity to effectively safeguard its intangible cultural heritage, including awareness-raising and promotion, but also organi</w:t>
      </w:r>
      <w:r w:rsidR="00E674D8">
        <w:rPr>
          <w:rFonts w:ascii="Arial" w:hAnsi="Arial" w:cs="Arial"/>
          <w:sz w:val="22"/>
          <w:szCs w:val="22"/>
          <w:lang w:val="en-GB"/>
        </w:rPr>
        <w:t>z</w:t>
      </w:r>
      <w:r w:rsidR="001748B3" w:rsidRPr="00ED1749">
        <w:rPr>
          <w:rFonts w:ascii="Arial" w:hAnsi="Arial" w:cs="Arial"/>
          <w:sz w:val="22"/>
          <w:szCs w:val="22"/>
          <w:lang w:val="en-GB"/>
        </w:rPr>
        <w:t xml:space="preserve">ation, planning and evaluation. </w:t>
      </w:r>
    </w:p>
    <w:p w14:paraId="1DB91D7B" w14:textId="4A37119A" w:rsidR="00EB77B9" w:rsidRPr="00ED1749" w:rsidRDefault="00EB77B9" w:rsidP="00565922">
      <w:pPr>
        <w:pStyle w:val="ListParagraph"/>
        <w:spacing w:before="120" w:after="120"/>
        <w:ind w:left="1134"/>
        <w:contextualSpacing w:val="0"/>
        <w:jc w:val="both"/>
        <w:rPr>
          <w:rFonts w:ascii="Arial" w:hAnsi="Arial" w:cs="Arial"/>
          <w:sz w:val="22"/>
          <w:szCs w:val="22"/>
          <w:lang w:val="en-GB"/>
        </w:rPr>
      </w:pPr>
      <w:r w:rsidRPr="00ED1749">
        <w:rPr>
          <w:rFonts w:ascii="Arial" w:hAnsi="Arial" w:cs="Arial"/>
          <w:b/>
          <w:sz w:val="22"/>
          <w:szCs w:val="22"/>
          <w:lang w:val="en-GB"/>
        </w:rPr>
        <w:t>Criterion A.7</w:t>
      </w:r>
      <w:r w:rsidRPr="00ED1749">
        <w:rPr>
          <w:rFonts w:ascii="Arial" w:hAnsi="Arial" w:cs="Arial"/>
          <w:sz w:val="22"/>
          <w:szCs w:val="22"/>
          <w:lang w:val="en-GB"/>
        </w:rPr>
        <w:t>:</w:t>
      </w:r>
      <w:r w:rsidRPr="00ED1749">
        <w:rPr>
          <w:sz w:val="22"/>
          <w:szCs w:val="22"/>
          <w:lang w:val="en-GB"/>
        </w:rPr>
        <w:t xml:space="preserve"> </w:t>
      </w:r>
      <w:r w:rsidRPr="00ED1749">
        <w:rPr>
          <w:rFonts w:ascii="Arial" w:hAnsi="Arial" w:cs="Arial"/>
          <w:sz w:val="22"/>
          <w:szCs w:val="22"/>
          <w:lang w:val="en-GB"/>
        </w:rPr>
        <w:t xml:space="preserve">The </w:t>
      </w:r>
      <w:r w:rsidR="0042760C" w:rsidRPr="00ED1749">
        <w:rPr>
          <w:rFonts w:ascii="Arial" w:hAnsi="Arial" w:cs="Arial"/>
          <w:sz w:val="22"/>
          <w:szCs w:val="22"/>
          <w:lang w:val="en-GB"/>
        </w:rPr>
        <w:t xml:space="preserve">requesting </w:t>
      </w:r>
      <w:r w:rsidRPr="00ED1749">
        <w:rPr>
          <w:rFonts w:ascii="Arial" w:hAnsi="Arial" w:cs="Arial"/>
          <w:sz w:val="22"/>
          <w:szCs w:val="22"/>
          <w:lang w:val="en-GB"/>
        </w:rPr>
        <w:t>State has benefited from International Assistance from the Intangible Cultural Heritage Fund for the project entitled ‘</w:t>
      </w:r>
      <w:r w:rsidR="001748B3" w:rsidRPr="00ED1749">
        <w:rPr>
          <w:rFonts w:ascii="Arial" w:hAnsi="Arial" w:cs="Arial"/>
          <w:sz w:val="22"/>
          <w:szCs w:val="22"/>
          <w:lang w:val="en-GB"/>
        </w:rPr>
        <w:t>Programme in support of the education system for the transmission of intangible cultural heritage (PASS-TPCI)</w:t>
      </w:r>
      <w:r w:rsidRPr="00ED1749">
        <w:rPr>
          <w:rFonts w:ascii="Arial" w:hAnsi="Arial" w:cs="Arial"/>
          <w:sz w:val="22"/>
          <w:szCs w:val="22"/>
          <w:lang w:val="en-GB"/>
        </w:rPr>
        <w:t>’ (</w:t>
      </w:r>
      <w:r w:rsidR="001E3C30" w:rsidRPr="00ED1749">
        <w:rPr>
          <w:rFonts w:ascii="Arial" w:hAnsi="Arial" w:cs="Arial"/>
          <w:sz w:val="22"/>
          <w:szCs w:val="22"/>
          <w:lang w:val="en-GB"/>
        </w:rPr>
        <w:t xml:space="preserve">August </w:t>
      </w:r>
      <w:r w:rsidR="001748B3" w:rsidRPr="00ED1749">
        <w:rPr>
          <w:rFonts w:ascii="Arial" w:hAnsi="Arial" w:cs="Arial"/>
          <w:sz w:val="22"/>
          <w:szCs w:val="22"/>
          <w:lang w:val="en-GB"/>
        </w:rPr>
        <w:t>2018</w:t>
      </w:r>
      <w:r w:rsidR="001E3C30" w:rsidRPr="00ED1749">
        <w:rPr>
          <w:rFonts w:ascii="Arial" w:hAnsi="Arial" w:cs="Arial"/>
          <w:sz w:val="22"/>
          <w:szCs w:val="22"/>
          <w:lang w:val="en-GB"/>
        </w:rPr>
        <w:t xml:space="preserve"> – August 2021</w:t>
      </w:r>
      <w:r w:rsidR="001748B3" w:rsidRPr="00ED1749">
        <w:rPr>
          <w:rFonts w:ascii="Arial" w:hAnsi="Arial" w:cs="Arial"/>
          <w:sz w:val="22"/>
          <w:szCs w:val="22"/>
          <w:lang w:val="en-GB"/>
        </w:rPr>
        <w:t>; US$98,970</w:t>
      </w:r>
      <w:r w:rsidRPr="00ED1749">
        <w:rPr>
          <w:rFonts w:ascii="Arial" w:hAnsi="Arial" w:cs="Arial"/>
          <w:sz w:val="22"/>
          <w:szCs w:val="22"/>
          <w:lang w:val="en-GB"/>
        </w:rPr>
        <w:t>)</w:t>
      </w:r>
      <w:r w:rsidR="0042760C" w:rsidRPr="00ED1749">
        <w:rPr>
          <w:rFonts w:ascii="Arial" w:hAnsi="Arial" w:cs="Arial"/>
          <w:sz w:val="22"/>
          <w:szCs w:val="22"/>
          <w:lang w:val="en-GB"/>
        </w:rPr>
        <w:t>; the project is undergoing administrative and financial closure.</w:t>
      </w:r>
    </w:p>
    <w:p w14:paraId="61ACB32D" w14:textId="6E722466" w:rsidR="00EB77B9" w:rsidRPr="00ED1749" w:rsidRDefault="00EB77B9" w:rsidP="00EB77B9">
      <w:pPr>
        <w:pStyle w:val="ListParagraph"/>
        <w:spacing w:before="120" w:after="120"/>
        <w:ind w:left="1134"/>
        <w:contextualSpacing w:val="0"/>
        <w:jc w:val="both"/>
        <w:rPr>
          <w:rFonts w:ascii="Arial" w:hAnsi="Arial" w:cs="Arial"/>
          <w:sz w:val="22"/>
          <w:szCs w:val="22"/>
          <w:lang w:val="en-GB"/>
        </w:rPr>
      </w:pPr>
      <w:r w:rsidRPr="00ED1749">
        <w:rPr>
          <w:rFonts w:ascii="Arial" w:hAnsi="Arial" w:cs="Arial"/>
          <w:b/>
          <w:sz w:val="22"/>
          <w:szCs w:val="22"/>
          <w:lang w:val="en-GB"/>
        </w:rPr>
        <w:t>Paragraph 10(a)</w:t>
      </w:r>
      <w:r w:rsidRPr="00ED1749">
        <w:rPr>
          <w:rFonts w:ascii="Arial" w:hAnsi="Arial" w:cs="Arial"/>
          <w:sz w:val="22"/>
          <w:szCs w:val="22"/>
          <w:lang w:val="en-GB"/>
        </w:rPr>
        <w:t xml:space="preserve">: </w:t>
      </w:r>
      <w:r w:rsidR="00E674D8">
        <w:rPr>
          <w:rFonts w:ascii="Arial" w:hAnsi="Arial" w:cs="Arial"/>
          <w:sz w:val="22"/>
          <w:szCs w:val="22"/>
          <w:lang w:val="en-GB"/>
        </w:rPr>
        <w:t>While t</w:t>
      </w:r>
      <w:r w:rsidRPr="00ED1749">
        <w:rPr>
          <w:rFonts w:ascii="Arial" w:hAnsi="Arial" w:cs="Arial"/>
          <w:sz w:val="22"/>
          <w:szCs w:val="22"/>
          <w:lang w:val="en-GB"/>
        </w:rPr>
        <w:t>he proposed activities are local in scope</w:t>
      </w:r>
      <w:r w:rsidR="0042760C" w:rsidRPr="00ED1749">
        <w:rPr>
          <w:rFonts w:ascii="Arial" w:hAnsi="Arial" w:cs="Arial"/>
          <w:sz w:val="22"/>
          <w:szCs w:val="22"/>
          <w:lang w:val="en-GB"/>
        </w:rPr>
        <w:t>, t</w:t>
      </w:r>
      <w:r w:rsidR="00472034" w:rsidRPr="00ED1749">
        <w:rPr>
          <w:rFonts w:ascii="Arial" w:hAnsi="Arial" w:cs="Arial"/>
          <w:sz w:val="22"/>
          <w:szCs w:val="22"/>
          <w:lang w:val="en-GB"/>
        </w:rPr>
        <w:t>he project promot</w:t>
      </w:r>
      <w:r w:rsidR="0042760C" w:rsidRPr="00ED1749">
        <w:rPr>
          <w:rFonts w:ascii="Arial" w:hAnsi="Arial" w:cs="Arial"/>
          <w:sz w:val="22"/>
          <w:szCs w:val="22"/>
          <w:lang w:val="en-GB"/>
        </w:rPr>
        <w:t>es</w:t>
      </w:r>
      <w:r w:rsidR="00472034" w:rsidRPr="00ED1749">
        <w:rPr>
          <w:rFonts w:ascii="Arial" w:hAnsi="Arial" w:cs="Arial"/>
          <w:sz w:val="22"/>
          <w:szCs w:val="22"/>
          <w:lang w:val="en-GB"/>
        </w:rPr>
        <w:t xml:space="preserve"> cooperation with </w:t>
      </w:r>
      <w:r w:rsidR="0042760C" w:rsidRPr="00ED1749">
        <w:rPr>
          <w:rFonts w:ascii="Arial" w:hAnsi="Arial" w:cs="Arial"/>
          <w:sz w:val="22"/>
          <w:szCs w:val="22"/>
          <w:lang w:val="en-GB"/>
        </w:rPr>
        <w:t>several national organisations (i.e.</w:t>
      </w:r>
      <w:r w:rsidR="00E674D8">
        <w:rPr>
          <w:rFonts w:ascii="Arial" w:hAnsi="Arial" w:cs="Arial"/>
          <w:sz w:val="22"/>
          <w:szCs w:val="22"/>
          <w:lang w:val="en-GB"/>
        </w:rPr>
        <w:t>,</w:t>
      </w:r>
      <w:r w:rsidR="0042760C" w:rsidRPr="00ED1749">
        <w:rPr>
          <w:rFonts w:ascii="Arial" w:hAnsi="Arial" w:cs="Arial"/>
          <w:sz w:val="22"/>
          <w:szCs w:val="22"/>
          <w:lang w:val="en-GB"/>
        </w:rPr>
        <w:t xml:space="preserve"> la </w:t>
      </w:r>
      <w:proofErr w:type="spellStart"/>
      <w:r w:rsidR="0042760C" w:rsidRPr="00ED1749">
        <w:rPr>
          <w:rFonts w:ascii="Arial" w:hAnsi="Arial" w:cs="Arial"/>
          <w:sz w:val="22"/>
          <w:szCs w:val="22"/>
          <w:lang w:val="en-GB"/>
        </w:rPr>
        <w:t>Fondation</w:t>
      </w:r>
      <w:proofErr w:type="spellEnd"/>
      <w:r w:rsidR="0042760C" w:rsidRPr="00ED1749">
        <w:rPr>
          <w:rFonts w:ascii="Arial" w:hAnsi="Arial" w:cs="Arial"/>
          <w:sz w:val="22"/>
          <w:szCs w:val="22"/>
          <w:lang w:val="en-GB"/>
        </w:rPr>
        <w:t xml:space="preserve"> </w:t>
      </w:r>
      <w:proofErr w:type="spellStart"/>
      <w:r w:rsidR="0042760C" w:rsidRPr="00ED1749">
        <w:rPr>
          <w:rFonts w:ascii="Arial" w:hAnsi="Arial" w:cs="Arial"/>
          <w:sz w:val="22"/>
          <w:szCs w:val="22"/>
          <w:lang w:val="en-GB"/>
        </w:rPr>
        <w:t>AfricAmericA</w:t>
      </w:r>
      <w:proofErr w:type="spellEnd"/>
      <w:r w:rsidR="0042760C" w:rsidRPr="00ED1749">
        <w:rPr>
          <w:rFonts w:ascii="Arial" w:hAnsi="Arial" w:cs="Arial"/>
          <w:sz w:val="22"/>
          <w:szCs w:val="22"/>
          <w:lang w:val="en-GB"/>
        </w:rPr>
        <w:t xml:space="preserve"> and the Haiti Association of Psychology) and international </w:t>
      </w:r>
      <w:r w:rsidR="00472034" w:rsidRPr="00ED1749">
        <w:rPr>
          <w:rFonts w:ascii="Arial" w:hAnsi="Arial" w:cs="Arial"/>
          <w:sz w:val="22"/>
          <w:szCs w:val="22"/>
          <w:lang w:val="en-GB"/>
        </w:rPr>
        <w:t>organization</w:t>
      </w:r>
      <w:r w:rsidR="0042760C" w:rsidRPr="00ED1749">
        <w:rPr>
          <w:rFonts w:ascii="Arial" w:hAnsi="Arial" w:cs="Arial"/>
          <w:sz w:val="22"/>
          <w:szCs w:val="22"/>
          <w:lang w:val="en-GB"/>
        </w:rPr>
        <w:t>s (i.e.</w:t>
      </w:r>
      <w:r w:rsidR="00E674D8">
        <w:rPr>
          <w:rFonts w:ascii="Arial" w:hAnsi="Arial" w:cs="Arial"/>
          <w:sz w:val="22"/>
          <w:szCs w:val="22"/>
          <w:lang w:val="en-GB"/>
        </w:rPr>
        <w:t>,</w:t>
      </w:r>
      <w:r w:rsidR="0042760C" w:rsidRPr="00ED1749">
        <w:rPr>
          <w:rFonts w:ascii="Arial" w:hAnsi="Arial" w:cs="Arial"/>
          <w:sz w:val="22"/>
          <w:szCs w:val="22"/>
          <w:lang w:val="en-GB"/>
        </w:rPr>
        <w:t xml:space="preserve"> </w:t>
      </w:r>
      <w:r w:rsidR="00472034" w:rsidRPr="00ED1749">
        <w:rPr>
          <w:rFonts w:ascii="Arial" w:hAnsi="Arial" w:cs="Arial"/>
          <w:sz w:val="22"/>
          <w:szCs w:val="22"/>
          <w:lang w:val="en-GB"/>
        </w:rPr>
        <w:t>European Union and the House of Culture of the World in Berlin</w:t>
      </w:r>
      <w:r w:rsidR="0042760C" w:rsidRPr="00ED1749">
        <w:rPr>
          <w:rFonts w:ascii="Arial" w:hAnsi="Arial" w:cs="Arial"/>
          <w:sz w:val="22"/>
          <w:szCs w:val="22"/>
          <w:lang w:val="en-GB"/>
        </w:rPr>
        <w:t>)</w:t>
      </w:r>
      <w:r w:rsidR="002E56A1" w:rsidRPr="00ED1749">
        <w:rPr>
          <w:rFonts w:ascii="Arial" w:hAnsi="Arial" w:cs="Arial"/>
          <w:sz w:val="22"/>
          <w:szCs w:val="22"/>
          <w:lang w:val="en-GB"/>
        </w:rPr>
        <w:t>.</w:t>
      </w:r>
    </w:p>
    <w:p w14:paraId="3962A7BB" w14:textId="6FBC9EBE" w:rsidR="00EB77B9" w:rsidRPr="00ED1749" w:rsidRDefault="00EB77B9" w:rsidP="00EB77B9">
      <w:pPr>
        <w:pStyle w:val="ListParagraph"/>
        <w:spacing w:before="120" w:after="120"/>
        <w:ind w:left="1134"/>
        <w:contextualSpacing w:val="0"/>
        <w:jc w:val="both"/>
        <w:rPr>
          <w:rFonts w:ascii="Arial" w:hAnsi="Arial" w:cs="Arial"/>
          <w:sz w:val="22"/>
          <w:szCs w:val="22"/>
          <w:lang w:val="en-GB"/>
        </w:rPr>
      </w:pPr>
      <w:r w:rsidRPr="00ED1749">
        <w:rPr>
          <w:rFonts w:ascii="Arial" w:hAnsi="Arial" w:cs="Arial"/>
          <w:b/>
          <w:bCs/>
          <w:sz w:val="22"/>
          <w:szCs w:val="22"/>
          <w:lang w:val="en-GB"/>
        </w:rPr>
        <w:t>Paragraph 10(b)</w:t>
      </w:r>
      <w:r w:rsidRPr="00ED1749">
        <w:rPr>
          <w:rFonts w:ascii="Arial" w:hAnsi="Arial" w:cs="Arial"/>
          <w:sz w:val="22"/>
          <w:szCs w:val="22"/>
          <w:lang w:val="en-GB"/>
        </w:rPr>
        <w:t xml:space="preserve">: </w:t>
      </w:r>
      <w:r w:rsidR="00C6062A" w:rsidRPr="00ED1749">
        <w:rPr>
          <w:rFonts w:ascii="Arial" w:hAnsi="Arial" w:cs="Arial"/>
          <w:sz w:val="22"/>
          <w:szCs w:val="22"/>
          <w:lang w:val="en-GB"/>
        </w:rPr>
        <w:t>Through this project</w:t>
      </w:r>
      <w:r w:rsidR="00735B16" w:rsidRPr="00ED1749">
        <w:rPr>
          <w:rFonts w:ascii="Arial" w:hAnsi="Arial" w:cs="Arial"/>
          <w:sz w:val="22"/>
          <w:szCs w:val="22"/>
          <w:lang w:val="en-GB"/>
        </w:rPr>
        <w:t>,</w:t>
      </w:r>
      <w:r w:rsidR="00C6062A" w:rsidRPr="00ED1749">
        <w:rPr>
          <w:rFonts w:ascii="Arial" w:hAnsi="Arial" w:cs="Arial"/>
          <w:sz w:val="22"/>
          <w:szCs w:val="22"/>
          <w:lang w:val="en-GB"/>
        </w:rPr>
        <w:t xml:space="preserve"> </w:t>
      </w:r>
      <w:r w:rsidR="00272FA9" w:rsidRPr="00ED1749">
        <w:rPr>
          <w:rFonts w:ascii="Arial" w:hAnsi="Arial" w:cs="Arial"/>
          <w:sz w:val="22"/>
          <w:szCs w:val="22"/>
          <w:lang w:val="en-GB"/>
        </w:rPr>
        <w:t xml:space="preserve">artisans </w:t>
      </w:r>
      <w:r w:rsidR="0084785B">
        <w:rPr>
          <w:rFonts w:ascii="Arial" w:hAnsi="Arial" w:cs="Arial"/>
          <w:sz w:val="22"/>
          <w:szCs w:val="22"/>
          <w:lang w:val="en-GB"/>
        </w:rPr>
        <w:t>will be able to</w:t>
      </w:r>
      <w:r w:rsidR="0084785B" w:rsidRPr="00ED1749">
        <w:rPr>
          <w:rFonts w:ascii="Arial" w:hAnsi="Arial" w:cs="Arial"/>
          <w:sz w:val="22"/>
          <w:szCs w:val="22"/>
          <w:lang w:val="en-GB"/>
        </w:rPr>
        <w:t xml:space="preserve"> </w:t>
      </w:r>
      <w:r w:rsidR="00C6062A" w:rsidRPr="00ED1749">
        <w:rPr>
          <w:rFonts w:ascii="Arial" w:hAnsi="Arial" w:cs="Arial"/>
          <w:sz w:val="22"/>
          <w:szCs w:val="22"/>
          <w:lang w:val="en-GB"/>
        </w:rPr>
        <w:t xml:space="preserve">recover their mode of expression and financial autonomy, collectively and individually. </w:t>
      </w:r>
      <w:r w:rsidR="000E5416">
        <w:rPr>
          <w:rFonts w:ascii="Arial" w:hAnsi="Arial" w:cs="Arial"/>
          <w:sz w:val="22"/>
          <w:szCs w:val="22"/>
          <w:lang w:val="en-GB"/>
        </w:rPr>
        <w:t>T</w:t>
      </w:r>
      <w:r w:rsidR="0084785B">
        <w:rPr>
          <w:rFonts w:ascii="Arial" w:hAnsi="Arial" w:cs="Arial"/>
          <w:sz w:val="22"/>
          <w:szCs w:val="22"/>
          <w:lang w:val="en-GB"/>
        </w:rPr>
        <w:t>he</w:t>
      </w:r>
      <w:r w:rsidR="00C6062A" w:rsidRPr="00ED1749">
        <w:rPr>
          <w:rFonts w:ascii="Arial" w:hAnsi="Arial" w:cs="Arial"/>
          <w:sz w:val="22"/>
          <w:szCs w:val="22"/>
          <w:lang w:val="en-GB"/>
        </w:rPr>
        <w:t xml:space="preserve"> transmission and training workshops</w:t>
      </w:r>
      <w:r w:rsidR="0084785B">
        <w:rPr>
          <w:rFonts w:ascii="Arial" w:hAnsi="Arial" w:cs="Arial"/>
          <w:sz w:val="22"/>
          <w:szCs w:val="22"/>
          <w:lang w:val="en-GB"/>
        </w:rPr>
        <w:t xml:space="preserve"> will allow</w:t>
      </w:r>
      <w:r w:rsidR="00C6062A" w:rsidRPr="00ED1749">
        <w:rPr>
          <w:rFonts w:ascii="Arial" w:hAnsi="Arial" w:cs="Arial"/>
          <w:sz w:val="22"/>
          <w:szCs w:val="22"/>
          <w:lang w:val="en-GB"/>
        </w:rPr>
        <w:t xml:space="preserve"> the community </w:t>
      </w:r>
      <w:r w:rsidR="0084785B">
        <w:rPr>
          <w:rFonts w:ascii="Arial" w:hAnsi="Arial" w:cs="Arial"/>
          <w:sz w:val="22"/>
          <w:szCs w:val="22"/>
          <w:lang w:val="en-GB"/>
        </w:rPr>
        <w:t>to</w:t>
      </w:r>
      <w:r w:rsidR="0084785B" w:rsidRPr="00ED1749">
        <w:rPr>
          <w:rFonts w:ascii="Arial" w:hAnsi="Arial" w:cs="Arial"/>
          <w:sz w:val="22"/>
          <w:szCs w:val="22"/>
          <w:lang w:val="en-GB"/>
        </w:rPr>
        <w:t xml:space="preserve"> </w:t>
      </w:r>
      <w:r w:rsidR="00C6062A" w:rsidRPr="00ED1749">
        <w:rPr>
          <w:rFonts w:ascii="Arial" w:hAnsi="Arial" w:cs="Arial"/>
          <w:sz w:val="22"/>
          <w:szCs w:val="22"/>
          <w:lang w:val="en-GB"/>
        </w:rPr>
        <w:t>regain a trained workforce, with expanded skills to meet demands</w:t>
      </w:r>
      <w:r w:rsidR="0084785B">
        <w:rPr>
          <w:rFonts w:ascii="Arial" w:hAnsi="Arial" w:cs="Arial"/>
          <w:sz w:val="22"/>
          <w:szCs w:val="22"/>
          <w:lang w:val="en-GB"/>
        </w:rPr>
        <w:t>, such as</w:t>
      </w:r>
      <w:r w:rsidR="00C10EE2" w:rsidRPr="00ED1749">
        <w:rPr>
          <w:rFonts w:ascii="Arial" w:hAnsi="Arial" w:cs="Arial"/>
          <w:sz w:val="22"/>
          <w:szCs w:val="22"/>
          <w:lang w:val="en-GB"/>
        </w:rPr>
        <w:t xml:space="preserve"> orders from </w:t>
      </w:r>
      <w:r w:rsidR="00C6062A" w:rsidRPr="00ED1749">
        <w:rPr>
          <w:rFonts w:ascii="Arial" w:hAnsi="Arial" w:cs="Arial"/>
          <w:sz w:val="22"/>
          <w:szCs w:val="22"/>
          <w:lang w:val="en-GB"/>
        </w:rPr>
        <w:t>collectors</w:t>
      </w:r>
      <w:r w:rsidR="00C10EE2" w:rsidRPr="00ED1749">
        <w:rPr>
          <w:rFonts w:ascii="Arial" w:hAnsi="Arial" w:cs="Arial"/>
          <w:sz w:val="22"/>
          <w:szCs w:val="22"/>
          <w:lang w:val="en-GB"/>
        </w:rPr>
        <w:t xml:space="preserve"> or</w:t>
      </w:r>
      <w:r w:rsidR="00C6062A" w:rsidRPr="00ED1749">
        <w:rPr>
          <w:rFonts w:ascii="Arial" w:hAnsi="Arial" w:cs="Arial"/>
          <w:sz w:val="22"/>
          <w:szCs w:val="22"/>
          <w:lang w:val="en-GB"/>
        </w:rPr>
        <w:t xml:space="preserve"> museums</w:t>
      </w:r>
      <w:r w:rsidR="0084785B">
        <w:rPr>
          <w:rFonts w:ascii="Arial" w:hAnsi="Arial" w:cs="Arial"/>
          <w:sz w:val="22"/>
          <w:szCs w:val="22"/>
          <w:lang w:val="en-GB"/>
        </w:rPr>
        <w:t>,</w:t>
      </w:r>
      <w:r w:rsidR="00C6062A" w:rsidRPr="00ED1749">
        <w:rPr>
          <w:rFonts w:ascii="Arial" w:hAnsi="Arial" w:cs="Arial"/>
          <w:sz w:val="22"/>
          <w:szCs w:val="22"/>
          <w:lang w:val="en-GB"/>
        </w:rPr>
        <w:t xml:space="preserve"> and </w:t>
      </w:r>
      <w:r w:rsidR="0084785B">
        <w:rPr>
          <w:rFonts w:ascii="Arial" w:hAnsi="Arial" w:cs="Arial"/>
          <w:sz w:val="22"/>
          <w:szCs w:val="22"/>
          <w:lang w:val="en-GB"/>
        </w:rPr>
        <w:t xml:space="preserve">to </w:t>
      </w:r>
      <w:r w:rsidR="00C6062A" w:rsidRPr="00ED1749">
        <w:rPr>
          <w:rFonts w:ascii="Arial" w:hAnsi="Arial" w:cs="Arial"/>
          <w:sz w:val="22"/>
          <w:szCs w:val="22"/>
          <w:lang w:val="en-GB"/>
        </w:rPr>
        <w:t>diversify income</w:t>
      </w:r>
      <w:r w:rsidR="00DE03E4" w:rsidRPr="00ED1749">
        <w:rPr>
          <w:rFonts w:ascii="Arial" w:hAnsi="Arial" w:cs="Arial"/>
          <w:sz w:val="22"/>
          <w:szCs w:val="22"/>
          <w:lang w:val="en-GB"/>
        </w:rPr>
        <w:t xml:space="preserve"> </w:t>
      </w:r>
      <w:r w:rsidR="0084785B">
        <w:rPr>
          <w:rFonts w:ascii="Arial" w:hAnsi="Arial" w:cs="Arial"/>
          <w:sz w:val="22"/>
          <w:szCs w:val="22"/>
          <w:lang w:val="en-GB"/>
        </w:rPr>
        <w:t>sources and thus</w:t>
      </w:r>
      <w:r w:rsidR="00DE03E4" w:rsidRPr="00ED1749">
        <w:rPr>
          <w:rFonts w:ascii="Arial" w:hAnsi="Arial" w:cs="Arial"/>
          <w:sz w:val="22"/>
          <w:szCs w:val="22"/>
          <w:lang w:val="en-GB"/>
        </w:rPr>
        <w:t xml:space="preserve"> sustain the</w:t>
      </w:r>
      <w:r w:rsidR="0066180F">
        <w:rPr>
          <w:rFonts w:ascii="Arial" w:hAnsi="Arial" w:cs="Arial"/>
          <w:sz w:val="22"/>
          <w:szCs w:val="22"/>
          <w:lang w:val="en-GB"/>
        </w:rPr>
        <w:t>ir</w:t>
      </w:r>
      <w:r w:rsidR="00DE03E4" w:rsidRPr="00ED1749">
        <w:rPr>
          <w:rFonts w:ascii="Arial" w:hAnsi="Arial" w:cs="Arial"/>
          <w:sz w:val="22"/>
          <w:szCs w:val="22"/>
          <w:lang w:val="en-GB"/>
        </w:rPr>
        <w:t xml:space="preserve"> livelihoods</w:t>
      </w:r>
      <w:r w:rsidR="00C6062A" w:rsidRPr="00ED1749">
        <w:rPr>
          <w:rFonts w:ascii="Arial" w:hAnsi="Arial" w:cs="Arial"/>
          <w:sz w:val="22"/>
          <w:szCs w:val="22"/>
          <w:lang w:val="en-GB"/>
        </w:rPr>
        <w:t>.</w:t>
      </w:r>
    </w:p>
    <w:p w14:paraId="18C9775E" w14:textId="5BC489D0" w:rsidR="00EB77B9" w:rsidRPr="00ED1749" w:rsidRDefault="00EB77B9" w:rsidP="00EB77B9">
      <w:pPr>
        <w:pStyle w:val="ListParagraph"/>
        <w:numPr>
          <w:ilvl w:val="0"/>
          <w:numId w:val="14"/>
        </w:numPr>
        <w:spacing w:before="120" w:after="120"/>
        <w:ind w:left="1134" w:hanging="567"/>
        <w:contextualSpacing w:val="0"/>
        <w:jc w:val="both"/>
        <w:rPr>
          <w:rFonts w:ascii="Arial" w:hAnsi="Arial" w:cs="Arial"/>
          <w:sz w:val="22"/>
          <w:szCs w:val="22"/>
          <w:lang w:val="en-GB"/>
        </w:rPr>
      </w:pPr>
      <w:r w:rsidRPr="00ED1749">
        <w:rPr>
          <w:rFonts w:ascii="Arial" w:hAnsi="Arial" w:cs="Arial"/>
          <w:sz w:val="22"/>
          <w:szCs w:val="22"/>
          <w:u w:val="single"/>
          <w:lang w:val="en-GB"/>
        </w:rPr>
        <w:t>Approves</w:t>
      </w:r>
      <w:r w:rsidRPr="00ED1749">
        <w:rPr>
          <w:rFonts w:ascii="Arial" w:hAnsi="Arial" w:cs="Arial"/>
          <w:sz w:val="22"/>
          <w:szCs w:val="22"/>
          <w:lang w:val="en-GB"/>
        </w:rPr>
        <w:t xml:space="preserve"> the International Assistance request from </w:t>
      </w:r>
      <w:r w:rsidR="00EC5A21" w:rsidRPr="00ED1749">
        <w:rPr>
          <w:rFonts w:ascii="Arial" w:hAnsi="Arial" w:cs="Arial"/>
          <w:b/>
          <w:bCs/>
          <w:sz w:val="22"/>
          <w:szCs w:val="22"/>
          <w:lang w:val="en-GB"/>
        </w:rPr>
        <w:t>Haiti</w:t>
      </w:r>
      <w:r w:rsidRPr="00ED1749">
        <w:rPr>
          <w:rFonts w:ascii="Arial" w:hAnsi="Arial" w:cs="Arial"/>
          <w:sz w:val="22"/>
          <w:szCs w:val="22"/>
          <w:lang w:val="en-GB"/>
        </w:rPr>
        <w:t xml:space="preserve"> for the project entitled </w:t>
      </w:r>
      <w:r w:rsidR="00275240" w:rsidRPr="00ED1749">
        <w:rPr>
          <w:rFonts w:ascii="Arial" w:hAnsi="Arial" w:cs="Arial"/>
          <w:b/>
          <w:bCs/>
          <w:sz w:val="22"/>
          <w:szCs w:val="22"/>
          <w:lang w:val="en-GB"/>
        </w:rPr>
        <w:t xml:space="preserve">Supporting the community of artists and artisans of the village of Noailles to safeguard the intangible cultural heritage of metal cutting in the context of the security crisis and for resilience in Haiti </w:t>
      </w:r>
      <w:r w:rsidRPr="00ED1749">
        <w:rPr>
          <w:rFonts w:ascii="Arial" w:hAnsi="Arial" w:cs="Arial"/>
          <w:sz w:val="22"/>
          <w:szCs w:val="22"/>
          <w:lang w:val="en-GB"/>
        </w:rPr>
        <w:t xml:space="preserve">and </w:t>
      </w:r>
      <w:r w:rsidRPr="00ED1749">
        <w:rPr>
          <w:rFonts w:ascii="Arial" w:hAnsi="Arial" w:cs="Arial"/>
          <w:sz w:val="22"/>
          <w:szCs w:val="22"/>
          <w:u w:val="single"/>
          <w:lang w:val="en-GB"/>
        </w:rPr>
        <w:t>grants</w:t>
      </w:r>
      <w:r w:rsidRPr="00ED1749">
        <w:rPr>
          <w:rFonts w:ascii="Arial" w:hAnsi="Arial" w:cs="Arial"/>
          <w:sz w:val="22"/>
          <w:szCs w:val="22"/>
          <w:lang w:val="en-GB"/>
        </w:rPr>
        <w:t xml:space="preserve"> the amount of </w:t>
      </w:r>
      <w:r w:rsidR="00EC5A21" w:rsidRPr="00ED1749">
        <w:rPr>
          <w:rFonts w:ascii="Arial" w:hAnsi="Arial" w:cs="Arial"/>
          <w:sz w:val="22"/>
          <w:szCs w:val="22"/>
          <w:lang w:val="en-GB"/>
        </w:rPr>
        <w:t xml:space="preserve">US$280,092 </w:t>
      </w:r>
      <w:bookmarkStart w:id="11" w:name="_Hlk34818367"/>
      <w:r w:rsidR="00C03773" w:rsidRPr="00ED1749">
        <w:rPr>
          <w:rFonts w:ascii="Arial" w:eastAsia="SimSun" w:hAnsi="Arial" w:cs="Arial"/>
          <w:sz w:val="22"/>
          <w:szCs w:val="22"/>
          <w:lang w:val="en-GB" w:eastAsia="ko-KR"/>
        </w:rPr>
        <w:t>for the implementation of this project according to the modality described in paragraphs 5</w:t>
      </w:r>
      <w:r w:rsidR="003B72D1" w:rsidRPr="00ED1749">
        <w:rPr>
          <w:rFonts w:ascii="Arial" w:eastAsia="SimSun" w:hAnsi="Arial" w:cs="Arial"/>
          <w:sz w:val="22"/>
          <w:szCs w:val="22"/>
          <w:lang w:val="en-GB" w:eastAsia="ko-KR"/>
        </w:rPr>
        <w:t xml:space="preserve"> </w:t>
      </w:r>
      <w:bookmarkEnd w:id="11"/>
      <w:r w:rsidR="00BD25C4">
        <w:rPr>
          <w:rFonts w:ascii="Arial" w:eastAsia="SimSun" w:hAnsi="Arial" w:cs="Arial"/>
          <w:sz w:val="22"/>
          <w:szCs w:val="22"/>
          <w:lang w:val="en-GB" w:eastAsia="ko-KR"/>
        </w:rPr>
        <w:t>and 6</w:t>
      </w:r>
      <w:r w:rsidRPr="00ED1749">
        <w:rPr>
          <w:rFonts w:ascii="Arial" w:hAnsi="Arial" w:cs="Arial"/>
          <w:sz w:val="22"/>
          <w:szCs w:val="22"/>
          <w:lang w:val="en-GB"/>
        </w:rPr>
        <w:t>;</w:t>
      </w:r>
    </w:p>
    <w:p w14:paraId="794829A4" w14:textId="025A5A62" w:rsidR="00BC484C" w:rsidRPr="00ED1749" w:rsidRDefault="00BC484C" w:rsidP="00BC484C">
      <w:pPr>
        <w:pStyle w:val="ListParagraph"/>
        <w:numPr>
          <w:ilvl w:val="0"/>
          <w:numId w:val="14"/>
        </w:numPr>
        <w:spacing w:before="120" w:after="120"/>
        <w:ind w:left="1134" w:hanging="567"/>
        <w:contextualSpacing w:val="0"/>
        <w:jc w:val="both"/>
        <w:rPr>
          <w:rFonts w:ascii="Arial" w:hAnsi="Arial" w:cs="Arial"/>
          <w:sz w:val="22"/>
          <w:szCs w:val="22"/>
          <w:lang w:val="en-GB"/>
        </w:rPr>
      </w:pPr>
      <w:r w:rsidRPr="00ED1749">
        <w:rPr>
          <w:rFonts w:ascii="Arial" w:hAnsi="Arial" w:cs="Arial"/>
          <w:sz w:val="22"/>
          <w:szCs w:val="22"/>
          <w:u w:val="single"/>
          <w:lang w:val="en-GB"/>
        </w:rPr>
        <w:t>Takes</w:t>
      </w:r>
      <w:r w:rsidRPr="002F1610">
        <w:rPr>
          <w:rFonts w:ascii="Arial" w:hAnsi="Arial" w:cs="Arial"/>
          <w:sz w:val="22"/>
          <w:szCs w:val="22"/>
          <w:u w:val="single"/>
          <w:lang w:val="en-GB"/>
        </w:rPr>
        <w:t xml:space="preserve"> </w:t>
      </w:r>
      <w:r w:rsidR="00CE32DC">
        <w:rPr>
          <w:rFonts w:ascii="Arial" w:hAnsi="Arial" w:cs="Arial"/>
          <w:sz w:val="22"/>
          <w:szCs w:val="22"/>
          <w:u w:val="single"/>
          <w:lang w:val="en-GB"/>
        </w:rPr>
        <w:t xml:space="preserve">further </w:t>
      </w:r>
      <w:r w:rsidRPr="002F1610">
        <w:rPr>
          <w:rFonts w:ascii="Arial" w:hAnsi="Arial" w:cs="Arial"/>
          <w:sz w:val="22"/>
          <w:szCs w:val="22"/>
          <w:u w:val="single"/>
          <w:lang w:val="en-GB"/>
        </w:rPr>
        <w:t>note</w:t>
      </w:r>
      <w:r w:rsidRPr="00ED1749">
        <w:rPr>
          <w:rFonts w:ascii="Arial" w:hAnsi="Arial" w:cs="Arial"/>
          <w:sz w:val="22"/>
          <w:szCs w:val="22"/>
          <w:lang w:val="en-GB"/>
        </w:rPr>
        <w:t xml:space="preserve"> of the positive experience of the technical assistance provided to Haiti in finalizing this request, and </w:t>
      </w:r>
      <w:r w:rsidRPr="00993121">
        <w:rPr>
          <w:rFonts w:ascii="Arial" w:hAnsi="Arial" w:cs="Arial"/>
          <w:sz w:val="22"/>
          <w:szCs w:val="22"/>
          <w:u w:val="single"/>
          <w:lang w:val="en-GB"/>
        </w:rPr>
        <w:t>invites</w:t>
      </w:r>
      <w:r w:rsidRPr="00ED1749">
        <w:rPr>
          <w:rFonts w:ascii="Arial" w:hAnsi="Arial" w:cs="Arial"/>
          <w:sz w:val="22"/>
          <w:szCs w:val="22"/>
          <w:lang w:val="en-GB"/>
        </w:rPr>
        <w:t xml:space="preserve"> the </w:t>
      </w:r>
      <w:r w:rsidR="00BA630E" w:rsidRPr="00ED1749">
        <w:rPr>
          <w:rFonts w:ascii="Arial" w:hAnsi="Arial" w:cs="Arial"/>
          <w:sz w:val="22"/>
          <w:szCs w:val="22"/>
          <w:lang w:val="en-GB"/>
        </w:rPr>
        <w:t xml:space="preserve">requesting </w:t>
      </w:r>
      <w:r w:rsidRPr="00ED1749">
        <w:rPr>
          <w:rFonts w:ascii="Arial" w:hAnsi="Arial" w:cs="Arial"/>
          <w:sz w:val="22"/>
          <w:szCs w:val="22"/>
          <w:lang w:val="en-GB"/>
        </w:rPr>
        <w:t xml:space="preserve">State to </w:t>
      </w:r>
      <w:r w:rsidR="0066180F">
        <w:rPr>
          <w:rFonts w:ascii="Arial" w:hAnsi="Arial" w:cs="Arial"/>
          <w:sz w:val="22"/>
          <w:szCs w:val="22"/>
          <w:lang w:val="en-GB"/>
        </w:rPr>
        <w:t>build</w:t>
      </w:r>
      <w:r w:rsidR="0066180F" w:rsidRPr="00ED1749">
        <w:rPr>
          <w:rFonts w:ascii="Arial" w:hAnsi="Arial" w:cs="Arial"/>
          <w:sz w:val="22"/>
          <w:szCs w:val="22"/>
          <w:lang w:val="en-GB"/>
        </w:rPr>
        <w:t xml:space="preserve"> </w:t>
      </w:r>
      <w:r w:rsidRPr="00ED1749">
        <w:rPr>
          <w:rFonts w:ascii="Arial" w:hAnsi="Arial" w:cs="Arial"/>
          <w:sz w:val="22"/>
          <w:szCs w:val="22"/>
          <w:lang w:val="en-GB"/>
        </w:rPr>
        <w:t>on the skills of the staff who directly benefited from this assistance;</w:t>
      </w:r>
    </w:p>
    <w:p w14:paraId="6E038EA7" w14:textId="07DE9037" w:rsidR="00EB77B9" w:rsidRPr="00ED1749" w:rsidRDefault="00455847" w:rsidP="00EB77B9">
      <w:pPr>
        <w:pStyle w:val="ListParagraph"/>
        <w:numPr>
          <w:ilvl w:val="0"/>
          <w:numId w:val="14"/>
        </w:numPr>
        <w:spacing w:before="120" w:after="120"/>
        <w:ind w:left="1134" w:hanging="567"/>
        <w:contextualSpacing w:val="0"/>
        <w:jc w:val="both"/>
        <w:rPr>
          <w:rFonts w:ascii="Arial" w:hAnsi="Arial" w:cs="Arial"/>
          <w:sz w:val="22"/>
          <w:szCs w:val="22"/>
          <w:lang w:val="en-GB"/>
        </w:rPr>
      </w:pPr>
      <w:r w:rsidRPr="00ED1749">
        <w:rPr>
          <w:rFonts w:ascii="Arial" w:hAnsi="Arial" w:cs="Arial"/>
          <w:sz w:val="22"/>
          <w:szCs w:val="22"/>
          <w:u w:val="single"/>
          <w:lang w:val="en-GB"/>
        </w:rPr>
        <w:t>Requests</w:t>
      </w:r>
      <w:r w:rsidR="00EB77B9" w:rsidRPr="00ED1749">
        <w:rPr>
          <w:rFonts w:ascii="Arial" w:hAnsi="Arial" w:cs="Arial"/>
          <w:sz w:val="22"/>
          <w:szCs w:val="22"/>
          <w:lang w:val="en-GB"/>
        </w:rPr>
        <w:t xml:space="preserve"> </w:t>
      </w:r>
      <w:r w:rsidR="00BA630E" w:rsidRPr="00ED1749">
        <w:rPr>
          <w:rFonts w:ascii="Arial" w:hAnsi="Arial" w:cs="Arial"/>
          <w:sz w:val="22"/>
          <w:szCs w:val="22"/>
          <w:lang w:val="en-GB"/>
        </w:rPr>
        <w:t xml:space="preserve">that </w:t>
      </w:r>
      <w:r w:rsidRPr="00ED1749">
        <w:rPr>
          <w:rFonts w:ascii="Arial" w:hAnsi="Arial" w:cs="Arial"/>
          <w:sz w:val="22"/>
          <w:szCs w:val="22"/>
          <w:lang w:val="en-GB"/>
        </w:rPr>
        <w:t>the project be implemented in phases</w:t>
      </w:r>
      <w:r w:rsidR="0066180F">
        <w:rPr>
          <w:rFonts w:ascii="Arial" w:hAnsi="Arial" w:cs="Arial"/>
          <w:sz w:val="22"/>
          <w:szCs w:val="22"/>
          <w:lang w:val="en-GB"/>
        </w:rPr>
        <w:t xml:space="preserve"> </w:t>
      </w:r>
      <w:r w:rsidRPr="00ED1749">
        <w:rPr>
          <w:rFonts w:ascii="Arial" w:hAnsi="Arial" w:cs="Arial"/>
          <w:sz w:val="22"/>
          <w:szCs w:val="22"/>
          <w:lang w:val="en-GB"/>
        </w:rPr>
        <w:t xml:space="preserve">to </w:t>
      </w:r>
      <w:r w:rsidR="0066180F">
        <w:rPr>
          <w:rFonts w:ascii="Arial" w:hAnsi="Arial" w:cs="Arial"/>
          <w:sz w:val="22"/>
          <w:szCs w:val="22"/>
          <w:lang w:val="en-GB"/>
        </w:rPr>
        <w:t>allow for</w:t>
      </w:r>
      <w:r w:rsidR="0066180F" w:rsidRPr="00ED1749">
        <w:rPr>
          <w:rFonts w:ascii="Arial" w:hAnsi="Arial" w:cs="Arial"/>
          <w:sz w:val="22"/>
          <w:szCs w:val="22"/>
          <w:lang w:val="en-GB"/>
        </w:rPr>
        <w:t xml:space="preserve"> </w:t>
      </w:r>
      <w:r w:rsidRPr="00ED1749">
        <w:rPr>
          <w:rFonts w:ascii="Arial" w:hAnsi="Arial" w:cs="Arial"/>
          <w:sz w:val="22"/>
          <w:szCs w:val="22"/>
          <w:lang w:val="en-GB"/>
        </w:rPr>
        <w:t xml:space="preserve">a close monitoring of the ongoing security </w:t>
      </w:r>
      <w:r w:rsidR="003B72D1" w:rsidRPr="00ED1749">
        <w:rPr>
          <w:rFonts w:ascii="Arial" w:hAnsi="Arial" w:cs="Arial"/>
          <w:sz w:val="22"/>
          <w:szCs w:val="22"/>
          <w:lang w:val="en-GB"/>
        </w:rPr>
        <w:t xml:space="preserve">situation and </w:t>
      </w:r>
      <w:r w:rsidR="0066180F" w:rsidRPr="00ED1749">
        <w:rPr>
          <w:rFonts w:ascii="Arial" w:hAnsi="Arial" w:cs="Arial"/>
          <w:sz w:val="22"/>
          <w:szCs w:val="22"/>
          <w:lang w:val="en-GB"/>
        </w:rPr>
        <w:t>t</w:t>
      </w:r>
      <w:r w:rsidR="0066180F">
        <w:rPr>
          <w:rFonts w:ascii="Arial" w:hAnsi="Arial" w:cs="Arial"/>
          <w:sz w:val="22"/>
          <w:szCs w:val="22"/>
          <w:lang w:val="en-GB"/>
        </w:rPr>
        <w:t>he</w:t>
      </w:r>
      <w:r w:rsidR="0066180F" w:rsidRPr="00ED1749">
        <w:rPr>
          <w:rFonts w:ascii="Arial" w:hAnsi="Arial" w:cs="Arial"/>
          <w:sz w:val="22"/>
          <w:szCs w:val="22"/>
          <w:lang w:val="en-GB"/>
        </w:rPr>
        <w:t xml:space="preserve"> </w:t>
      </w:r>
      <w:r w:rsidR="003B72D1" w:rsidRPr="00ED1749">
        <w:rPr>
          <w:rFonts w:ascii="Arial" w:hAnsi="Arial" w:cs="Arial"/>
          <w:sz w:val="22"/>
          <w:szCs w:val="22"/>
          <w:lang w:val="en-GB"/>
        </w:rPr>
        <w:t>adjust</w:t>
      </w:r>
      <w:r w:rsidR="0066180F">
        <w:rPr>
          <w:rFonts w:ascii="Arial" w:hAnsi="Arial" w:cs="Arial"/>
          <w:sz w:val="22"/>
          <w:szCs w:val="22"/>
          <w:lang w:val="en-GB"/>
        </w:rPr>
        <w:t>ment of</w:t>
      </w:r>
      <w:r w:rsidR="003B72D1" w:rsidRPr="00ED1749">
        <w:rPr>
          <w:rFonts w:ascii="Arial" w:hAnsi="Arial" w:cs="Arial"/>
          <w:sz w:val="22"/>
          <w:szCs w:val="22"/>
          <w:lang w:val="en-GB"/>
        </w:rPr>
        <w:t xml:space="preserve"> implementation as </w:t>
      </w:r>
      <w:r w:rsidR="0066180F">
        <w:rPr>
          <w:rFonts w:ascii="Arial" w:hAnsi="Arial" w:cs="Arial"/>
          <w:sz w:val="22"/>
          <w:szCs w:val="22"/>
          <w:lang w:val="en-GB"/>
        </w:rPr>
        <w:t>needed</w:t>
      </w:r>
      <w:r w:rsidR="00EB77B9" w:rsidRPr="00ED1749">
        <w:rPr>
          <w:rFonts w:ascii="Arial" w:hAnsi="Arial" w:cs="Arial"/>
          <w:sz w:val="22"/>
          <w:szCs w:val="22"/>
          <w:lang w:val="en-GB"/>
        </w:rPr>
        <w:t>;</w:t>
      </w:r>
    </w:p>
    <w:p w14:paraId="19847CF4" w14:textId="4CB6609E" w:rsidR="00EB77B9" w:rsidRPr="00ED1749" w:rsidRDefault="00E86290" w:rsidP="00EB77B9">
      <w:pPr>
        <w:pStyle w:val="ListParagraph"/>
        <w:numPr>
          <w:ilvl w:val="0"/>
          <w:numId w:val="14"/>
        </w:numPr>
        <w:spacing w:before="120" w:after="120"/>
        <w:ind w:left="1134" w:hanging="567"/>
        <w:contextualSpacing w:val="0"/>
        <w:jc w:val="both"/>
        <w:rPr>
          <w:rFonts w:ascii="Arial" w:hAnsi="Arial" w:cs="Arial"/>
          <w:sz w:val="22"/>
          <w:szCs w:val="22"/>
          <w:u w:val="single"/>
          <w:lang w:val="en-GB"/>
        </w:rPr>
      </w:pPr>
      <w:r>
        <w:rPr>
          <w:rFonts w:ascii="Arial" w:hAnsi="Arial" w:cs="Arial"/>
          <w:sz w:val="22"/>
          <w:szCs w:val="22"/>
          <w:u w:val="single"/>
          <w:lang w:val="en-GB"/>
        </w:rPr>
        <w:t>Further r</w:t>
      </w:r>
      <w:r w:rsidR="00EB77B9" w:rsidRPr="00ED1749">
        <w:rPr>
          <w:rFonts w:ascii="Arial" w:hAnsi="Arial" w:cs="Arial"/>
          <w:sz w:val="22"/>
          <w:szCs w:val="22"/>
          <w:u w:val="single"/>
          <w:lang w:val="en-GB"/>
        </w:rPr>
        <w:t>equests</w:t>
      </w:r>
      <w:r w:rsidR="00EB77B9" w:rsidRPr="00ED1749">
        <w:rPr>
          <w:rFonts w:ascii="Arial" w:hAnsi="Arial" w:cs="Arial"/>
          <w:sz w:val="22"/>
          <w:szCs w:val="22"/>
          <w:lang w:val="en-GB"/>
        </w:rPr>
        <w:t xml:space="preserve"> that the Secretariat reach an agreement with the requesting State on the technical details of the assistance, paying particular attention to ensuring that the budget and work plan of the activities to be covered by the Intangible Cultural Heritage Fund are detailed and specific enough to provide sufficient justification of the expenditures;</w:t>
      </w:r>
    </w:p>
    <w:p w14:paraId="33A59A24" w14:textId="067C3F95" w:rsidR="000406AE" w:rsidRPr="00A734A5" w:rsidRDefault="00EB77B9" w:rsidP="00F237A6">
      <w:pPr>
        <w:pStyle w:val="ListParagraph"/>
        <w:numPr>
          <w:ilvl w:val="0"/>
          <w:numId w:val="14"/>
        </w:numPr>
        <w:spacing w:before="120" w:after="120"/>
        <w:ind w:left="1134" w:hanging="567"/>
        <w:contextualSpacing w:val="0"/>
        <w:jc w:val="both"/>
        <w:rPr>
          <w:rFonts w:ascii="Arial" w:hAnsi="Arial" w:cs="Arial"/>
          <w:lang w:val="en-GB"/>
        </w:rPr>
      </w:pPr>
      <w:r w:rsidRPr="00A734A5">
        <w:rPr>
          <w:rFonts w:ascii="Arial" w:hAnsi="Arial" w:cs="Arial"/>
          <w:sz w:val="22"/>
          <w:szCs w:val="22"/>
          <w:u w:val="single"/>
          <w:lang w:val="en-GB"/>
        </w:rPr>
        <w:t>Invites</w:t>
      </w:r>
      <w:r w:rsidRPr="00A734A5">
        <w:rPr>
          <w:rFonts w:ascii="Arial" w:hAnsi="Arial" w:cs="Arial"/>
          <w:sz w:val="22"/>
          <w:szCs w:val="22"/>
          <w:lang w:val="en-GB"/>
        </w:rPr>
        <w:t xml:space="preserve"> the </w:t>
      </w:r>
      <w:r w:rsidR="000043EE">
        <w:rPr>
          <w:rFonts w:ascii="Arial" w:hAnsi="Arial" w:cs="Arial"/>
          <w:sz w:val="22"/>
          <w:szCs w:val="22"/>
          <w:lang w:val="en-GB"/>
        </w:rPr>
        <w:t>requesting State</w:t>
      </w:r>
      <w:r w:rsidRPr="00A734A5">
        <w:rPr>
          <w:rFonts w:ascii="Arial" w:hAnsi="Arial" w:cs="Arial"/>
          <w:sz w:val="22"/>
          <w:szCs w:val="22"/>
          <w:lang w:val="en-GB"/>
        </w:rPr>
        <w:t xml:space="preserve"> to use Form ICH-04-Report to report on the use of the assistance granted.</w:t>
      </w:r>
      <w:bookmarkEnd w:id="4"/>
      <w:bookmarkEnd w:id="5"/>
      <w:bookmarkEnd w:id="6"/>
    </w:p>
    <w:sectPr w:rsidR="000406AE" w:rsidRPr="00A734A5" w:rsidSect="00655736">
      <w:headerReference w:type="even" r:id="rId12"/>
      <w:headerReference w:type="default" r:id="rId13"/>
      <w:headerReference w:type="first" r:id="rId1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D682" w14:textId="77777777" w:rsidR="00CB4347" w:rsidRDefault="00CB4347" w:rsidP="00655736">
      <w:r>
        <w:separator/>
      </w:r>
    </w:p>
  </w:endnote>
  <w:endnote w:type="continuationSeparator" w:id="0">
    <w:p w14:paraId="53E69177" w14:textId="77777777" w:rsidR="00CB4347" w:rsidRDefault="00CB4347"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E7440" w14:textId="77777777" w:rsidR="00CB4347" w:rsidRDefault="00CB4347" w:rsidP="00655736">
      <w:r>
        <w:separator/>
      </w:r>
    </w:p>
  </w:footnote>
  <w:footnote w:type="continuationSeparator" w:id="0">
    <w:p w14:paraId="33D527D1" w14:textId="77777777" w:rsidR="00CB4347" w:rsidRDefault="00CB4347"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5EFC5531" w:rsidR="00D95C4C" w:rsidRPr="004E1760" w:rsidRDefault="00C5776D" w:rsidP="00C5776D">
    <w:pPr>
      <w:pStyle w:val="Header"/>
      <w:rPr>
        <w:rFonts w:ascii="Arial" w:hAnsi="Arial" w:cs="Arial"/>
      </w:rPr>
    </w:pPr>
    <w:r w:rsidRPr="004E1760">
      <w:rPr>
        <w:rFonts w:ascii="Arial" w:hAnsi="Arial" w:cs="Arial"/>
        <w:sz w:val="20"/>
        <w:szCs w:val="20"/>
      </w:rPr>
      <w:t>L</w:t>
    </w:r>
    <w:r w:rsidR="00CB0542" w:rsidRPr="004E1760">
      <w:rPr>
        <w:rFonts w:ascii="Arial" w:hAnsi="Arial" w:cs="Arial"/>
        <w:sz w:val="20"/>
        <w:szCs w:val="20"/>
      </w:rPr>
      <w:t>H</w:t>
    </w:r>
    <w:r w:rsidRPr="004E1760">
      <w:rPr>
        <w:rFonts w:ascii="Arial" w:hAnsi="Arial" w:cs="Arial"/>
        <w:sz w:val="20"/>
        <w:szCs w:val="20"/>
      </w:rPr>
      <w:t>E</w:t>
    </w:r>
    <w:r w:rsidR="00CB0542" w:rsidRPr="004E1760">
      <w:rPr>
        <w:rFonts w:ascii="Arial" w:hAnsi="Arial" w:cs="Arial"/>
        <w:sz w:val="20"/>
        <w:szCs w:val="20"/>
      </w:rPr>
      <w:t>/</w:t>
    </w:r>
    <w:r w:rsidR="00D7105A" w:rsidRPr="004E1760">
      <w:rPr>
        <w:rFonts w:ascii="Arial" w:hAnsi="Arial" w:cs="Arial"/>
        <w:sz w:val="20"/>
        <w:szCs w:val="20"/>
      </w:rPr>
      <w:t>2</w:t>
    </w:r>
    <w:r w:rsidR="00F56FA1">
      <w:rPr>
        <w:rFonts w:ascii="Arial" w:hAnsi="Arial" w:cs="Arial"/>
        <w:sz w:val="20"/>
        <w:szCs w:val="20"/>
      </w:rPr>
      <w:t>3</w:t>
    </w:r>
    <w:r w:rsidR="00CB0542" w:rsidRPr="004E1760">
      <w:rPr>
        <w:rFonts w:ascii="Arial" w:hAnsi="Arial" w:cs="Arial"/>
        <w:sz w:val="20"/>
        <w:szCs w:val="20"/>
      </w:rPr>
      <w:t>/1</w:t>
    </w:r>
    <w:r w:rsidR="00F56FA1">
      <w:rPr>
        <w:rFonts w:ascii="Arial" w:hAnsi="Arial" w:cs="Arial"/>
        <w:sz w:val="20"/>
        <w:szCs w:val="20"/>
      </w:rPr>
      <w:t>8</w:t>
    </w:r>
    <w:r w:rsidR="00EC6F8D" w:rsidRPr="004E1760">
      <w:rPr>
        <w:rFonts w:ascii="Arial" w:hAnsi="Arial" w:cs="Arial"/>
        <w:sz w:val="20"/>
        <w:szCs w:val="20"/>
      </w:rPr>
      <w:t>.</w:t>
    </w:r>
    <w:r w:rsidR="004E1760">
      <w:rPr>
        <w:rFonts w:ascii="Arial" w:hAnsi="Arial" w:cs="Arial"/>
        <w:sz w:val="20"/>
        <w:szCs w:val="20"/>
      </w:rPr>
      <w:t>COM </w:t>
    </w:r>
    <w:r w:rsidR="004840AF">
      <w:rPr>
        <w:rFonts w:ascii="Arial" w:hAnsi="Arial" w:cs="Arial"/>
        <w:sz w:val="20"/>
        <w:szCs w:val="20"/>
      </w:rPr>
      <w:t>2</w:t>
    </w:r>
    <w:r w:rsidR="004E1760" w:rsidRPr="0036787A">
      <w:rPr>
        <w:rFonts w:ascii="Arial" w:hAnsi="Arial" w:cs="Arial"/>
        <w:sz w:val="20"/>
        <w:szCs w:val="20"/>
      </w:rPr>
      <w:t>.BUR</w:t>
    </w:r>
    <w:r w:rsidR="004E1760" w:rsidRPr="000363E7">
      <w:rPr>
        <w:rFonts w:ascii="Arial" w:hAnsi="Arial" w:cs="Arial"/>
        <w:sz w:val="20"/>
        <w:szCs w:val="20"/>
      </w:rPr>
      <w:t>/</w:t>
    </w:r>
    <w:r w:rsidR="008E2287" w:rsidRPr="00CD62BC">
      <w:rPr>
        <w:rFonts w:ascii="Arial" w:hAnsi="Arial" w:cs="Arial"/>
        <w:sz w:val="20"/>
        <w:szCs w:val="20"/>
      </w:rPr>
      <w:t>3</w:t>
    </w:r>
    <w:r w:rsidR="004E1760" w:rsidRPr="0036787A">
      <w:rPr>
        <w:rFonts w:ascii="Arial" w:hAnsi="Arial" w:cs="Arial"/>
        <w:sz w:val="20"/>
        <w:szCs w:val="20"/>
      </w:rPr>
      <w:t xml:space="preserve"> </w:t>
    </w:r>
    <w:r w:rsidR="00D95C4C" w:rsidRPr="004E1760">
      <w:rPr>
        <w:rFonts w:ascii="Arial" w:hAnsi="Arial" w:cs="Arial"/>
        <w:sz w:val="20"/>
        <w:szCs w:val="20"/>
      </w:rPr>
      <w:t xml:space="preserve">– page </w:t>
    </w:r>
    <w:r w:rsidR="00D95C4C" w:rsidRPr="00C23A97">
      <w:rPr>
        <w:rStyle w:val="PageNumber"/>
        <w:rFonts w:ascii="Arial" w:hAnsi="Arial" w:cs="Arial"/>
        <w:sz w:val="20"/>
        <w:szCs w:val="20"/>
        <w:lang w:val="en-GB"/>
      </w:rPr>
      <w:fldChar w:fldCharType="begin"/>
    </w:r>
    <w:r w:rsidR="00D95C4C" w:rsidRPr="004E1760">
      <w:rPr>
        <w:rStyle w:val="PageNumber"/>
        <w:rFonts w:ascii="Arial" w:hAnsi="Arial" w:cs="Arial"/>
        <w:sz w:val="20"/>
        <w:szCs w:val="20"/>
      </w:rPr>
      <w:instrText xml:space="preserve"> PAGE </w:instrText>
    </w:r>
    <w:r w:rsidR="00D95C4C" w:rsidRPr="00C23A97">
      <w:rPr>
        <w:rStyle w:val="PageNumber"/>
        <w:rFonts w:ascii="Arial" w:hAnsi="Arial" w:cs="Arial"/>
        <w:sz w:val="20"/>
        <w:szCs w:val="20"/>
        <w:lang w:val="en-GB"/>
      </w:rPr>
      <w:fldChar w:fldCharType="separate"/>
    </w:r>
    <w:r w:rsidR="006E75EB" w:rsidRPr="004E1760">
      <w:rPr>
        <w:rStyle w:val="PageNumber"/>
        <w:rFonts w:ascii="Arial" w:hAnsi="Arial" w:cs="Arial"/>
        <w:noProof/>
        <w:sz w:val="20"/>
        <w:szCs w:val="20"/>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0D223EB9" w:rsidR="00D95C4C" w:rsidRPr="0063300C" w:rsidRDefault="00EB77B9" w:rsidP="00C5776D">
    <w:pPr>
      <w:pStyle w:val="Header"/>
      <w:jc w:val="right"/>
      <w:rPr>
        <w:rFonts w:ascii="Arial" w:hAnsi="Arial" w:cs="Arial"/>
        <w:lang w:val="en-GB"/>
      </w:rPr>
    </w:pPr>
    <w:r w:rsidRPr="004E1760">
      <w:rPr>
        <w:rFonts w:ascii="Arial" w:hAnsi="Arial" w:cs="Arial"/>
        <w:sz w:val="20"/>
        <w:szCs w:val="20"/>
      </w:rPr>
      <w:t>LHE/2</w:t>
    </w:r>
    <w:r>
      <w:rPr>
        <w:rFonts w:ascii="Arial" w:hAnsi="Arial" w:cs="Arial"/>
        <w:sz w:val="20"/>
        <w:szCs w:val="20"/>
      </w:rPr>
      <w:t>3</w:t>
    </w:r>
    <w:r w:rsidRPr="004E1760">
      <w:rPr>
        <w:rFonts w:ascii="Arial" w:hAnsi="Arial" w:cs="Arial"/>
        <w:sz w:val="20"/>
        <w:szCs w:val="20"/>
      </w:rPr>
      <w:t>/1</w:t>
    </w:r>
    <w:r>
      <w:rPr>
        <w:rFonts w:ascii="Arial" w:hAnsi="Arial" w:cs="Arial"/>
        <w:sz w:val="20"/>
        <w:szCs w:val="20"/>
      </w:rPr>
      <w:t>8</w:t>
    </w:r>
    <w:r w:rsidRPr="004E1760">
      <w:rPr>
        <w:rFonts w:ascii="Arial" w:hAnsi="Arial" w:cs="Arial"/>
        <w:sz w:val="20"/>
        <w:szCs w:val="20"/>
      </w:rPr>
      <w:t>.</w:t>
    </w:r>
    <w:r>
      <w:rPr>
        <w:rFonts w:ascii="Arial" w:hAnsi="Arial" w:cs="Arial"/>
        <w:sz w:val="20"/>
        <w:szCs w:val="20"/>
      </w:rPr>
      <w:t>COM </w:t>
    </w:r>
    <w:r w:rsidR="004840AF">
      <w:rPr>
        <w:rFonts w:ascii="Arial" w:hAnsi="Arial" w:cs="Arial"/>
        <w:sz w:val="20"/>
        <w:szCs w:val="20"/>
      </w:rPr>
      <w:t>2</w:t>
    </w:r>
    <w:r w:rsidRPr="0036787A">
      <w:rPr>
        <w:rFonts w:ascii="Arial" w:hAnsi="Arial" w:cs="Arial"/>
        <w:sz w:val="20"/>
        <w:szCs w:val="20"/>
      </w:rPr>
      <w:t>.BUR</w:t>
    </w:r>
    <w:r w:rsidRPr="000363E7">
      <w:rPr>
        <w:rFonts w:ascii="Arial" w:hAnsi="Arial" w:cs="Arial"/>
        <w:sz w:val="20"/>
        <w:szCs w:val="20"/>
      </w:rPr>
      <w:t>/</w:t>
    </w:r>
    <w:r w:rsidR="00D710E3" w:rsidRPr="004C048D">
      <w:rPr>
        <w:rFonts w:ascii="Arial" w:hAnsi="Arial" w:cs="Arial"/>
        <w:sz w:val="20"/>
        <w:szCs w:val="20"/>
      </w:rPr>
      <w:t>3</w:t>
    </w:r>
    <w:r w:rsidRPr="0036787A">
      <w:rPr>
        <w:rFonts w:ascii="Arial" w:hAnsi="Arial" w:cs="Arial"/>
        <w:sz w:val="20"/>
        <w:szCs w:val="20"/>
      </w:rPr>
      <w:t xml:space="preserve"> </w:t>
    </w:r>
    <w:r w:rsidR="004A34A0" w:rsidRPr="00E2125F">
      <w:rPr>
        <w:rFonts w:ascii="Arial" w:hAnsi="Arial" w:cs="Arial"/>
        <w:sz w:val="20"/>
        <w:szCs w:val="20"/>
        <w:lang w:val="en-GB"/>
      </w:rPr>
      <w:t>–</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32C95F40" w:rsidR="004E1760" w:rsidRPr="00D7105A" w:rsidRDefault="004E1760" w:rsidP="004E1760">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F56FA1">
      <w:rPr>
        <w:rFonts w:ascii="Arial" w:hAnsi="Arial" w:cs="Arial"/>
        <w:b/>
        <w:sz w:val="44"/>
        <w:szCs w:val="44"/>
        <w:lang w:val="pt-PT"/>
      </w:rPr>
      <w:t>8</w:t>
    </w:r>
    <w:r w:rsidRPr="00D7105A">
      <w:rPr>
        <w:rFonts w:ascii="Arial" w:hAnsi="Arial" w:cs="Arial"/>
        <w:b/>
        <w:sz w:val="44"/>
        <w:szCs w:val="44"/>
        <w:lang w:val="pt-PT"/>
      </w:rPr>
      <w:t xml:space="preserve"> </w:t>
    </w:r>
    <w:r w:rsidRPr="00232D65">
      <w:rPr>
        <w:rFonts w:ascii="Arial" w:hAnsi="Arial" w:cs="Arial"/>
        <w:b/>
        <w:sz w:val="44"/>
        <w:szCs w:val="44"/>
        <w:lang w:val="pt-PT"/>
      </w:rPr>
      <w:t xml:space="preserve">COM </w:t>
    </w:r>
    <w:r w:rsidR="00CF6BFB">
      <w:rPr>
        <w:rFonts w:ascii="Arial" w:hAnsi="Arial" w:cs="Arial"/>
        <w:b/>
        <w:sz w:val="44"/>
        <w:szCs w:val="44"/>
        <w:lang w:val="pt-PT"/>
      </w:rPr>
      <w:t>2</w:t>
    </w:r>
    <w:r w:rsidRPr="00232D65">
      <w:rPr>
        <w:rFonts w:ascii="Arial" w:hAnsi="Arial" w:cs="Arial"/>
        <w:b/>
        <w:sz w:val="44"/>
        <w:szCs w:val="44"/>
        <w:lang w:val="pt-PT"/>
      </w:rPr>
      <w:t xml:space="preserve"> BUR</w:t>
    </w:r>
  </w:p>
  <w:p w14:paraId="6D1B3489" w14:textId="2FC96FBB" w:rsidR="004E1760" w:rsidRPr="00D7105A" w:rsidRDefault="004E1760" w:rsidP="004E1760">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w:t>
    </w:r>
    <w:r w:rsidR="00F56FA1">
      <w:rPr>
        <w:rFonts w:ascii="Arial" w:hAnsi="Arial" w:cs="Arial"/>
        <w:b/>
        <w:sz w:val="22"/>
        <w:szCs w:val="22"/>
        <w:lang w:val="pt-PT"/>
      </w:rPr>
      <w:t>3</w:t>
    </w:r>
    <w:r w:rsidRPr="00D7105A">
      <w:rPr>
        <w:rFonts w:ascii="Arial" w:hAnsi="Arial" w:cs="Arial"/>
        <w:b/>
        <w:sz w:val="22"/>
        <w:szCs w:val="22"/>
        <w:lang w:val="pt-PT"/>
      </w:rPr>
      <w:t>/</w:t>
    </w:r>
    <w:bookmarkStart w:id="12" w:name="_Hlk94624970"/>
    <w:r w:rsidRPr="00D7105A">
      <w:rPr>
        <w:rFonts w:ascii="Arial" w:hAnsi="Arial" w:cs="Arial"/>
        <w:b/>
        <w:sz w:val="22"/>
        <w:szCs w:val="22"/>
        <w:lang w:val="pt-PT"/>
      </w:rPr>
      <w:t>1</w:t>
    </w:r>
    <w:r w:rsidR="00F56FA1">
      <w:rPr>
        <w:rFonts w:ascii="Arial" w:hAnsi="Arial" w:cs="Arial"/>
        <w:b/>
        <w:sz w:val="22"/>
        <w:szCs w:val="22"/>
        <w:lang w:val="pt-PT"/>
      </w:rPr>
      <w:t>8</w:t>
    </w:r>
    <w:r w:rsidRPr="00D7105A">
      <w:rPr>
        <w:rFonts w:ascii="Arial" w:hAnsi="Arial" w:cs="Arial"/>
        <w:b/>
        <w:sz w:val="22"/>
        <w:szCs w:val="22"/>
        <w:lang w:val="pt-PT"/>
      </w:rPr>
      <w:t>.</w:t>
    </w:r>
    <w:r w:rsidRPr="00F72876">
      <w:rPr>
        <w:rFonts w:ascii="Arial" w:hAnsi="Arial" w:cs="Arial"/>
        <w:b/>
        <w:sz w:val="22"/>
        <w:szCs w:val="22"/>
        <w:lang w:val="pt-PT"/>
      </w:rPr>
      <w:t>COM </w:t>
    </w:r>
    <w:r w:rsidR="00CF6BFB">
      <w:rPr>
        <w:rFonts w:ascii="Arial" w:hAnsi="Arial" w:cs="Arial"/>
        <w:b/>
        <w:sz w:val="22"/>
        <w:szCs w:val="22"/>
        <w:lang w:val="pt-PT"/>
      </w:rPr>
      <w:t>2</w:t>
    </w:r>
    <w:r w:rsidRPr="00F72876">
      <w:rPr>
        <w:rFonts w:ascii="Arial" w:hAnsi="Arial" w:cs="Arial"/>
        <w:b/>
        <w:sz w:val="22"/>
        <w:szCs w:val="22"/>
        <w:lang w:val="pt-PT"/>
      </w:rPr>
      <w:t>.BUR</w:t>
    </w:r>
    <w:r w:rsidRPr="00D7105A">
      <w:rPr>
        <w:rFonts w:ascii="Arial" w:hAnsi="Arial" w:cs="Arial"/>
        <w:b/>
        <w:sz w:val="22"/>
        <w:szCs w:val="22"/>
        <w:lang w:val="pt-PT"/>
      </w:rPr>
      <w:t>/</w:t>
    </w:r>
    <w:r w:rsidR="00605DCA">
      <w:rPr>
        <w:rFonts w:ascii="Arial" w:hAnsi="Arial" w:cs="Arial"/>
        <w:b/>
        <w:sz w:val="22"/>
        <w:szCs w:val="22"/>
        <w:lang w:val="pt-PT"/>
      </w:rPr>
      <w:t>3</w:t>
    </w:r>
  </w:p>
  <w:bookmarkEnd w:id="12"/>
  <w:p w14:paraId="1B4446C3" w14:textId="7398E28D" w:rsidR="00D95C4C" w:rsidRPr="00D7105A" w:rsidRDefault="00D95C4C" w:rsidP="00655736">
    <w:pPr>
      <w:jc w:val="right"/>
      <w:rPr>
        <w:rFonts w:ascii="Arial" w:eastAsiaTheme="minorEastAsia" w:hAnsi="Arial" w:cs="Arial"/>
        <w:b/>
        <w:sz w:val="22"/>
        <w:szCs w:val="22"/>
        <w:lang w:val="pt-PT" w:eastAsia="ko-KR"/>
      </w:rPr>
    </w:pPr>
    <w:r w:rsidRPr="00A6066F">
      <w:rPr>
        <w:rFonts w:ascii="Arial" w:hAnsi="Arial" w:cs="Arial"/>
        <w:b/>
        <w:sz w:val="22"/>
        <w:szCs w:val="22"/>
        <w:lang w:val="pt-PT"/>
      </w:rPr>
      <w:t xml:space="preserve">Paris, </w:t>
    </w:r>
    <w:r w:rsidR="002F1610">
      <w:rPr>
        <w:rFonts w:ascii="Arial" w:hAnsi="Arial" w:cs="Arial"/>
        <w:b/>
        <w:sz w:val="22"/>
        <w:szCs w:val="22"/>
        <w:lang w:val="pt-PT"/>
      </w:rPr>
      <w:t>2</w:t>
    </w:r>
    <w:r w:rsidR="000043EE">
      <w:rPr>
        <w:rFonts w:ascii="Arial" w:hAnsi="Arial" w:cs="Arial"/>
        <w:b/>
        <w:sz w:val="22"/>
        <w:szCs w:val="22"/>
        <w:lang w:val="pt-PT"/>
      </w:rPr>
      <w:t>4</w:t>
    </w:r>
    <w:r w:rsidR="002D4FE6">
      <w:rPr>
        <w:rFonts w:ascii="Arial" w:hAnsi="Arial" w:cs="Arial"/>
        <w:b/>
        <w:sz w:val="22"/>
        <w:szCs w:val="22"/>
        <w:lang w:val="pt-PT"/>
      </w:rPr>
      <w:t xml:space="preserve"> May</w:t>
    </w:r>
    <w:r w:rsidRPr="00A6066F">
      <w:rPr>
        <w:rFonts w:ascii="Arial" w:hAnsi="Arial" w:cs="Arial"/>
        <w:b/>
        <w:sz w:val="22"/>
        <w:szCs w:val="22"/>
        <w:lang w:val="pt-PT"/>
      </w:rPr>
      <w:t xml:space="preserve"> </w:t>
    </w:r>
    <w:r w:rsidR="00337CEB" w:rsidRPr="00A6066F">
      <w:rPr>
        <w:rFonts w:ascii="Arial" w:hAnsi="Arial" w:cs="Arial"/>
        <w:b/>
        <w:sz w:val="22"/>
        <w:szCs w:val="22"/>
        <w:lang w:val="pt-PT"/>
      </w:rPr>
      <w:t>20</w:t>
    </w:r>
    <w:r w:rsidR="00D7105A" w:rsidRPr="00A6066F">
      <w:rPr>
        <w:rFonts w:ascii="Arial" w:hAnsi="Arial" w:cs="Arial"/>
        <w:b/>
        <w:sz w:val="22"/>
        <w:szCs w:val="22"/>
        <w:lang w:val="pt-PT"/>
      </w:rPr>
      <w:t>2</w:t>
    </w:r>
    <w:r w:rsidR="00F56FA1" w:rsidRPr="00A6066F">
      <w:rPr>
        <w:rFonts w:ascii="Arial" w:hAnsi="Arial" w:cs="Arial"/>
        <w:b/>
        <w:sz w:val="22"/>
        <w:szCs w:val="22"/>
        <w:lang w:val="pt-PT"/>
      </w:rPr>
      <w:t>3</w:t>
    </w:r>
  </w:p>
  <w:p w14:paraId="255B57FF" w14:textId="3B814BD3" w:rsidR="00D95C4C" w:rsidRPr="00151E44" w:rsidRDefault="00D95C4C" w:rsidP="00962034">
    <w:pPr>
      <w:spacing w:after="120"/>
      <w:jc w:val="right"/>
      <w:rPr>
        <w:rFonts w:ascii="Arial" w:hAnsi="Arial" w:cs="Arial"/>
        <w:b/>
        <w:sz w:val="22"/>
        <w:szCs w:val="22"/>
        <w:lang w:val="en-US"/>
      </w:rPr>
    </w:pPr>
    <w:r w:rsidRPr="00EB77B9">
      <w:rPr>
        <w:rFonts w:ascii="Arial" w:hAnsi="Arial" w:cs="Arial"/>
        <w:b/>
        <w:sz w:val="22"/>
        <w:szCs w:val="22"/>
        <w:lang w:val="en-US"/>
      </w:rPr>
      <w:t xml:space="preserve">Original: </w:t>
    </w:r>
    <w:r w:rsidR="00151E44" w:rsidRPr="00EB77B9">
      <w:rPr>
        <w:rFonts w:ascii="Arial" w:hAnsi="Arial" w:cs="Arial"/>
        <w:b/>
        <w:sz w:val="22"/>
        <w:szCs w:val="22"/>
        <w:lang w:val="en-US"/>
      </w:rPr>
      <w:t>English</w:t>
    </w:r>
  </w:p>
  <w:p w14:paraId="60314C1B" w14:textId="77777777" w:rsidR="00A6066F" w:rsidRPr="00151E44" w:rsidRDefault="00A6066F">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68C4"/>
    <w:multiLevelType w:val="hybridMultilevel"/>
    <w:tmpl w:val="036C92D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A8624C30"/>
    <w:lvl w:ilvl="0" w:tplc="4E56C518">
      <w:start w:val="1"/>
      <w:numFmt w:val="decimal"/>
      <w:lvlText w:val="%1."/>
      <w:lvlJc w:val="left"/>
      <w:pPr>
        <w:ind w:left="720" w:hanging="360"/>
      </w:pPr>
      <w:rPr>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8C81F1B"/>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4CC14BFE"/>
    <w:multiLevelType w:val="hybridMultilevel"/>
    <w:tmpl w:val="9372DEE6"/>
    <w:lvl w:ilvl="0" w:tplc="E8CEC8A2">
      <w:start w:val="1"/>
      <w:numFmt w:val="decimal"/>
      <w:lvlText w:val="%1."/>
      <w:lvlJc w:val="left"/>
      <w:pPr>
        <w:ind w:left="502" w:hanging="360"/>
      </w:pPr>
      <w:rPr>
        <w:rFonts w:hint="default"/>
        <w:b w:val="0"/>
        <w:bCs/>
        <w:sz w:val="22"/>
        <w:szCs w:val="22"/>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638836C5"/>
    <w:multiLevelType w:val="hybridMultilevel"/>
    <w:tmpl w:val="EAAEACE4"/>
    <w:lvl w:ilvl="0" w:tplc="3D2E91C8">
      <w:start w:val="1"/>
      <w:numFmt w:val="decimal"/>
      <w:lvlText w:val="%1."/>
      <w:lvlJc w:val="left"/>
      <w:pPr>
        <w:ind w:left="502" w:hanging="360"/>
      </w:pPr>
      <w:rPr>
        <w:rFonts w:hint="default"/>
        <w:b w:val="0"/>
        <w:bCs/>
        <w:sz w:val="22"/>
        <w:szCs w:val="22"/>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14"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EE4001B"/>
    <w:multiLevelType w:val="multilevel"/>
    <w:tmpl w:val="E6BAF61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0140640"/>
    <w:multiLevelType w:val="hybridMultilevel"/>
    <w:tmpl w:val="DBCE11C2"/>
    <w:lvl w:ilvl="0" w:tplc="B836894A">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42C72"/>
    <w:multiLevelType w:val="hybridMultilevel"/>
    <w:tmpl w:val="CAFCE182"/>
    <w:lvl w:ilvl="0" w:tplc="FFFFFFFF">
      <w:start w:val="1"/>
      <w:numFmt w:val="decimal"/>
      <w:lvlText w:val="%1."/>
      <w:lvlJc w:val="left"/>
      <w:pPr>
        <w:ind w:left="502" w:hanging="360"/>
      </w:pPr>
      <w:rPr>
        <w:rFonts w:hint="default"/>
        <w:b w:val="0"/>
        <w:bCs/>
        <w:sz w:val="22"/>
        <w:szCs w:val="22"/>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1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01652138">
    <w:abstractNumId w:val="12"/>
  </w:num>
  <w:num w:numId="2" w16cid:durableId="1132359426">
    <w:abstractNumId w:val="5"/>
  </w:num>
  <w:num w:numId="3" w16cid:durableId="177816944">
    <w:abstractNumId w:val="2"/>
  </w:num>
  <w:num w:numId="4" w16cid:durableId="1132941451">
    <w:abstractNumId w:val="18"/>
  </w:num>
  <w:num w:numId="5" w16cid:durableId="1268073800">
    <w:abstractNumId w:val="14"/>
  </w:num>
  <w:num w:numId="6" w16cid:durableId="612131295">
    <w:abstractNumId w:val="1"/>
  </w:num>
  <w:num w:numId="7" w16cid:durableId="415711762">
    <w:abstractNumId w:val="3"/>
  </w:num>
  <w:num w:numId="8" w16cid:durableId="95907703">
    <w:abstractNumId w:val="10"/>
  </w:num>
  <w:num w:numId="9" w16cid:durableId="1409496206">
    <w:abstractNumId w:val="4"/>
  </w:num>
  <w:num w:numId="10" w16cid:durableId="1318612054">
    <w:abstractNumId w:val="7"/>
  </w:num>
  <w:num w:numId="11" w16cid:durableId="1870414545">
    <w:abstractNumId w:val="9"/>
  </w:num>
  <w:num w:numId="12" w16cid:durableId="2019501148">
    <w:abstractNumId w:val="8"/>
  </w:num>
  <w:num w:numId="13" w16cid:durableId="1414545481">
    <w:abstractNumId w:val="19"/>
  </w:num>
  <w:num w:numId="14" w16cid:durableId="1545679225">
    <w:abstractNumId w:val="11"/>
  </w:num>
  <w:num w:numId="15" w16cid:durableId="1265772772">
    <w:abstractNumId w:val="13"/>
  </w:num>
  <w:num w:numId="16" w16cid:durableId="1655986031">
    <w:abstractNumId w:val="16"/>
  </w:num>
  <w:num w:numId="17" w16cid:durableId="1839924318">
    <w:abstractNumId w:val="4"/>
  </w:num>
  <w:num w:numId="18" w16cid:durableId="1471287141">
    <w:abstractNumId w:val="11"/>
  </w:num>
  <w:num w:numId="19" w16cid:durableId="1262376328">
    <w:abstractNumId w:val="17"/>
  </w:num>
  <w:num w:numId="20" w16cid:durableId="1209993864">
    <w:abstractNumId w:val="4"/>
  </w:num>
  <w:num w:numId="21" w16cid:durableId="1413434637">
    <w:abstractNumId w:val="4"/>
  </w:num>
  <w:num w:numId="22" w16cid:durableId="1950968491">
    <w:abstractNumId w:val="4"/>
  </w:num>
  <w:num w:numId="23" w16cid:durableId="1226598561">
    <w:abstractNumId w:val="4"/>
  </w:num>
  <w:num w:numId="24" w16cid:durableId="1002704015">
    <w:abstractNumId w:val="4"/>
  </w:num>
  <w:num w:numId="25" w16cid:durableId="107743861">
    <w:abstractNumId w:val="4"/>
  </w:num>
  <w:num w:numId="26" w16cid:durableId="1629237860">
    <w:abstractNumId w:val="4"/>
  </w:num>
  <w:num w:numId="27" w16cid:durableId="976449671">
    <w:abstractNumId w:val="4"/>
  </w:num>
  <w:num w:numId="28" w16cid:durableId="1060203623">
    <w:abstractNumId w:val="0"/>
  </w:num>
  <w:num w:numId="29" w16cid:durableId="83036875">
    <w:abstractNumId w:val="15"/>
  </w:num>
  <w:num w:numId="30" w16cid:durableId="1146583409">
    <w:abstractNumId w:val="6"/>
  </w:num>
  <w:num w:numId="31" w16cid:durableId="689792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42"/>
    <w:rsid w:val="000043EE"/>
    <w:rsid w:val="000048ED"/>
    <w:rsid w:val="00007DFE"/>
    <w:rsid w:val="00014915"/>
    <w:rsid w:val="00034B62"/>
    <w:rsid w:val="000406AE"/>
    <w:rsid w:val="00041A66"/>
    <w:rsid w:val="00042D88"/>
    <w:rsid w:val="00043FAF"/>
    <w:rsid w:val="0005176E"/>
    <w:rsid w:val="00067B1D"/>
    <w:rsid w:val="00071AFC"/>
    <w:rsid w:val="000765F7"/>
    <w:rsid w:val="00077AB7"/>
    <w:rsid w:val="00080993"/>
    <w:rsid w:val="00081CD8"/>
    <w:rsid w:val="00084082"/>
    <w:rsid w:val="000A7F0E"/>
    <w:rsid w:val="000B0A62"/>
    <w:rsid w:val="000B1C8F"/>
    <w:rsid w:val="000C0D61"/>
    <w:rsid w:val="000C4FDA"/>
    <w:rsid w:val="000E5416"/>
    <w:rsid w:val="000F13D2"/>
    <w:rsid w:val="000F3A3F"/>
    <w:rsid w:val="000F3F5D"/>
    <w:rsid w:val="00100A08"/>
    <w:rsid w:val="00102557"/>
    <w:rsid w:val="001071A4"/>
    <w:rsid w:val="001112AD"/>
    <w:rsid w:val="001155FD"/>
    <w:rsid w:val="00120AEA"/>
    <w:rsid w:val="00120E84"/>
    <w:rsid w:val="00123EDB"/>
    <w:rsid w:val="00135935"/>
    <w:rsid w:val="00142E9E"/>
    <w:rsid w:val="001466D3"/>
    <w:rsid w:val="0015093D"/>
    <w:rsid w:val="00151E44"/>
    <w:rsid w:val="00152145"/>
    <w:rsid w:val="00160C02"/>
    <w:rsid w:val="00162965"/>
    <w:rsid w:val="00162DAC"/>
    <w:rsid w:val="00164D56"/>
    <w:rsid w:val="00165B64"/>
    <w:rsid w:val="00167B10"/>
    <w:rsid w:val="0017326C"/>
    <w:rsid w:val="0017402F"/>
    <w:rsid w:val="001748B3"/>
    <w:rsid w:val="00176D2B"/>
    <w:rsid w:val="0018526D"/>
    <w:rsid w:val="00190205"/>
    <w:rsid w:val="00191C0A"/>
    <w:rsid w:val="00192A77"/>
    <w:rsid w:val="00196C1B"/>
    <w:rsid w:val="001B066D"/>
    <w:rsid w:val="001B0F73"/>
    <w:rsid w:val="001C2DB7"/>
    <w:rsid w:val="001D14EB"/>
    <w:rsid w:val="001D14FE"/>
    <w:rsid w:val="001D5C04"/>
    <w:rsid w:val="001D6EA2"/>
    <w:rsid w:val="001E109F"/>
    <w:rsid w:val="001E3A7E"/>
    <w:rsid w:val="001E3C30"/>
    <w:rsid w:val="001F26CF"/>
    <w:rsid w:val="001F7020"/>
    <w:rsid w:val="002065B5"/>
    <w:rsid w:val="00214925"/>
    <w:rsid w:val="00220BAB"/>
    <w:rsid w:val="00222A2D"/>
    <w:rsid w:val="00223029"/>
    <w:rsid w:val="0023031B"/>
    <w:rsid w:val="00234745"/>
    <w:rsid w:val="00234E7D"/>
    <w:rsid w:val="002351A6"/>
    <w:rsid w:val="002407AF"/>
    <w:rsid w:val="00251D2F"/>
    <w:rsid w:val="0025307B"/>
    <w:rsid w:val="0025330C"/>
    <w:rsid w:val="0026221A"/>
    <w:rsid w:val="00272FA9"/>
    <w:rsid w:val="00273CA8"/>
    <w:rsid w:val="0027466B"/>
    <w:rsid w:val="00275240"/>
    <w:rsid w:val="002838A5"/>
    <w:rsid w:val="00285BB4"/>
    <w:rsid w:val="00287144"/>
    <w:rsid w:val="00295A65"/>
    <w:rsid w:val="002A566F"/>
    <w:rsid w:val="002A6C4D"/>
    <w:rsid w:val="002C09E3"/>
    <w:rsid w:val="002C238C"/>
    <w:rsid w:val="002D1244"/>
    <w:rsid w:val="002D1F3B"/>
    <w:rsid w:val="002D4FE6"/>
    <w:rsid w:val="002E09C2"/>
    <w:rsid w:val="002E1A4D"/>
    <w:rsid w:val="002E56A1"/>
    <w:rsid w:val="002F1610"/>
    <w:rsid w:val="002F3F3E"/>
    <w:rsid w:val="002F6C54"/>
    <w:rsid w:val="00302943"/>
    <w:rsid w:val="00303B12"/>
    <w:rsid w:val="00316BBD"/>
    <w:rsid w:val="00316F78"/>
    <w:rsid w:val="00322D56"/>
    <w:rsid w:val="00332914"/>
    <w:rsid w:val="00332FBA"/>
    <w:rsid w:val="00337CEB"/>
    <w:rsid w:val="00343A2F"/>
    <w:rsid w:val="00344B58"/>
    <w:rsid w:val="0034539A"/>
    <w:rsid w:val="00345CB4"/>
    <w:rsid w:val="00350E66"/>
    <w:rsid w:val="0035507D"/>
    <w:rsid w:val="00355874"/>
    <w:rsid w:val="003570CC"/>
    <w:rsid w:val="00360154"/>
    <w:rsid w:val="00372643"/>
    <w:rsid w:val="00375D42"/>
    <w:rsid w:val="003829C6"/>
    <w:rsid w:val="003866F3"/>
    <w:rsid w:val="003B72D1"/>
    <w:rsid w:val="003C0E86"/>
    <w:rsid w:val="003C288D"/>
    <w:rsid w:val="003C7937"/>
    <w:rsid w:val="003D069C"/>
    <w:rsid w:val="003D2CB7"/>
    <w:rsid w:val="003D7646"/>
    <w:rsid w:val="003E52E8"/>
    <w:rsid w:val="003F113A"/>
    <w:rsid w:val="003F3E63"/>
    <w:rsid w:val="00400DF1"/>
    <w:rsid w:val="00407480"/>
    <w:rsid w:val="00414643"/>
    <w:rsid w:val="00417C81"/>
    <w:rsid w:val="0042005F"/>
    <w:rsid w:val="00422512"/>
    <w:rsid w:val="0042760C"/>
    <w:rsid w:val="004421E5"/>
    <w:rsid w:val="00442BAE"/>
    <w:rsid w:val="0044661E"/>
    <w:rsid w:val="00447DEC"/>
    <w:rsid w:val="00452284"/>
    <w:rsid w:val="00455847"/>
    <w:rsid w:val="00457C8E"/>
    <w:rsid w:val="00470AEC"/>
    <w:rsid w:val="00472034"/>
    <w:rsid w:val="00480E7C"/>
    <w:rsid w:val="00483327"/>
    <w:rsid w:val="004840AF"/>
    <w:rsid w:val="004846B2"/>
    <w:rsid w:val="004856CA"/>
    <w:rsid w:val="00487E67"/>
    <w:rsid w:val="00493031"/>
    <w:rsid w:val="0049705E"/>
    <w:rsid w:val="004A2875"/>
    <w:rsid w:val="004A34A0"/>
    <w:rsid w:val="004B605F"/>
    <w:rsid w:val="004C048D"/>
    <w:rsid w:val="004C7C82"/>
    <w:rsid w:val="004C7F16"/>
    <w:rsid w:val="004D0E4A"/>
    <w:rsid w:val="004E1760"/>
    <w:rsid w:val="004E7461"/>
    <w:rsid w:val="004F6649"/>
    <w:rsid w:val="004F6962"/>
    <w:rsid w:val="004F6D35"/>
    <w:rsid w:val="005008A8"/>
    <w:rsid w:val="005114A8"/>
    <w:rsid w:val="00517C58"/>
    <w:rsid w:val="00517FD8"/>
    <w:rsid w:val="00521E06"/>
    <w:rsid w:val="00526B7B"/>
    <w:rsid w:val="0053038E"/>
    <w:rsid w:val="005308CE"/>
    <w:rsid w:val="0053318C"/>
    <w:rsid w:val="00537FB4"/>
    <w:rsid w:val="00542885"/>
    <w:rsid w:val="00563DF9"/>
    <w:rsid w:val="00565922"/>
    <w:rsid w:val="0057034E"/>
    <w:rsid w:val="0057439C"/>
    <w:rsid w:val="00575CD3"/>
    <w:rsid w:val="00575F61"/>
    <w:rsid w:val="00581789"/>
    <w:rsid w:val="005876E1"/>
    <w:rsid w:val="005B0127"/>
    <w:rsid w:val="005B7A35"/>
    <w:rsid w:val="005C2558"/>
    <w:rsid w:val="005C27C9"/>
    <w:rsid w:val="005C4B73"/>
    <w:rsid w:val="005C7AF5"/>
    <w:rsid w:val="005D2045"/>
    <w:rsid w:val="005E1D2B"/>
    <w:rsid w:val="005E7074"/>
    <w:rsid w:val="005F2BAF"/>
    <w:rsid w:val="00600D93"/>
    <w:rsid w:val="00605DCA"/>
    <w:rsid w:val="00611839"/>
    <w:rsid w:val="006136B3"/>
    <w:rsid w:val="00616317"/>
    <w:rsid w:val="006168D9"/>
    <w:rsid w:val="0061763E"/>
    <w:rsid w:val="00626BEA"/>
    <w:rsid w:val="0063300C"/>
    <w:rsid w:val="006344FD"/>
    <w:rsid w:val="00651A5B"/>
    <w:rsid w:val="006527C2"/>
    <w:rsid w:val="00655736"/>
    <w:rsid w:val="006565DE"/>
    <w:rsid w:val="00656A6B"/>
    <w:rsid w:val="0066180F"/>
    <w:rsid w:val="00663B8D"/>
    <w:rsid w:val="006658D7"/>
    <w:rsid w:val="006677EA"/>
    <w:rsid w:val="00677B0E"/>
    <w:rsid w:val="00680FAB"/>
    <w:rsid w:val="00682DFC"/>
    <w:rsid w:val="00694CAA"/>
    <w:rsid w:val="00696C8D"/>
    <w:rsid w:val="006A2AC2"/>
    <w:rsid w:val="006A3617"/>
    <w:rsid w:val="006A60C2"/>
    <w:rsid w:val="006A79D4"/>
    <w:rsid w:val="006B14AB"/>
    <w:rsid w:val="006B4452"/>
    <w:rsid w:val="006C0DFC"/>
    <w:rsid w:val="006D0F90"/>
    <w:rsid w:val="006E46E4"/>
    <w:rsid w:val="006E702D"/>
    <w:rsid w:val="006E75EB"/>
    <w:rsid w:val="006F15ED"/>
    <w:rsid w:val="006F26FC"/>
    <w:rsid w:val="006F3D82"/>
    <w:rsid w:val="006F4019"/>
    <w:rsid w:val="00713050"/>
    <w:rsid w:val="00717DA5"/>
    <w:rsid w:val="0072631C"/>
    <w:rsid w:val="00735B16"/>
    <w:rsid w:val="00740562"/>
    <w:rsid w:val="00742336"/>
    <w:rsid w:val="00743D16"/>
    <w:rsid w:val="00744484"/>
    <w:rsid w:val="00745C6F"/>
    <w:rsid w:val="00747566"/>
    <w:rsid w:val="0077083C"/>
    <w:rsid w:val="00773188"/>
    <w:rsid w:val="00783782"/>
    <w:rsid w:val="00784658"/>
    <w:rsid w:val="00784B8C"/>
    <w:rsid w:val="007879E1"/>
    <w:rsid w:val="00787D0C"/>
    <w:rsid w:val="00790596"/>
    <w:rsid w:val="007934A2"/>
    <w:rsid w:val="00793596"/>
    <w:rsid w:val="00795E22"/>
    <w:rsid w:val="007D337F"/>
    <w:rsid w:val="007D33CA"/>
    <w:rsid w:val="007E7465"/>
    <w:rsid w:val="00807126"/>
    <w:rsid w:val="00811F4D"/>
    <w:rsid w:val="00817933"/>
    <w:rsid w:val="00823A11"/>
    <w:rsid w:val="00824FAD"/>
    <w:rsid w:val="0084785B"/>
    <w:rsid w:val="00853385"/>
    <w:rsid w:val="0085405E"/>
    <w:rsid w:val="0085414A"/>
    <w:rsid w:val="00854E1D"/>
    <w:rsid w:val="00857EB9"/>
    <w:rsid w:val="0086269D"/>
    <w:rsid w:val="0086543A"/>
    <w:rsid w:val="008665A5"/>
    <w:rsid w:val="008724E5"/>
    <w:rsid w:val="00874010"/>
    <w:rsid w:val="008817D6"/>
    <w:rsid w:val="00884A9D"/>
    <w:rsid w:val="0088512B"/>
    <w:rsid w:val="00885ABD"/>
    <w:rsid w:val="00890149"/>
    <w:rsid w:val="00893FBC"/>
    <w:rsid w:val="008A1595"/>
    <w:rsid w:val="008A1691"/>
    <w:rsid w:val="008A2B2D"/>
    <w:rsid w:val="008A4E1E"/>
    <w:rsid w:val="008B11D9"/>
    <w:rsid w:val="008B300B"/>
    <w:rsid w:val="008C296C"/>
    <w:rsid w:val="008C3BFA"/>
    <w:rsid w:val="008D04CD"/>
    <w:rsid w:val="008D3B9C"/>
    <w:rsid w:val="008D4305"/>
    <w:rsid w:val="008D484C"/>
    <w:rsid w:val="008E1A85"/>
    <w:rsid w:val="008E2287"/>
    <w:rsid w:val="008E281A"/>
    <w:rsid w:val="008E3DCB"/>
    <w:rsid w:val="008F280A"/>
    <w:rsid w:val="0090062A"/>
    <w:rsid w:val="00900EC8"/>
    <w:rsid w:val="00902E70"/>
    <w:rsid w:val="009163A7"/>
    <w:rsid w:val="0092054A"/>
    <w:rsid w:val="00921F35"/>
    <w:rsid w:val="009237B7"/>
    <w:rsid w:val="0092735E"/>
    <w:rsid w:val="00935771"/>
    <w:rsid w:val="00941832"/>
    <w:rsid w:val="00946D0B"/>
    <w:rsid w:val="009530C0"/>
    <w:rsid w:val="00953C38"/>
    <w:rsid w:val="00955877"/>
    <w:rsid w:val="00955B9D"/>
    <w:rsid w:val="0095703D"/>
    <w:rsid w:val="00962034"/>
    <w:rsid w:val="009631C5"/>
    <w:rsid w:val="00963625"/>
    <w:rsid w:val="00964D56"/>
    <w:rsid w:val="009749D7"/>
    <w:rsid w:val="00993121"/>
    <w:rsid w:val="009A18CD"/>
    <w:rsid w:val="009A2F6B"/>
    <w:rsid w:val="009B1A43"/>
    <w:rsid w:val="009D0047"/>
    <w:rsid w:val="009D5428"/>
    <w:rsid w:val="009E7853"/>
    <w:rsid w:val="009F0ED5"/>
    <w:rsid w:val="009F294B"/>
    <w:rsid w:val="00A043E7"/>
    <w:rsid w:val="00A101FC"/>
    <w:rsid w:val="00A10479"/>
    <w:rsid w:val="00A12558"/>
    <w:rsid w:val="00A13903"/>
    <w:rsid w:val="00A13B14"/>
    <w:rsid w:val="00A1466E"/>
    <w:rsid w:val="00A14FEF"/>
    <w:rsid w:val="00A22670"/>
    <w:rsid w:val="00A24EB1"/>
    <w:rsid w:val="00A31E06"/>
    <w:rsid w:val="00A32315"/>
    <w:rsid w:val="00A34ED5"/>
    <w:rsid w:val="00A37C7D"/>
    <w:rsid w:val="00A42EEF"/>
    <w:rsid w:val="00A45DBF"/>
    <w:rsid w:val="00A5056F"/>
    <w:rsid w:val="00A52534"/>
    <w:rsid w:val="00A57BD8"/>
    <w:rsid w:val="00A6066F"/>
    <w:rsid w:val="00A63BEA"/>
    <w:rsid w:val="00A67FA3"/>
    <w:rsid w:val="00A7145A"/>
    <w:rsid w:val="00A725CF"/>
    <w:rsid w:val="00A734A5"/>
    <w:rsid w:val="00A755A2"/>
    <w:rsid w:val="00A90EF0"/>
    <w:rsid w:val="00A93D8B"/>
    <w:rsid w:val="00A93DF9"/>
    <w:rsid w:val="00AA6660"/>
    <w:rsid w:val="00AB0AD5"/>
    <w:rsid w:val="00AB2C36"/>
    <w:rsid w:val="00AB6DDE"/>
    <w:rsid w:val="00AB70B6"/>
    <w:rsid w:val="00AB7843"/>
    <w:rsid w:val="00AC0504"/>
    <w:rsid w:val="00AC2EC6"/>
    <w:rsid w:val="00AD1A86"/>
    <w:rsid w:val="00AD37FC"/>
    <w:rsid w:val="00AD506F"/>
    <w:rsid w:val="00AE002E"/>
    <w:rsid w:val="00AE103E"/>
    <w:rsid w:val="00AE6F65"/>
    <w:rsid w:val="00AF0822"/>
    <w:rsid w:val="00AF0A07"/>
    <w:rsid w:val="00AF4AEC"/>
    <w:rsid w:val="00AF625E"/>
    <w:rsid w:val="00AF70EC"/>
    <w:rsid w:val="00B0316F"/>
    <w:rsid w:val="00B07625"/>
    <w:rsid w:val="00B139BE"/>
    <w:rsid w:val="00B17FF8"/>
    <w:rsid w:val="00B2172B"/>
    <w:rsid w:val="00B21B12"/>
    <w:rsid w:val="00B25922"/>
    <w:rsid w:val="00B34ACA"/>
    <w:rsid w:val="00B429AE"/>
    <w:rsid w:val="00B51BE8"/>
    <w:rsid w:val="00B52087"/>
    <w:rsid w:val="00B73C89"/>
    <w:rsid w:val="00B80BA7"/>
    <w:rsid w:val="00B917D2"/>
    <w:rsid w:val="00B93B02"/>
    <w:rsid w:val="00B951D0"/>
    <w:rsid w:val="00BA241A"/>
    <w:rsid w:val="00BA630E"/>
    <w:rsid w:val="00BB04AF"/>
    <w:rsid w:val="00BB720F"/>
    <w:rsid w:val="00BC484C"/>
    <w:rsid w:val="00BC75CB"/>
    <w:rsid w:val="00BD25C4"/>
    <w:rsid w:val="00BD4783"/>
    <w:rsid w:val="00BD52C9"/>
    <w:rsid w:val="00BE14E1"/>
    <w:rsid w:val="00BE6354"/>
    <w:rsid w:val="00BF4E42"/>
    <w:rsid w:val="00C03773"/>
    <w:rsid w:val="00C04EB8"/>
    <w:rsid w:val="00C0682D"/>
    <w:rsid w:val="00C10EE2"/>
    <w:rsid w:val="00C12496"/>
    <w:rsid w:val="00C138D1"/>
    <w:rsid w:val="00C23A97"/>
    <w:rsid w:val="00C261B0"/>
    <w:rsid w:val="00C267C3"/>
    <w:rsid w:val="00C26AB1"/>
    <w:rsid w:val="00C33512"/>
    <w:rsid w:val="00C40998"/>
    <w:rsid w:val="00C52EBE"/>
    <w:rsid w:val="00C56C18"/>
    <w:rsid w:val="00C5776D"/>
    <w:rsid w:val="00C6062A"/>
    <w:rsid w:val="00C61304"/>
    <w:rsid w:val="00C61E66"/>
    <w:rsid w:val="00C64855"/>
    <w:rsid w:val="00C67630"/>
    <w:rsid w:val="00C70EA7"/>
    <w:rsid w:val="00C71FD2"/>
    <w:rsid w:val="00C7433F"/>
    <w:rsid w:val="00C7516E"/>
    <w:rsid w:val="00C75374"/>
    <w:rsid w:val="00C75770"/>
    <w:rsid w:val="00C85D5D"/>
    <w:rsid w:val="00C8765C"/>
    <w:rsid w:val="00C91040"/>
    <w:rsid w:val="00C959DC"/>
    <w:rsid w:val="00CA56BB"/>
    <w:rsid w:val="00CB0542"/>
    <w:rsid w:val="00CB4347"/>
    <w:rsid w:val="00CC4C66"/>
    <w:rsid w:val="00CD05E5"/>
    <w:rsid w:val="00CD11D5"/>
    <w:rsid w:val="00CD62BC"/>
    <w:rsid w:val="00CE32DC"/>
    <w:rsid w:val="00CE4DA3"/>
    <w:rsid w:val="00CF28D9"/>
    <w:rsid w:val="00CF6BFB"/>
    <w:rsid w:val="00CF7F4B"/>
    <w:rsid w:val="00D00B2B"/>
    <w:rsid w:val="00D032D1"/>
    <w:rsid w:val="00D078F5"/>
    <w:rsid w:val="00D20E89"/>
    <w:rsid w:val="00D24877"/>
    <w:rsid w:val="00D41A1F"/>
    <w:rsid w:val="00D4524C"/>
    <w:rsid w:val="00D46FCB"/>
    <w:rsid w:val="00D541EF"/>
    <w:rsid w:val="00D63AA3"/>
    <w:rsid w:val="00D709B5"/>
    <w:rsid w:val="00D7105A"/>
    <w:rsid w:val="00D710E3"/>
    <w:rsid w:val="00D7132D"/>
    <w:rsid w:val="00D75A2B"/>
    <w:rsid w:val="00D80DDF"/>
    <w:rsid w:val="00D8250F"/>
    <w:rsid w:val="00D86BB3"/>
    <w:rsid w:val="00D92CEE"/>
    <w:rsid w:val="00D95C4C"/>
    <w:rsid w:val="00D97DCF"/>
    <w:rsid w:val="00DA36ED"/>
    <w:rsid w:val="00DA5849"/>
    <w:rsid w:val="00DB48FE"/>
    <w:rsid w:val="00DB6DBC"/>
    <w:rsid w:val="00DC0B18"/>
    <w:rsid w:val="00DD22A6"/>
    <w:rsid w:val="00DD4F56"/>
    <w:rsid w:val="00DE03E4"/>
    <w:rsid w:val="00DE34F1"/>
    <w:rsid w:val="00DE46DB"/>
    <w:rsid w:val="00DE6160"/>
    <w:rsid w:val="00DF4942"/>
    <w:rsid w:val="00DF7E51"/>
    <w:rsid w:val="00E16EFD"/>
    <w:rsid w:val="00E211B9"/>
    <w:rsid w:val="00E2125F"/>
    <w:rsid w:val="00E244E1"/>
    <w:rsid w:val="00E32F42"/>
    <w:rsid w:val="00E339FF"/>
    <w:rsid w:val="00E37F53"/>
    <w:rsid w:val="00E4150C"/>
    <w:rsid w:val="00E47246"/>
    <w:rsid w:val="00E51B6D"/>
    <w:rsid w:val="00E56B9C"/>
    <w:rsid w:val="00E627B1"/>
    <w:rsid w:val="00E6654A"/>
    <w:rsid w:val="00E674D8"/>
    <w:rsid w:val="00E70169"/>
    <w:rsid w:val="00E70A77"/>
    <w:rsid w:val="00E74673"/>
    <w:rsid w:val="00E77BDF"/>
    <w:rsid w:val="00E834B9"/>
    <w:rsid w:val="00E86290"/>
    <w:rsid w:val="00E92CAD"/>
    <w:rsid w:val="00E9376C"/>
    <w:rsid w:val="00E9443E"/>
    <w:rsid w:val="00E95AE2"/>
    <w:rsid w:val="00EA335E"/>
    <w:rsid w:val="00EA528C"/>
    <w:rsid w:val="00EA580C"/>
    <w:rsid w:val="00EB1E86"/>
    <w:rsid w:val="00EB265B"/>
    <w:rsid w:val="00EB58EE"/>
    <w:rsid w:val="00EB77B9"/>
    <w:rsid w:val="00EC1014"/>
    <w:rsid w:val="00EC5A21"/>
    <w:rsid w:val="00EC6F8D"/>
    <w:rsid w:val="00ED1749"/>
    <w:rsid w:val="00ED39B2"/>
    <w:rsid w:val="00EE3EF2"/>
    <w:rsid w:val="00EE49F4"/>
    <w:rsid w:val="00EE5F9C"/>
    <w:rsid w:val="00EF1D60"/>
    <w:rsid w:val="00EF34E2"/>
    <w:rsid w:val="00EF65AF"/>
    <w:rsid w:val="00F0352C"/>
    <w:rsid w:val="00F03993"/>
    <w:rsid w:val="00F23049"/>
    <w:rsid w:val="00F23ACC"/>
    <w:rsid w:val="00F26F44"/>
    <w:rsid w:val="00F30DC6"/>
    <w:rsid w:val="00F32C23"/>
    <w:rsid w:val="00F369DC"/>
    <w:rsid w:val="00F42ECE"/>
    <w:rsid w:val="00F45334"/>
    <w:rsid w:val="00F455DB"/>
    <w:rsid w:val="00F53DE9"/>
    <w:rsid w:val="00F53E7B"/>
    <w:rsid w:val="00F56FA1"/>
    <w:rsid w:val="00F576CB"/>
    <w:rsid w:val="00F65009"/>
    <w:rsid w:val="00F678EE"/>
    <w:rsid w:val="00F7035D"/>
    <w:rsid w:val="00F71A02"/>
    <w:rsid w:val="00F85D91"/>
    <w:rsid w:val="00F86755"/>
    <w:rsid w:val="00F92A66"/>
    <w:rsid w:val="00FA0D63"/>
    <w:rsid w:val="00FA6D4F"/>
    <w:rsid w:val="00FC4851"/>
    <w:rsid w:val="00FD0F52"/>
    <w:rsid w:val="00FD1226"/>
    <w:rsid w:val="00FD36A3"/>
    <w:rsid w:val="00FD5B87"/>
    <w:rsid w:val="00FE2454"/>
    <w:rsid w:val="00FE627A"/>
    <w:rsid w:val="00FE6406"/>
    <w:rsid w:val="00FF3E19"/>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FA74054E-9F35-420D-8BC9-B9554538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EC5A2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4A2875"/>
    <w:pPr>
      <w:ind w:left="720"/>
      <w:contextualSpacing/>
    </w:pPr>
  </w:style>
  <w:style w:type="paragraph" w:customStyle="1" w:styleId="NoSpacing1">
    <w:name w:val="No Spacing1"/>
    <w:uiPriority w:val="99"/>
    <w:qFormat/>
    <w:rsid w:val="00EB77B9"/>
    <w:rPr>
      <w:sz w:val="22"/>
      <w:szCs w:val="22"/>
      <w:lang w:val="en-GB" w:eastAsia="en-GB"/>
    </w:rPr>
  </w:style>
  <w:style w:type="character" w:styleId="Hyperlink">
    <w:name w:val="Hyperlink"/>
    <w:uiPriority w:val="99"/>
    <w:rsid w:val="00EB77B9"/>
    <w:rPr>
      <w:color w:val="0000FF"/>
      <w:u w:val="single"/>
      <w:lang w:val="en-GB" w:eastAsia="en-GB"/>
    </w:rPr>
  </w:style>
  <w:style w:type="character" w:customStyle="1" w:styleId="MargeChar">
    <w:name w:val="Marge Char"/>
    <w:link w:val="Marge"/>
    <w:rsid w:val="00EB77B9"/>
    <w:rPr>
      <w:rFonts w:ascii="Arial" w:eastAsia="Times New Roman" w:hAnsi="Arial"/>
      <w:snapToGrid w:val="0"/>
      <w:sz w:val="22"/>
      <w:szCs w:val="24"/>
      <w:lang w:eastAsia="en-US"/>
    </w:rPr>
  </w:style>
  <w:style w:type="paragraph" w:styleId="Revision">
    <w:name w:val="Revision"/>
    <w:hidden/>
    <w:uiPriority w:val="99"/>
    <w:semiHidden/>
    <w:rsid w:val="00355874"/>
    <w:rPr>
      <w:rFonts w:ascii="Times New Roman" w:eastAsia="Times New Roman" w:hAnsi="Times New Roman"/>
      <w:sz w:val="24"/>
      <w:szCs w:val="24"/>
    </w:rPr>
  </w:style>
  <w:style w:type="character" w:customStyle="1" w:styleId="ListParagraphChar">
    <w:name w:val="List Paragraph Char"/>
    <w:link w:val="ListParagraph"/>
    <w:uiPriority w:val="34"/>
    <w:qFormat/>
    <w:rsid w:val="00581789"/>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43D16"/>
    <w:rPr>
      <w:sz w:val="16"/>
      <w:szCs w:val="16"/>
    </w:rPr>
  </w:style>
  <w:style w:type="paragraph" w:styleId="CommentText">
    <w:name w:val="annotation text"/>
    <w:basedOn w:val="Normal"/>
    <w:link w:val="CommentTextChar"/>
    <w:uiPriority w:val="99"/>
    <w:unhideWhenUsed/>
    <w:rsid w:val="00743D16"/>
    <w:rPr>
      <w:sz w:val="20"/>
      <w:szCs w:val="20"/>
    </w:rPr>
  </w:style>
  <w:style w:type="character" w:customStyle="1" w:styleId="CommentTextChar">
    <w:name w:val="Comment Text Char"/>
    <w:basedOn w:val="DefaultParagraphFont"/>
    <w:link w:val="CommentText"/>
    <w:uiPriority w:val="99"/>
    <w:rsid w:val="00743D1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43D16"/>
    <w:rPr>
      <w:b/>
      <w:bCs/>
    </w:rPr>
  </w:style>
  <w:style w:type="character" w:customStyle="1" w:styleId="CommentSubjectChar">
    <w:name w:val="Comment Subject Char"/>
    <w:basedOn w:val="CommentTextChar"/>
    <w:link w:val="CommentSubject"/>
    <w:uiPriority w:val="99"/>
    <w:semiHidden/>
    <w:rsid w:val="00743D16"/>
    <w:rPr>
      <w:rFonts w:ascii="Times New Roman" w:eastAsia="Times New Roman" w:hAnsi="Times New Roman"/>
      <w:b/>
      <w:bCs/>
    </w:rPr>
  </w:style>
  <w:style w:type="character" w:styleId="UnresolvedMention">
    <w:name w:val="Unresolved Mention"/>
    <w:basedOn w:val="DefaultParagraphFont"/>
    <w:uiPriority w:val="99"/>
    <w:semiHidden/>
    <w:unhideWhenUsed/>
    <w:rsid w:val="00D710E3"/>
    <w:rPr>
      <w:color w:val="605E5C"/>
      <w:shd w:val="clear" w:color="auto" w:fill="E1DFDD"/>
    </w:rPr>
  </w:style>
  <w:style w:type="character" w:styleId="FollowedHyperlink">
    <w:name w:val="FollowedHyperlink"/>
    <w:basedOn w:val="DefaultParagraphFont"/>
    <w:uiPriority w:val="99"/>
    <w:semiHidden/>
    <w:unhideWhenUsed/>
    <w:rsid w:val="003866F3"/>
    <w:rPr>
      <w:color w:val="800080" w:themeColor="followedHyperlink"/>
      <w:u w:val="single"/>
    </w:rPr>
  </w:style>
  <w:style w:type="character" w:customStyle="1" w:styleId="Heading1Char">
    <w:name w:val="Heading 1 Char"/>
    <w:basedOn w:val="DefaultParagraphFont"/>
    <w:link w:val="Heading1"/>
    <w:uiPriority w:val="9"/>
    <w:rsid w:val="00EC5A2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2757">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766875363">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43743983">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0.COM/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Relationship Id="rId4" Type="http://schemas.openxmlformats.org/officeDocument/2006/relationships/settings" Target="settings.xml"/><Relationship Id="rId9" Type="http://schemas.openxmlformats.org/officeDocument/2006/relationships/hyperlink" Target="https://ich.unesco.org/en/ia-request-18com-2bur-01312"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68</TotalTime>
  <Pages>5</Pages>
  <Words>2355</Words>
  <Characters>12958</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d.kim@unesco.org</dc:creator>
  <cp:keywords/>
  <dc:description/>
  <cp:lastModifiedBy>Nakata Glenat, Keiichi Julien</cp:lastModifiedBy>
  <cp:revision>11</cp:revision>
  <cp:lastPrinted>2011-08-06T10:22:00Z</cp:lastPrinted>
  <dcterms:created xsi:type="dcterms:W3CDTF">2023-05-22T15:01:00Z</dcterms:created>
  <dcterms:modified xsi:type="dcterms:W3CDTF">2023-05-24T09:09:00Z</dcterms:modified>
</cp:coreProperties>
</file>