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2C143DE3" w:rsidR="00EC6F8D" w:rsidRPr="00BB6EEC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《保护非物质文化遗产公约》</w:t>
      </w:r>
    </w:p>
    <w:p w14:paraId="3F72B1D3" w14:textId="37133200" w:rsidR="00EC6F8D" w:rsidRPr="00BB6EEC" w:rsidRDefault="005C792B" w:rsidP="00EC6F8D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缔约国大会</w:t>
      </w:r>
    </w:p>
    <w:p w14:paraId="2E1CD4B4" w14:textId="1F59B9D4" w:rsidR="00EC6F8D" w:rsidRPr="002E0D04" w:rsidRDefault="005C792B" w:rsidP="001D14FE">
      <w:pPr>
        <w:spacing w:before="840"/>
        <w:jc w:val="center"/>
        <w:rPr>
          <w:rFonts w:asciiTheme="majorEastAsia" w:eastAsiaTheme="majorEastAsia" w:hAnsiTheme="majorEastAsia" w:cs="Arial"/>
          <w:b/>
          <w:sz w:val="22"/>
          <w:szCs w:val="22"/>
        </w:rPr>
      </w:pPr>
      <w:r w:rsidRPr="002E0D04">
        <w:rPr>
          <w:rFonts w:asciiTheme="majorEastAsia" w:eastAsiaTheme="majorEastAsia" w:hAnsiTheme="majorEastAsia" w:hint="eastAsia"/>
          <w:b/>
          <w:sz w:val="22"/>
        </w:rPr>
        <w:t>第十届会议</w:t>
      </w:r>
    </w:p>
    <w:p w14:paraId="3A72D10C" w14:textId="77777777" w:rsidR="006750DB" w:rsidRPr="002E0D04" w:rsidRDefault="006750DB" w:rsidP="006750DB">
      <w:pPr>
        <w:jc w:val="center"/>
        <w:rPr>
          <w:rFonts w:asciiTheme="majorEastAsia" w:eastAsiaTheme="majorEastAsia" w:hAnsiTheme="majorEastAsia" w:cs="Arial"/>
          <w:b/>
          <w:sz w:val="22"/>
          <w:szCs w:val="22"/>
          <w:lang w:val="en-GB"/>
        </w:rPr>
      </w:pPr>
      <w:r w:rsidRPr="002E0D04">
        <w:rPr>
          <w:rFonts w:asciiTheme="majorEastAsia" w:eastAsiaTheme="majorEastAsia" w:hAnsiTheme="majorEastAsia" w:hint="eastAsia"/>
          <w:b/>
          <w:sz w:val="22"/>
        </w:rPr>
        <w:t>联合国教科文组织总部</w:t>
      </w:r>
      <w:r w:rsidRPr="002E0D04">
        <w:rPr>
          <w:rFonts w:asciiTheme="majorEastAsia" w:eastAsiaTheme="majorEastAsia" w:hAnsiTheme="majorEastAsia" w:hint="eastAsia"/>
          <w:b/>
          <w:sz w:val="22"/>
          <w:lang w:val="en-US"/>
        </w:rPr>
        <w:t>，一号会议厅</w:t>
      </w:r>
    </w:p>
    <w:p w14:paraId="52EA6D50" w14:textId="2FC3E907" w:rsidR="00B2172B" w:rsidRPr="002E0D04" w:rsidRDefault="00A46F2E" w:rsidP="00B2172B">
      <w:pPr>
        <w:jc w:val="center"/>
        <w:rPr>
          <w:rFonts w:asciiTheme="majorEastAsia" w:eastAsiaTheme="majorEastAsia" w:hAnsiTheme="majorEastAsia" w:cs="Arial"/>
          <w:b/>
          <w:sz w:val="22"/>
          <w:szCs w:val="22"/>
        </w:rPr>
      </w:pPr>
      <w:r w:rsidRPr="002E0D04">
        <w:rPr>
          <w:rFonts w:asciiTheme="majorEastAsia" w:eastAsiaTheme="majorEastAsia" w:hAnsiTheme="majorEastAsia"/>
          <w:b/>
          <w:sz w:val="22"/>
        </w:rPr>
        <w:t>2024</w:t>
      </w:r>
      <w:r w:rsidRPr="002E0D04">
        <w:rPr>
          <w:rFonts w:asciiTheme="majorEastAsia" w:eastAsiaTheme="majorEastAsia" w:hAnsiTheme="majorEastAsia" w:hint="eastAsia"/>
          <w:b/>
          <w:sz w:val="22"/>
        </w:rPr>
        <w:t>年</w:t>
      </w:r>
      <w:r w:rsidRPr="002E0D04">
        <w:rPr>
          <w:rFonts w:asciiTheme="majorEastAsia" w:eastAsiaTheme="majorEastAsia" w:hAnsiTheme="majorEastAsia"/>
          <w:b/>
          <w:sz w:val="22"/>
        </w:rPr>
        <w:t>6</w:t>
      </w:r>
      <w:r w:rsidRPr="002E0D04">
        <w:rPr>
          <w:rFonts w:asciiTheme="majorEastAsia" w:eastAsiaTheme="majorEastAsia" w:hAnsiTheme="majorEastAsia" w:hint="eastAsia"/>
          <w:b/>
          <w:sz w:val="22"/>
        </w:rPr>
        <w:t>月</w:t>
      </w:r>
      <w:r w:rsidRPr="002E0D04">
        <w:rPr>
          <w:rFonts w:asciiTheme="majorEastAsia" w:eastAsiaTheme="majorEastAsia" w:hAnsiTheme="majorEastAsia"/>
          <w:b/>
          <w:sz w:val="22"/>
        </w:rPr>
        <w:t>11</w:t>
      </w:r>
      <w:r w:rsidRPr="002E0D04">
        <w:rPr>
          <w:rFonts w:asciiTheme="majorEastAsia" w:eastAsiaTheme="majorEastAsia" w:hAnsiTheme="majorEastAsia" w:hint="eastAsia"/>
          <w:b/>
          <w:sz w:val="22"/>
        </w:rPr>
        <w:t>日至</w:t>
      </w:r>
      <w:r w:rsidR="005D20D4" w:rsidRPr="002E0D04">
        <w:rPr>
          <w:rFonts w:asciiTheme="majorEastAsia" w:eastAsiaTheme="majorEastAsia" w:hAnsiTheme="majorEastAsia"/>
          <w:b/>
          <w:sz w:val="22"/>
        </w:rPr>
        <w:t>12</w:t>
      </w:r>
      <w:r w:rsidRPr="002E0D04">
        <w:rPr>
          <w:rFonts w:asciiTheme="majorEastAsia" w:eastAsiaTheme="majorEastAsia" w:hAnsiTheme="majorEastAsia" w:hint="eastAsia"/>
          <w:b/>
          <w:sz w:val="22"/>
        </w:rPr>
        <w:t>日</w:t>
      </w:r>
    </w:p>
    <w:p w14:paraId="0365203A" w14:textId="259BDBAB" w:rsidR="00EC6F8D" w:rsidRPr="002E0D04" w:rsidRDefault="00EC6F8D" w:rsidP="00EC6F8D">
      <w:pPr>
        <w:pStyle w:val="Sansinterligne2"/>
        <w:spacing w:before="1200"/>
        <w:jc w:val="center"/>
        <w:rPr>
          <w:rFonts w:asciiTheme="majorEastAsia" w:eastAsiaTheme="majorEastAsia" w:hAnsiTheme="majorEastAsia" w:cs="Arial"/>
          <w:b/>
          <w:sz w:val="22"/>
          <w:szCs w:val="22"/>
        </w:rPr>
      </w:pPr>
      <w:r w:rsidRPr="002E0D04">
        <w:rPr>
          <w:rFonts w:asciiTheme="majorEastAsia" w:eastAsiaTheme="majorEastAsia" w:hAnsiTheme="majorEastAsia" w:hint="eastAsia"/>
          <w:b/>
          <w:sz w:val="22"/>
          <w:u w:val="single"/>
        </w:rPr>
        <w:t>临时议程项目</w:t>
      </w:r>
      <w:r w:rsidRPr="002E0D04">
        <w:rPr>
          <w:rFonts w:asciiTheme="majorEastAsia" w:eastAsiaTheme="majorEastAsia" w:hAnsiTheme="majorEastAsia"/>
          <w:b/>
          <w:sz w:val="22"/>
          <w:u w:val="single"/>
        </w:rPr>
        <w:t>3</w:t>
      </w:r>
      <w:r w:rsidRPr="002E0D04">
        <w:rPr>
          <w:rFonts w:asciiTheme="majorEastAsia" w:eastAsiaTheme="majorEastAsia" w:hAnsiTheme="majorEastAsia" w:hint="eastAsia"/>
          <w:b/>
          <w:sz w:val="22"/>
        </w:rPr>
        <w:t>：</w:t>
      </w:r>
    </w:p>
    <w:p w14:paraId="59920478" w14:textId="09CF8A90" w:rsidR="004A2875" w:rsidRPr="002E0D04" w:rsidRDefault="00A46F2E" w:rsidP="004A2875">
      <w:pPr>
        <w:pStyle w:val="Sansinterligne2"/>
        <w:spacing w:after="960"/>
        <w:jc w:val="center"/>
        <w:rPr>
          <w:rFonts w:asciiTheme="majorEastAsia" w:eastAsiaTheme="majorEastAsia" w:hAnsiTheme="majorEastAsia" w:cs="Arial"/>
          <w:bCs/>
          <w:sz w:val="22"/>
          <w:szCs w:val="22"/>
        </w:rPr>
      </w:pPr>
      <w:r w:rsidRPr="002E0D04">
        <w:rPr>
          <w:rFonts w:asciiTheme="majorEastAsia" w:eastAsiaTheme="majorEastAsia" w:hAnsiTheme="majorEastAsia" w:hint="eastAsia"/>
          <w:b/>
          <w:sz w:val="22"/>
        </w:rPr>
        <w:t>通过</w:t>
      </w:r>
      <w:r w:rsidR="006750DB" w:rsidRPr="002E0D04">
        <w:rPr>
          <w:rFonts w:asciiTheme="majorEastAsia" w:eastAsiaTheme="majorEastAsia" w:hAnsiTheme="majorEastAsia" w:hint="eastAsia"/>
          <w:b/>
          <w:sz w:val="22"/>
        </w:rPr>
        <w:t>议程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A46F2E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290310E8" w14:textId="73160159" w:rsidR="00EC6F8D" w:rsidRPr="002E0D04" w:rsidRDefault="00EC6F8D" w:rsidP="00CA56BB">
            <w:pPr>
              <w:pStyle w:val="Sansinterligne2"/>
              <w:spacing w:before="200" w:after="200"/>
              <w:jc w:val="both"/>
              <w:rPr>
                <w:rFonts w:asciiTheme="majorEastAsia" w:eastAsiaTheme="majorEastAsia" w:hAnsiTheme="majorEastAsia" w:cs="Arial"/>
                <w:b/>
                <w:sz w:val="22"/>
                <w:szCs w:val="22"/>
              </w:rPr>
            </w:pPr>
            <w:r w:rsidRPr="002E0D04">
              <w:rPr>
                <w:rFonts w:asciiTheme="majorEastAsia" w:eastAsiaTheme="majorEastAsia" w:hAnsiTheme="majorEastAsia" w:hint="eastAsia"/>
                <w:b/>
                <w:sz w:val="22"/>
              </w:rPr>
              <w:t>需要做出的决定：</w:t>
            </w:r>
            <w:r w:rsidRPr="002E0D04">
              <w:rPr>
                <w:rFonts w:asciiTheme="majorEastAsia" w:eastAsiaTheme="majorEastAsia" w:hAnsiTheme="majorEastAsia" w:hint="eastAsia"/>
                <w:sz w:val="22"/>
              </w:rPr>
              <w:t>第</w:t>
            </w:r>
            <w:r w:rsidRPr="002E0D04">
              <w:rPr>
                <w:rFonts w:asciiTheme="majorEastAsia" w:eastAsiaTheme="majorEastAsia" w:hAnsiTheme="majorEastAsia"/>
                <w:sz w:val="22"/>
              </w:rPr>
              <w:t>1</w:t>
            </w:r>
            <w:r w:rsidRPr="002E0D04">
              <w:rPr>
                <w:rFonts w:asciiTheme="majorEastAsia" w:eastAsiaTheme="majorEastAsia" w:hAnsiTheme="majorEastAsia" w:hint="eastAsia"/>
                <w:sz w:val="22"/>
              </w:rPr>
              <w:t>段</w:t>
            </w:r>
          </w:p>
        </w:tc>
      </w:tr>
    </w:tbl>
    <w:p w14:paraId="713D819F" w14:textId="77777777" w:rsidR="004A2875" w:rsidRPr="00BB6EEC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hint="eastAsia"/>
        </w:rPr>
        <w:br w:type="page"/>
      </w:r>
    </w:p>
    <w:p w14:paraId="50D3EAFF" w14:textId="3A349EC1" w:rsidR="00D95C4C" w:rsidRPr="00BB6EEC" w:rsidRDefault="005C792B" w:rsidP="005C792B">
      <w:pPr>
        <w:pStyle w:val="COMPara"/>
        <w:ind w:left="567" w:hanging="567"/>
      </w:pPr>
      <w:proofErr w:type="gramStart"/>
      <w:r>
        <w:rPr>
          <w:rFonts w:hint="eastAsia"/>
        </w:rPr>
        <w:lastRenderedPageBreak/>
        <w:t>谨建议</w:t>
      </w:r>
      <w:proofErr w:type="gramEnd"/>
      <w:r>
        <w:rPr>
          <w:rFonts w:hint="eastAsia"/>
        </w:rPr>
        <w:t>大会通过如下决议：</w:t>
      </w:r>
    </w:p>
    <w:p w14:paraId="6CEB1E9D" w14:textId="6EC7CA05" w:rsidR="00D95C4C" w:rsidRPr="002E0D04" w:rsidRDefault="004A34A0" w:rsidP="001D14FE">
      <w:pPr>
        <w:pStyle w:val="COMTitleDecision"/>
        <w:rPr>
          <w:rFonts w:asciiTheme="majorEastAsia" w:eastAsiaTheme="majorEastAsia" w:hAnsiTheme="majorEastAsia"/>
        </w:rPr>
      </w:pPr>
      <w:r w:rsidRPr="002E0D04">
        <w:rPr>
          <w:rFonts w:asciiTheme="majorEastAsia" w:eastAsiaTheme="majorEastAsia" w:hAnsiTheme="majorEastAsia" w:hint="eastAsia"/>
        </w:rPr>
        <w:t>第</w:t>
      </w:r>
      <w:r w:rsidRPr="002E0D04">
        <w:rPr>
          <w:rFonts w:asciiTheme="majorEastAsia" w:eastAsiaTheme="majorEastAsia" w:hAnsiTheme="majorEastAsia"/>
        </w:rPr>
        <w:t>10.GA 3</w:t>
      </w:r>
      <w:r w:rsidRPr="002E0D04">
        <w:rPr>
          <w:rFonts w:asciiTheme="majorEastAsia" w:eastAsiaTheme="majorEastAsia" w:hAnsiTheme="majorEastAsia" w:hint="eastAsia"/>
        </w:rPr>
        <w:t>号决议草案</w:t>
      </w:r>
    </w:p>
    <w:p w14:paraId="13024F0B" w14:textId="5181E164" w:rsidR="00D95C4C" w:rsidRPr="00BB6EEC" w:rsidRDefault="005C792B" w:rsidP="00285BB4">
      <w:pPr>
        <w:pStyle w:val="COMPreambulaDecisions"/>
      </w:pPr>
      <w:r>
        <w:rPr>
          <w:rFonts w:hint="eastAsia"/>
        </w:rPr>
        <w:t>大会，</w:t>
      </w:r>
    </w:p>
    <w:p w14:paraId="72A7FF48" w14:textId="21AAB236" w:rsidR="00A46F2E" w:rsidRPr="002E0D04" w:rsidRDefault="00A46F2E" w:rsidP="00F43CD3">
      <w:pPr>
        <w:pStyle w:val="COMParaDecision"/>
        <w:numPr>
          <w:ilvl w:val="0"/>
          <w:numId w:val="26"/>
        </w:numPr>
        <w:ind w:left="1134" w:hanging="567"/>
        <w:rPr>
          <w:rFonts w:asciiTheme="minorEastAsia" w:eastAsiaTheme="minorEastAsia" w:hAnsiTheme="minorEastAsia"/>
          <w:u w:val="none"/>
        </w:rPr>
      </w:pPr>
      <w:r w:rsidRPr="002E0D04">
        <w:rPr>
          <w:rFonts w:asciiTheme="minorEastAsia" w:eastAsiaTheme="minorEastAsia" w:hAnsiTheme="minorEastAsia" w:hint="eastAsia"/>
        </w:rPr>
        <w:t>审查了</w:t>
      </w:r>
      <w:r w:rsidRPr="002E0D04">
        <w:rPr>
          <w:rFonts w:asciiTheme="minorEastAsia" w:eastAsiaTheme="minorEastAsia" w:hAnsiTheme="minorEastAsia"/>
          <w:u w:val="none"/>
        </w:rPr>
        <w:t>LHE/24/10.GA/3</w:t>
      </w:r>
      <w:r w:rsidR="005D20D4" w:rsidRPr="002E0D04">
        <w:rPr>
          <w:rFonts w:asciiTheme="minorEastAsia" w:eastAsiaTheme="minorEastAsia" w:hAnsiTheme="minorEastAsia"/>
          <w:u w:val="none"/>
        </w:rPr>
        <w:t xml:space="preserve"> Rev</w:t>
      </w:r>
      <w:r w:rsidR="00CF747A">
        <w:rPr>
          <w:rFonts w:asciiTheme="minorEastAsia" w:eastAsiaTheme="minorEastAsia" w:hAnsiTheme="minorEastAsia"/>
          <w:u w:val="none"/>
        </w:rPr>
        <w:t>.</w:t>
      </w:r>
      <w:r w:rsidRPr="002E0D04">
        <w:rPr>
          <w:rFonts w:asciiTheme="minorEastAsia" w:eastAsiaTheme="minorEastAsia" w:hAnsiTheme="minorEastAsia" w:hint="eastAsia"/>
          <w:u w:val="none"/>
        </w:rPr>
        <w:t>号文件，</w:t>
      </w:r>
    </w:p>
    <w:p w14:paraId="31F955E8" w14:textId="28360677" w:rsidR="00A46F2E" w:rsidRPr="00352E85" w:rsidRDefault="00A46F2E" w:rsidP="00F43CD3">
      <w:pPr>
        <w:pStyle w:val="COMParaDecision"/>
        <w:numPr>
          <w:ilvl w:val="0"/>
          <w:numId w:val="26"/>
        </w:numPr>
        <w:ind w:left="1134" w:hanging="567"/>
      </w:pPr>
      <w:r w:rsidRPr="002E0D04">
        <w:rPr>
          <w:rFonts w:asciiTheme="minorEastAsia" w:eastAsiaTheme="minorEastAsia" w:hAnsiTheme="minorEastAsia" w:hint="eastAsia"/>
        </w:rPr>
        <w:t>通过</w:t>
      </w:r>
      <w:r w:rsidRPr="002E0D04">
        <w:rPr>
          <w:rFonts w:asciiTheme="minorEastAsia" w:eastAsiaTheme="minorEastAsia" w:hAnsiTheme="minorEastAsia" w:hint="eastAsia"/>
          <w:u w:val="none"/>
        </w:rPr>
        <w:t>其第十届会议（巴黎，教科文组织总部，</w:t>
      </w:r>
      <w:r w:rsidRPr="002E0D04">
        <w:rPr>
          <w:rFonts w:asciiTheme="minorEastAsia" w:eastAsiaTheme="minorEastAsia" w:hAnsiTheme="minorEastAsia"/>
          <w:u w:val="none"/>
        </w:rPr>
        <w:t>2024</w:t>
      </w:r>
      <w:r w:rsidRPr="002E0D04">
        <w:rPr>
          <w:rFonts w:asciiTheme="minorEastAsia" w:eastAsiaTheme="minorEastAsia" w:hAnsiTheme="minorEastAsia" w:hint="eastAsia"/>
          <w:u w:val="none"/>
        </w:rPr>
        <w:t>年</w:t>
      </w:r>
      <w:r w:rsidRPr="002E0D04">
        <w:rPr>
          <w:rFonts w:asciiTheme="minorEastAsia" w:eastAsiaTheme="minorEastAsia" w:hAnsiTheme="minorEastAsia"/>
          <w:u w:val="none"/>
        </w:rPr>
        <w:t>6</w:t>
      </w:r>
      <w:r w:rsidRPr="002E0D04">
        <w:rPr>
          <w:rFonts w:asciiTheme="minorEastAsia" w:eastAsiaTheme="minorEastAsia" w:hAnsiTheme="minorEastAsia" w:hint="eastAsia"/>
          <w:u w:val="none"/>
        </w:rPr>
        <w:t>月</w:t>
      </w:r>
      <w:r w:rsidRPr="002E0D04">
        <w:rPr>
          <w:rFonts w:asciiTheme="minorEastAsia" w:eastAsiaTheme="minorEastAsia" w:hAnsiTheme="minorEastAsia"/>
          <w:u w:val="none"/>
        </w:rPr>
        <w:t>11</w:t>
      </w:r>
      <w:r w:rsidRPr="002E0D04">
        <w:rPr>
          <w:rFonts w:asciiTheme="minorEastAsia" w:eastAsiaTheme="minorEastAsia" w:hAnsiTheme="minorEastAsia" w:hint="eastAsia"/>
          <w:u w:val="none"/>
        </w:rPr>
        <w:t>日至</w:t>
      </w:r>
      <w:r w:rsidR="005D20D4" w:rsidRPr="002E0D04">
        <w:rPr>
          <w:rFonts w:asciiTheme="minorEastAsia" w:eastAsiaTheme="minorEastAsia" w:hAnsiTheme="minorEastAsia"/>
          <w:u w:val="none"/>
        </w:rPr>
        <w:t>12</w:t>
      </w:r>
      <w:r w:rsidRPr="002E0D04">
        <w:rPr>
          <w:rFonts w:asciiTheme="minorEastAsia" w:eastAsiaTheme="minorEastAsia" w:hAnsiTheme="minorEastAsia" w:hint="eastAsia"/>
          <w:u w:val="none"/>
        </w:rPr>
        <w:t>日</w:t>
      </w:r>
      <w:r>
        <w:rPr>
          <w:rFonts w:hint="eastAsia"/>
          <w:u w:val="none"/>
        </w:rPr>
        <w:t>）</w:t>
      </w:r>
      <w:r w:rsidR="00D100F6">
        <w:rPr>
          <w:rFonts w:hint="eastAsia"/>
          <w:u w:val="none"/>
        </w:rPr>
        <w:t>议程，具体</w:t>
      </w:r>
      <w:r>
        <w:rPr>
          <w:rFonts w:hint="eastAsia"/>
          <w:u w:val="none"/>
        </w:rPr>
        <w:t>议程如下：</w:t>
      </w:r>
    </w:p>
    <w:p w14:paraId="327483F1" w14:textId="556F51A8" w:rsidR="00A46F2E" w:rsidRPr="00863B9D" w:rsidRDefault="00A46F2E" w:rsidP="00A46F2E">
      <w:pPr>
        <w:tabs>
          <w:tab w:val="left" w:pos="1134"/>
        </w:tabs>
        <w:spacing w:before="360" w:after="240"/>
        <w:ind w:left="1701" w:hanging="567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议程</w:t>
      </w:r>
    </w:p>
    <w:p w14:paraId="67C669BE" w14:textId="77777777" w:rsidR="00D100F6" w:rsidRPr="002E0D04" w:rsidRDefault="00D100F6" w:rsidP="00D100F6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会议开幕</w:t>
      </w:r>
    </w:p>
    <w:p w14:paraId="1E51748E" w14:textId="77777777" w:rsidR="00A46F2E" w:rsidRPr="002E0D04" w:rsidRDefault="00A46F2E" w:rsidP="00A46F2E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选举主席团</w:t>
      </w:r>
    </w:p>
    <w:p w14:paraId="35F13B63" w14:textId="6F3C18E9" w:rsidR="00A46F2E" w:rsidRPr="002E0D04" w:rsidRDefault="00D100F6" w:rsidP="00A46F2E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通过</w:t>
      </w:r>
      <w:r w:rsidR="00A46F2E" w:rsidRPr="002E0D04">
        <w:rPr>
          <w:rFonts w:asciiTheme="majorEastAsia" w:eastAsiaTheme="majorEastAsia" w:hAnsiTheme="majorEastAsia" w:hint="eastAsia"/>
          <w:u w:val="none"/>
        </w:rPr>
        <w:t>议程</w:t>
      </w:r>
    </w:p>
    <w:p w14:paraId="0280099A" w14:textId="77777777" w:rsidR="00A46F2E" w:rsidRPr="002E0D04" w:rsidRDefault="00A46F2E" w:rsidP="00A46F2E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委员会席位在各选举组中的分配</w:t>
      </w:r>
    </w:p>
    <w:p w14:paraId="04FD1B1C" w14:textId="63CC2DA6" w:rsidR="00A46F2E" w:rsidRPr="002E0D04" w:rsidRDefault="00A46F2E" w:rsidP="00A46F2E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委员会向大会提交的报告（</w:t>
      </w:r>
      <w:r w:rsidRPr="002E0D04">
        <w:rPr>
          <w:rFonts w:asciiTheme="majorEastAsia" w:eastAsiaTheme="majorEastAsia" w:hAnsiTheme="majorEastAsia"/>
          <w:u w:val="none"/>
        </w:rPr>
        <w:t>2022</w:t>
      </w:r>
      <w:r w:rsidRPr="002E0D04">
        <w:rPr>
          <w:rFonts w:asciiTheme="majorEastAsia" w:eastAsiaTheme="majorEastAsia" w:hAnsiTheme="majorEastAsia" w:hint="eastAsia"/>
          <w:u w:val="none"/>
        </w:rPr>
        <w:t>年</w:t>
      </w:r>
      <w:r w:rsidRPr="002E0D04">
        <w:rPr>
          <w:rFonts w:asciiTheme="majorEastAsia" w:eastAsiaTheme="majorEastAsia" w:hAnsiTheme="majorEastAsia"/>
          <w:u w:val="none"/>
        </w:rPr>
        <w:t>1</w:t>
      </w:r>
      <w:r w:rsidRPr="002E0D04">
        <w:rPr>
          <w:rFonts w:asciiTheme="majorEastAsia" w:eastAsiaTheme="majorEastAsia" w:hAnsiTheme="majorEastAsia" w:hint="eastAsia"/>
          <w:u w:val="none"/>
        </w:rPr>
        <w:t>月至</w:t>
      </w:r>
      <w:r w:rsidRPr="002E0D04">
        <w:rPr>
          <w:rFonts w:asciiTheme="majorEastAsia" w:eastAsiaTheme="majorEastAsia" w:hAnsiTheme="majorEastAsia"/>
          <w:u w:val="none"/>
        </w:rPr>
        <w:t>2023</w:t>
      </w:r>
      <w:r w:rsidRPr="002E0D04">
        <w:rPr>
          <w:rFonts w:asciiTheme="majorEastAsia" w:eastAsiaTheme="majorEastAsia" w:hAnsiTheme="majorEastAsia" w:hint="eastAsia"/>
          <w:u w:val="none"/>
        </w:rPr>
        <w:t>年</w:t>
      </w:r>
      <w:r w:rsidRPr="002E0D04">
        <w:rPr>
          <w:rFonts w:asciiTheme="majorEastAsia" w:eastAsiaTheme="majorEastAsia" w:hAnsiTheme="majorEastAsia"/>
          <w:u w:val="none"/>
        </w:rPr>
        <w:t>12</w:t>
      </w:r>
      <w:r w:rsidRPr="002E0D04">
        <w:rPr>
          <w:rFonts w:asciiTheme="majorEastAsia" w:eastAsiaTheme="majorEastAsia" w:hAnsiTheme="majorEastAsia" w:hint="eastAsia"/>
          <w:u w:val="none"/>
        </w:rPr>
        <w:t>月）</w:t>
      </w:r>
    </w:p>
    <w:p w14:paraId="7D05C38F" w14:textId="6F94A76A" w:rsidR="00A46F2E" w:rsidRPr="002E0D04" w:rsidRDefault="00A46F2E" w:rsidP="00A46F2E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秘书处关于其</w:t>
      </w:r>
      <w:r w:rsidR="00D100F6" w:rsidRPr="002E0D04">
        <w:rPr>
          <w:rFonts w:asciiTheme="majorEastAsia" w:eastAsiaTheme="majorEastAsia" w:hAnsiTheme="majorEastAsia" w:hint="eastAsia"/>
          <w:u w:val="none"/>
        </w:rPr>
        <w:t>工作</w:t>
      </w:r>
      <w:r w:rsidRPr="002E0D04">
        <w:rPr>
          <w:rFonts w:asciiTheme="majorEastAsia" w:eastAsiaTheme="majorEastAsia" w:hAnsiTheme="majorEastAsia" w:hint="eastAsia"/>
          <w:u w:val="none"/>
        </w:rPr>
        <w:t>的报告（</w:t>
      </w:r>
      <w:r w:rsidRPr="002E0D04">
        <w:rPr>
          <w:rFonts w:asciiTheme="majorEastAsia" w:eastAsiaTheme="majorEastAsia" w:hAnsiTheme="majorEastAsia"/>
          <w:u w:val="none"/>
        </w:rPr>
        <w:t>2022</w:t>
      </w:r>
      <w:r w:rsidRPr="002E0D04">
        <w:rPr>
          <w:rFonts w:asciiTheme="majorEastAsia" w:eastAsiaTheme="majorEastAsia" w:hAnsiTheme="majorEastAsia" w:hint="eastAsia"/>
          <w:u w:val="none"/>
        </w:rPr>
        <w:t>年</w:t>
      </w:r>
      <w:r w:rsidRPr="002E0D04">
        <w:rPr>
          <w:rFonts w:asciiTheme="majorEastAsia" w:eastAsiaTheme="majorEastAsia" w:hAnsiTheme="majorEastAsia"/>
          <w:u w:val="none"/>
        </w:rPr>
        <w:t>1</w:t>
      </w:r>
      <w:r w:rsidRPr="002E0D04">
        <w:rPr>
          <w:rFonts w:asciiTheme="majorEastAsia" w:eastAsiaTheme="majorEastAsia" w:hAnsiTheme="majorEastAsia" w:hint="eastAsia"/>
          <w:u w:val="none"/>
        </w:rPr>
        <w:t>月至</w:t>
      </w:r>
      <w:r w:rsidRPr="002E0D04">
        <w:rPr>
          <w:rFonts w:asciiTheme="majorEastAsia" w:eastAsiaTheme="majorEastAsia" w:hAnsiTheme="majorEastAsia"/>
          <w:u w:val="none"/>
        </w:rPr>
        <w:t>2023</w:t>
      </w:r>
      <w:r w:rsidRPr="002E0D04">
        <w:rPr>
          <w:rFonts w:asciiTheme="majorEastAsia" w:eastAsiaTheme="majorEastAsia" w:hAnsiTheme="majorEastAsia" w:hint="eastAsia"/>
          <w:u w:val="none"/>
        </w:rPr>
        <w:t>年</w:t>
      </w:r>
      <w:r w:rsidRPr="002E0D04">
        <w:rPr>
          <w:rFonts w:asciiTheme="majorEastAsia" w:eastAsiaTheme="majorEastAsia" w:hAnsiTheme="majorEastAsia"/>
          <w:u w:val="none"/>
        </w:rPr>
        <w:t>12</w:t>
      </w:r>
      <w:r w:rsidRPr="002E0D04">
        <w:rPr>
          <w:rFonts w:asciiTheme="majorEastAsia" w:eastAsiaTheme="majorEastAsia" w:hAnsiTheme="majorEastAsia" w:hint="eastAsia"/>
          <w:u w:val="none"/>
        </w:rPr>
        <w:t>月）</w:t>
      </w:r>
    </w:p>
    <w:p w14:paraId="2A3CA62E" w14:textId="41A2A728" w:rsidR="00A46F2E" w:rsidRPr="002E0D04" w:rsidRDefault="00A46F2E" w:rsidP="00A46F2E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关于实施《公约》的</w:t>
      </w:r>
      <w:r w:rsidR="00D100F6" w:rsidRPr="002E0D04">
        <w:rPr>
          <w:rFonts w:asciiTheme="majorEastAsia" w:eastAsiaTheme="majorEastAsia" w:hAnsiTheme="majorEastAsia" w:hint="eastAsia"/>
          <w:u w:val="none"/>
        </w:rPr>
        <w:t>《</w:t>
      </w:r>
      <w:r w:rsidRPr="002E0D04">
        <w:rPr>
          <w:rFonts w:asciiTheme="majorEastAsia" w:eastAsiaTheme="majorEastAsia" w:hAnsiTheme="majorEastAsia" w:hint="eastAsia"/>
          <w:u w:val="none"/>
        </w:rPr>
        <w:t>业务指南</w:t>
      </w:r>
      <w:r w:rsidR="00D100F6" w:rsidRPr="002E0D04">
        <w:rPr>
          <w:rFonts w:asciiTheme="majorEastAsia" w:eastAsiaTheme="majorEastAsia" w:hAnsiTheme="majorEastAsia" w:hint="eastAsia"/>
          <w:u w:val="none"/>
        </w:rPr>
        <w:t>》</w:t>
      </w:r>
      <w:r w:rsidRPr="002E0D04">
        <w:rPr>
          <w:rFonts w:asciiTheme="majorEastAsia" w:eastAsiaTheme="majorEastAsia" w:hAnsiTheme="majorEastAsia" w:hint="eastAsia"/>
          <w:u w:val="none"/>
        </w:rPr>
        <w:t>的拟议修订</w:t>
      </w:r>
    </w:p>
    <w:p w14:paraId="73C00EF2" w14:textId="34E7889E" w:rsidR="00A46F2E" w:rsidRPr="002E0D04" w:rsidRDefault="00A46F2E" w:rsidP="00A46F2E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非物质文化遗产基金的资源</w:t>
      </w:r>
      <w:r w:rsidR="00D100F6" w:rsidRPr="002E0D04">
        <w:rPr>
          <w:rFonts w:asciiTheme="majorEastAsia" w:eastAsiaTheme="majorEastAsia" w:hAnsiTheme="majorEastAsia" w:hint="eastAsia"/>
          <w:u w:val="none"/>
        </w:rPr>
        <w:t>使用情况</w:t>
      </w:r>
    </w:p>
    <w:p w14:paraId="7C9B4F30" w14:textId="77777777" w:rsidR="00D100F6" w:rsidRPr="002E0D04" w:rsidRDefault="00D100F6" w:rsidP="00D100F6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认证具有向委员会提供咨询意见地位的非政府组织</w:t>
      </w:r>
    </w:p>
    <w:p w14:paraId="095DE531" w14:textId="286C4C42" w:rsidR="00F812A9" w:rsidRPr="002E0D04" w:rsidRDefault="00F812A9" w:rsidP="00F812A9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关于</w:t>
      </w:r>
      <w:r w:rsidRPr="002E0D04">
        <w:rPr>
          <w:rFonts w:asciiTheme="majorEastAsia" w:eastAsiaTheme="majorEastAsia" w:hAnsiTheme="majorEastAsia"/>
          <w:u w:val="none"/>
        </w:rPr>
        <w:t>2023</w:t>
      </w:r>
      <w:r w:rsidRPr="002E0D04">
        <w:rPr>
          <w:rFonts w:asciiTheme="majorEastAsia" w:eastAsiaTheme="majorEastAsia" w:hAnsiTheme="majorEastAsia" w:hint="eastAsia"/>
          <w:u w:val="none"/>
        </w:rPr>
        <w:t>年庆祝</w:t>
      </w:r>
      <w:r w:rsidRPr="002E0D04">
        <w:rPr>
          <w:rFonts w:asciiTheme="majorEastAsia" w:eastAsiaTheme="majorEastAsia" w:hAnsiTheme="majorEastAsia"/>
          <w:u w:val="none"/>
        </w:rPr>
        <w:t>2003</w:t>
      </w:r>
      <w:r w:rsidRPr="002E0D04">
        <w:rPr>
          <w:rFonts w:asciiTheme="majorEastAsia" w:eastAsiaTheme="majorEastAsia" w:hAnsiTheme="majorEastAsia" w:hint="eastAsia"/>
          <w:u w:val="none"/>
        </w:rPr>
        <w:t>年</w:t>
      </w:r>
      <w:r w:rsidR="00BA23D8" w:rsidRPr="002E0D04">
        <w:rPr>
          <w:rFonts w:asciiTheme="majorEastAsia" w:eastAsiaTheme="majorEastAsia" w:hAnsiTheme="majorEastAsia" w:hint="eastAsia"/>
          <w:u w:val="none"/>
        </w:rPr>
        <w:t>《</w:t>
      </w:r>
      <w:r w:rsidRPr="002E0D04">
        <w:rPr>
          <w:rFonts w:asciiTheme="majorEastAsia" w:eastAsiaTheme="majorEastAsia" w:hAnsiTheme="majorEastAsia" w:hint="eastAsia"/>
          <w:u w:val="none"/>
        </w:rPr>
        <w:t>公约》</w:t>
      </w:r>
      <w:r w:rsidR="00D100F6" w:rsidRPr="002E0D04">
        <w:rPr>
          <w:rFonts w:asciiTheme="majorEastAsia" w:eastAsiaTheme="majorEastAsia" w:hAnsiTheme="majorEastAsia" w:hint="eastAsia"/>
          <w:u w:val="none"/>
        </w:rPr>
        <w:t>通过</w:t>
      </w:r>
      <w:r w:rsidRPr="002E0D04">
        <w:rPr>
          <w:rFonts w:asciiTheme="majorEastAsia" w:eastAsiaTheme="majorEastAsia" w:hAnsiTheme="majorEastAsia" w:hint="eastAsia"/>
          <w:u w:val="none"/>
        </w:rPr>
        <w:t>二十周年</w:t>
      </w:r>
      <w:r w:rsidR="000C13E7" w:rsidRPr="002E0D04">
        <w:rPr>
          <w:rFonts w:asciiTheme="majorEastAsia" w:eastAsiaTheme="majorEastAsia" w:hAnsiTheme="majorEastAsia" w:hint="eastAsia"/>
          <w:u w:val="none"/>
        </w:rPr>
        <w:t>活动</w:t>
      </w:r>
      <w:r w:rsidRPr="002E0D04">
        <w:rPr>
          <w:rFonts w:asciiTheme="majorEastAsia" w:eastAsiaTheme="majorEastAsia" w:hAnsiTheme="majorEastAsia" w:hint="eastAsia"/>
          <w:u w:val="none"/>
        </w:rPr>
        <w:t>的报告</w:t>
      </w:r>
    </w:p>
    <w:p w14:paraId="2A0A4AC2" w14:textId="769F2C03" w:rsidR="00A46F2E" w:rsidRPr="002E0D04" w:rsidRDefault="00D100F6" w:rsidP="00A46F2E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选举</w:t>
      </w:r>
      <w:r w:rsidR="00A46F2E" w:rsidRPr="002E0D04">
        <w:rPr>
          <w:rFonts w:asciiTheme="majorEastAsia" w:eastAsiaTheme="majorEastAsia" w:hAnsiTheme="majorEastAsia" w:hint="eastAsia"/>
          <w:u w:val="none"/>
        </w:rPr>
        <w:t>保护非物质文化</w:t>
      </w:r>
      <w:r w:rsidRPr="002E0D04">
        <w:rPr>
          <w:rFonts w:asciiTheme="majorEastAsia" w:eastAsiaTheme="majorEastAsia" w:hAnsiTheme="majorEastAsia" w:hint="eastAsia"/>
          <w:u w:val="none"/>
        </w:rPr>
        <w:t>遗产</w:t>
      </w:r>
      <w:r w:rsidR="00A46F2E" w:rsidRPr="002E0D04">
        <w:rPr>
          <w:rFonts w:asciiTheme="majorEastAsia" w:eastAsiaTheme="majorEastAsia" w:hAnsiTheme="majorEastAsia" w:hint="eastAsia"/>
          <w:u w:val="none"/>
        </w:rPr>
        <w:t>政府间委员会</w:t>
      </w:r>
      <w:r w:rsidRPr="002E0D04">
        <w:rPr>
          <w:rFonts w:asciiTheme="majorEastAsia" w:eastAsiaTheme="majorEastAsia" w:hAnsiTheme="majorEastAsia" w:hint="eastAsia"/>
          <w:u w:val="none"/>
        </w:rPr>
        <w:t>委员</w:t>
      </w:r>
    </w:p>
    <w:p w14:paraId="25F30867" w14:textId="5368548B" w:rsidR="00A46F2E" w:rsidRPr="002E0D04" w:rsidRDefault="00A46F2E" w:rsidP="00A46F2E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其他</w:t>
      </w:r>
      <w:r w:rsidR="00D100F6" w:rsidRPr="002E0D04">
        <w:rPr>
          <w:rFonts w:asciiTheme="majorEastAsia" w:eastAsiaTheme="majorEastAsia" w:hAnsiTheme="majorEastAsia" w:hint="eastAsia"/>
          <w:u w:val="none"/>
        </w:rPr>
        <w:t>事项</w:t>
      </w:r>
    </w:p>
    <w:p w14:paraId="1B08DF9D" w14:textId="6480303C" w:rsidR="00190205" w:rsidRPr="002E0D04" w:rsidRDefault="00D100F6" w:rsidP="00ED3F4B">
      <w:pPr>
        <w:pStyle w:val="COMParaDecision"/>
        <w:numPr>
          <w:ilvl w:val="0"/>
          <w:numId w:val="23"/>
        </w:numPr>
        <w:ind w:left="1701" w:hanging="567"/>
        <w:rPr>
          <w:rFonts w:asciiTheme="majorEastAsia" w:eastAsiaTheme="majorEastAsia" w:hAnsiTheme="majorEastAsia"/>
          <w:u w:val="none"/>
        </w:rPr>
      </w:pPr>
      <w:r w:rsidRPr="002E0D04">
        <w:rPr>
          <w:rFonts w:asciiTheme="majorEastAsia" w:eastAsiaTheme="majorEastAsia" w:hAnsiTheme="majorEastAsia" w:hint="eastAsia"/>
          <w:u w:val="none"/>
        </w:rPr>
        <w:t>会议闭幕</w:t>
      </w:r>
    </w:p>
    <w:sectPr w:rsidR="00190205" w:rsidRPr="002E0D04" w:rsidSect="00E35848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84A9" w14:textId="77777777" w:rsidR="00E35848" w:rsidRDefault="00E35848" w:rsidP="00655736">
      <w:r>
        <w:separator/>
      </w:r>
    </w:p>
  </w:endnote>
  <w:endnote w:type="continuationSeparator" w:id="0">
    <w:p w14:paraId="2252E34A" w14:textId="77777777" w:rsidR="00E35848" w:rsidRDefault="00E35848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2457" w14:textId="77777777" w:rsidR="00E35848" w:rsidRDefault="00E35848" w:rsidP="00655736">
      <w:r>
        <w:separator/>
      </w:r>
    </w:p>
  </w:footnote>
  <w:footnote w:type="continuationSeparator" w:id="0">
    <w:p w14:paraId="71115B73" w14:textId="77777777" w:rsidR="00E35848" w:rsidRDefault="00E35848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0A93F018" w:rsidR="00D95C4C" w:rsidRPr="00C23A97" w:rsidRDefault="00C5776D" w:rsidP="00C5776D">
    <w:pPr>
      <w:pStyle w:val="En-tte"/>
      <w:rPr>
        <w:rFonts w:ascii="Arial" w:hAnsi="Arial" w:cs="Arial"/>
      </w:rPr>
    </w:pPr>
    <w:r>
      <w:rPr>
        <w:rFonts w:ascii="Arial" w:hAnsi="Arial" w:hint="eastAsia"/>
        <w:sz w:val="20"/>
      </w:rPr>
      <w:t>LHE/24/10.GA/3</w:t>
    </w:r>
    <w:r w:rsidR="00CF747A">
      <w:rPr>
        <w:rFonts w:ascii="Arial" w:hAnsi="Arial"/>
        <w:sz w:val="20"/>
      </w:rPr>
      <w:t xml:space="preserve"> Rev.</w:t>
    </w:r>
    <w:r>
      <w:rPr>
        <w:rFonts w:ascii="Arial" w:hAnsi="Arial" w:hint="eastAsia"/>
        <w:sz w:val="20"/>
      </w:rPr>
      <w:t xml:space="preserve"> </w:t>
    </w:r>
    <w:r>
      <w:rPr>
        <w:rFonts w:ascii="Arial" w:hAnsi="Arial" w:hint="eastAsia"/>
        <w:sz w:val="20"/>
      </w:rPr>
      <w:t>–</w:t>
    </w:r>
    <w:r>
      <w:rPr>
        <w:rFonts w:ascii="Arial" w:hAnsi="Arial" w:hint="eastAsia"/>
        <w:sz w:val="20"/>
      </w:rPr>
      <w:t xml:space="preserve"> </w:t>
    </w:r>
    <w:r>
      <w:rPr>
        <w:rFonts w:ascii="Arial" w:hAnsi="Arial" w:hint="eastAsia"/>
        <w:sz w:val="20"/>
      </w:rPr>
      <w:t>第</w:t>
    </w:r>
    <w:r w:rsidR="00D95C4C" w:rsidRPr="00C23A97">
      <w:rPr>
        <w:rStyle w:val="Numrodepage"/>
        <w:rFonts w:ascii="Arial" w:hAnsi="Arial" w:cs="Arial" w:hint="eastAsia"/>
        <w:sz w:val="20"/>
      </w:rPr>
      <w:fldChar w:fldCharType="begin"/>
    </w:r>
    <w:r w:rsidR="00D95C4C" w:rsidRPr="00C23A97">
      <w:rPr>
        <w:rStyle w:val="Numrodepage"/>
        <w:rFonts w:ascii="Arial" w:hAnsi="Arial" w:cs="Arial" w:hint="eastAsia"/>
        <w:sz w:val="20"/>
      </w:rPr>
      <w:instrText xml:space="preserve"> PAGE </w:instrText>
    </w:r>
    <w:r w:rsidR="00D95C4C" w:rsidRPr="00C23A97">
      <w:rPr>
        <w:rStyle w:val="Numrodepage"/>
        <w:rFonts w:ascii="Arial" w:hAnsi="Arial" w:cs="Arial" w:hint="eastAsia"/>
        <w:sz w:val="20"/>
      </w:rPr>
      <w:fldChar w:fldCharType="separate"/>
    </w:r>
    <w:r w:rsidR="006E75EB">
      <w:rPr>
        <w:rStyle w:val="Numrodepage"/>
        <w:rFonts w:ascii="Arial" w:hAnsi="Arial" w:cs="Arial" w:hint="eastAsia"/>
        <w:sz w:val="20"/>
      </w:rPr>
      <w:t>2</w:t>
    </w:r>
    <w:r w:rsidR="00D95C4C" w:rsidRPr="00C23A97">
      <w:rPr>
        <w:rStyle w:val="Numrodepage"/>
        <w:rFonts w:ascii="Arial" w:hAnsi="Arial" w:cs="Arial" w:hint="eastAsia"/>
        <w:sz w:val="20"/>
      </w:rPr>
      <w:fldChar w:fldCharType="end"/>
    </w:r>
    <w:r>
      <w:rPr>
        <w:rFonts w:hint="eastAsia"/>
      </w:rPr>
      <w:t>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78865682" w:rsidR="00D95C4C" w:rsidRPr="0063300C" w:rsidRDefault="00C5776D" w:rsidP="00C5776D">
    <w:pPr>
      <w:pStyle w:val="En-tte"/>
      <w:jc w:val="right"/>
      <w:rPr>
        <w:rFonts w:ascii="Arial" w:hAnsi="Arial" w:cs="Arial"/>
      </w:rPr>
    </w:pPr>
    <w:r>
      <w:rPr>
        <w:rFonts w:ascii="Arial" w:hAnsi="Arial" w:hint="eastAsia"/>
        <w:sz w:val="20"/>
      </w:rPr>
      <w:t xml:space="preserve">LHE/24/10.GA/3 </w:t>
    </w:r>
    <w:r>
      <w:rPr>
        <w:rFonts w:ascii="Arial" w:hAnsi="Arial" w:hint="eastAsia"/>
        <w:sz w:val="20"/>
      </w:rPr>
      <w:t>–</w:t>
    </w:r>
    <w:r>
      <w:rPr>
        <w:rFonts w:ascii="Arial" w:hAnsi="Arial" w:hint="eastAsia"/>
        <w:sz w:val="20"/>
      </w:rPr>
      <w:t xml:space="preserve"> </w:t>
    </w:r>
    <w:r>
      <w:rPr>
        <w:rFonts w:ascii="Arial" w:hAnsi="Arial" w:hint="eastAsia"/>
        <w:sz w:val="20"/>
      </w:rPr>
      <w:t>第</w:t>
    </w:r>
    <w:r w:rsidR="004A34A0" w:rsidRPr="0063300C">
      <w:rPr>
        <w:rStyle w:val="Numrodepage"/>
        <w:rFonts w:ascii="Arial" w:hAnsi="Arial" w:cs="Arial" w:hint="eastAsia"/>
        <w:sz w:val="20"/>
      </w:rPr>
      <w:fldChar w:fldCharType="begin"/>
    </w:r>
    <w:r w:rsidR="004A34A0" w:rsidRPr="0063300C">
      <w:rPr>
        <w:rStyle w:val="Numrodepage"/>
        <w:rFonts w:ascii="Arial" w:hAnsi="Arial" w:cs="Arial" w:hint="eastAsia"/>
        <w:sz w:val="20"/>
      </w:rPr>
      <w:instrText xml:space="preserve"> PAGE </w:instrText>
    </w:r>
    <w:r w:rsidR="004A34A0" w:rsidRPr="0063300C">
      <w:rPr>
        <w:rStyle w:val="Numrodepage"/>
        <w:rFonts w:ascii="Arial" w:hAnsi="Arial" w:cs="Arial" w:hint="eastAsia"/>
        <w:sz w:val="20"/>
      </w:rPr>
      <w:fldChar w:fldCharType="separate"/>
    </w:r>
    <w:r w:rsidR="00190205">
      <w:rPr>
        <w:rStyle w:val="Numrodepage"/>
        <w:rFonts w:ascii="Arial" w:hAnsi="Arial" w:cs="Arial" w:hint="eastAsia"/>
        <w:sz w:val="20"/>
      </w:rPr>
      <w:t>3</w:t>
    </w:r>
    <w:r w:rsidR="004A34A0" w:rsidRPr="0063300C">
      <w:rPr>
        <w:rStyle w:val="Numrodepage"/>
        <w:rFonts w:ascii="Arial" w:hAnsi="Arial" w:cs="Arial" w:hint="eastAsia"/>
        <w:sz w:val="20"/>
      </w:rPr>
      <w:fldChar w:fldCharType="end"/>
    </w:r>
    <w:r>
      <w:rPr>
        <w:rFonts w:hint="eastAsia"/>
      </w:rPr>
      <w:t>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3B8B0E18" w:rsidR="00D95C4C" w:rsidRPr="00E95AE2" w:rsidRDefault="006750DB">
    <w:pPr>
      <w:pStyle w:val="En-tte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A88B54" wp14:editId="0FA071CE">
          <wp:simplePos x="0" y="0"/>
          <wp:positionH relativeFrom="column">
            <wp:posOffset>0</wp:posOffset>
          </wp:positionH>
          <wp:positionV relativeFrom="paragraph">
            <wp:posOffset>-58434</wp:posOffset>
          </wp:positionV>
          <wp:extent cx="1893600" cy="1440000"/>
          <wp:effectExtent l="0" t="0" r="0" b="8255"/>
          <wp:wrapSquare wrapText="bothSides"/>
          <wp:docPr id="2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7B917" w14:textId="482825F8" w:rsidR="00D95C4C" w:rsidRPr="00D7105A" w:rsidRDefault="005C792B" w:rsidP="00C5776D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 w:hint="eastAsia"/>
        <w:b/>
        <w:sz w:val="44"/>
      </w:rPr>
      <w:t>10 GA</w:t>
    </w:r>
  </w:p>
  <w:p w14:paraId="306484B8" w14:textId="54466064" w:rsidR="00D95C4C" w:rsidRPr="00D7105A" w:rsidRDefault="00C5776D" w:rsidP="00C5776D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hint="eastAsia"/>
        <w:b/>
        <w:sz w:val="22"/>
      </w:rPr>
      <w:t>LHE/24/10.GA/3</w:t>
    </w:r>
    <w:r w:rsidR="005D20D4">
      <w:rPr>
        <w:rFonts w:ascii="Arial" w:hAnsi="Arial"/>
        <w:b/>
        <w:sz w:val="22"/>
      </w:rPr>
      <w:t xml:space="preserve"> Rev.</w:t>
    </w:r>
  </w:p>
  <w:p w14:paraId="1B4446C3" w14:textId="0D667295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</w:rPr>
    </w:pPr>
    <w:r>
      <w:rPr>
        <w:rFonts w:ascii="Arial" w:hAnsi="Arial" w:hint="eastAsia"/>
        <w:b/>
        <w:sz w:val="22"/>
      </w:rPr>
      <w:t>巴黎，</w:t>
    </w:r>
    <w:r w:rsidR="006750DB">
      <w:rPr>
        <w:rFonts w:ascii="Arial" w:hAnsi="Arial" w:hint="eastAsia"/>
        <w:b/>
        <w:sz w:val="22"/>
      </w:rPr>
      <w:t>2024</w:t>
    </w:r>
    <w:r w:rsidR="006750DB">
      <w:rPr>
        <w:rFonts w:ascii="Arial" w:hAnsi="Arial" w:hint="eastAsia"/>
        <w:b/>
        <w:sz w:val="22"/>
      </w:rPr>
      <w:t>年</w:t>
    </w:r>
    <w:r w:rsidR="006750DB">
      <w:rPr>
        <w:rFonts w:ascii="Arial" w:hAnsi="Arial"/>
        <w:b/>
        <w:sz w:val="22"/>
      </w:rPr>
      <w:t>5</w:t>
    </w:r>
    <w:r>
      <w:rPr>
        <w:rFonts w:ascii="Arial" w:hAnsi="Arial" w:hint="eastAsia"/>
        <w:b/>
        <w:sz w:val="22"/>
      </w:rPr>
      <w:t>月</w:t>
    </w:r>
    <w:r w:rsidR="006750DB">
      <w:rPr>
        <w:rFonts w:ascii="Arial" w:hAnsi="Arial" w:hint="eastAsia"/>
        <w:b/>
        <w:sz w:val="22"/>
      </w:rPr>
      <w:t>1</w:t>
    </w:r>
    <w:r w:rsidR="006750DB">
      <w:rPr>
        <w:rFonts w:ascii="Arial" w:hAnsi="Arial"/>
        <w:b/>
        <w:sz w:val="22"/>
      </w:rPr>
      <w:t>3</w:t>
    </w:r>
    <w:r>
      <w:rPr>
        <w:rFonts w:ascii="Arial" w:hAnsi="Arial" w:hint="eastAsia"/>
        <w:b/>
        <w:sz w:val="22"/>
      </w:rPr>
      <w:t>日</w:t>
    </w:r>
  </w:p>
  <w:p w14:paraId="255B57FF" w14:textId="6345EE9D" w:rsidR="00D95C4C" w:rsidRPr="00D50697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hint="eastAsia"/>
        <w:b/>
        <w:sz w:val="22"/>
      </w:rPr>
      <w:t>原</w:t>
    </w:r>
    <w:r w:rsidR="006750DB">
      <w:rPr>
        <w:rFonts w:ascii="Arial" w:hAnsi="Arial" w:hint="eastAsia"/>
        <w:b/>
        <w:sz w:val="22"/>
        <w:lang w:val="en-US"/>
      </w:rPr>
      <w:t>文</w:t>
    </w:r>
    <w:r>
      <w:rPr>
        <w:rFonts w:ascii="Arial" w:hAnsi="Arial" w:hint="eastAsia"/>
        <w:b/>
        <w:sz w:val="22"/>
      </w:rPr>
      <w:t>：英文</w:t>
    </w:r>
  </w:p>
  <w:p w14:paraId="3C4B8B1B" w14:textId="77777777" w:rsidR="00D95C4C" w:rsidRPr="002E0D04" w:rsidRDefault="00D95C4C">
    <w:pPr>
      <w:pStyle w:val="En-tt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4EC450F"/>
    <w:multiLevelType w:val="hybridMultilevel"/>
    <w:tmpl w:val="0BA4D3D8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A40D70"/>
    <w:multiLevelType w:val="hybridMultilevel"/>
    <w:tmpl w:val="FA48674E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515124"/>
    <w:multiLevelType w:val="hybridMultilevel"/>
    <w:tmpl w:val="93DAB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1F36D964"/>
    <w:lvl w:ilvl="0" w:tplc="918ACE6A">
      <w:start w:val="1"/>
      <w:numFmt w:val="decimal"/>
      <w:lvlText w:val="%1.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D7B3D50"/>
    <w:multiLevelType w:val="hybridMultilevel"/>
    <w:tmpl w:val="22C64B6C"/>
    <w:lvl w:ilvl="0" w:tplc="024A437A">
      <w:start w:val="1"/>
      <w:numFmt w:val="decimal"/>
      <w:lvlText w:val="%1."/>
      <w:lvlJc w:val="left"/>
      <w:pPr>
        <w:ind w:left="1287" w:hanging="360"/>
      </w:pPr>
      <w:rPr>
        <w:rFonts w:asciiTheme="minorEastAsia" w:eastAsiaTheme="minorEastAsia" w:hAnsiTheme="minorEastAsia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27CF4"/>
    <w:multiLevelType w:val="hybridMultilevel"/>
    <w:tmpl w:val="FA48674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2628298">
    <w:abstractNumId w:val="13"/>
  </w:num>
  <w:num w:numId="2" w16cid:durableId="699629408">
    <w:abstractNumId w:val="7"/>
  </w:num>
  <w:num w:numId="3" w16cid:durableId="164177712">
    <w:abstractNumId w:val="3"/>
  </w:num>
  <w:num w:numId="4" w16cid:durableId="1416590798">
    <w:abstractNumId w:val="15"/>
  </w:num>
  <w:num w:numId="5" w16cid:durableId="1762608160">
    <w:abstractNumId w:val="14"/>
  </w:num>
  <w:num w:numId="6" w16cid:durableId="2146270374">
    <w:abstractNumId w:val="0"/>
  </w:num>
  <w:num w:numId="7" w16cid:durableId="1113592211">
    <w:abstractNumId w:val="4"/>
  </w:num>
  <w:num w:numId="8" w16cid:durableId="1920598164">
    <w:abstractNumId w:val="11"/>
  </w:num>
  <w:num w:numId="9" w16cid:durableId="1533764642">
    <w:abstractNumId w:val="6"/>
  </w:num>
  <w:num w:numId="10" w16cid:durableId="1246129">
    <w:abstractNumId w:val="8"/>
  </w:num>
  <w:num w:numId="11" w16cid:durableId="111829808">
    <w:abstractNumId w:val="10"/>
  </w:num>
  <w:num w:numId="12" w16cid:durableId="1088770206">
    <w:abstractNumId w:val="9"/>
  </w:num>
  <w:num w:numId="13" w16cid:durableId="1263951029">
    <w:abstractNumId w:val="16"/>
  </w:num>
  <w:num w:numId="14" w16cid:durableId="395903570">
    <w:abstractNumId w:val="5"/>
  </w:num>
  <w:num w:numId="15" w16cid:durableId="1857570918">
    <w:abstractNumId w:val="6"/>
  </w:num>
  <w:num w:numId="16" w16cid:durableId="248199808">
    <w:abstractNumId w:val="6"/>
  </w:num>
  <w:num w:numId="17" w16cid:durableId="350380342">
    <w:abstractNumId w:val="6"/>
  </w:num>
  <w:num w:numId="18" w16cid:durableId="944581980">
    <w:abstractNumId w:val="6"/>
  </w:num>
  <w:num w:numId="19" w16cid:durableId="772675100">
    <w:abstractNumId w:val="6"/>
  </w:num>
  <w:num w:numId="20" w16cid:durableId="1253010311">
    <w:abstractNumId w:val="6"/>
  </w:num>
  <w:num w:numId="21" w16cid:durableId="540821319">
    <w:abstractNumId w:val="2"/>
  </w:num>
  <w:num w:numId="22" w16cid:durableId="2046514942">
    <w:abstractNumId w:val="6"/>
  </w:num>
  <w:num w:numId="23" w16cid:durableId="1379696628">
    <w:abstractNumId w:val="8"/>
    <w:lvlOverride w:ilvl="0">
      <w:startOverride w:val="1"/>
    </w:lvlOverride>
  </w:num>
  <w:num w:numId="24" w16cid:durableId="1423188401">
    <w:abstractNumId w:val="8"/>
  </w:num>
  <w:num w:numId="25" w16cid:durableId="1706245716">
    <w:abstractNumId w:val="1"/>
  </w:num>
  <w:num w:numId="26" w16cid:durableId="1691756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98D"/>
    <w:rsid w:val="00041A66"/>
    <w:rsid w:val="00042D88"/>
    <w:rsid w:val="0005176E"/>
    <w:rsid w:val="000765F7"/>
    <w:rsid w:val="0007725F"/>
    <w:rsid w:val="00077AB7"/>
    <w:rsid w:val="00081CD8"/>
    <w:rsid w:val="000A7F0E"/>
    <w:rsid w:val="000B06F9"/>
    <w:rsid w:val="000B1C8F"/>
    <w:rsid w:val="000C0D61"/>
    <w:rsid w:val="000C13E7"/>
    <w:rsid w:val="000F3A3F"/>
    <w:rsid w:val="00102557"/>
    <w:rsid w:val="00147A38"/>
    <w:rsid w:val="00164D56"/>
    <w:rsid w:val="00167B10"/>
    <w:rsid w:val="0017402F"/>
    <w:rsid w:val="00190205"/>
    <w:rsid w:val="00196C1B"/>
    <w:rsid w:val="001B0F73"/>
    <w:rsid w:val="001C2DB7"/>
    <w:rsid w:val="001D14FE"/>
    <w:rsid w:val="001D5C04"/>
    <w:rsid w:val="001F26CF"/>
    <w:rsid w:val="00202DB0"/>
    <w:rsid w:val="00222A2D"/>
    <w:rsid w:val="00223029"/>
    <w:rsid w:val="0022458A"/>
    <w:rsid w:val="00234745"/>
    <w:rsid w:val="002351A6"/>
    <w:rsid w:val="002407AF"/>
    <w:rsid w:val="00245501"/>
    <w:rsid w:val="00254B26"/>
    <w:rsid w:val="0026221A"/>
    <w:rsid w:val="0027466B"/>
    <w:rsid w:val="002814F6"/>
    <w:rsid w:val="002838A5"/>
    <w:rsid w:val="00285BB4"/>
    <w:rsid w:val="002C09E3"/>
    <w:rsid w:val="002C6A2C"/>
    <w:rsid w:val="002D1244"/>
    <w:rsid w:val="002E0D04"/>
    <w:rsid w:val="00337CEB"/>
    <w:rsid w:val="00344B58"/>
    <w:rsid w:val="0034539A"/>
    <w:rsid w:val="00345CB4"/>
    <w:rsid w:val="00375D42"/>
    <w:rsid w:val="003D069C"/>
    <w:rsid w:val="003D7646"/>
    <w:rsid w:val="003D7FE1"/>
    <w:rsid w:val="003E2123"/>
    <w:rsid w:val="003F113A"/>
    <w:rsid w:val="003F3E63"/>
    <w:rsid w:val="00407480"/>
    <w:rsid w:val="00414643"/>
    <w:rsid w:val="004313C4"/>
    <w:rsid w:val="004421E5"/>
    <w:rsid w:val="00452284"/>
    <w:rsid w:val="00452432"/>
    <w:rsid w:val="00457C8E"/>
    <w:rsid w:val="00462EB2"/>
    <w:rsid w:val="00480175"/>
    <w:rsid w:val="004856CA"/>
    <w:rsid w:val="00487E67"/>
    <w:rsid w:val="004906B7"/>
    <w:rsid w:val="0049705E"/>
    <w:rsid w:val="004A2875"/>
    <w:rsid w:val="004A34A0"/>
    <w:rsid w:val="004C7C82"/>
    <w:rsid w:val="005008A8"/>
    <w:rsid w:val="00517FD8"/>
    <w:rsid w:val="00526B7B"/>
    <w:rsid w:val="005274D2"/>
    <w:rsid w:val="005308CE"/>
    <w:rsid w:val="0053318C"/>
    <w:rsid w:val="0054792E"/>
    <w:rsid w:val="0057439C"/>
    <w:rsid w:val="005960FA"/>
    <w:rsid w:val="005A1ACF"/>
    <w:rsid w:val="005B0127"/>
    <w:rsid w:val="005B7A35"/>
    <w:rsid w:val="005C4B73"/>
    <w:rsid w:val="005C792B"/>
    <w:rsid w:val="005D20D4"/>
    <w:rsid w:val="005E1D2B"/>
    <w:rsid w:val="005E7074"/>
    <w:rsid w:val="005F2BAF"/>
    <w:rsid w:val="005F4530"/>
    <w:rsid w:val="00600D93"/>
    <w:rsid w:val="00626BEA"/>
    <w:rsid w:val="0063300C"/>
    <w:rsid w:val="00637608"/>
    <w:rsid w:val="00651A5B"/>
    <w:rsid w:val="00655736"/>
    <w:rsid w:val="00663B8D"/>
    <w:rsid w:val="006750DB"/>
    <w:rsid w:val="00696C8D"/>
    <w:rsid w:val="006A2AC2"/>
    <w:rsid w:val="006A3617"/>
    <w:rsid w:val="006B4452"/>
    <w:rsid w:val="006E46E4"/>
    <w:rsid w:val="006E75EB"/>
    <w:rsid w:val="00717DA5"/>
    <w:rsid w:val="007333D0"/>
    <w:rsid w:val="00744484"/>
    <w:rsid w:val="00747566"/>
    <w:rsid w:val="00773188"/>
    <w:rsid w:val="00783782"/>
    <w:rsid w:val="00784B8C"/>
    <w:rsid w:val="007879E1"/>
    <w:rsid w:val="007E57AA"/>
    <w:rsid w:val="00803047"/>
    <w:rsid w:val="00823A11"/>
    <w:rsid w:val="0085405E"/>
    <w:rsid w:val="0085414A"/>
    <w:rsid w:val="00857EB9"/>
    <w:rsid w:val="0086269D"/>
    <w:rsid w:val="0086543A"/>
    <w:rsid w:val="008724E5"/>
    <w:rsid w:val="008765C9"/>
    <w:rsid w:val="00884A9D"/>
    <w:rsid w:val="0088512B"/>
    <w:rsid w:val="008A2B2D"/>
    <w:rsid w:val="008A4E1E"/>
    <w:rsid w:val="008A6458"/>
    <w:rsid w:val="008C296C"/>
    <w:rsid w:val="008D4305"/>
    <w:rsid w:val="008E1A85"/>
    <w:rsid w:val="008E344F"/>
    <w:rsid w:val="00904344"/>
    <w:rsid w:val="009163A7"/>
    <w:rsid w:val="00937D53"/>
    <w:rsid w:val="00946D0B"/>
    <w:rsid w:val="00955877"/>
    <w:rsid w:val="00962034"/>
    <w:rsid w:val="009626D1"/>
    <w:rsid w:val="009A18CD"/>
    <w:rsid w:val="009D5428"/>
    <w:rsid w:val="00A12558"/>
    <w:rsid w:val="00A13903"/>
    <w:rsid w:val="00A34ED5"/>
    <w:rsid w:val="00A45DBF"/>
    <w:rsid w:val="00A46F2E"/>
    <w:rsid w:val="00A725CF"/>
    <w:rsid w:val="00A755A2"/>
    <w:rsid w:val="00A91430"/>
    <w:rsid w:val="00AA590D"/>
    <w:rsid w:val="00AA6660"/>
    <w:rsid w:val="00AB2C36"/>
    <w:rsid w:val="00AB6DDE"/>
    <w:rsid w:val="00AB70B6"/>
    <w:rsid w:val="00AC18C1"/>
    <w:rsid w:val="00AC29C0"/>
    <w:rsid w:val="00AD1A86"/>
    <w:rsid w:val="00AD5C46"/>
    <w:rsid w:val="00AE103E"/>
    <w:rsid w:val="00AF0A07"/>
    <w:rsid w:val="00AF4AEC"/>
    <w:rsid w:val="00AF625E"/>
    <w:rsid w:val="00B134AA"/>
    <w:rsid w:val="00B139BE"/>
    <w:rsid w:val="00B2172B"/>
    <w:rsid w:val="00B34428"/>
    <w:rsid w:val="00B917D2"/>
    <w:rsid w:val="00B97EB3"/>
    <w:rsid w:val="00BA23D8"/>
    <w:rsid w:val="00BA241A"/>
    <w:rsid w:val="00BB04AF"/>
    <w:rsid w:val="00BB6EEC"/>
    <w:rsid w:val="00BD52C9"/>
    <w:rsid w:val="00BE6354"/>
    <w:rsid w:val="00C138D1"/>
    <w:rsid w:val="00C23A97"/>
    <w:rsid w:val="00C52EBE"/>
    <w:rsid w:val="00C5776D"/>
    <w:rsid w:val="00C64855"/>
    <w:rsid w:val="00C70EA7"/>
    <w:rsid w:val="00C7433F"/>
    <w:rsid w:val="00C7516E"/>
    <w:rsid w:val="00C75770"/>
    <w:rsid w:val="00CA56BB"/>
    <w:rsid w:val="00CB0542"/>
    <w:rsid w:val="00CF747A"/>
    <w:rsid w:val="00D00B2B"/>
    <w:rsid w:val="00D100F6"/>
    <w:rsid w:val="00D24877"/>
    <w:rsid w:val="00D50697"/>
    <w:rsid w:val="00D63318"/>
    <w:rsid w:val="00D7105A"/>
    <w:rsid w:val="00D8250F"/>
    <w:rsid w:val="00D86BB3"/>
    <w:rsid w:val="00D95C4C"/>
    <w:rsid w:val="00DA36ED"/>
    <w:rsid w:val="00DE34F1"/>
    <w:rsid w:val="00DE6160"/>
    <w:rsid w:val="00DF4942"/>
    <w:rsid w:val="00E2125F"/>
    <w:rsid w:val="00E244E1"/>
    <w:rsid w:val="00E35848"/>
    <w:rsid w:val="00E4150C"/>
    <w:rsid w:val="00E627B1"/>
    <w:rsid w:val="00E70169"/>
    <w:rsid w:val="00E9376C"/>
    <w:rsid w:val="00E95AE2"/>
    <w:rsid w:val="00EA335E"/>
    <w:rsid w:val="00EA528C"/>
    <w:rsid w:val="00EA580C"/>
    <w:rsid w:val="00EC6F8D"/>
    <w:rsid w:val="00ED39B2"/>
    <w:rsid w:val="00ED3F4B"/>
    <w:rsid w:val="00EE49F4"/>
    <w:rsid w:val="00EF34E2"/>
    <w:rsid w:val="00F30DC6"/>
    <w:rsid w:val="00F31F96"/>
    <w:rsid w:val="00F32C23"/>
    <w:rsid w:val="00F43CD3"/>
    <w:rsid w:val="00F53DE9"/>
    <w:rsid w:val="00F576CB"/>
    <w:rsid w:val="00F7035D"/>
    <w:rsid w:val="00F70CC5"/>
    <w:rsid w:val="00F71A02"/>
    <w:rsid w:val="00F80D92"/>
    <w:rsid w:val="00F812A9"/>
    <w:rsid w:val="00FA0D63"/>
    <w:rsid w:val="00FD1226"/>
    <w:rsid w:val="00FD4BC8"/>
    <w:rsid w:val="00FF0198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eastAsia="SimSun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SimSun" w:hAnsi="Arial"/>
      <w:b/>
      <w:bCs/>
      <w:snapToGrid w:val="0"/>
      <w:sz w:val="22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SimSu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hAnsi="Arial"/>
      <w:snapToGrid w:val="0"/>
      <w:sz w:val="22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hAnsi="Arial" w:cs="Arial"/>
      <w:snapToGrid w:val="0"/>
      <w:sz w:val="22"/>
      <w:szCs w:val="22"/>
      <w:lang w:val="en-GB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uiPriority w:val="99"/>
    <w:qFormat/>
    <w:rsid w:val="00345CB4"/>
    <w:pPr>
      <w:autoSpaceDE w:val="0"/>
      <w:autoSpaceDN w:val="0"/>
      <w:adjustRightInd w:val="0"/>
      <w:spacing w:after="120"/>
      <w:jc w:val="both"/>
    </w:pPr>
    <w:rPr>
      <w:rFonts w:ascii="Arial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13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13C4"/>
    <w:rPr>
      <w:rFonts w:ascii="Times New Roman" w:eastAsia="SimSu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4313C4"/>
    <w:rPr>
      <w:vertAlign w:val="superscript"/>
    </w:rPr>
  </w:style>
  <w:style w:type="paragraph" w:customStyle="1" w:styleId="GAParaResolution">
    <w:name w:val="GA Para Resolution"/>
    <w:basedOn w:val="Normal"/>
    <w:qFormat/>
    <w:rsid w:val="005C792B"/>
    <w:pPr>
      <w:autoSpaceDE w:val="0"/>
      <w:autoSpaceDN w:val="0"/>
      <w:adjustRightInd w:val="0"/>
      <w:spacing w:after="120"/>
      <w:ind w:left="1287" w:hanging="360"/>
      <w:jc w:val="both"/>
    </w:pPr>
    <w:rPr>
      <w:rFonts w:ascii="Arial" w:hAnsi="Arial" w:cs="Arial"/>
      <w:sz w:val="22"/>
      <w:szCs w:val="22"/>
      <w:u w:val="single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A46F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46F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46F2E"/>
    <w:rPr>
      <w:rFonts w:ascii="Times New Roman" w:eastAsia="SimSu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F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6F2E"/>
    <w:rPr>
      <w:rFonts w:ascii="Times New Roman" w:eastAsia="SimSun" w:hAnsi="Times New Roman"/>
      <w:b/>
      <w:bCs/>
    </w:rPr>
  </w:style>
  <w:style w:type="character" w:styleId="Lienhypertexte">
    <w:name w:val="Hyperlink"/>
    <w:basedOn w:val="Policepardfaut"/>
    <w:uiPriority w:val="99"/>
    <w:unhideWhenUsed/>
    <w:rsid w:val="00A46F2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6F2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A1AC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35</TotalTime>
  <Pages>2</Pages>
  <Words>62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Nakata Glenat, Keiichi Julien</cp:lastModifiedBy>
  <cp:revision>18</cp:revision>
  <cp:lastPrinted>2011-08-06T10:22:00Z</cp:lastPrinted>
  <dcterms:created xsi:type="dcterms:W3CDTF">2024-03-07T08:14:00Z</dcterms:created>
  <dcterms:modified xsi:type="dcterms:W3CDTF">2024-05-13T11:06:00Z</dcterms:modified>
</cp:coreProperties>
</file>