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875F" w14:textId="50940F32" w:rsidR="00C51629" w:rsidRPr="007304C5" w:rsidRDefault="007304C5" w:rsidP="00727A8B">
      <w:pPr>
        <w:pStyle w:val="Chapitre"/>
        <w:rPr>
          <w:lang w:val="ru-RU"/>
        </w:rPr>
      </w:pPr>
      <w:bookmarkStart w:id="0" w:name="_Toc179210126"/>
      <w:r>
        <w:rPr>
          <w:lang w:val="ru-RU"/>
        </w:rPr>
        <w:t>раздел</w:t>
      </w:r>
      <w:r w:rsidR="00C51629" w:rsidRPr="007304C5">
        <w:rPr>
          <w:lang w:val="ru-RU"/>
        </w:rPr>
        <w:t xml:space="preserve"> 17</w:t>
      </w:r>
    </w:p>
    <w:p w14:paraId="381A14FD" w14:textId="353E12EB" w:rsidR="00C51629" w:rsidRPr="007304C5" w:rsidRDefault="007304C5" w:rsidP="00C51629">
      <w:pPr>
        <w:pStyle w:val="HO1"/>
        <w:rPr>
          <w:lang w:val="ru-RU"/>
        </w:rPr>
      </w:pPr>
      <w:r>
        <w:rPr>
          <w:lang w:val="ru-RU"/>
        </w:rPr>
        <w:t xml:space="preserve">Раздаточный материал </w:t>
      </w:r>
      <w:r w:rsidR="00C51629" w:rsidRPr="007304C5">
        <w:rPr>
          <w:lang w:val="ru-RU"/>
        </w:rPr>
        <w:t>2:</w:t>
      </w:r>
    </w:p>
    <w:p w14:paraId="48932E70" w14:textId="7F9ECEEC" w:rsidR="002E0E69" w:rsidRPr="007304C5" w:rsidRDefault="007304C5" w:rsidP="008575BD">
      <w:pPr>
        <w:pStyle w:val="HO2"/>
        <w:rPr>
          <w:lang w:val="ru-RU"/>
        </w:rPr>
      </w:pPr>
      <w:r>
        <w:rPr>
          <w:lang w:val="ru-RU"/>
        </w:rPr>
        <w:t>тест</w:t>
      </w:r>
    </w:p>
    <w:p w14:paraId="24A7C4DE" w14:textId="7C366A9C" w:rsidR="00B37CA5" w:rsidRPr="007304C5" w:rsidRDefault="007304C5" w:rsidP="00B37CA5">
      <w:pPr>
        <w:pStyle w:val="Heading4"/>
        <w:rPr>
          <w:sz w:val="20"/>
          <w:lang w:val="ru-RU"/>
        </w:rPr>
      </w:pPr>
      <w:r>
        <w:rPr>
          <w:sz w:val="20"/>
          <w:lang w:val="ru-RU"/>
        </w:rPr>
        <w:t>о конвенции</w:t>
      </w:r>
    </w:p>
    <w:p w14:paraId="5338514A" w14:textId="57BDDE39" w:rsidR="00B37CA5" w:rsidRPr="004F3B2A" w:rsidRDefault="007304C5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1</w:t>
      </w:r>
    </w:p>
    <w:p w14:paraId="32935927" w14:textId="4A3764B2" w:rsidR="00B37CA5" w:rsidRPr="0036430A" w:rsidRDefault="007304C5" w:rsidP="00B37CA5">
      <w:pPr>
        <w:pStyle w:val="Texte1"/>
        <w:rPr>
          <w:lang w:val="ru-RU"/>
        </w:rPr>
      </w:pPr>
      <w:r>
        <w:rPr>
          <w:lang w:val="ru-RU"/>
        </w:rPr>
        <w:t>Какие</w:t>
      </w:r>
      <w:r w:rsidRPr="0036430A">
        <w:rPr>
          <w:lang w:val="ru-RU"/>
        </w:rPr>
        <w:t xml:space="preserve"> </w:t>
      </w:r>
      <w:r>
        <w:rPr>
          <w:lang w:val="ru-RU"/>
        </w:rPr>
        <w:t>из</w:t>
      </w:r>
      <w:r w:rsidRPr="0036430A">
        <w:rPr>
          <w:lang w:val="ru-RU"/>
        </w:rPr>
        <w:t xml:space="preserve"> </w:t>
      </w:r>
      <w:r>
        <w:rPr>
          <w:lang w:val="ru-RU"/>
        </w:rPr>
        <w:t>нижеперечисленных</w:t>
      </w:r>
      <w:r w:rsidRPr="0036430A">
        <w:rPr>
          <w:lang w:val="ru-RU"/>
        </w:rPr>
        <w:t xml:space="preserve"> </w:t>
      </w:r>
      <w:r>
        <w:rPr>
          <w:lang w:val="ru-RU"/>
        </w:rPr>
        <w:t>шагов</w:t>
      </w:r>
      <w:r w:rsidRPr="0036430A">
        <w:rPr>
          <w:lang w:val="ru-RU"/>
        </w:rPr>
        <w:t xml:space="preserve"> </w:t>
      </w:r>
      <w:r>
        <w:rPr>
          <w:lang w:val="ru-RU"/>
        </w:rPr>
        <w:t>обязаны</w:t>
      </w:r>
      <w:r w:rsidRPr="0036430A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36430A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36430A">
        <w:rPr>
          <w:lang w:val="ru-RU"/>
        </w:rPr>
        <w:t xml:space="preserve"> </w:t>
      </w:r>
      <w:r>
        <w:rPr>
          <w:lang w:val="ru-RU"/>
        </w:rPr>
        <w:t>до</w:t>
      </w:r>
      <w:r w:rsidRPr="0036430A">
        <w:rPr>
          <w:lang w:val="ru-RU"/>
        </w:rPr>
        <w:t xml:space="preserve"> </w:t>
      </w:r>
      <w:r>
        <w:rPr>
          <w:lang w:val="ru-RU"/>
        </w:rPr>
        <w:t>ратификации Конвенции</w:t>
      </w:r>
      <w:r w:rsidR="00B37CA5" w:rsidRPr="0036430A">
        <w:rPr>
          <w:lang w:val="ru-RU"/>
        </w:rPr>
        <w:t>?</w:t>
      </w:r>
    </w:p>
    <w:p w14:paraId="59CFFBC4" w14:textId="177F3382" w:rsidR="00B37CA5" w:rsidRPr="0036430A" w:rsidRDefault="0036430A" w:rsidP="00B37CA5">
      <w:pPr>
        <w:numPr>
          <w:ilvl w:val="0"/>
          <w:numId w:val="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Создать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перечни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НКН, имеющегося на их территории</w:t>
      </w:r>
      <w:r w:rsidR="00B37CA5" w:rsidRPr="0036430A">
        <w:rPr>
          <w:lang w:val="ru-RU" w:eastAsia="en-US"/>
        </w:rPr>
        <w:t>.</w:t>
      </w:r>
    </w:p>
    <w:p w14:paraId="1AFA7CCD" w14:textId="32149617" w:rsidR="00B37CA5" w:rsidRPr="0036430A" w:rsidRDefault="0036430A" w:rsidP="00B37CA5">
      <w:pPr>
        <w:numPr>
          <w:ilvl w:val="0"/>
          <w:numId w:val="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Получить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согласие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на ратификацию сообществ</w:t>
      </w:r>
      <w:r w:rsidRPr="0036430A">
        <w:rPr>
          <w:lang w:val="ru-RU" w:eastAsia="en-US"/>
        </w:rPr>
        <w:t xml:space="preserve">, </w:t>
      </w:r>
      <w:r>
        <w:rPr>
          <w:lang w:val="ru-RU" w:eastAsia="en-US"/>
        </w:rPr>
        <w:t>групп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отдельных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лиц</w:t>
      </w:r>
      <w:r w:rsidRPr="0036430A">
        <w:rPr>
          <w:lang w:val="ru-RU" w:eastAsia="en-US"/>
        </w:rPr>
        <w:t xml:space="preserve">, </w:t>
      </w:r>
      <w:r>
        <w:rPr>
          <w:lang w:val="ru-RU" w:eastAsia="en-US"/>
        </w:rPr>
        <w:t>являющихся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распорядителями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внутри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государства</w:t>
      </w:r>
      <w:r w:rsidR="00B37CA5" w:rsidRPr="0036430A">
        <w:rPr>
          <w:lang w:val="ru-RU" w:eastAsia="en-US"/>
        </w:rPr>
        <w:t>.</w:t>
      </w:r>
    </w:p>
    <w:p w14:paraId="16927BD9" w14:textId="52C9E365" w:rsidR="00B37CA5" w:rsidRPr="0036430A" w:rsidRDefault="0036430A" w:rsidP="00B37CA5">
      <w:pPr>
        <w:numPr>
          <w:ilvl w:val="0"/>
          <w:numId w:val="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При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необходимости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принять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национальное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законодательство</w:t>
      </w:r>
      <w:r w:rsidRPr="0036430A">
        <w:rPr>
          <w:lang w:val="ru-RU" w:eastAsia="en-US"/>
        </w:rPr>
        <w:t xml:space="preserve"> </w:t>
      </w:r>
      <w:r>
        <w:rPr>
          <w:lang w:val="ru-RU" w:eastAsia="en-US"/>
        </w:rPr>
        <w:t>для создания правовых рамок по охране НКН.</w:t>
      </w:r>
    </w:p>
    <w:p w14:paraId="54FDA3FB" w14:textId="7EA0524D" w:rsidR="00B37CA5" w:rsidRPr="00C60EB1" w:rsidRDefault="0036430A" w:rsidP="004F4D2B">
      <w:pPr>
        <w:numPr>
          <w:ilvl w:val="0"/>
          <w:numId w:val="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Никакие из вышеперечисленных шагов не требуются</w:t>
      </w:r>
      <w:r w:rsidR="00B37CA5" w:rsidRPr="00C60EB1">
        <w:rPr>
          <w:lang w:val="ru-RU" w:eastAsia="en-US"/>
        </w:rPr>
        <w:t>.</w:t>
      </w:r>
    </w:p>
    <w:p w14:paraId="14B6C046" w14:textId="13FE468E" w:rsidR="00B37CA5" w:rsidRPr="004F3B2A" w:rsidRDefault="0036430A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2</w:t>
      </w:r>
    </w:p>
    <w:p w14:paraId="41FB0C1B" w14:textId="464E93DE" w:rsidR="00B37CA5" w:rsidRPr="00FD3861" w:rsidRDefault="00C60EB1" w:rsidP="00B37CA5">
      <w:pPr>
        <w:pStyle w:val="Texte1"/>
        <w:rPr>
          <w:lang w:val="ru-RU"/>
        </w:rPr>
      </w:pPr>
      <w:r>
        <w:rPr>
          <w:lang w:val="ru-RU"/>
        </w:rPr>
        <w:t>Если</w:t>
      </w:r>
      <w:r w:rsidRPr="00FD3861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FD3861">
        <w:rPr>
          <w:lang w:val="ru-RU"/>
        </w:rPr>
        <w:t>-</w:t>
      </w:r>
      <w:r>
        <w:rPr>
          <w:lang w:val="ru-RU"/>
        </w:rPr>
        <w:t>члены</w:t>
      </w:r>
      <w:r w:rsidRPr="00FD3861">
        <w:rPr>
          <w:lang w:val="ru-RU"/>
        </w:rPr>
        <w:t xml:space="preserve"> </w:t>
      </w:r>
      <w:r>
        <w:rPr>
          <w:lang w:val="ru-RU"/>
        </w:rPr>
        <w:t>ЮНЕСКО</w:t>
      </w:r>
      <w:r w:rsidRPr="00FD3861">
        <w:rPr>
          <w:lang w:val="ru-RU"/>
        </w:rPr>
        <w:t xml:space="preserve"> </w:t>
      </w:r>
      <w:r>
        <w:rPr>
          <w:lang w:val="ru-RU"/>
        </w:rPr>
        <w:t>желают</w:t>
      </w:r>
      <w:r w:rsidRPr="00FD3861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FD3861">
        <w:rPr>
          <w:lang w:val="ru-RU"/>
        </w:rPr>
        <w:t xml:space="preserve"> </w:t>
      </w:r>
      <w:r>
        <w:rPr>
          <w:lang w:val="ru-RU"/>
        </w:rPr>
        <w:t>к</w:t>
      </w:r>
      <w:r w:rsidRPr="00FD3861">
        <w:rPr>
          <w:lang w:val="ru-RU"/>
        </w:rPr>
        <w:t xml:space="preserve"> </w:t>
      </w:r>
      <w:r>
        <w:rPr>
          <w:lang w:val="ru-RU"/>
        </w:rPr>
        <w:t>Конвенции</w:t>
      </w:r>
      <w:r w:rsidRPr="00FD3861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FD3861">
        <w:rPr>
          <w:lang w:val="ru-RU"/>
        </w:rPr>
        <w:t xml:space="preserve"> </w:t>
      </w:r>
      <w:r>
        <w:rPr>
          <w:lang w:val="ru-RU"/>
        </w:rPr>
        <w:t>наследия</w:t>
      </w:r>
      <w:r w:rsidRPr="00FD3861">
        <w:rPr>
          <w:lang w:val="ru-RU"/>
        </w:rPr>
        <w:t xml:space="preserve">, </w:t>
      </w:r>
      <w:r>
        <w:rPr>
          <w:lang w:val="ru-RU"/>
        </w:rPr>
        <w:t>должны</w:t>
      </w:r>
      <w:r w:rsidRPr="00FD3861">
        <w:rPr>
          <w:lang w:val="ru-RU"/>
        </w:rPr>
        <w:t xml:space="preserve"> </w:t>
      </w:r>
      <w:r>
        <w:rPr>
          <w:lang w:val="ru-RU"/>
        </w:rPr>
        <w:t>ли</w:t>
      </w:r>
      <w:r w:rsidRPr="00FD3861">
        <w:rPr>
          <w:lang w:val="ru-RU"/>
        </w:rPr>
        <w:t xml:space="preserve"> </w:t>
      </w:r>
      <w:r>
        <w:rPr>
          <w:lang w:val="ru-RU"/>
        </w:rPr>
        <w:t>они</w:t>
      </w:r>
      <w:r w:rsidRPr="00FD3861">
        <w:rPr>
          <w:lang w:val="ru-RU"/>
        </w:rPr>
        <w:t xml:space="preserve"> </w:t>
      </w:r>
      <w:r>
        <w:rPr>
          <w:lang w:val="ru-RU"/>
        </w:rPr>
        <w:t>ратифицировать</w:t>
      </w:r>
      <w:r w:rsidRPr="00FD3861">
        <w:rPr>
          <w:lang w:val="ru-RU"/>
        </w:rPr>
        <w:t xml:space="preserve">, </w:t>
      </w:r>
      <w:r>
        <w:rPr>
          <w:lang w:val="ru-RU"/>
        </w:rPr>
        <w:t>принять, утвердить её или присоединиться к ней</w:t>
      </w:r>
      <w:r w:rsidR="00B37CA5" w:rsidRPr="00FD3861">
        <w:rPr>
          <w:lang w:val="ru-RU"/>
        </w:rPr>
        <w:t>?</w:t>
      </w:r>
    </w:p>
    <w:p w14:paraId="570C3702" w14:textId="06EC50FE" w:rsidR="00B37CA5" w:rsidRPr="00FD3861" w:rsidRDefault="00FD3861" w:rsidP="00B37CA5">
      <w:pPr>
        <w:numPr>
          <w:ilvl w:val="0"/>
          <w:numId w:val="8"/>
        </w:numPr>
        <w:tabs>
          <w:tab w:val="clear" w:pos="567"/>
        </w:tabs>
        <w:snapToGrid/>
        <w:spacing w:after="200" w:line="276" w:lineRule="auto"/>
        <w:ind w:left="1276" w:hanging="425"/>
        <w:rPr>
          <w:lang w:val="ru-RU"/>
        </w:rPr>
      </w:pPr>
      <w:r>
        <w:rPr>
          <w:lang w:val="ru-RU"/>
        </w:rPr>
        <w:t>Государства-члены должны присоединиться к Конвенции</w:t>
      </w:r>
      <w:r w:rsidR="00B37CA5" w:rsidRPr="00FD3861">
        <w:rPr>
          <w:lang w:val="ru-RU"/>
        </w:rPr>
        <w:t>.</w:t>
      </w:r>
    </w:p>
    <w:p w14:paraId="0AA72158" w14:textId="3A3B44B6" w:rsidR="00B37CA5" w:rsidRPr="00FD3861" w:rsidRDefault="00FD3861" w:rsidP="00B37CA5">
      <w:pPr>
        <w:numPr>
          <w:ilvl w:val="0"/>
          <w:numId w:val="8"/>
        </w:numPr>
        <w:tabs>
          <w:tab w:val="clear" w:pos="567"/>
        </w:tabs>
        <w:snapToGrid/>
        <w:spacing w:after="200" w:line="276" w:lineRule="auto"/>
        <w:ind w:left="1276" w:hanging="425"/>
        <w:rPr>
          <w:lang w:val="ru-RU"/>
        </w:rPr>
      </w:pPr>
      <w:r>
        <w:rPr>
          <w:lang w:val="ru-RU"/>
        </w:rPr>
        <w:t>Государства</w:t>
      </w:r>
      <w:r w:rsidRPr="00FD3861">
        <w:rPr>
          <w:lang w:val="ru-RU"/>
        </w:rPr>
        <w:t>-</w:t>
      </w:r>
      <w:r>
        <w:rPr>
          <w:lang w:val="ru-RU"/>
        </w:rPr>
        <w:t>члены</w:t>
      </w:r>
      <w:r w:rsidRPr="00FD3861">
        <w:rPr>
          <w:lang w:val="ru-RU"/>
        </w:rPr>
        <w:t xml:space="preserve"> </w:t>
      </w:r>
      <w:r>
        <w:rPr>
          <w:lang w:val="ru-RU"/>
        </w:rPr>
        <w:t>не</w:t>
      </w:r>
      <w:r w:rsidRPr="00FD3861">
        <w:rPr>
          <w:lang w:val="ru-RU"/>
        </w:rPr>
        <w:t xml:space="preserve"> </w:t>
      </w:r>
      <w:r>
        <w:rPr>
          <w:lang w:val="ru-RU"/>
        </w:rPr>
        <w:t>могут</w:t>
      </w:r>
      <w:r w:rsidRPr="00FD3861">
        <w:rPr>
          <w:lang w:val="ru-RU"/>
        </w:rPr>
        <w:t xml:space="preserve"> </w:t>
      </w:r>
      <w:r>
        <w:rPr>
          <w:lang w:val="ru-RU"/>
        </w:rPr>
        <w:t>ни</w:t>
      </w:r>
      <w:r w:rsidRPr="00FD3861">
        <w:rPr>
          <w:lang w:val="ru-RU"/>
        </w:rPr>
        <w:t xml:space="preserve"> </w:t>
      </w:r>
      <w:r>
        <w:rPr>
          <w:lang w:val="ru-RU"/>
        </w:rPr>
        <w:t>принимать</w:t>
      </w:r>
      <w:r w:rsidRPr="00FD3861">
        <w:rPr>
          <w:lang w:val="ru-RU"/>
        </w:rPr>
        <w:t xml:space="preserve">, </w:t>
      </w:r>
      <w:r>
        <w:rPr>
          <w:lang w:val="ru-RU"/>
        </w:rPr>
        <w:t>ни</w:t>
      </w:r>
      <w:r w:rsidRPr="00FD3861">
        <w:rPr>
          <w:lang w:val="ru-RU"/>
        </w:rPr>
        <w:t xml:space="preserve"> </w:t>
      </w:r>
      <w:r>
        <w:rPr>
          <w:lang w:val="ru-RU"/>
        </w:rPr>
        <w:t>утверждать</w:t>
      </w:r>
      <w:r w:rsidRPr="00FD3861">
        <w:rPr>
          <w:lang w:val="ru-RU"/>
        </w:rPr>
        <w:t xml:space="preserve"> </w:t>
      </w:r>
      <w:r>
        <w:rPr>
          <w:lang w:val="ru-RU"/>
        </w:rPr>
        <w:t>Конвенцию, вместо этого они должны ратифицировать её</w:t>
      </w:r>
      <w:r w:rsidR="00B37CA5" w:rsidRPr="00FD3861">
        <w:rPr>
          <w:lang w:val="ru-RU"/>
        </w:rPr>
        <w:t>.</w:t>
      </w:r>
    </w:p>
    <w:p w14:paraId="48B6E9BC" w14:textId="02553234" w:rsidR="00B37CA5" w:rsidRPr="0074603C" w:rsidRDefault="0074603C" w:rsidP="00B37CA5">
      <w:pPr>
        <w:numPr>
          <w:ilvl w:val="0"/>
          <w:numId w:val="8"/>
        </w:numPr>
        <w:tabs>
          <w:tab w:val="clear" w:pos="567"/>
        </w:tabs>
        <w:snapToGrid/>
        <w:spacing w:after="200" w:line="276" w:lineRule="auto"/>
        <w:ind w:left="1276" w:hanging="425"/>
        <w:rPr>
          <w:lang w:val="ru-RU"/>
        </w:rPr>
      </w:pPr>
      <w:r>
        <w:rPr>
          <w:lang w:val="ru-RU"/>
        </w:rPr>
        <w:t>Государства</w:t>
      </w:r>
      <w:r w:rsidRPr="0074603C">
        <w:rPr>
          <w:lang w:val="ru-RU"/>
        </w:rPr>
        <w:t>-</w:t>
      </w:r>
      <w:r>
        <w:rPr>
          <w:lang w:val="ru-RU"/>
        </w:rPr>
        <w:t>члены</w:t>
      </w:r>
      <w:r w:rsidRPr="0074603C">
        <w:rPr>
          <w:lang w:val="ru-RU"/>
        </w:rPr>
        <w:t xml:space="preserve"> </w:t>
      </w:r>
      <w:r>
        <w:rPr>
          <w:lang w:val="ru-RU"/>
        </w:rPr>
        <w:t>могут</w:t>
      </w:r>
      <w:r w:rsidRPr="0074603C">
        <w:rPr>
          <w:lang w:val="ru-RU"/>
        </w:rPr>
        <w:t xml:space="preserve"> </w:t>
      </w:r>
      <w:r>
        <w:rPr>
          <w:lang w:val="ru-RU"/>
        </w:rPr>
        <w:t>ратифицировать</w:t>
      </w:r>
      <w:r w:rsidRPr="0074603C">
        <w:rPr>
          <w:lang w:val="ru-RU"/>
        </w:rPr>
        <w:t xml:space="preserve">, </w:t>
      </w:r>
      <w:r>
        <w:rPr>
          <w:lang w:val="ru-RU"/>
        </w:rPr>
        <w:t>принимать</w:t>
      </w:r>
      <w:r w:rsidRPr="0074603C">
        <w:rPr>
          <w:lang w:val="ru-RU"/>
        </w:rPr>
        <w:t xml:space="preserve"> </w:t>
      </w:r>
      <w:r>
        <w:rPr>
          <w:lang w:val="ru-RU"/>
        </w:rPr>
        <w:t>или</w:t>
      </w:r>
      <w:r w:rsidRPr="0074603C">
        <w:rPr>
          <w:lang w:val="ru-RU"/>
        </w:rPr>
        <w:t xml:space="preserve"> </w:t>
      </w:r>
      <w:r>
        <w:rPr>
          <w:lang w:val="ru-RU"/>
        </w:rPr>
        <w:t>утверждать</w:t>
      </w:r>
      <w:r w:rsidRPr="0074603C">
        <w:rPr>
          <w:lang w:val="ru-RU"/>
        </w:rPr>
        <w:t xml:space="preserve"> </w:t>
      </w:r>
      <w:r>
        <w:rPr>
          <w:lang w:val="ru-RU"/>
        </w:rPr>
        <w:t>Конвенцию</w:t>
      </w:r>
      <w:r w:rsidRPr="0074603C">
        <w:rPr>
          <w:lang w:val="ru-RU"/>
        </w:rPr>
        <w:t xml:space="preserve"> </w:t>
      </w:r>
      <w:r>
        <w:rPr>
          <w:lang w:val="ru-RU"/>
        </w:rPr>
        <w:t>в</w:t>
      </w:r>
      <w:r w:rsidRPr="0074603C">
        <w:rPr>
          <w:lang w:val="ru-RU"/>
        </w:rPr>
        <w:t xml:space="preserve"> </w:t>
      </w:r>
      <w:r>
        <w:rPr>
          <w:lang w:val="ru-RU"/>
        </w:rPr>
        <w:t>порядке</w:t>
      </w:r>
      <w:r w:rsidRPr="0074603C">
        <w:rPr>
          <w:lang w:val="ru-RU"/>
        </w:rPr>
        <w:t xml:space="preserve">, </w:t>
      </w:r>
      <w:r>
        <w:rPr>
          <w:lang w:val="ru-RU"/>
        </w:rPr>
        <w:t>предусмотренном</w:t>
      </w:r>
      <w:r w:rsidRPr="0074603C">
        <w:rPr>
          <w:lang w:val="ru-RU"/>
        </w:rPr>
        <w:t xml:space="preserve"> </w:t>
      </w:r>
      <w:r>
        <w:rPr>
          <w:lang w:val="ru-RU"/>
        </w:rPr>
        <w:t>их соответствующими конституционными процедурами; при желании государства, не являющиеся членами ЮНЕСКО, могут присоединиться к Конвенции</w:t>
      </w:r>
      <w:r w:rsidR="00B37CA5" w:rsidRPr="0074603C">
        <w:rPr>
          <w:lang w:val="ru-RU"/>
        </w:rPr>
        <w:t>.</w:t>
      </w:r>
    </w:p>
    <w:p w14:paraId="100586F9" w14:textId="24E433FE" w:rsidR="00B37CA5" w:rsidRPr="001505CE" w:rsidRDefault="0036430A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1505CE">
        <w:rPr>
          <w:rFonts w:eastAsia="Times New Roman"/>
          <w:lang w:val="ru-RU"/>
        </w:rPr>
        <w:t xml:space="preserve"> 3</w:t>
      </w:r>
    </w:p>
    <w:p w14:paraId="3F17BB86" w14:textId="6EAA7825" w:rsidR="00B37CA5" w:rsidRPr="0089368C" w:rsidRDefault="001505CE" w:rsidP="00B37CA5">
      <w:pPr>
        <w:pStyle w:val="Texte1"/>
        <w:rPr>
          <w:lang w:val="ru-RU"/>
        </w:rPr>
      </w:pPr>
      <w:r>
        <w:rPr>
          <w:lang w:val="ru-RU"/>
        </w:rPr>
        <w:t xml:space="preserve">Ратифицируя Конвенцию, государства принимают на себя ряд обязательств. </w:t>
      </w:r>
      <w:r w:rsidR="0089368C">
        <w:rPr>
          <w:lang w:val="ru-RU"/>
        </w:rPr>
        <w:t>Что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из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нижеперечисленного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не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является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обязательством</w:t>
      </w:r>
      <w:r w:rsidR="0089368C" w:rsidRPr="0089368C">
        <w:rPr>
          <w:lang w:val="ru-RU"/>
        </w:rPr>
        <w:t xml:space="preserve"> </w:t>
      </w:r>
      <w:r w:rsidR="0089368C">
        <w:rPr>
          <w:lang w:val="ru-RU"/>
        </w:rPr>
        <w:t>государств-участников согласно Конвенции</w:t>
      </w:r>
      <w:r w:rsidR="00B37CA5" w:rsidRPr="0089368C">
        <w:rPr>
          <w:lang w:val="ru-RU"/>
        </w:rPr>
        <w:t>?</w:t>
      </w:r>
    </w:p>
    <w:p w14:paraId="0C81DEF2" w14:textId="79796BA4" w:rsidR="00B37CA5" w:rsidRPr="0089368C" w:rsidRDefault="0089368C" w:rsidP="00A51981">
      <w:pPr>
        <w:numPr>
          <w:ilvl w:val="0"/>
          <w:numId w:val="9"/>
        </w:numPr>
        <w:tabs>
          <w:tab w:val="clear" w:pos="567"/>
        </w:tabs>
        <w:snapToGrid/>
        <w:spacing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Каждое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государство</w:t>
      </w:r>
      <w:r w:rsidRPr="0089368C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участник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должно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составить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один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или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несколько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перечней</w:t>
      </w:r>
      <w:r w:rsidRPr="008936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сообществ и групп, имеющихся на его территории</w:t>
      </w:r>
      <w:r w:rsidR="00B37CA5" w:rsidRPr="0089368C">
        <w:rPr>
          <w:rFonts w:eastAsia="Times New Roman"/>
          <w:szCs w:val="22"/>
          <w:lang w:val="ru-RU" w:eastAsia="en-US"/>
        </w:rPr>
        <w:t>.</w:t>
      </w:r>
    </w:p>
    <w:p w14:paraId="6D52A687" w14:textId="1460F980" w:rsidR="00B37CA5" w:rsidRPr="00ED3B43" w:rsidRDefault="0089368C" w:rsidP="00B37CA5">
      <w:pPr>
        <w:numPr>
          <w:ilvl w:val="0"/>
          <w:numId w:val="9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Каждое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государство</w:t>
      </w:r>
      <w:r w:rsidRPr="00ED3B43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участник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 w:rsidR="00ED3B43">
        <w:rPr>
          <w:rFonts w:eastAsia="Times New Roman"/>
          <w:szCs w:val="22"/>
          <w:lang w:val="ru-RU" w:eastAsia="en-US"/>
        </w:rPr>
        <w:t>принимать</w:t>
      </w:r>
      <w:r w:rsidR="00ED3B43" w:rsidRPr="00ED3B43">
        <w:rPr>
          <w:rFonts w:eastAsia="Times New Roman"/>
          <w:szCs w:val="22"/>
          <w:lang w:val="ru-RU" w:eastAsia="en-US"/>
        </w:rPr>
        <w:t xml:space="preserve"> </w:t>
      </w:r>
      <w:r w:rsidR="00ED3B43">
        <w:rPr>
          <w:rFonts w:eastAsia="Times New Roman"/>
          <w:szCs w:val="22"/>
          <w:lang w:val="ru-RU" w:eastAsia="en-US"/>
        </w:rPr>
        <w:t>необходимые</w:t>
      </w:r>
      <w:r w:rsidR="00ED3B43" w:rsidRPr="00ED3B43">
        <w:rPr>
          <w:rFonts w:eastAsia="Times New Roman"/>
          <w:szCs w:val="22"/>
          <w:lang w:val="ru-RU" w:eastAsia="en-US"/>
        </w:rPr>
        <w:t xml:space="preserve"> </w:t>
      </w:r>
      <w:r w:rsidR="00ED3B43">
        <w:rPr>
          <w:rFonts w:eastAsia="Times New Roman"/>
          <w:szCs w:val="22"/>
          <w:lang w:val="ru-RU" w:eastAsia="en-US"/>
        </w:rPr>
        <w:t>меры по обеспечению жизнеспособности НКН, имеющегося на его территории</w:t>
      </w:r>
      <w:r w:rsidR="00B37CA5" w:rsidRPr="00ED3B43">
        <w:rPr>
          <w:rFonts w:eastAsia="Times New Roman"/>
          <w:szCs w:val="22"/>
          <w:lang w:val="ru-RU" w:eastAsia="en-US"/>
        </w:rPr>
        <w:t>.</w:t>
      </w:r>
    </w:p>
    <w:p w14:paraId="16CB873A" w14:textId="2AAD1AB2" w:rsidR="00B37CA5" w:rsidRPr="00ED3B43" w:rsidRDefault="00ED3B43" w:rsidP="00B37CA5">
      <w:pPr>
        <w:numPr>
          <w:ilvl w:val="0"/>
          <w:numId w:val="9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Каждое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государство</w:t>
      </w:r>
      <w:r w:rsidRPr="00ED3B43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участник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предоставлять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периодические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доклады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Комитету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мерах, предпринимаемых по имплементации Конвенции</w:t>
      </w:r>
      <w:r w:rsidR="00B37CA5" w:rsidRPr="00ED3B43">
        <w:rPr>
          <w:rFonts w:eastAsia="Times New Roman"/>
          <w:szCs w:val="22"/>
          <w:lang w:val="ru-RU" w:eastAsia="en-US"/>
        </w:rPr>
        <w:t>.</w:t>
      </w:r>
    </w:p>
    <w:p w14:paraId="190F6B0E" w14:textId="7823AD97" w:rsidR="00B37CA5" w:rsidRPr="00ED3B43" w:rsidRDefault="00ED3B43" w:rsidP="00B37CA5">
      <w:pPr>
        <w:numPr>
          <w:ilvl w:val="0"/>
          <w:numId w:val="9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lastRenderedPageBreak/>
        <w:t>Каждое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государство</w:t>
      </w:r>
      <w:r w:rsidRPr="00ED3B43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участник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определить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компетентный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орган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 охране НКН на национальном уровне или создать подобный орган.</w:t>
      </w:r>
    </w:p>
    <w:p w14:paraId="0540AC5C" w14:textId="49C74C1A" w:rsidR="00B37CA5" w:rsidRPr="00ED3B43" w:rsidRDefault="00ED3B43" w:rsidP="004F4D2B">
      <w:pPr>
        <w:numPr>
          <w:ilvl w:val="0"/>
          <w:numId w:val="9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Каждое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государство</w:t>
      </w:r>
      <w:r w:rsidRPr="00ED3B43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участник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составить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один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или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несколько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перечней</w:t>
      </w:r>
      <w:r w:rsidRPr="00ED3B43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НКН, имеющегося на его территории</w:t>
      </w:r>
      <w:r w:rsidR="00B37CA5" w:rsidRPr="00ED3B43">
        <w:rPr>
          <w:rFonts w:eastAsia="Times New Roman"/>
          <w:szCs w:val="22"/>
          <w:lang w:val="ru-RU" w:eastAsia="en-US"/>
        </w:rPr>
        <w:t>.</w:t>
      </w:r>
    </w:p>
    <w:p w14:paraId="4C94D7DF" w14:textId="7264C800" w:rsidR="00B37CA5" w:rsidRPr="00ED3B43" w:rsidRDefault="00ED3B43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ED3B43">
        <w:rPr>
          <w:rFonts w:eastAsia="Times New Roman"/>
          <w:lang w:val="ru-RU"/>
        </w:rPr>
        <w:t xml:space="preserve"> 4</w:t>
      </w:r>
    </w:p>
    <w:p w14:paraId="052A7283" w14:textId="34D36517" w:rsidR="00B37CA5" w:rsidRPr="00ED3B43" w:rsidRDefault="00ED3B43" w:rsidP="00B37CA5">
      <w:pPr>
        <w:pStyle w:val="Texte1"/>
        <w:rPr>
          <w:lang w:val="ru-RU"/>
        </w:rPr>
      </w:pPr>
      <w:r>
        <w:rPr>
          <w:lang w:val="ru-RU"/>
        </w:rPr>
        <w:t>Кто избирает членов Межправительственного комитета</w:t>
      </w:r>
      <w:r w:rsidR="00B37CA5" w:rsidRPr="00ED3B43">
        <w:rPr>
          <w:lang w:val="ru-RU"/>
        </w:rPr>
        <w:t>?</w:t>
      </w:r>
    </w:p>
    <w:p w14:paraId="4877BFAA" w14:textId="690DCAE9" w:rsidR="00B37CA5" w:rsidRPr="005B5489" w:rsidRDefault="005B5489" w:rsidP="00B37CA5">
      <w:pPr>
        <w:numPr>
          <w:ilvl w:val="0"/>
          <w:numId w:val="10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Комитет сам обновляет свой состав</w:t>
      </w:r>
      <w:r w:rsidR="00B37CA5" w:rsidRPr="005B5489">
        <w:rPr>
          <w:rFonts w:eastAsia="Times New Roman"/>
          <w:szCs w:val="22"/>
          <w:lang w:val="ru-RU" w:eastAsia="en-US"/>
        </w:rPr>
        <w:t>.</w:t>
      </w:r>
    </w:p>
    <w:p w14:paraId="3500BFD0" w14:textId="6DAD5ADB" w:rsidR="00B37CA5" w:rsidRPr="00FB10B5" w:rsidRDefault="005B5489" w:rsidP="00B37CA5">
      <w:pPr>
        <w:numPr>
          <w:ilvl w:val="0"/>
          <w:numId w:val="10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Генеральная ассамблея</w:t>
      </w:r>
      <w:r w:rsidR="00B37CA5" w:rsidRPr="00FB10B5">
        <w:rPr>
          <w:rFonts w:eastAsia="Times New Roman"/>
          <w:szCs w:val="22"/>
          <w:lang w:eastAsia="en-US"/>
        </w:rPr>
        <w:t>.</w:t>
      </w:r>
    </w:p>
    <w:p w14:paraId="56486AFE" w14:textId="2124FD7B" w:rsidR="00B37CA5" w:rsidRPr="004F4D2B" w:rsidRDefault="005B5489" w:rsidP="004F4D2B">
      <w:pPr>
        <w:numPr>
          <w:ilvl w:val="0"/>
          <w:numId w:val="10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>Генеральный директор ЮНЕСКО</w:t>
      </w:r>
      <w:r w:rsidR="00B37CA5" w:rsidRPr="00FB10B5">
        <w:rPr>
          <w:rFonts w:eastAsia="Times New Roman"/>
          <w:szCs w:val="22"/>
          <w:lang w:eastAsia="en-US"/>
        </w:rPr>
        <w:t>.</w:t>
      </w:r>
    </w:p>
    <w:p w14:paraId="333D8224" w14:textId="28C46D1D" w:rsidR="00B37CA5" w:rsidRPr="00937CBC" w:rsidRDefault="00ED3B43" w:rsidP="00B37CA5">
      <w:pPr>
        <w:pStyle w:val="Heading4"/>
        <w:rPr>
          <w:rFonts w:eastAsia="Times New Roman"/>
          <w:lang w:val="en-GB"/>
        </w:rPr>
      </w:pPr>
      <w:r>
        <w:rPr>
          <w:rFonts w:eastAsia="Times New Roman"/>
          <w:lang w:val="ru-RU"/>
        </w:rPr>
        <w:t>вопрос</w:t>
      </w:r>
      <w:r w:rsidR="00B37CA5" w:rsidRPr="00937CBC">
        <w:rPr>
          <w:rFonts w:eastAsia="Times New Roman"/>
          <w:lang w:val="en-GB"/>
        </w:rPr>
        <w:t xml:space="preserve"> 5</w:t>
      </w:r>
    </w:p>
    <w:p w14:paraId="59B6802F" w14:textId="31F35995" w:rsidR="00B37CA5" w:rsidRPr="005B5489" w:rsidRDefault="005B5489" w:rsidP="00B37CA5">
      <w:pPr>
        <w:pStyle w:val="Texte1"/>
        <w:rPr>
          <w:lang w:val="ru-RU"/>
        </w:rPr>
      </w:pPr>
      <w:r>
        <w:rPr>
          <w:lang w:val="ru-RU"/>
        </w:rPr>
        <w:t>Правительство</w:t>
      </w:r>
      <w:r w:rsidRPr="004F3B2A">
        <w:rPr>
          <w:lang w:val="ru-RU"/>
        </w:rPr>
        <w:t xml:space="preserve"> </w:t>
      </w:r>
      <w:r>
        <w:rPr>
          <w:lang w:val="ru-RU"/>
        </w:rPr>
        <w:t>страны</w:t>
      </w:r>
      <w:r w:rsidRPr="004F3B2A">
        <w:rPr>
          <w:lang w:val="ru-RU"/>
        </w:rPr>
        <w:t xml:space="preserve"> </w:t>
      </w:r>
      <w:r>
        <w:rPr>
          <w:lang w:val="ru-RU"/>
        </w:rPr>
        <w:t>А</w:t>
      </w:r>
      <w:r w:rsidRPr="004F3B2A">
        <w:rPr>
          <w:lang w:val="ru-RU"/>
        </w:rPr>
        <w:t xml:space="preserve"> </w:t>
      </w:r>
      <w:r>
        <w:rPr>
          <w:lang w:val="ru-RU"/>
        </w:rPr>
        <w:t>недовольно</w:t>
      </w:r>
      <w:r w:rsidRPr="004F3B2A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4F3B2A">
        <w:rPr>
          <w:lang w:val="ru-RU"/>
        </w:rPr>
        <w:t xml:space="preserve">, </w:t>
      </w:r>
      <w:r>
        <w:rPr>
          <w:lang w:val="ru-RU"/>
        </w:rPr>
        <w:t>предусмотренной</w:t>
      </w:r>
      <w:r w:rsidRPr="004F3B2A">
        <w:rPr>
          <w:lang w:val="ru-RU"/>
        </w:rPr>
        <w:t xml:space="preserve"> </w:t>
      </w:r>
      <w:r>
        <w:rPr>
          <w:lang w:val="ru-RU"/>
        </w:rPr>
        <w:t>ОР</w:t>
      </w:r>
      <w:r w:rsidRPr="004F3B2A">
        <w:rPr>
          <w:lang w:val="ru-RU"/>
        </w:rPr>
        <w:t xml:space="preserve">. </w:t>
      </w:r>
      <w:r>
        <w:rPr>
          <w:lang w:val="ru-RU"/>
        </w:rPr>
        <w:t>Какой</w:t>
      </w:r>
      <w:r w:rsidRPr="005B5489">
        <w:rPr>
          <w:lang w:val="ru-RU"/>
        </w:rPr>
        <w:t xml:space="preserve"> </w:t>
      </w:r>
      <w:r>
        <w:rPr>
          <w:lang w:val="ru-RU"/>
        </w:rPr>
        <w:t>подход</w:t>
      </w:r>
      <w:r w:rsidRPr="005B5489">
        <w:rPr>
          <w:lang w:val="ru-RU"/>
        </w:rPr>
        <w:t xml:space="preserve"> </w:t>
      </w:r>
      <w:r>
        <w:rPr>
          <w:lang w:val="ru-RU"/>
        </w:rPr>
        <w:t>будет</w:t>
      </w:r>
      <w:r w:rsidRPr="005B5489">
        <w:rPr>
          <w:lang w:val="ru-RU"/>
        </w:rPr>
        <w:t xml:space="preserve"> </w:t>
      </w:r>
      <w:r>
        <w:rPr>
          <w:lang w:val="ru-RU"/>
        </w:rPr>
        <w:t>наиболее</w:t>
      </w:r>
      <w:r w:rsidRPr="005B5489">
        <w:rPr>
          <w:lang w:val="ru-RU"/>
        </w:rPr>
        <w:t xml:space="preserve"> </w:t>
      </w:r>
      <w:r>
        <w:rPr>
          <w:lang w:val="ru-RU"/>
        </w:rPr>
        <w:t>приемлемым</w:t>
      </w:r>
      <w:r w:rsidRPr="005B5489">
        <w:rPr>
          <w:lang w:val="ru-RU"/>
        </w:rPr>
        <w:t xml:space="preserve"> </w:t>
      </w:r>
      <w:r>
        <w:rPr>
          <w:lang w:val="ru-RU"/>
        </w:rPr>
        <w:t>для</w:t>
      </w:r>
      <w:r w:rsidRPr="005B5489">
        <w:rPr>
          <w:lang w:val="ru-RU"/>
        </w:rPr>
        <w:t xml:space="preserve"> </w:t>
      </w:r>
      <w:r>
        <w:rPr>
          <w:lang w:val="ru-RU"/>
        </w:rPr>
        <w:t>страны</w:t>
      </w:r>
      <w:r w:rsidRPr="005B5489">
        <w:rPr>
          <w:lang w:val="ru-RU"/>
        </w:rPr>
        <w:t xml:space="preserve"> </w:t>
      </w:r>
      <w:r>
        <w:rPr>
          <w:lang w:val="ru-RU"/>
        </w:rPr>
        <w:t>А в данной ситуации</w:t>
      </w:r>
      <w:r w:rsidR="00B37CA5" w:rsidRPr="005B5489">
        <w:rPr>
          <w:lang w:val="ru-RU"/>
        </w:rPr>
        <w:t>?</w:t>
      </w:r>
    </w:p>
    <w:p w14:paraId="49607480" w14:textId="46C94FD2" w:rsidR="00B37CA5" w:rsidRPr="005B5489" w:rsidRDefault="005B5489" w:rsidP="00B37CA5">
      <w:pPr>
        <w:numPr>
          <w:ilvl w:val="0"/>
          <w:numId w:val="11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Обратиться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просьбой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Генеральному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директору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ЮНЕСКО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изменить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процедуру</w:t>
      </w:r>
      <w:r w:rsidRPr="005B548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и, соответственно, ОР</w:t>
      </w:r>
      <w:r w:rsidR="00B37CA5" w:rsidRPr="005B5489">
        <w:rPr>
          <w:rFonts w:eastAsia="Times New Roman"/>
          <w:szCs w:val="22"/>
          <w:lang w:val="ru-RU" w:eastAsia="en-US"/>
        </w:rPr>
        <w:t>.</w:t>
      </w:r>
    </w:p>
    <w:p w14:paraId="14621BC8" w14:textId="08AA2F17" w:rsidR="00B37CA5" w:rsidRPr="00C23E5C" w:rsidRDefault="005B5489" w:rsidP="00B37CA5">
      <w:pPr>
        <w:numPr>
          <w:ilvl w:val="0"/>
          <w:numId w:val="11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Включить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вопрос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 w:rsidR="004F3B2A">
        <w:rPr>
          <w:rFonts w:eastAsia="Times New Roman"/>
          <w:szCs w:val="22"/>
          <w:lang w:val="ru-RU" w:eastAsia="en-US"/>
        </w:rPr>
        <w:t>в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повестку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дня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следующей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сессии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Генеральной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ассамблеи</w:t>
      </w:r>
      <w:r w:rsidRPr="00C23E5C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чтобы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склонить</w:t>
      </w:r>
      <w:r w:rsidRPr="00C23E5C">
        <w:rPr>
          <w:rFonts w:eastAsia="Times New Roman"/>
          <w:szCs w:val="22"/>
          <w:lang w:val="ru-RU" w:eastAsia="en-US"/>
        </w:rPr>
        <w:t xml:space="preserve"> </w:t>
      </w:r>
      <w:r w:rsidR="004F3B2A">
        <w:rPr>
          <w:rFonts w:eastAsia="Times New Roman"/>
          <w:szCs w:val="22"/>
          <w:lang w:val="ru-RU" w:eastAsia="en-US"/>
        </w:rPr>
        <w:t>её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дать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Комитету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задание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повторно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изучить</w:t>
      </w:r>
      <w:r w:rsidR="00C23E5C" w:rsidRPr="00C23E5C">
        <w:rPr>
          <w:rFonts w:eastAsia="Times New Roman"/>
          <w:szCs w:val="22"/>
          <w:lang w:val="ru-RU" w:eastAsia="en-US"/>
        </w:rPr>
        <w:t xml:space="preserve"> </w:t>
      </w:r>
      <w:r w:rsidR="00C23E5C">
        <w:rPr>
          <w:rFonts w:eastAsia="Times New Roman"/>
          <w:szCs w:val="22"/>
          <w:lang w:val="ru-RU" w:eastAsia="en-US"/>
        </w:rPr>
        <w:t>вопрос и выдвинуть новые предложения по процедуре</w:t>
      </w:r>
      <w:r w:rsidR="00B37CA5" w:rsidRPr="00C23E5C">
        <w:rPr>
          <w:rFonts w:eastAsia="Times New Roman"/>
          <w:szCs w:val="22"/>
          <w:lang w:val="ru-RU" w:eastAsia="en-US"/>
        </w:rPr>
        <w:t>.</w:t>
      </w:r>
    </w:p>
    <w:p w14:paraId="09B92A9C" w14:textId="6BFFBC07" w:rsidR="00B37CA5" w:rsidRPr="00C23E5C" w:rsidRDefault="00C23E5C" w:rsidP="004F4D2B">
      <w:pPr>
        <w:numPr>
          <w:ilvl w:val="0"/>
          <w:numId w:val="11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Решить никогда не использовать процедуру</w:t>
      </w:r>
      <w:r w:rsidR="004F4D2B" w:rsidRPr="00C23E5C">
        <w:rPr>
          <w:rFonts w:eastAsia="Times New Roman"/>
          <w:szCs w:val="22"/>
          <w:lang w:val="ru-RU" w:eastAsia="en-US"/>
        </w:rPr>
        <w:t>.</w:t>
      </w:r>
    </w:p>
    <w:p w14:paraId="1FA4618A" w14:textId="18029ABF" w:rsidR="00B37CA5" w:rsidRPr="004F3B2A" w:rsidRDefault="00C23E5C" w:rsidP="00B37CA5">
      <w:pPr>
        <w:pStyle w:val="Heading4"/>
        <w:rPr>
          <w:sz w:val="20"/>
          <w:lang w:val="ru-RU"/>
        </w:rPr>
      </w:pPr>
      <w:bookmarkStart w:id="1" w:name="_Toc303589725"/>
      <w:bookmarkStart w:id="2" w:name="_Toc320219330"/>
      <w:r>
        <w:rPr>
          <w:sz w:val="20"/>
          <w:lang w:val="ru-RU"/>
        </w:rPr>
        <w:t>определения</w:t>
      </w:r>
      <w:r w:rsidRPr="004F3B2A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4F3B2A">
        <w:rPr>
          <w:sz w:val="20"/>
          <w:lang w:val="ru-RU"/>
        </w:rPr>
        <w:t xml:space="preserve"> </w:t>
      </w:r>
      <w:r>
        <w:rPr>
          <w:sz w:val="20"/>
          <w:lang w:val="ru-RU"/>
        </w:rPr>
        <w:t>понятия</w:t>
      </w:r>
      <w:bookmarkEnd w:id="1"/>
      <w:bookmarkEnd w:id="2"/>
    </w:p>
    <w:p w14:paraId="003EADD3" w14:textId="31A00B2B" w:rsidR="00B37CA5" w:rsidRPr="004F3B2A" w:rsidRDefault="00C23E5C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6</w:t>
      </w:r>
    </w:p>
    <w:p w14:paraId="7F9F1E16" w14:textId="108999B5" w:rsidR="00B37CA5" w:rsidRPr="00C23E5C" w:rsidRDefault="00C23E5C" w:rsidP="00B37CA5">
      <w:pPr>
        <w:pStyle w:val="Texte1"/>
        <w:rPr>
          <w:lang w:val="ru-RU"/>
        </w:rPr>
      </w:pPr>
      <w:r>
        <w:rPr>
          <w:lang w:val="ru-RU"/>
        </w:rPr>
        <w:t>Всегда</w:t>
      </w:r>
      <w:r w:rsidRPr="00C23E5C">
        <w:rPr>
          <w:lang w:val="ru-RU"/>
        </w:rPr>
        <w:t xml:space="preserve"> </w:t>
      </w:r>
      <w:r>
        <w:rPr>
          <w:lang w:val="ru-RU"/>
        </w:rPr>
        <w:t>ли</w:t>
      </w:r>
      <w:r w:rsidRPr="00C23E5C">
        <w:rPr>
          <w:lang w:val="ru-RU"/>
        </w:rPr>
        <w:t xml:space="preserve"> </w:t>
      </w:r>
      <w:r>
        <w:rPr>
          <w:lang w:val="ru-RU"/>
        </w:rPr>
        <w:t>гендерные</w:t>
      </w:r>
      <w:r w:rsidRPr="00C23E5C">
        <w:rPr>
          <w:lang w:val="ru-RU"/>
        </w:rPr>
        <w:t xml:space="preserve"> </w:t>
      </w:r>
      <w:r>
        <w:rPr>
          <w:lang w:val="ru-RU"/>
        </w:rPr>
        <w:t>различия</w:t>
      </w:r>
      <w:r w:rsidRPr="00C23E5C">
        <w:rPr>
          <w:lang w:val="ru-RU"/>
        </w:rPr>
        <w:t xml:space="preserve"> </w:t>
      </w:r>
      <w:r>
        <w:rPr>
          <w:lang w:val="ru-RU"/>
        </w:rPr>
        <w:t>в</w:t>
      </w:r>
      <w:r w:rsidRPr="00C23E5C">
        <w:rPr>
          <w:lang w:val="ru-RU"/>
        </w:rPr>
        <w:t xml:space="preserve"> </w:t>
      </w:r>
      <w:r>
        <w:rPr>
          <w:lang w:val="ru-RU"/>
        </w:rPr>
        <w:t>заданиях</w:t>
      </w:r>
      <w:r w:rsidRPr="00C23E5C">
        <w:rPr>
          <w:lang w:val="ru-RU"/>
        </w:rPr>
        <w:t xml:space="preserve"> </w:t>
      </w:r>
      <w:r>
        <w:rPr>
          <w:lang w:val="ru-RU"/>
        </w:rPr>
        <w:t>и</w:t>
      </w:r>
      <w:r w:rsidRPr="00C23E5C">
        <w:rPr>
          <w:lang w:val="ru-RU"/>
        </w:rPr>
        <w:t xml:space="preserve"> </w:t>
      </w:r>
      <w:r>
        <w:rPr>
          <w:lang w:val="ru-RU"/>
        </w:rPr>
        <w:t>практиках</w:t>
      </w:r>
      <w:r w:rsidRPr="00C23E5C">
        <w:rPr>
          <w:lang w:val="ru-RU"/>
        </w:rPr>
        <w:t xml:space="preserve"> </w:t>
      </w:r>
      <w:r>
        <w:rPr>
          <w:lang w:val="ru-RU"/>
        </w:rPr>
        <w:t>элементов</w:t>
      </w:r>
      <w:r w:rsidRPr="00C23E5C">
        <w:rPr>
          <w:lang w:val="ru-RU"/>
        </w:rPr>
        <w:t xml:space="preserve"> </w:t>
      </w:r>
      <w:r>
        <w:rPr>
          <w:lang w:val="ru-RU"/>
        </w:rPr>
        <w:t>НКН</w:t>
      </w:r>
      <w:r w:rsidRPr="00C23E5C">
        <w:rPr>
          <w:lang w:val="ru-RU"/>
        </w:rPr>
        <w:t xml:space="preserve"> </w:t>
      </w:r>
      <w:r>
        <w:rPr>
          <w:lang w:val="ru-RU"/>
        </w:rPr>
        <w:t>означают нарушение прав человека</w:t>
      </w:r>
      <w:r w:rsidR="004F4D2B" w:rsidRPr="00C23E5C">
        <w:rPr>
          <w:lang w:val="ru-RU"/>
        </w:rPr>
        <w:t>?</w:t>
      </w:r>
    </w:p>
    <w:p w14:paraId="1652392B" w14:textId="2104FD7F" w:rsidR="00B37CA5" w:rsidRPr="00C23E5C" w:rsidRDefault="00C23E5C" w:rsidP="00B37CA5">
      <w:pPr>
        <w:numPr>
          <w:ilvl w:val="0"/>
          <w:numId w:val="1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C23E5C">
        <w:rPr>
          <w:lang w:val="ru-RU" w:eastAsia="en-US"/>
        </w:rPr>
        <w:t xml:space="preserve">, </w:t>
      </w:r>
      <w:r>
        <w:rPr>
          <w:lang w:val="ru-RU" w:eastAsia="en-US"/>
        </w:rPr>
        <w:t>гендерные различия не являются нарушением прав человека</w:t>
      </w:r>
      <w:r w:rsidR="004F4D2B" w:rsidRPr="00C23E5C">
        <w:rPr>
          <w:lang w:val="ru-RU" w:eastAsia="en-US"/>
        </w:rPr>
        <w:t>.</w:t>
      </w:r>
    </w:p>
    <w:p w14:paraId="6B67DC31" w14:textId="1F0AEFFA" w:rsidR="00B37CA5" w:rsidRPr="00C23E5C" w:rsidRDefault="00C23E5C" w:rsidP="00B37CA5">
      <w:pPr>
        <w:numPr>
          <w:ilvl w:val="0"/>
          <w:numId w:val="1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Гендерные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различия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элементах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не всегда означают нарушение прав человека</w:t>
      </w:r>
      <w:r w:rsidR="00B37CA5" w:rsidRPr="00C23E5C">
        <w:rPr>
          <w:lang w:val="ru-RU" w:eastAsia="en-US"/>
        </w:rPr>
        <w:t>.</w:t>
      </w:r>
    </w:p>
    <w:p w14:paraId="0A773F23" w14:textId="4E4AD8FC" w:rsidR="00B37CA5" w:rsidRPr="00C23E5C" w:rsidRDefault="00C23E5C" w:rsidP="00B37CA5">
      <w:pPr>
        <w:numPr>
          <w:ilvl w:val="0"/>
          <w:numId w:val="1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C23E5C">
        <w:rPr>
          <w:lang w:val="ru-RU" w:eastAsia="en-US"/>
        </w:rPr>
        <w:t xml:space="preserve">, </w:t>
      </w:r>
      <w:r>
        <w:rPr>
          <w:lang w:val="ru-RU" w:eastAsia="en-US"/>
        </w:rPr>
        <w:t>любые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гендерные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различия</w:t>
      </w:r>
      <w:r w:rsidRPr="00C23E5C">
        <w:rPr>
          <w:lang w:val="ru-RU" w:eastAsia="en-US"/>
        </w:rPr>
        <w:t xml:space="preserve"> </w:t>
      </w:r>
      <w:r>
        <w:rPr>
          <w:lang w:val="ru-RU" w:eastAsia="en-US"/>
        </w:rPr>
        <w:t>являются нарушением прав человека</w:t>
      </w:r>
      <w:r w:rsidR="00B37CA5" w:rsidRPr="00C23E5C">
        <w:rPr>
          <w:lang w:val="ru-RU" w:eastAsia="en-US"/>
        </w:rPr>
        <w:t>.</w:t>
      </w:r>
    </w:p>
    <w:p w14:paraId="5C918B81" w14:textId="61DA311F" w:rsidR="00B37CA5" w:rsidRPr="00937CBC" w:rsidRDefault="00C23E5C" w:rsidP="00B37CA5">
      <w:pPr>
        <w:pStyle w:val="Heading4"/>
        <w:rPr>
          <w:sz w:val="20"/>
          <w:lang w:val="en-GB"/>
        </w:rPr>
      </w:pPr>
      <w:bookmarkStart w:id="3" w:name="_Toc303589726"/>
      <w:bookmarkStart w:id="4" w:name="_Toc320219331"/>
      <w:r>
        <w:rPr>
          <w:sz w:val="20"/>
          <w:lang w:val="ru-RU"/>
        </w:rPr>
        <w:t>инвентаризация</w:t>
      </w:r>
      <w:bookmarkEnd w:id="3"/>
      <w:bookmarkEnd w:id="4"/>
    </w:p>
    <w:p w14:paraId="56A1CE38" w14:textId="491404A9" w:rsidR="00B37CA5" w:rsidRPr="00937CBC" w:rsidRDefault="00C23E5C" w:rsidP="00B37CA5">
      <w:pPr>
        <w:pStyle w:val="Heading4"/>
        <w:rPr>
          <w:rFonts w:eastAsia="Times New Roman"/>
          <w:lang w:val="en-GB"/>
        </w:rPr>
      </w:pPr>
      <w:r>
        <w:rPr>
          <w:rFonts w:eastAsia="Times New Roman"/>
          <w:lang w:val="ru-RU"/>
        </w:rPr>
        <w:t>вопрос</w:t>
      </w:r>
      <w:r w:rsidR="00B37CA5" w:rsidRPr="00937CBC">
        <w:rPr>
          <w:rFonts w:eastAsia="Times New Roman"/>
          <w:lang w:val="en-GB"/>
        </w:rPr>
        <w:t xml:space="preserve"> 7</w:t>
      </w:r>
    </w:p>
    <w:p w14:paraId="18712BF0" w14:textId="380C343B" w:rsidR="00B37CA5" w:rsidRPr="004F3B2A" w:rsidRDefault="00C23E5C" w:rsidP="00B37CA5">
      <w:pPr>
        <w:pStyle w:val="Texte1"/>
        <w:rPr>
          <w:lang w:val="ru-RU"/>
        </w:rPr>
      </w:pPr>
      <w:r>
        <w:rPr>
          <w:lang w:val="ru-RU"/>
        </w:rPr>
        <w:t>Страна</w:t>
      </w:r>
      <w:r w:rsidRPr="00C23E5C">
        <w:rPr>
          <w:lang w:val="ru-RU"/>
        </w:rPr>
        <w:t xml:space="preserve"> </w:t>
      </w:r>
      <w:r>
        <w:rPr>
          <w:lang w:val="ru-RU"/>
        </w:rPr>
        <w:t>В</w:t>
      </w:r>
      <w:r w:rsidRPr="00C23E5C">
        <w:rPr>
          <w:lang w:val="ru-RU"/>
        </w:rPr>
        <w:t xml:space="preserve"> </w:t>
      </w:r>
      <w:r>
        <w:rPr>
          <w:lang w:val="ru-RU"/>
        </w:rPr>
        <w:t>намерена</w:t>
      </w:r>
      <w:r w:rsidRPr="00C23E5C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C23E5C">
        <w:rPr>
          <w:lang w:val="ru-RU"/>
        </w:rPr>
        <w:t xml:space="preserve"> </w:t>
      </w:r>
      <w:r>
        <w:rPr>
          <w:lang w:val="ru-RU"/>
        </w:rPr>
        <w:t>единый</w:t>
      </w:r>
      <w:r w:rsidRPr="00C23E5C">
        <w:rPr>
          <w:lang w:val="ru-RU"/>
        </w:rPr>
        <w:t xml:space="preserve"> </w:t>
      </w:r>
      <w:r>
        <w:rPr>
          <w:lang w:val="ru-RU"/>
        </w:rPr>
        <w:t>перечень</w:t>
      </w:r>
      <w:r w:rsidRPr="00C23E5C">
        <w:rPr>
          <w:lang w:val="ru-RU"/>
        </w:rPr>
        <w:t xml:space="preserve"> </w:t>
      </w:r>
      <w:r>
        <w:rPr>
          <w:lang w:val="ru-RU"/>
        </w:rPr>
        <w:t>для</w:t>
      </w:r>
      <w:r w:rsidRPr="00C23E5C">
        <w:rPr>
          <w:lang w:val="ru-RU"/>
        </w:rPr>
        <w:t xml:space="preserve"> </w:t>
      </w:r>
      <w:r>
        <w:rPr>
          <w:lang w:val="ru-RU"/>
        </w:rPr>
        <w:t>всего</w:t>
      </w:r>
      <w:r w:rsidRPr="00C23E5C">
        <w:rPr>
          <w:lang w:val="ru-RU"/>
        </w:rPr>
        <w:t xml:space="preserve"> </w:t>
      </w:r>
      <w:r>
        <w:rPr>
          <w:lang w:val="ru-RU"/>
        </w:rPr>
        <w:t>НКН, имеющегося на её территории</w:t>
      </w:r>
      <w:r w:rsidR="00B37CA5" w:rsidRPr="00C23E5C">
        <w:rPr>
          <w:lang w:val="ru-RU"/>
        </w:rPr>
        <w:t xml:space="preserve">. </w:t>
      </w:r>
      <w:r>
        <w:rPr>
          <w:lang w:val="ru-RU"/>
        </w:rPr>
        <w:t>Министерство</w:t>
      </w:r>
      <w:r w:rsidRPr="00056507">
        <w:rPr>
          <w:lang w:val="ru-RU"/>
        </w:rPr>
        <w:t xml:space="preserve"> </w:t>
      </w:r>
      <w:r>
        <w:rPr>
          <w:lang w:val="ru-RU"/>
        </w:rPr>
        <w:t>культуры</w:t>
      </w:r>
      <w:r w:rsidRPr="00056507">
        <w:rPr>
          <w:lang w:val="ru-RU"/>
        </w:rPr>
        <w:t xml:space="preserve"> </w:t>
      </w:r>
      <w:r>
        <w:rPr>
          <w:lang w:val="ru-RU"/>
        </w:rPr>
        <w:t>должно</w:t>
      </w:r>
      <w:r w:rsidRPr="00056507">
        <w:rPr>
          <w:lang w:val="ru-RU"/>
        </w:rPr>
        <w:t xml:space="preserve"> </w:t>
      </w:r>
      <w:r>
        <w:rPr>
          <w:lang w:val="ru-RU"/>
        </w:rPr>
        <w:t>выбрать</w:t>
      </w:r>
      <w:r w:rsidRPr="00056507">
        <w:rPr>
          <w:lang w:val="ru-RU"/>
        </w:rPr>
        <w:t xml:space="preserve"> </w:t>
      </w:r>
      <w:r>
        <w:rPr>
          <w:lang w:val="ru-RU"/>
        </w:rPr>
        <w:t>для</w:t>
      </w:r>
      <w:r w:rsidRPr="00056507">
        <w:rPr>
          <w:lang w:val="ru-RU"/>
        </w:rPr>
        <w:t xml:space="preserve"> </w:t>
      </w:r>
      <w:r>
        <w:rPr>
          <w:lang w:val="ru-RU"/>
        </w:rPr>
        <w:t>него</w:t>
      </w:r>
      <w:r w:rsidRPr="00056507">
        <w:rPr>
          <w:lang w:val="ru-RU"/>
        </w:rPr>
        <w:t xml:space="preserve"> </w:t>
      </w:r>
      <w:r>
        <w:rPr>
          <w:lang w:val="ru-RU"/>
        </w:rPr>
        <w:t>название</w:t>
      </w:r>
      <w:r w:rsidR="00056507" w:rsidRPr="00056507">
        <w:rPr>
          <w:lang w:val="ru-RU"/>
        </w:rPr>
        <w:t>.</w:t>
      </w:r>
      <w:r w:rsidR="00056507">
        <w:rPr>
          <w:lang w:val="ru-RU"/>
        </w:rPr>
        <w:t xml:space="preserve"> Какое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название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будет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наиболее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точно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соответствовать</w:t>
      </w:r>
      <w:r w:rsidR="00056507" w:rsidRPr="004F3B2A">
        <w:rPr>
          <w:lang w:val="ru-RU"/>
        </w:rPr>
        <w:t xml:space="preserve"> </w:t>
      </w:r>
      <w:r w:rsidR="00056507">
        <w:rPr>
          <w:lang w:val="ru-RU"/>
        </w:rPr>
        <w:t>духу Конвенции</w:t>
      </w:r>
      <w:r w:rsidR="00B37CA5" w:rsidRPr="004F3B2A">
        <w:rPr>
          <w:lang w:val="ru-RU"/>
        </w:rPr>
        <w:t>?</w:t>
      </w:r>
    </w:p>
    <w:p w14:paraId="48AF57C0" w14:textId="731D63E3" w:rsidR="00B37CA5" w:rsidRPr="00056507" w:rsidRDefault="00056507" w:rsidP="00B37CA5">
      <w:pPr>
        <w:numPr>
          <w:ilvl w:val="0"/>
          <w:numId w:val="1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Национальный перечень НКН страны В</w:t>
      </w:r>
      <w:r w:rsidR="00B37CA5" w:rsidRPr="00056507">
        <w:rPr>
          <w:lang w:val="ru-RU" w:eastAsia="en-US"/>
        </w:rPr>
        <w:t>.</w:t>
      </w:r>
    </w:p>
    <w:p w14:paraId="09C6381F" w14:textId="26F84A77" w:rsidR="00B37CA5" w:rsidRPr="00824680" w:rsidRDefault="00056507" w:rsidP="00B37CA5">
      <w:pPr>
        <w:numPr>
          <w:ilvl w:val="0"/>
          <w:numId w:val="1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Перечень НКН из страны В</w:t>
      </w:r>
      <w:r w:rsidR="00B37CA5" w:rsidRPr="00824680">
        <w:rPr>
          <w:lang w:val="ru-RU" w:eastAsia="en-US"/>
        </w:rPr>
        <w:t>.</w:t>
      </w:r>
    </w:p>
    <w:p w14:paraId="1463A8CC" w14:textId="18047CD9" w:rsidR="00B37CA5" w:rsidRPr="00824680" w:rsidRDefault="00824680" w:rsidP="00B37CA5">
      <w:pPr>
        <w:numPr>
          <w:ilvl w:val="0"/>
          <w:numId w:val="1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Перечень НКН в стране В</w:t>
      </w:r>
      <w:r w:rsidR="00B37CA5" w:rsidRPr="00824680">
        <w:rPr>
          <w:lang w:val="ru-RU" w:eastAsia="en-US"/>
        </w:rPr>
        <w:t>.</w:t>
      </w:r>
    </w:p>
    <w:p w14:paraId="168FABE6" w14:textId="74FD5B8E" w:rsidR="00B37CA5" w:rsidRPr="004F3B2A" w:rsidRDefault="00824680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8</w:t>
      </w:r>
    </w:p>
    <w:p w14:paraId="20C24A55" w14:textId="6A39175A" w:rsidR="00B37CA5" w:rsidRPr="00824680" w:rsidRDefault="00824680" w:rsidP="00B37CA5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824680">
        <w:rPr>
          <w:lang w:val="ru-RU"/>
        </w:rPr>
        <w:t xml:space="preserve"> </w:t>
      </w:r>
      <w:r>
        <w:rPr>
          <w:lang w:val="ru-RU"/>
        </w:rPr>
        <w:t>ли</w:t>
      </w:r>
      <w:r w:rsidRPr="00824680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824680">
        <w:rPr>
          <w:lang w:val="ru-RU"/>
        </w:rPr>
        <w:t>-</w:t>
      </w:r>
      <w:r>
        <w:rPr>
          <w:lang w:val="ru-RU"/>
        </w:rPr>
        <w:t>участники</w:t>
      </w:r>
      <w:r w:rsidRPr="00824680">
        <w:rPr>
          <w:lang w:val="ru-RU"/>
        </w:rPr>
        <w:t xml:space="preserve"> </w:t>
      </w:r>
      <w:r>
        <w:rPr>
          <w:lang w:val="ru-RU"/>
        </w:rPr>
        <w:t>Конвенции</w:t>
      </w:r>
      <w:r w:rsidRPr="00824680">
        <w:rPr>
          <w:lang w:val="ru-RU"/>
        </w:rPr>
        <w:t xml:space="preserve"> </w:t>
      </w:r>
      <w:r>
        <w:rPr>
          <w:lang w:val="ru-RU"/>
        </w:rPr>
        <w:t>принять</w:t>
      </w:r>
      <w:r w:rsidRPr="00824680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824680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824680">
        <w:rPr>
          <w:lang w:val="ru-RU"/>
        </w:rPr>
        <w:t xml:space="preserve"> </w:t>
      </w:r>
      <w:r>
        <w:rPr>
          <w:lang w:val="ru-RU"/>
        </w:rPr>
        <w:t>НКН для национальных или местных пе</w:t>
      </w:r>
      <w:bookmarkStart w:id="5" w:name="_GoBack"/>
      <w:bookmarkEnd w:id="5"/>
      <w:r>
        <w:rPr>
          <w:lang w:val="ru-RU"/>
        </w:rPr>
        <w:t>речней</w:t>
      </w:r>
      <w:r w:rsidR="00B37CA5" w:rsidRPr="00824680">
        <w:rPr>
          <w:lang w:val="ru-RU"/>
        </w:rPr>
        <w:t>?</w:t>
      </w:r>
    </w:p>
    <w:p w14:paraId="58AA660F" w14:textId="6A9F6FF9" w:rsidR="00B37CA5" w:rsidRPr="00824680" w:rsidRDefault="00824680" w:rsidP="00B37CA5">
      <w:pPr>
        <w:numPr>
          <w:ilvl w:val="0"/>
          <w:numId w:val="14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824680">
        <w:rPr>
          <w:lang w:val="ru-RU" w:eastAsia="en-US"/>
        </w:rPr>
        <w:t xml:space="preserve">, </w:t>
      </w:r>
      <w:r>
        <w:rPr>
          <w:lang w:val="ru-RU" w:eastAsia="en-US"/>
        </w:rPr>
        <w:t>поскольку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им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разрешено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составлять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перечни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с учётом сложившейся ситуации</w:t>
      </w:r>
      <w:r w:rsidR="00B37CA5" w:rsidRPr="00824680">
        <w:rPr>
          <w:lang w:val="ru-RU" w:eastAsia="en-US"/>
        </w:rPr>
        <w:t>.</w:t>
      </w:r>
    </w:p>
    <w:p w14:paraId="1C1A3CB8" w14:textId="6119192E" w:rsidR="00B37CA5" w:rsidRPr="00824680" w:rsidRDefault="00824680" w:rsidP="00B37CA5">
      <w:pPr>
        <w:numPr>
          <w:ilvl w:val="0"/>
          <w:numId w:val="14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824680">
        <w:rPr>
          <w:lang w:val="ru-RU" w:eastAsia="en-US"/>
        </w:rPr>
        <w:t xml:space="preserve">, </w:t>
      </w:r>
      <w:r>
        <w:rPr>
          <w:lang w:val="ru-RU" w:eastAsia="en-US"/>
        </w:rPr>
        <w:t>они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должны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следовать</w:t>
      </w:r>
      <w:r w:rsidRPr="00824680">
        <w:rPr>
          <w:lang w:val="ru-RU" w:eastAsia="en-US"/>
        </w:rPr>
        <w:t xml:space="preserve"> </w:t>
      </w:r>
      <w:r>
        <w:rPr>
          <w:lang w:val="ru-RU" w:eastAsia="en-US"/>
        </w:rPr>
        <w:t>определению НКН Конвенции</w:t>
      </w:r>
      <w:r w:rsidR="00B37CA5" w:rsidRPr="00824680">
        <w:rPr>
          <w:lang w:val="ru-RU" w:eastAsia="en-US"/>
        </w:rPr>
        <w:t>.</w:t>
      </w:r>
    </w:p>
    <w:p w14:paraId="35982E92" w14:textId="47AB9137" w:rsidR="00B37CA5" w:rsidRPr="00523970" w:rsidRDefault="00824680" w:rsidP="00B37CA5">
      <w:pPr>
        <w:numPr>
          <w:ilvl w:val="0"/>
          <w:numId w:val="14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lastRenderedPageBreak/>
        <w:t>Нет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они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должны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следовать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определению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но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по их просьбе может быть сделано исключение</w:t>
      </w:r>
      <w:r w:rsidR="004F4D2B" w:rsidRPr="00523970">
        <w:rPr>
          <w:lang w:val="ru-RU" w:eastAsia="en-US"/>
        </w:rPr>
        <w:t>.</w:t>
      </w:r>
    </w:p>
    <w:p w14:paraId="5AA16A09" w14:textId="533C33EA" w:rsidR="00B37CA5" w:rsidRPr="004F3B2A" w:rsidRDefault="00523970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9</w:t>
      </w:r>
    </w:p>
    <w:p w14:paraId="7D6DC3A4" w14:textId="471A8D5C" w:rsidR="00B37CA5" w:rsidRPr="00523970" w:rsidRDefault="00523970" w:rsidP="00B37CA5">
      <w:pPr>
        <w:pStyle w:val="Texte1"/>
        <w:rPr>
          <w:lang w:val="ru-RU"/>
        </w:rPr>
      </w:pPr>
      <w:r>
        <w:rPr>
          <w:lang w:val="ru-RU"/>
        </w:rPr>
        <w:t>Если</w:t>
      </w:r>
      <w:r w:rsidRPr="00523970">
        <w:rPr>
          <w:lang w:val="ru-RU"/>
        </w:rPr>
        <w:t xml:space="preserve"> </w:t>
      </w:r>
      <w:r>
        <w:rPr>
          <w:lang w:val="ru-RU"/>
        </w:rPr>
        <w:t>элементы</w:t>
      </w:r>
      <w:r w:rsidRPr="00523970">
        <w:rPr>
          <w:lang w:val="ru-RU"/>
        </w:rPr>
        <w:t xml:space="preserve">, </w:t>
      </w:r>
      <w:r>
        <w:rPr>
          <w:lang w:val="ru-RU"/>
        </w:rPr>
        <w:t>внесённые</w:t>
      </w:r>
      <w:r w:rsidRPr="00523970">
        <w:rPr>
          <w:lang w:val="ru-RU"/>
        </w:rPr>
        <w:t xml:space="preserve"> </w:t>
      </w:r>
      <w:r>
        <w:rPr>
          <w:lang w:val="ru-RU"/>
        </w:rPr>
        <w:t>в</w:t>
      </w:r>
      <w:r w:rsidRPr="00523970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523970">
        <w:rPr>
          <w:lang w:val="ru-RU"/>
        </w:rPr>
        <w:t xml:space="preserve"> </w:t>
      </w:r>
      <w:r>
        <w:rPr>
          <w:lang w:val="ru-RU"/>
        </w:rPr>
        <w:t>или</w:t>
      </w:r>
      <w:r w:rsidRPr="00523970">
        <w:rPr>
          <w:lang w:val="ru-RU"/>
        </w:rPr>
        <w:t xml:space="preserve"> </w:t>
      </w:r>
      <w:r>
        <w:rPr>
          <w:lang w:val="ru-RU"/>
        </w:rPr>
        <w:t>местный</w:t>
      </w:r>
      <w:r w:rsidRPr="00523970">
        <w:rPr>
          <w:lang w:val="ru-RU"/>
        </w:rPr>
        <w:t xml:space="preserve"> </w:t>
      </w:r>
      <w:r>
        <w:rPr>
          <w:lang w:val="ru-RU"/>
        </w:rPr>
        <w:t>перечни</w:t>
      </w:r>
      <w:r w:rsidRPr="00523970">
        <w:rPr>
          <w:lang w:val="ru-RU"/>
        </w:rPr>
        <w:t xml:space="preserve">, </w:t>
      </w:r>
      <w:r>
        <w:rPr>
          <w:lang w:val="ru-RU"/>
        </w:rPr>
        <w:t>не соответствуют определению НКН</w:t>
      </w:r>
      <w:r w:rsidRPr="00523970">
        <w:rPr>
          <w:lang w:val="ru-RU"/>
        </w:rPr>
        <w:t xml:space="preserve"> </w:t>
      </w:r>
      <w:r>
        <w:rPr>
          <w:lang w:val="ru-RU"/>
        </w:rPr>
        <w:t>Конвенции, могут ли они быть включены в Списки Конвенции</w:t>
      </w:r>
      <w:r w:rsidR="00B37CA5" w:rsidRPr="00523970">
        <w:rPr>
          <w:lang w:val="ru-RU"/>
        </w:rPr>
        <w:t>?</w:t>
      </w:r>
    </w:p>
    <w:p w14:paraId="76F76BC0" w14:textId="1D108F5F" w:rsidR="00B37CA5" w:rsidRPr="00FB10B5" w:rsidRDefault="00523970" w:rsidP="00B37CA5">
      <w:pPr>
        <w:numPr>
          <w:ilvl w:val="0"/>
          <w:numId w:val="15"/>
        </w:numPr>
        <w:tabs>
          <w:tab w:val="clear" w:pos="567"/>
        </w:tabs>
        <w:ind w:left="1276" w:hanging="425"/>
        <w:rPr>
          <w:lang w:eastAsia="en-US"/>
        </w:rPr>
      </w:pPr>
      <w:r>
        <w:rPr>
          <w:lang w:val="ru-RU" w:eastAsia="en-US"/>
        </w:rPr>
        <w:t>Да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элементы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внесённые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национальный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местный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перечни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могут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даже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если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соответствуют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определению НКН Конвенции</w:t>
      </w:r>
      <w:r w:rsidR="00B37CA5" w:rsidRPr="00FB10B5">
        <w:rPr>
          <w:lang w:eastAsia="en-US"/>
        </w:rPr>
        <w:t>.</w:t>
      </w:r>
    </w:p>
    <w:p w14:paraId="0CEDAAA6" w14:textId="3493FDFF" w:rsidR="00B37CA5" w:rsidRPr="00FB10B5" w:rsidRDefault="00523970" w:rsidP="00B37CA5">
      <w:pPr>
        <w:numPr>
          <w:ilvl w:val="0"/>
          <w:numId w:val="15"/>
        </w:numPr>
        <w:tabs>
          <w:tab w:val="clear" w:pos="567"/>
        </w:tabs>
        <w:ind w:left="1276" w:hanging="425"/>
        <w:rPr>
          <w:lang w:eastAsia="en-US"/>
        </w:rPr>
      </w:pPr>
      <w:r>
        <w:rPr>
          <w:lang w:val="ru-RU" w:eastAsia="en-US"/>
        </w:rPr>
        <w:t>Нет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элементы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внесённые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национальный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местный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перечни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не соответствующие определению НКН</w:t>
      </w:r>
      <w:r w:rsidRPr="00523970">
        <w:rPr>
          <w:lang w:val="en-US" w:eastAsia="en-US"/>
        </w:rPr>
        <w:t xml:space="preserve"> </w:t>
      </w:r>
      <w:r>
        <w:rPr>
          <w:lang w:val="ru-RU" w:eastAsia="en-US"/>
        </w:rPr>
        <w:t>Конвенции</w:t>
      </w:r>
      <w:r w:rsidRPr="00523970">
        <w:rPr>
          <w:lang w:val="en-US" w:eastAsia="en-US"/>
        </w:rPr>
        <w:t xml:space="preserve">, </w:t>
      </w:r>
      <w:r>
        <w:rPr>
          <w:lang w:val="ru-RU" w:eastAsia="en-US"/>
        </w:rPr>
        <w:t>не могут быть включены в Списки Конвенции</w:t>
      </w:r>
      <w:r w:rsidR="004F4D2B">
        <w:rPr>
          <w:lang w:eastAsia="en-US"/>
        </w:rPr>
        <w:t>.</w:t>
      </w:r>
    </w:p>
    <w:p w14:paraId="14B86C90" w14:textId="30E332A9" w:rsidR="00B37CA5" w:rsidRPr="00523970" w:rsidRDefault="00523970" w:rsidP="00B37CA5">
      <w:pPr>
        <w:numPr>
          <w:ilvl w:val="0"/>
          <w:numId w:val="15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элементы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внесённые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национальный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местный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перечни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не соответствующие определению НКН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могут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523970">
        <w:rPr>
          <w:lang w:val="ru-RU" w:eastAsia="en-US"/>
        </w:rPr>
        <w:t xml:space="preserve">, </w:t>
      </w:r>
      <w:r>
        <w:rPr>
          <w:lang w:val="ru-RU" w:eastAsia="en-US"/>
        </w:rPr>
        <w:t>если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получено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специальное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разрешение</w:t>
      </w:r>
      <w:r w:rsidRPr="00523970">
        <w:rPr>
          <w:lang w:val="ru-RU" w:eastAsia="en-US"/>
        </w:rPr>
        <w:t xml:space="preserve"> </w:t>
      </w:r>
      <w:r>
        <w:rPr>
          <w:lang w:val="ru-RU" w:eastAsia="en-US"/>
        </w:rPr>
        <w:t>Межправительственного комитета</w:t>
      </w:r>
      <w:r w:rsidR="00B37CA5" w:rsidRPr="00523970">
        <w:rPr>
          <w:lang w:val="ru-RU" w:eastAsia="en-US"/>
        </w:rPr>
        <w:t>.</w:t>
      </w:r>
    </w:p>
    <w:p w14:paraId="0DBA4DAC" w14:textId="2084FC35" w:rsidR="00B37CA5" w:rsidRPr="00523970" w:rsidRDefault="00523970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523970">
        <w:rPr>
          <w:rFonts w:eastAsia="Times New Roman"/>
          <w:lang w:val="ru-RU"/>
        </w:rPr>
        <w:t xml:space="preserve"> 10</w:t>
      </w:r>
    </w:p>
    <w:p w14:paraId="3F426626" w14:textId="165F9D20" w:rsidR="00B37CA5" w:rsidRPr="00523970" w:rsidRDefault="00523970" w:rsidP="00B37CA5">
      <w:pPr>
        <w:pStyle w:val="Texte1"/>
        <w:rPr>
          <w:lang w:val="ru-RU"/>
        </w:rPr>
      </w:pPr>
      <w:r>
        <w:rPr>
          <w:lang w:val="ru-RU"/>
        </w:rPr>
        <w:t>Какое из утверждений является истинным</w:t>
      </w:r>
      <w:r w:rsidR="00B37CA5" w:rsidRPr="00523970">
        <w:rPr>
          <w:lang w:val="ru-RU"/>
        </w:rPr>
        <w:t>?</w:t>
      </w:r>
    </w:p>
    <w:p w14:paraId="7155A627" w14:textId="791FBCE4" w:rsidR="00B37CA5" w:rsidRPr="00523970" w:rsidRDefault="00523970" w:rsidP="00B37CA5">
      <w:pPr>
        <w:numPr>
          <w:ilvl w:val="0"/>
          <w:numId w:val="16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Меры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охране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элемента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НКН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должны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быть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разработаны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его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возможного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включения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52397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перечень</w:t>
      </w:r>
      <w:r w:rsidR="00B37CA5" w:rsidRPr="00523970">
        <w:rPr>
          <w:rFonts w:eastAsia="Times New Roman"/>
          <w:szCs w:val="22"/>
          <w:lang w:val="ru-RU" w:eastAsia="en-US"/>
        </w:rPr>
        <w:t>.</w:t>
      </w:r>
    </w:p>
    <w:p w14:paraId="7DD42B03" w14:textId="0C2BF763" w:rsidR="00B37CA5" w:rsidRPr="00BE5748" w:rsidRDefault="00523970" w:rsidP="00B37CA5">
      <w:pPr>
        <w:numPr>
          <w:ilvl w:val="0"/>
          <w:numId w:val="16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Элемент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НКН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должен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быть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включён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перечень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начала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любых</w:t>
      </w:r>
      <w:r w:rsidRPr="00BE574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возможных мероприятий по охране</w:t>
      </w:r>
      <w:r w:rsidR="00B37CA5" w:rsidRPr="00BE5748">
        <w:rPr>
          <w:rFonts w:eastAsia="Times New Roman"/>
          <w:szCs w:val="22"/>
          <w:lang w:val="ru-RU" w:eastAsia="en-US"/>
        </w:rPr>
        <w:t>.</w:t>
      </w:r>
    </w:p>
    <w:p w14:paraId="4F83143D" w14:textId="5C103CEF" w:rsidR="00B37CA5" w:rsidRPr="00AE3A94" w:rsidRDefault="00BE5748" w:rsidP="00B37CA5">
      <w:pPr>
        <w:numPr>
          <w:ilvl w:val="0"/>
          <w:numId w:val="16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Меры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охране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должны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быть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реализованы до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возможной номинации элемента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НКН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Списки</w:t>
      </w:r>
      <w:r w:rsidRPr="00AE3A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Конвенции</w:t>
      </w:r>
      <w:r w:rsidR="004F4D2B" w:rsidRPr="00AE3A94">
        <w:rPr>
          <w:rFonts w:eastAsia="Times New Roman"/>
          <w:szCs w:val="22"/>
          <w:lang w:val="ru-RU" w:eastAsia="en-US"/>
        </w:rPr>
        <w:t>.</w:t>
      </w:r>
    </w:p>
    <w:p w14:paraId="585DE9CA" w14:textId="6749E35A" w:rsidR="00B37CA5" w:rsidRPr="000A6C28" w:rsidRDefault="00AE3A94" w:rsidP="004F4D2B">
      <w:pPr>
        <w:numPr>
          <w:ilvl w:val="0"/>
          <w:numId w:val="16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Элемент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НКН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должен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быть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включён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перечень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возможной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номинации</w:t>
      </w:r>
      <w:r w:rsidRPr="000A6C28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 один из Списков Конвенции</w:t>
      </w:r>
      <w:r w:rsidR="00B37CA5" w:rsidRPr="000A6C28">
        <w:rPr>
          <w:rFonts w:eastAsia="Times New Roman"/>
          <w:szCs w:val="22"/>
          <w:lang w:val="ru-RU" w:eastAsia="en-US"/>
        </w:rPr>
        <w:t>.</w:t>
      </w:r>
    </w:p>
    <w:p w14:paraId="7BF58890" w14:textId="1BD910F8" w:rsidR="00B37CA5" w:rsidRPr="004F3B2A" w:rsidRDefault="000A6C28" w:rsidP="00B37CA5">
      <w:pPr>
        <w:pStyle w:val="Heading4"/>
        <w:rPr>
          <w:sz w:val="20"/>
          <w:lang w:val="ru-RU"/>
        </w:rPr>
      </w:pPr>
      <w:bookmarkStart w:id="6" w:name="_Toc303589727"/>
      <w:bookmarkStart w:id="7" w:name="_Toc320219332"/>
      <w:r>
        <w:rPr>
          <w:sz w:val="20"/>
          <w:lang w:val="ru-RU"/>
        </w:rPr>
        <w:t>охрана</w:t>
      </w:r>
      <w:bookmarkEnd w:id="6"/>
      <w:bookmarkEnd w:id="7"/>
    </w:p>
    <w:p w14:paraId="15850296" w14:textId="450EDC41" w:rsidR="00B37CA5" w:rsidRPr="004F3B2A" w:rsidRDefault="000A6C28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11</w:t>
      </w:r>
    </w:p>
    <w:p w14:paraId="2AC0FB27" w14:textId="034D3367" w:rsidR="00B37CA5" w:rsidRPr="000A6C28" w:rsidRDefault="000A6C28" w:rsidP="00B37CA5">
      <w:pPr>
        <w:pStyle w:val="Texte1"/>
        <w:rPr>
          <w:lang w:val="ru-RU"/>
        </w:rPr>
      </w:pPr>
      <w:r>
        <w:rPr>
          <w:lang w:val="ru-RU"/>
        </w:rPr>
        <w:t>Будет</w:t>
      </w:r>
      <w:r w:rsidRPr="000A6C28">
        <w:rPr>
          <w:lang w:val="ru-RU"/>
        </w:rPr>
        <w:t xml:space="preserve"> </w:t>
      </w:r>
      <w:r>
        <w:rPr>
          <w:lang w:val="ru-RU"/>
        </w:rPr>
        <w:t>ли</w:t>
      </w:r>
      <w:r w:rsidRPr="000A6C28">
        <w:rPr>
          <w:lang w:val="ru-RU"/>
        </w:rPr>
        <w:t xml:space="preserve"> </w:t>
      </w:r>
      <w:r>
        <w:rPr>
          <w:lang w:val="ru-RU"/>
        </w:rPr>
        <w:t>соответствовать</w:t>
      </w:r>
      <w:r w:rsidRPr="000A6C28">
        <w:rPr>
          <w:lang w:val="ru-RU"/>
        </w:rPr>
        <w:t xml:space="preserve"> </w:t>
      </w:r>
      <w:r>
        <w:rPr>
          <w:lang w:val="ru-RU"/>
        </w:rPr>
        <w:t>духу</w:t>
      </w:r>
      <w:r w:rsidRPr="000A6C2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0A6C28">
        <w:rPr>
          <w:lang w:val="ru-RU"/>
        </w:rPr>
        <w:t xml:space="preserve"> </w:t>
      </w:r>
      <w:r>
        <w:rPr>
          <w:lang w:val="ru-RU"/>
        </w:rPr>
        <w:t>план</w:t>
      </w:r>
      <w:r w:rsidRPr="000A6C28">
        <w:rPr>
          <w:lang w:val="ru-RU"/>
        </w:rPr>
        <w:t xml:space="preserve"> </w:t>
      </w:r>
      <w:r>
        <w:rPr>
          <w:lang w:val="ru-RU"/>
        </w:rPr>
        <w:t>по</w:t>
      </w:r>
      <w:r w:rsidRPr="000A6C28">
        <w:rPr>
          <w:lang w:val="ru-RU"/>
        </w:rPr>
        <w:t xml:space="preserve"> </w:t>
      </w:r>
      <w:r>
        <w:rPr>
          <w:lang w:val="ru-RU"/>
        </w:rPr>
        <w:t>охране</w:t>
      </w:r>
      <w:r w:rsidRPr="000A6C28">
        <w:rPr>
          <w:lang w:val="ru-RU"/>
        </w:rPr>
        <w:t xml:space="preserve">, </w:t>
      </w:r>
      <w:r>
        <w:rPr>
          <w:lang w:val="ru-RU"/>
        </w:rPr>
        <w:t>предлагающий</w:t>
      </w:r>
      <w:r w:rsidRPr="000A6C28">
        <w:rPr>
          <w:lang w:val="ru-RU"/>
        </w:rPr>
        <w:t xml:space="preserve"> </w:t>
      </w:r>
      <w:r>
        <w:rPr>
          <w:lang w:val="ru-RU"/>
        </w:rPr>
        <w:t>сценическую</w:t>
      </w:r>
      <w:r w:rsidRPr="000A6C28">
        <w:rPr>
          <w:lang w:val="ru-RU"/>
        </w:rPr>
        <w:t xml:space="preserve"> </w:t>
      </w:r>
      <w:r>
        <w:rPr>
          <w:lang w:val="ru-RU"/>
        </w:rPr>
        <w:t>постановку</w:t>
      </w:r>
      <w:r w:rsidRPr="000A6C28">
        <w:rPr>
          <w:lang w:val="ru-RU"/>
        </w:rPr>
        <w:t xml:space="preserve"> </w:t>
      </w:r>
      <w:r>
        <w:rPr>
          <w:lang w:val="ru-RU"/>
        </w:rPr>
        <w:t>находящегося</w:t>
      </w:r>
      <w:r w:rsidRPr="000A6C28">
        <w:rPr>
          <w:lang w:val="ru-RU"/>
        </w:rPr>
        <w:t xml:space="preserve"> </w:t>
      </w:r>
      <w:r>
        <w:rPr>
          <w:lang w:val="ru-RU"/>
        </w:rPr>
        <w:t>под</w:t>
      </w:r>
      <w:r w:rsidRPr="000A6C28">
        <w:rPr>
          <w:lang w:val="ru-RU"/>
        </w:rPr>
        <w:t xml:space="preserve"> </w:t>
      </w:r>
      <w:r>
        <w:rPr>
          <w:lang w:val="ru-RU"/>
        </w:rPr>
        <w:t>угрозой</w:t>
      </w:r>
      <w:r w:rsidRPr="000A6C28">
        <w:rPr>
          <w:lang w:val="ru-RU"/>
        </w:rPr>
        <w:t xml:space="preserve"> </w:t>
      </w:r>
      <w:r>
        <w:rPr>
          <w:lang w:val="ru-RU"/>
        </w:rPr>
        <w:t>танца</w:t>
      </w:r>
      <w:r w:rsidRPr="000A6C28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0A6C28">
        <w:rPr>
          <w:lang w:val="ru-RU"/>
        </w:rPr>
        <w:t xml:space="preserve"> </w:t>
      </w:r>
      <w:r>
        <w:rPr>
          <w:lang w:val="ru-RU"/>
        </w:rPr>
        <w:t>как</w:t>
      </w:r>
      <w:r w:rsidRPr="000A6C28">
        <w:rPr>
          <w:lang w:val="ru-RU"/>
        </w:rPr>
        <w:t xml:space="preserve"> </w:t>
      </w:r>
      <w:r>
        <w:rPr>
          <w:lang w:val="ru-RU"/>
        </w:rPr>
        <w:t>части</w:t>
      </w:r>
      <w:r w:rsidRPr="000A6C28">
        <w:rPr>
          <w:lang w:val="ru-RU"/>
        </w:rPr>
        <w:t xml:space="preserve"> </w:t>
      </w:r>
      <w:r>
        <w:rPr>
          <w:lang w:val="ru-RU"/>
        </w:rPr>
        <w:t>профессионального</w:t>
      </w:r>
      <w:r w:rsidRPr="000A6C28">
        <w:rPr>
          <w:lang w:val="ru-RU"/>
        </w:rPr>
        <w:t xml:space="preserve"> </w:t>
      </w:r>
      <w:r>
        <w:rPr>
          <w:lang w:val="ru-RU"/>
        </w:rPr>
        <w:t>репертуара</w:t>
      </w:r>
      <w:r w:rsidRPr="000A6C28">
        <w:rPr>
          <w:lang w:val="ru-RU"/>
        </w:rPr>
        <w:t xml:space="preserve"> </w:t>
      </w:r>
      <w:r>
        <w:rPr>
          <w:lang w:val="ru-RU"/>
        </w:rPr>
        <w:t>Государственного национального театра</w:t>
      </w:r>
      <w:r w:rsidR="00B37CA5" w:rsidRPr="000A6C28">
        <w:rPr>
          <w:lang w:val="ru-RU"/>
        </w:rPr>
        <w:t>?</w:t>
      </w:r>
    </w:p>
    <w:p w14:paraId="486FC5A8" w14:textId="6FD7D2E0" w:rsidR="00B37CA5" w:rsidRPr="000A6C28" w:rsidRDefault="000A6C28" w:rsidP="00B37CA5">
      <w:pPr>
        <w:numPr>
          <w:ilvl w:val="0"/>
          <w:numId w:val="1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Конвенция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требует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элементы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сохранялись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только в своём оригинальном контексте.</w:t>
      </w:r>
    </w:p>
    <w:p w14:paraId="02FEAA9B" w14:textId="43BAEFB4" w:rsidR="00B37CA5" w:rsidRPr="000A6C28" w:rsidRDefault="000A6C28" w:rsidP="00B37CA5">
      <w:pPr>
        <w:numPr>
          <w:ilvl w:val="0"/>
          <w:numId w:val="1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потому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что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сохранение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элемента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включать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его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адаптацию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изменчивым условиям</w:t>
      </w:r>
      <w:r w:rsidR="00B37CA5" w:rsidRPr="000A6C28">
        <w:rPr>
          <w:lang w:val="ru-RU" w:eastAsia="en-US"/>
        </w:rPr>
        <w:t>.</w:t>
      </w:r>
    </w:p>
    <w:p w14:paraId="251FD4A7" w14:textId="0AEED16A" w:rsidR="00B37CA5" w:rsidRPr="000A6C28" w:rsidRDefault="000A6C28" w:rsidP="004F4D2B">
      <w:pPr>
        <w:numPr>
          <w:ilvl w:val="0"/>
          <w:numId w:val="17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но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приемлемыми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могут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как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план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охране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направленный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возрождение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танца</w:t>
      </w:r>
      <w:r w:rsidRPr="000A6C28">
        <w:rPr>
          <w:lang w:val="ru-RU" w:eastAsia="en-US"/>
        </w:rPr>
        <w:t xml:space="preserve">, </w:t>
      </w:r>
      <w:r>
        <w:rPr>
          <w:lang w:val="ru-RU" w:eastAsia="en-US"/>
        </w:rPr>
        <w:t>так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0A6C28">
        <w:rPr>
          <w:lang w:val="ru-RU" w:eastAsia="en-US"/>
        </w:rPr>
        <w:t xml:space="preserve"> </w:t>
      </w:r>
      <w:r>
        <w:rPr>
          <w:lang w:val="ru-RU" w:eastAsia="en-US"/>
        </w:rPr>
        <w:t>сценические постановки</w:t>
      </w:r>
      <w:r w:rsidR="00B37CA5" w:rsidRPr="000A6C28">
        <w:rPr>
          <w:lang w:val="ru-RU" w:eastAsia="en-US"/>
        </w:rPr>
        <w:t>.</w:t>
      </w:r>
    </w:p>
    <w:p w14:paraId="512DCF4E" w14:textId="76412D3C" w:rsidR="00B37CA5" w:rsidRPr="004F3B2A" w:rsidRDefault="000A6C28" w:rsidP="00B37CA5">
      <w:pPr>
        <w:pStyle w:val="Heading4"/>
        <w:rPr>
          <w:sz w:val="20"/>
          <w:lang w:val="ru-RU"/>
        </w:rPr>
      </w:pPr>
      <w:bookmarkStart w:id="8" w:name="_Toc303589728"/>
      <w:bookmarkStart w:id="9" w:name="_Toc320219333"/>
      <w:r>
        <w:rPr>
          <w:sz w:val="20"/>
          <w:lang w:val="ru-RU"/>
        </w:rPr>
        <w:t>номинации</w:t>
      </w:r>
      <w:bookmarkEnd w:id="8"/>
      <w:bookmarkEnd w:id="9"/>
    </w:p>
    <w:p w14:paraId="6576B0FF" w14:textId="04759CBE" w:rsidR="00B37CA5" w:rsidRPr="004F3B2A" w:rsidRDefault="000A6C28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12</w:t>
      </w:r>
    </w:p>
    <w:p w14:paraId="15711E13" w14:textId="0B1F0F94" w:rsidR="00B37CA5" w:rsidRPr="00350EF9" w:rsidRDefault="00350EF9" w:rsidP="00B37CA5">
      <w:pPr>
        <w:pStyle w:val="Texte1"/>
        <w:rPr>
          <w:lang w:val="ru-RU"/>
        </w:rPr>
      </w:pPr>
      <w:r>
        <w:rPr>
          <w:lang w:val="ru-RU"/>
        </w:rPr>
        <w:t>Государства</w:t>
      </w:r>
      <w:r w:rsidRPr="00350EF9">
        <w:rPr>
          <w:lang w:val="ru-RU"/>
        </w:rPr>
        <w:t>-</w:t>
      </w:r>
      <w:r>
        <w:rPr>
          <w:lang w:val="ru-RU"/>
        </w:rPr>
        <w:t>участники</w:t>
      </w:r>
      <w:r w:rsidRPr="00350EF9">
        <w:rPr>
          <w:lang w:val="ru-RU"/>
        </w:rPr>
        <w:t xml:space="preserve"> </w:t>
      </w:r>
      <w:r>
        <w:rPr>
          <w:lang w:val="ru-RU"/>
        </w:rPr>
        <w:t>представляют номинации в Списки Конвенции. Многие</w:t>
      </w:r>
      <w:r w:rsidRPr="00350EF9">
        <w:rPr>
          <w:lang w:val="ru-RU"/>
        </w:rPr>
        <w:t xml:space="preserve"> </w:t>
      </w:r>
      <w:r>
        <w:rPr>
          <w:lang w:val="ru-RU"/>
        </w:rPr>
        <w:t>заинтересованные</w:t>
      </w:r>
      <w:r w:rsidRPr="00350EF9">
        <w:rPr>
          <w:lang w:val="ru-RU"/>
        </w:rPr>
        <w:t xml:space="preserve"> </w:t>
      </w:r>
      <w:r>
        <w:rPr>
          <w:lang w:val="ru-RU"/>
        </w:rPr>
        <w:t>стороны</w:t>
      </w:r>
      <w:r w:rsidRPr="00350EF9">
        <w:rPr>
          <w:lang w:val="ru-RU"/>
        </w:rPr>
        <w:t xml:space="preserve"> </w:t>
      </w:r>
      <w:r>
        <w:rPr>
          <w:lang w:val="ru-RU"/>
        </w:rPr>
        <w:t>могут</w:t>
      </w:r>
      <w:r w:rsidRPr="00350EF9">
        <w:rPr>
          <w:lang w:val="ru-RU"/>
        </w:rPr>
        <w:t xml:space="preserve"> </w:t>
      </w:r>
      <w:r>
        <w:rPr>
          <w:lang w:val="ru-RU"/>
        </w:rPr>
        <w:t>участвовать в подготовке номинаций, но какие из них могут его инициировать</w:t>
      </w:r>
      <w:r w:rsidR="004F4D2B" w:rsidRPr="00350EF9">
        <w:rPr>
          <w:lang w:val="ru-RU"/>
        </w:rPr>
        <w:t>?</w:t>
      </w:r>
    </w:p>
    <w:p w14:paraId="2F9B86E9" w14:textId="0CB54AB2" w:rsidR="00B37CA5" w:rsidRPr="00281188" w:rsidRDefault="00350EF9" w:rsidP="00B37CA5">
      <w:pPr>
        <w:numPr>
          <w:ilvl w:val="0"/>
          <w:numId w:val="18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Любая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группа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могут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инициировать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данный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процесс</w:t>
      </w:r>
      <w:r w:rsidRPr="0028118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если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нём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участвуют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 дают согласие соответствующие сообщества</w:t>
      </w:r>
      <w:r w:rsidR="00281188">
        <w:rPr>
          <w:rFonts w:eastAsia="Times New Roman"/>
          <w:lang w:val="ru-RU"/>
        </w:rPr>
        <w:t>, группы и отдельные лица</w:t>
      </w:r>
      <w:r w:rsidR="00B37CA5" w:rsidRPr="00281188">
        <w:rPr>
          <w:rFonts w:eastAsia="Times New Roman"/>
          <w:lang w:val="ru-RU"/>
        </w:rPr>
        <w:t>.</w:t>
      </w:r>
    </w:p>
    <w:p w14:paraId="7C936179" w14:textId="6ABBD586" w:rsidR="00B37CA5" w:rsidRPr="00281188" w:rsidRDefault="00281188" w:rsidP="00B37CA5">
      <w:pPr>
        <w:numPr>
          <w:ilvl w:val="0"/>
          <w:numId w:val="18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Процесс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должны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инициировать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сообщества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их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представители</w:t>
      </w:r>
      <w:r w:rsidRPr="0028118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так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как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именно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они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должны дать своё предварительное и информированное согласие</w:t>
      </w:r>
      <w:r w:rsidR="00B37CA5" w:rsidRPr="00281188">
        <w:rPr>
          <w:rFonts w:eastAsia="Times New Roman"/>
          <w:lang w:val="ru-RU"/>
        </w:rPr>
        <w:t>.</w:t>
      </w:r>
    </w:p>
    <w:p w14:paraId="0F331722" w14:textId="2B9463D0" w:rsidR="00B37CA5" w:rsidRPr="00281188" w:rsidRDefault="00281188" w:rsidP="004F4D2B">
      <w:pPr>
        <w:numPr>
          <w:ilvl w:val="0"/>
          <w:numId w:val="18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Начало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процесса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должны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положить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исследователи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или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специализированные</w:t>
      </w:r>
      <w:r w:rsidRPr="0028118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учреждения, поскольку они лучше всего осведомлены о номинируемом НКН</w:t>
      </w:r>
      <w:r w:rsidR="00B37CA5" w:rsidRPr="00281188">
        <w:rPr>
          <w:rFonts w:eastAsia="Times New Roman"/>
          <w:lang w:val="ru-RU"/>
        </w:rPr>
        <w:t>.</w:t>
      </w:r>
    </w:p>
    <w:p w14:paraId="65DCC2F0" w14:textId="40B911CF" w:rsidR="00B37CA5" w:rsidRPr="004F3B2A" w:rsidRDefault="00281188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13</w:t>
      </w:r>
    </w:p>
    <w:p w14:paraId="612F6074" w14:textId="62800545" w:rsidR="00B37CA5" w:rsidRPr="00281188" w:rsidRDefault="00281188" w:rsidP="00B37CA5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281188">
        <w:rPr>
          <w:lang w:val="ru-RU"/>
        </w:rPr>
        <w:t xml:space="preserve"> </w:t>
      </w:r>
      <w:r>
        <w:rPr>
          <w:lang w:val="ru-RU"/>
        </w:rPr>
        <w:t>ли</w:t>
      </w:r>
      <w:r w:rsidRPr="00281188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81188">
        <w:rPr>
          <w:lang w:val="ru-RU"/>
        </w:rPr>
        <w:t xml:space="preserve">, </w:t>
      </w:r>
      <w:r>
        <w:rPr>
          <w:lang w:val="ru-RU"/>
        </w:rPr>
        <w:t>не</w:t>
      </w:r>
      <w:r w:rsidRPr="00281188">
        <w:rPr>
          <w:lang w:val="ru-RU"/>
        </w:rPr>
        <w:t xml:space="preserve"> </w:t>
      </w:r>
      <w:r>
        <w:rPr>
          <w:lang w:val="ru-RU"/>
        </w:rPr>
        <w:t>являющиеся</w:t>
      </w:r>
      <w:r w:rsidRPr="00281188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28118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281188">
        <w:rPr>
          <w:lang w:val="ru-RU"/>
        </w:rPr>
        <w:t xml:space="preserve">, </w:t>
      </w:r>
      <w:r>
        <w:rPr>
          <w:lang w:val="ru-RU"/>
        </w:rPr>
        <w:t>номинировать</w:t>
      </w:r>
      <w:r w:rsidRPr="00281188">
        <w:rPr>
          <w:lang w:val="ru-RU"/>
        </w:rPr>
        <w:t xml:space="preserve"> </w:t>
      </w:r>
      <w:r>
        <w:rPr>
          <w:lang w:val="ru-RU"/>
        </w:rPr>
        <w:t>элементы</w:t>
      </w:r>
      <w:r w:rsidRPr="00281188">
        <w:rPr>
          <w:lang w:val="ru-RU"/>
        </w:rPr>
        <w:t xml:space="preserve"> </w:t>
      </w:r>
      <w:r>
        <w:rPr>
          <w:lang w:val="ru-RU"/>
        </w:rPr>
        <w:t>для включения в Списки Конвенции</w:t>
      </w:r>
      <w:r w:rsidR="00B37CA5" w:rsidRPr="00281188">
        <w:rPr>
          <w:lang w:val="ru-RU"/>
        </w:rPr>
        <w:t>?</w:t>
      </w:r>
    </w:p>
    <w:p w14:paraId="7194383A" w14:textId="03DD47BF" w:rsidR="00B37CA5" w:rsidRPr="00281188" w:rsidRDefault="00281188" w:rsidP="00B37CA5">
      <w:pPr>
        <w:numPr>
          <w:ilvl w:val="0"/>
          <w:numId w:val="19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281188">
        <w:rPr>
          <w:lang w:val="ru-RU" w:eastAsia="en-US"/>
        </w:rPr>
        <w:t xml:space="preserve">, </w:t>
      </w:r>
      <w:r w:rsidR="004F3B2A">
        <w:rPr>
          <w:lang w:val="ru-RU" w:eastAsia="en-US"/>
        </w:rPr>
        <w:t xml:space="preserve">но </w:t>
      </w:r>
      <w:r>
        <w:rPr>
          <w:lang w:val="ru-RU" w:eastAsia="en-US"/>
        </w:rPr>
        <w:t>только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если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элемент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нуждается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чрезвычайно срочной охране</w:t>
      </w:r>
      <w:r w:rsidR="00B37CA5" w:rsidRPr="00281188">
        <w:rPr>
          <w:lang w:val="ru-RU" w:eastAsia="en-US"/>
        </w:rPr>
        <w:t>.</w:t>
      </w:r>
    </w:p>
    <w:p w14:paraId="5E3DED19" w14:textId="5E512C72" w:rsidR="00B37CA5" w:rsidRPr="00281188" w:rsidRDefault="00281188" w:rsidP="00B37CA5">
      <w:pPr>
        <w:numPr>
          <w:ilvl w:val="0"/>
          <w:numId w:val="19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281188">
        <w:rPr>
          <w:lang w:val="ru-RU" w:eastAsia="en-US"/>
        </w:rPr>
        <w:t xml:space="preserve">, </w:t>
      </w:r>
      <w:r>
        <w:rPr>
          <w:lang w:val="ru-RU" w:eastAsia="en-US"/>
        </w:rPr>
        <w:t>до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тех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пор</w:t>
      </w:r>
      <w:r w:rsidRPr="00281188">
        <w:rPr>
          <w:lang w:val="ru-RU" w:eastAsia="en-US"/>
        </w:rPr>
        <w:t xml:space="preserve">, </w:t>
      </w:r>
      <w:r>
        <w:rPr>
          <w:lang w:val="ru-RU" w:eastAsia="en-US"/>
        </w:rPr>
        <w:t>пока они не станут участниками Конвенции</w:t>
      </w:r>
      <w:r w:rsidR="00B37CA5" w:rsidRPr="00281188">
        <w:rPr>
          <w:lang w:val="ru-RU" w:eastAsia="en-US"/>
        </w:rPr>
        <w:t>.</w:t>
      </w:r>
    </w:p>
    <w:p w14:paraId="08BDC4CF" w14:textId="74FB1142" w:rsidR="00B37CA5" w:rsidRPr="00281188" w:rsidRDefault="00281188" w:rsidP="00B37CA5">
      <w:pPr>
        <w:numPr>
          <w:ilvl w:val="0"/>
          <w:numId w:val="19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281188">
        <w:rPr>
          <w:lang w:val="ru-RU" w:eastAsia="en-US"/>
        </w:rPr>
        <w:t xml:space="preserve">, </w:t>
      </w:r>
      <w:r>
        <w:rPr>
          <w:lang w:val="ru-RU" w:eastAsia="en-US"/>
        </w:rPr>
        <w:t>но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только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если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являются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частью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многонациональной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номинации</w:t>
      </w:r>
      <w:r w:rsidRPr="00281188">
        <w:rPr>
          <w:lang w:val="ru-RU" w:eastAsia="en-US"/>
        </w:rPr>
        <w:t xml:space="preserve">, </w:t>
      </w:r>
      <w:r>
        <w:rPr>
          <w:lang w:val="ru-RU" w:eastAsia="en-US"/>
        </w:rPr>
        <w:t>представленной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одним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несколькими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государствами, которые уже являются участниками Конвенции</w:t>
      </w:r>
      <w:r w:rsidR="00B37CA5" w:rsidRPr="00281188">
        <w:rPr>
          <w:lang w:val="ru-RU" w:eastAsia="en-US"/>
        </w:rPr>
        <w:t>.</w:t>
      </w:r>
    </w:p>
    <w:p w14:paraId="2784B79F" w14:textId="08BC75E4" w:rsidR="00B37CA5" w:rsidRPr="00281188" w:rsidRDefault="00281188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281188">
        <w:rPr>
          <w:rFonts w:eastAsia="Times New Roman"/>
          <w:lang w:val="ru-RU"/>
        </w:rPr>
        <w:t xml:space="preserve"> 14</w:t>
      </w:r>
    </w:p>
    <w:p w14:paraId="29850862" w14:textId="283319ED" w:rsidR="00B37CA5" w:rsidRPr="00281188" w:rsidRDefault="00281188" w:rsidP="00B37CA5">
      <w:pPr>
        <w:pStyle w:val="Texte1"/>
        <w:rPr>
          <w:lang w:val="ru-RU"/>
        </w:rPr>
      </w:pPr>
      <w:r>
        <w:rPr>
          <w:lang w:val="ru-RU"/>
        </w:rPr>
        <w:t>Могут ли включаться в Списки Конвенции языки?</w:t>
      </w:r>
    </w:p>
    <w:p w14:paraId="6F9F653A" w14:textId="6CE6279B" w:rsidR="00B37CA5" w:rsidRPr="00281188" w:rsidRDefault="00281188" w:rsidP="00A51981">
      <w:pPr>
        <w:numPr>
          <w:ilvl w:val="0"/>
          <w:numId w:val="20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281188">
        <w:rPr>
          <w:lang w:val="ru-RU" w:eastAsia="en-US"/>
        </w:rPr>
        <w:t xml:space="preserve">, </w:t>
      </w:r>
      <w:r>
        <w:rPr>
          <w:lang w:val="ru-RU" w:eastAsia="en-US"/>
        </w:rPr>
        <w:t>языки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могут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281188">
        <w:rPr>
          <w:lang w:val="ru-RU" w:eastAsia="en-US"/>
        </w:rPr>
        <w:t xml:space="preserve"> </w:t>
      </w:r>
      <w:r>
        <w:rPr>
          <w:lang w:val="ru-RU" w:eastAsia="en-US"/>
        </w:rPr>
        <w:t>Конвенции, поскольку они внутренне присуще НКН</w:t>
      </w:r>
      <w:r w:rsidR="00B37CA5" w:rsidRPr="00281188">
        <w:rPr>
          <w:lang w:val="ru-RU" w:eastAsia="en-US"/>
        </w:rPr>
        <w:t>.</w:t>
      </w:r>
    </w:p>
    <w:p w14:paraId="50FB42CD" w14:textId="76C2FE90" w:rsidR="00B37CA5" w:rsidRPr="00B65B0C" w:rsidRDefault="00281188" w:rsidP="00A51981">
      <w:pPr>
        <w:numPr>
          <w:ilvl w:val="0"/>
          <w:numId w:val="20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B65B0C">
        <w:rPr>
          <w:lang w:val="ru-RU" w:eastAsia="en-US"/>
        </w:rPr>
        <w:t xml:space="preserve">, </w:t>
      </w:r>
      <w:r>
        <w:rPr>
          <w:lang w:val="ru-RU" w:eastAsia="en-US"/>
        </w:rPr>
        <w:t>язык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упоминаться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номинациях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B65B0C">
        <w:rPr>
          <w:lang w:val="ru-RU" w:eastAsia="en-US"/>
        </w:rPr>
        <w:t xml:space="preserve"> </w:t>
      </w:r>
      <w:r>
        <w:rPr>
          <w:lang w:val="ru-RU" w:eastAsia="en-US"/>
        </w:rPr>
        <w:t>Конвенции, поскольку он не относится ни к одной из областей НКН</w:t>
      </w:r>
      <w:r w:rsidR="00B37CA5" w:rsidRPr="00B65B0C">
        <w:rPr>
          <w:lang w:val="ru-RU" w:eastAsia="en-US"/>
        </w:rPr>
        <w:t>.</w:t>
      </w:r>
    </w:p>
    <w:p w14:paraId="42B06A79" w14:textId="185BFC76" w:rsidR="00B37CA5" w:rsidRPr="001E48F6" w:rsidRDefault="00B65B0C" w:rsidP="004F4D2B">
      <w:pPr>
        <w:numPr>
          <w:ilvl w:val="0"/>
          <w:numId w:val="20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указано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языки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могут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частью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включённого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Список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элемента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только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если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они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признаны переносчиком НКН</w:t>
      </w:r>
      <w:r w:rsidR="00B37CA5" w:rsidRPr="001E48F6">
        <w:rPr>
          <w:lang w:val="ru-RU" w:eastAsia="en-US"/>
        </w:rPr>
        <w:t>.</w:t>
      </w:r>
    </w:p>
    <w:p w14:paraId="04F1831F" w14:textId="3C2BBCAD" w:rsidR="00B37CA5" w:rsidRPr="004F3B2A" w:rsidRDefault="001E48F6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4F3B2A">
        <w:rPr>
          <w:rFonts w:eastAsia="Times New Roman"/>
          <w:lang w:val="ru-RU"/>
        </w:rPr>
        <w:t xml:space="preserve"> 15</w:t>
      </w:r>
    </w:p>
    <w:p w14:paraId="403FEF10" w14:textId="1BF15B33" w:rsidR="00B37CA5" w:rsidRPr="001E48F6" w:rsidRDefault="001E48F6" w:rsidP="00B37CA5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1E48F6">
        <w:rPr>
          <w:lang w:val="ru-RU"/>
        </w:rPr>
        <w:t xml:space="preserve"> </w:t>
      </w:r>
      <w:r>
        <w:rPr>
          <w:lang w:val="ru-RU"/>
        </w:rPr>
        <w:t>ли</w:t>
      </w:r>
      <w:r w:rsidRPr="001E48F6">
        <w:rPr>
          <w:lang w:val="ru-RU"/>
        </w:rPr>
        <w:t xml:space="preserve"> </w:t>
      </w:r>
      <w:r>
        <w:rPr>
          <w:lang w:val="ru-RU"/>
        </w:rPr>
        <w:t>несколько</w:t>
      </w:r>
      <w:r w:rsidRPr="001E48F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1E48F6">
        <w:rPr>
          <w:lang w:val="ru-RU"/>
        </w:rPr>
        <w:t>-</w:t>
      </w:r>
      <w:r>
        <w:rPr>
          <w:lang w:val="ru-RU"/>
        </w:rPr>
        <w:t>участников</w:t>
      </w:r>
      <w:r w:rsidRPr="001E48F6">
        <w:rPr>
          <w:lang w:val="ru-RU"/>
        </w:rPr>
        <w:t xml:space="preserve"> </w:t>
      </w:r>
      <w:r>
        <w:rPr>
          <w:lang w:val="ru-RU"/>
        </w:rPr>
        <w:t>Конвенции</w:t>
      </w:r>
      <w:r w:rsidRPr="001E48F6">
        <w:rPr>
          <w:lang w:val="ru-RU"/>
        </w:rPr>
        <w:t xml:space="preserve"> </w:t>
      </w:r>
      <w:r>
        <w:rPr>
          <w:lang w:val="ru-RU"/>
        </w:rPr>
        <w:t>номинировать</w:t>
      </w:r>
      <w:r w:rsidRPr="001E48F6">
        <w:rPr>
          <w:lang w:val="ru-RU"/>
        </w:rPr>
        <w:t xml:space="preserve"> </w:t>
      </w:r>
      <w:r>
        <w:rPr>
          <w:lang w:val="ru-RU"/>
        </w:rPr>
        <w:t>совместный</w:t>
      </w:r>
      <w:r w:rsidRPr="001E48F6">
        <w:rPr>
          <w:lang w:val="ru-RU"/>
        </w:rPr>
        <w:t xml:space="preserve"> </w:t>
      </w:r>
      <w:r>
        <w:rPr>
          <w:lang w:val="ru-RU"/>
        </w:rPr>
        <w:t>элемент</w:t>
      </w:r>
      <w:r w:rsidRPr="001E48F6">
        <w:rPr>
          <w:lang w:val="ru-RU"/>
        </w:rPr>
        <w:t xml:space="preserve"> </w:t>
      </w:r>
      <w:r>
        <w:rPr>
          <w:lang w:val="ru-RU"/>
        </w:rPr>
        <w:t>вместе, а не готовить отдельные номинации</w:t>
      </w:r>
      <w:r w:rsidR="00B37CA5" w:rsidRPr="001E48F6">
        <w:rPr>
          <w:lang w:val="ru-RU"/>
        </w:rPr>
        <w:t>?</w:t>
      </w:r>
    </w:p>
    <w:p w14:paraId="6FC3187E" w14:textId="233FC9E8" w:rsidR="00B37CA5" w:rsidRPr="001E48F6" w:rsidRDefault="001E48F6" w:rsidP="00B37CA5">
      <w:pPr>
        <w:numPr>
          <w:ilvl w:val="0"/>
          <w:numId w:val="21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Конвенция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ОР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поощряют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многонациональные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номинации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одинаковых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элементов, если они являются трансграничными</w:t>
      </w:r>
      <w:r w:rsidR="00B37CA5" w:rsidRPr="001E48F6">
        <w:rPr>
          <w:lang w:val="ru-RU" w:eastAsia="en-US"/>
        </w:rPr>
        <w:t>.</w:t>
      </w:r>
    </w:p>
    <w:p w14:paraId="2A8F9841" w14:textId="77A74A0D" w:rsidR="00B37CA5" w:rsidRPr="001E48F6" w:rsidRDefault="001E48F6" w:rsidP="00B37CA5">
      <w:pPr>
        <w:numPr>
          <w:ilvl w:val="0"/>
          <w:numId w:val="21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если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элемент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встречается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двух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государствах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они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должны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найти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способ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дифференцировать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его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чтобы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подготовить две различные номинации</w:t>
      </w:r>
      <w:r w:rsidR="00B37CA5" w:rsidRPr="001E48F6">
        <w:rPr>
          <w:lang w:val="ru-RU" w:eastAsia="en-US"/>
        </w:rPr>
        <w:t>.</w:t>
      </w:r>
    </w:p>
    <w:p w14:paraId="307958D2" w14:textId="7CA83A89" w:rsidR="00B37CA5" w:rsidRPr="001E48F6" w:rsidRDefault="001E48F6" w:rsidP="004F4D2B">
      <w:pPr>
        <w:numPr>
          <w:ilvl w:val="0"/>
          <w:numId w:val="21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номинационное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досье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разрешается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представить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только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государству</w:t>
      </w:r>
      <w:r w:rsidRPr="001E48F6">
        <w:rPr>
          <w:lang w:val="ru-RU" w:eastAsia="en-US"/>
        </w:rPr>
        <w:t>-</w:t>
      </w:r>
      <w:r>
        <w:rPr>
          <w:lang w:val="ru-RU" w:eastAsia="en-US"/>
        </w:rPr>
        <w:t>участнику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где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элемент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имеет самую длинную историю непрерывной практики</w:t>
      </w:r>
      <w:r w:rsidR="004F4D2B" w:rsidRPr="001E48F6">
        <w:rPr>
          <w:lang w:val="ru-RU" w:eastAsia="en-US"/>
        </w:rPr>
        <w:t>.</w:t>
      </w:r>
    </w:p>
    <w:p w14:paraId="3A514050" w14:textId="47228CA0" w:rsidR="00B37CA5" w:rsidRPr="00937CBC" w:rsidRDefault="001E48F6" w:rsidP="00B37CA5">
      <w:pPr>
        <w:pStyle w:val="Heading4"/>
        <w:rPr>
          <w:rFonts w:eastAsia="Times New Roman"/>
          <w:lang w:val="en-GB"/>
        </w:rPr>
      </w:pPr>
      <w:r>
        <w:rPr>
          <w:rFonts w:eastAsia="Times New Roman"/>
          <w:lang w:val="ru-RU"/>
        </w:rPr>
        <w:t>вопрос</w:t>
      </w:r>
      <w:r w:rsidR="00B37CA5" w:rsidRPr="00937CBC">
        <w:rPr>
          <w:rFonts w:eastAsia="Times New Roman"/>
          <w:lang w:val="en-GB"/>
        </w:rPr>
        <w:t xml:space="preserve"> 16</w:t>
      </w:r>
    </w:p>
    <w:p w14:paraId="5A1D169A" w14:textId="183CC1FC" w:rsidR="00B37CA5" w:rsidRPr="001E48F6" w:rsidRDefault="001E48F6" w:rsidP="00B37CA5">
      <w:pPr>
        <w:pStyle w:val="Texte1"/>
        <w:rPr>
          <w:lang w:val="ru-RU"/>
        </w:rPr>
      </w:pPr>
      <w:r>
        <w:rPr>
          <w:lang w:val="ru-RU"/>
        </w:rPr>
        <w:t>Может</w:t>
      </w:r>
      <w:r w:rsidRPr="001E48F6">
        <w:rPr>
          <w:lang w:val="ru-RU"/>
        </w:rPr>
        <w:t xml:space="preserve"> </w:t>
      </w:r>
      <w:r>
        <w:rPr>
          <w:lang w:val="ru-RU"/>
        </w:rPr>
        <w:t>ли</w:t>
      </w:r>
      <w:r w:rsidRPr="001E48F6">
        <w:rPr>
          <w:lang w:val="ru-RU"/>
        </w:rPr>
        <w:t xml:space="preserve"> </w:t>
      </w:r>
      <w:r>
        <w:rPr>
          <w:lang w:val="ru-RU"/>
        </w:rPr>
        <w:t>НКН</w:t>
      </w:r>
      <w:r w:rsidRPr="001E48F6">
        <w:rPr>
          <w:lang w:val="ru-RU"/>
        </w:rPr>
        <w:t xml:space="preserve"> </w:t>
      </w:r>
      <w:r>
        <w:rPr>
          <w:lang w:val="ru-RU"/>
        </w:rPr>
        <w:t>иммигрантских</w:t>
      </w:r>
      <w:r w:rsidRPr="001E48F6">
        <w:rPr>
          <w:lang w:val="ru-RU"/>
        </w:rPr>
        <w:t xml:space="preserve"> </w:t>
      </w:r>
      <w:r>
        <w:rPr>
          <w:lang w:val="ru-RU"/>
        </w:rPr>
        <w:t>сообществ</w:t>
      </w:r>
      <w:r w:rsidRPr="001E48F6">
        <w:rPr>
          <w:lang w:val="ru-RU"/>
        </w:rPr>
        <w:t xml:space="preserve"> </w:t>
      </w:r>
      <w:r>
        <w:rPr>
          <w:lang w:val="ru-RU"/>
        </w:rPr>
        <w:t>претендовать на включение в Списки Конвенции</w:t>
      </w:r>
      <w:r w:rsidR="00B37CA5" w:rsidRPr="001E48F6">
        <w:rPr>
          <w:lang w:val="ru-RU"/>
        </w:rPr>
        <w:t>?</w:t>
      </w:r>
    </w:p>
    <w:p w14:paraId="28F8EE1C" w14:textId="5FC06B40" w:rsidR="00B37CA5" w:rsidRPr="001E48F6" w:rsidRDefault="001E48F6" w:rsidP="00B37CA5">
      <w:pPr>
        <w:numPr>
          <w:ilvl w:val="0"/>
          <w:numId w:val="2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номинации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охватывающие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элементы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иммигрантских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сообществ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расположенных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отдельном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государстве</w:t>
      </w:r>
      <w:r w:rsidRPr="001E48F6">
        <w:rPr>
          <w:lang w:val="ru-RU" w:eastAsia="en-US"/>
        </w:rPr>
        <w:t xml:space="preserve">, </w:t>
      </w:r>
      <w:r>
        <w:rPr>
          <w:lang w:val="ru-RU" w:eastAsia="en-US"/>
        </w:rPr>
        <w:t>могут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E48F6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1E48F6">
        <w:rPr>
          <w:lang w:val="ru-RU" w:eastAsia="en-US"/>
        </w:rPr>
        <w:t xml:space="preserve">, </w:t>
      </w:r>
      <w:r w:rsidR="0054670F">
        <w:rPr>
          <w:lang w:val="ru-RU" w:eastAsia="en-US"/>
        </w:rPr>
        <w:t>если данные элементы соответствуют критериям, изложенным в ОР</w:t>
      </w:r>
      <w:r w:rsidR="00B37CA5" w:rsidRPr="001E48F6">
        <w:rPr>
          <w:lang w:val="ru-RU" w:eastAsia="en-US"/>
        </w:rPr>
        <w:t>.</w:t>
      </w:r>
    </w:p>
    <w:p w14:paraId="70D36BAE" w14:textId="37ED20B7" w:rsidR="00B37CA5" w:rsidRPr="00774148" w:rsidRDefault="00774148" w:rsidP="00B37CA5">
      <w:pPr>
        <w:numPr>
          <w:ilvl w:val="0"/>
          <w:numId w:val="2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элементы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номинированные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охватывающие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иммигрантских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сообществ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могут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но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только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если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получено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специальное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разрешение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стороны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страны происхождения соответствующих иммигрантов</w:t>
      </w:r>
      <w:r w:rsidR="00B37CA5" w:rsidRPr="00774148">
        <w:rPr>
          <w:lang w:val="ru-RU" w:eastAsia="en-US"/>
        </w:rPr>
        <w:t>.</w:t>
      </w:r>
    </w:p>
    <w:p w14:paraId="79D6E54C" w14:textId="5B2E660B" w:rsidR="00B37CA5" w:rsidRPr="00774148" w:rsidRDefault="00774148" w:rsidP="00B37CA5">
      <w:pPr>
        <w:numPr>
          <w:ilvl w:val="0"/>
          <w:numId w:val="22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Списки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могут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включены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только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элементы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являющиеся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коренными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подающего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их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государства</w:t>
      </w:r>
      <w:r w:rsidRPr="00774148">
        <w:rPr>
          <w:lang w:val="ru-RU" w:eastAsia="en-US"/>
        </w:rPr>
        <w:t>-</w:t>
      </w:r>
      <w:r>
        <w:rPr>
          <w:lang w:val="ru-RU" w:eastAsia="en-US"/>
        </w:rPr>
        <w:t>участника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имеющие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отношение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его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национальной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идентичности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характерные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имеющихся в них групп большинства</w:t>
      </w:r>
      <w:r w:rsidR="00B97D12" w:rsidRPr="00774148">
        <w:rPr>
          <w:lang w:val="ru-RU" w:eastAsia="en-US"/>
        </w:rPr>
        <w:t>.</w:t>
      </w:r>
    </w:p>
    <w:p w14:paraId="6CEC0D8D" w14:textId="50360C9E" w:rsidR="00B37CA5" w:rsidRPr="004F3B2A" w:rsidRDefault="00774148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вопрос</w:t>
      </w:r>
      <w:r w:rsidR="00B37CA5" w:rsidRPr="004F3B2A">
        <w:rPr>
          <w:rFonts w:eastAsia="Times New Roman"/>
          <w:lang w:val="ru-RU"/>
        </w:rPr>
        <w:t xml:space="preserve"> 17</w:t>
      </w:r>
    </w:p>
    <w:p w14:paraId="36D0CCB7" w14:textId="1C996986" w:rsidR="00B37CA5" w:rsidRPr="00774148" w:rsidRDefault="00774148" w:rsidP="008575BD">
      <w:pPr>
        <w:pStyle w:val="Texte1"/>
        <w:rPr>
          <w:lang w:val="ru-RU"/>
        </w:rPr>
      </w:pPr>
      <w:r>
        <w:rPr>
          <w:lang w:val="ru-RU"/>
        </w:rPr>
        <w:t>Можно</w:t>
      </w:r>
      <w:r w:rsidRPr="00774148">
        <w:rPr>
          <w:lang w:val="ru-RU"/>
        </w:rPr>
        <w:t xml:space="preserve"> </w:t>
      </w:r>
      <w:r>
        <w:rPr>
          <w:lang w:val="ru-RU"/>
        </w:rPr>
        <w:t>ли</w:t>
      </w:r>
      <w:r w:rsidRPr="00774148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74148">
        <w:rPr>
          <w:lang w:val="ru-RU"/>
        </w:rPr>
        <w:t xml:space="preserve"> </w:t>
      </w:r>
      <w:r>
        <w:rPr>
          <w:lang w:val="ru-RU"/>
        </w:rPr>
        <w:t>включение</w:t>
      </w:r>
      <w:r w:rsidRPr="00774148">
        <w:rPr>
          <w:lang w:val="ru-RU"/>
        </w:rPr>
        <w:t xml:space="preserve"> </w:t>
      </w:r>
      <w:r>
        <w:rPr>
          <w:lang w:val="ru-RU"/>
        </w:rPr>
        <w:t>элементов</w:t>
      </w:r>
      <w:r w:rsidRPr="00774148">
        <w:rPr>
          <w:lang w:val="ru-RU"/>
        </w:rPr>
        <w:t xml:space="preserve"> </w:t>
      </w:r>
      <w:r>
        <w:rPr>
          <w:lang w:val="ru-RU"/>
        </w:rPr>
        <w:t>в</w:t>
      </w:r>
      <w:r w:rsidRPr="00774148">
        <w:rPr>
          <w:lang w:val="ru-RU"/>
        </w:rPr>
        <w:t xml:space="preserve"> </w:t>
      </w:r>
      <w:r>
        <w:rPr>
          <w:lang w:val="ru-RU"/>
        </w:rPr>
        <w:t>Списки</w:t>
      </w:r>
      <w:r w:rsidRPr="0077414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74148">
        <w:rPr>
          <w:lang w:val="ru-RU"/>
        </w:rPr>
        <w:t xml:space="preserve"> </w:t>
      </w:r>
      <w:r>
        <w:rPr>
          <w:lang w:val="ru-RU"/>
        </w:rPr>
        <w:t>для</w:t>
      </w:r>
      <w:r w:rsidRPr="00774148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774148">
        <w:rPr>
          <w:lang w:val="ru-RU"/>
        </w:rPr>
        <w:t xml:space="preserve"> </w:t>
      </w:r>
      <w:r>
        <w:rPr>
          <w:lang w:val="ru-RU"/>
        </w:rPr>
        <w:t>прав</w:t>
      </w:r>
      <w:r w:rsidRPr="0077414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7414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74148">
        <w:rPr>
          <w:lang w:val="ru-RU"/>
        </w:rPr>
        <w:t xml:space="preserve"> </w:t>
      </w:r>
      <w:r>
        <w:rPr>
          <w:lang w:val="ru-RU"/>
        </w:rPr>
        <w:t>сообществ или групп на элемент</w:t>
      </w:r>
      <w:r w:rsidR="00B37CA5" w:rsidRPr="00774148">
        <w:rPr>
          <w:lang w:val="ru-RU"/>
        </w:rPr>
        <w:t>?</w:t>
      </w:r>
    </w:p>
    <w:p w14:paraId="034A50F1" w14:textId="1FFFA04D" w:rsidR="00B37CA5" w:rsidRPr="00774148" w:rsidRDefault="00774148" w:rsidP="00B37CA5">
      <w:pPr>
        <w:numPr>
          <w:ilvl w:val="0"/>
          <w:numId w:val="2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Нет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Конвенция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может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устанавливать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права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интеллектуальной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собственности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элемент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НКН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благодаря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включению в Списки</w:t>
      </w:r>
      <w:r w:rsidR="00B37CA5" w:rsidRPr="00774148">
        <w:rPr>
          <w:lang w:val="ru-RU" w:eastAsia="en-US"/>
        </w:rPr>
        <w:t>.</w:t>
      </w:r>
    </w:p>
    <w:p w14:paraId="550FD377" w14:textId="4F51308C" w:rsidR="00B37CA5" w:rsidRPr="00774148" w:rsidRDefault="00774148" w:rsidP="00B37CA5">
      <w:pPr>
        <w:numPr>
          <w:ilvl w:val="0"/>
          <w:numId w:val="2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774148">
        <w:rPr>
          <w:lang w:val="ru-RU" w:eastAsia="en-US"/>
        </w:rPr>
        <w:t xml:space="preserve">, </w:t>
      </w:r>
      <w:r>
        <w:rPr>
          <w:lang w:val="ru-RU" w:eastAsia="en-US"/>
        </w:rPr>
        <w:t>включение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Списков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автоматически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даёт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сообществам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группам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право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судебном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порядке</w:t>
      </w:r>
      <w:r w:rsidRPr="00774148">
        <w:rPr>
          <w:lang w:val="ru-RU" w:eastAsia="en-US"/>
        </w:rPr>
        <w:t xml:space="preserve"> </w:t>
      </w:r>
      <w:r>
        <w:rPr>
          <w:lang w:val="ru-RU" w:eastAsia="en-US"/>
        </w:rPr>
        <w:t>преследовать нарушителей</w:t>
      </w:r>
      <w:r w:rsidR="00A52655">
        <w:rPr>
          <w:lang w:val="ru-RU" w:eastAsia="en-US"/>
        </w:rPr>
        <w:t>, практикующих их элемент НКН</w:t>
      </w:r>
      <w:r w:rsidR="00B37CA5" w:rsidRPr="00774148">
        <w:rPr>
          <w:lang w:val="ru-RU" w:eastAsia="en-US"/>
        </w:rPr>
        <w:t>.</w:t>
      </w:r>
    </w:p>
    <w:p w14:paraId="5B3052A0" w14:textId="0E4F7DD7" w:rsidR="00B37CA5" w:rsidRPr="00A52655" w:rsidRDefault="00A52655" w:rsidP="00B37CA5">
      <w:pPr>
        <w:numPr>
          <w:ilvl w:val="0"/>
          <w:numId w:val="23"/>
        </w:numPr>
        <w:tabs>
          <w:tab w:val="clear" w:pos="567"/>
        </w:tabs>
        <w:ind w:left="1276" w:hanging="425"/>
        <w:rPr>
          <w:lang w:val="ru-RU" w:eastAsia="en-US"/>
        </w:rPr>
      </w:pPr>
      <w:r>
        <w:rPr>
          <w:lang w:val="ru-RU" w:eastAsia="en-US"/>
        </w:rPr>
        <w:t>Да</w:t>
      </w:r>
      <w:r w:rsidRPr="00A52655">
        <w:rPr>
          <w:lang w:val="ru-RU" w:eastAsia="en-US"/>
        </w:rPr>
        <w:t xml:space="preserve">, </w:t>
      </w:r>
      <w:r>
        <w:rPr>
          <w:lang w:val="ru-RU" w:eastAsia="en-US"/>
        </w:rPr>
        <w:t>включение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Списков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Конвенции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даёт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соответствующим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сообществам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группам</w:t>
      </w:r>
      <w:r w:rsidRPr="00A52655">
        <w:rPr>
          <w:lang w:val="ru-RU" w:eastAsia="en-US"/>
        </w:rPr>
        <w:t xml:space="preserve"> </w:t>
      </w:r>
      <w:r>
        <w:rPr>
          <w:lang w:val="ru-RU" w:eastAsia="en-US"/>
        </w:rPr>
        <w:t>права интеллектуальной собственности на своё наследие</w:t>
      </w:r>
      <w:r w:rsidR="00B37CA5" w:rsidRPr="00A52655">
        <w:rPr>
          <w:lang w:val="ru-RU" w:eastAsia="en-US"/>
        </w:rPr>
        <w:t>.</w:t>
      </w:r>
    </w:p>
    <w:p w14:paraId="50ED8D0F" w14:textId="37C3C147" w:rsidR="00B37CA5" w:rsidRPr="00A52655" w:rsidRDefault="00A52655" w:rsidP="00B37CA5">
      <w:pPr>
        <w:pStyle w:val="Heading4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вопрос</w:t>
      </w:r>
      <w:r w:rsidR="00B37CA5" w:rsidRPr="00A52655">
        <w:rPr>
          <w:rFonts w:eastAsia="Times New Roman"/>
          <w:lang w:val="ru-RU"/>
        </w:rPr>
        <w:t xml:space="preserve"> 18</w:t>
      </w:r>
    </w:p>
    <w:p w14:paraId="44494CAB" w14:textId="7A22BD5A" w:rsidR="00B37CA5" w:rsidRPr="00A52655" w:rsidRDefault="00A52655" w:rsidP="00B37CA5">
      <w:pPr>
        <w:pStyle w:val="Texte1"/>
        <w:rPr>
          <w:lang w:val="ru-RU"/>
        </w:rPr>
      </w:pPr>
      <w:r>
        <w:rPr>
          <w:lang w:val="ru-RU"/>
        </w:rPr>
        <w:t xml:space="preserve">ЮНЕСКО провозгласила девяносто элементов </w:t>
      </w:r>
      <w:r w:rsidR="004F3B2A">
        <w:rPr>
          <w:lang w:val="ru-RU"/>
        </w:rPr>
        <w:t>ш</w:t>
      </w:r>
      <w:r>
        <w:rPr>
          <w:lang w:val="ru-RU"/>
        </w:rPr>
        <w:t>едеврами устного и нематериального наследия человечества. Что</w:t>
      </w:r>
      <w:r w:rsidRPr="00A52655">
        <w:rPr>
          <w:lang w:val="ru-RU"/>
        </w:rPr>
        <w:t xml:space="preserve"> </w:t>
      </w:r>
      <w:r>
        <w:rPr>
          <w:lang w:val="ru-RU"/>
        </w:rPr>
        <w:t>случилось</w:t>
      </w:r>
      <w:r w:rsidRPr="00A52655">
        <w:rPr>
          <w:lang w:val="ru-RU"/>
        </w:rPr>
        <w:t xml:space="preserve"> </w:t>
      </w:r>
      <w:r>
        <w:rPr>
          <w:lang w:val="ru-RU"/>
        </w:rPr>
        <w:t>с</w:t>
      </w:r>
      <w:r w:rsidRPr="00A52655">
        <w:rPr>
          <w:lang w:val="ru-RU"/>
        </w:rPr>
        <w:t xml:space="preserve"> </w:t>
      </w:r>
      <w:r>
        <w:rPr>
          <w:lang w:val="ru-RU"/>
        </w:rPr>
        <w:t>этими</w:t>
      </w:r>
      <w:r w:rsidRPr="00A52655">
        <w:rPr>
          <w:lang w:val="ru-RU"/>
        </w:rPr>
        <w:t xml:space="preserve"> </w:t>
      </w:r>
      <w:r>
        <w:rPr>
          <w:lang w:val="ru-RU"/>
        </w:rPr>
        <w:t>элементами</w:t>
      </w:r>
      <w:r w:rsidRPr="00A52655">
        <w:rPr>
          <w:lang w:val="ru-RU"/>
        </w:rPr>
        <w:t xml:space="preserve"> </w:t>
      </w:r>
      <w:r>
        <w:rPr>
          <w:lang w:val="ru-RU"/>
        </w:rPr>
        <w:t>после вступления Конвенции в силу?</w:t>
      </w:r>
    </w:p>
    <w:p w14:paraId="4B0F1C41" w14:textId="6DF4D218" w:rsidR="00B37CA5" w:rsidRPr="00A52655" w:rsidRDefault="00A52655" w:rsidP="00B37CA5">
      <w:pPr>
        <w:numPr>
          <w:ilvl w:val="0"/>
          <w:numId w:val="24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Вступление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Конвенции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силу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никак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не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затронуло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Список</w:t>
      </w:r>
      <w:r w:rsidRPr="00A52655">
        <w:rPr>
          <w:rFonts w:eastAsia="Times New Roman"/>
          <w:szCs w:val="22"/>
          <w:lang w:val="ru-RU" w:eastAsia="en-US"/>
        </w:rPr>
        <w:t xml:space="preserve"> </w:t>
      </w:r>
      <w:r w:rsidR="004F3B2A">
        <w:rPr>
          <w:rFonts w:eastAsia="Times New Roman"/>
          <w:szCs w:val="22"/>
          <w:lang w:val="ru-RU" w:eastAsia="en-US"/>
        </w:rPr>
        <w:t>ш</w:t>
      </w:r>
      <w:r>
        <w:rPr>
          <w:rFonts w:eastAsia="Times New Roman"/>
          <w:szCs w:val="22"/>
          <w:lang w:val="ru-RU" w:eastAsia="en-US"/>
        </w:rPr>
        <w:t>едевров, и ЮНЕСКО продолжает поддерживать его.</w:t>
      </w:r>
    </w:p>
    <w:p w14:paraId="2CDC01F4" w14:textId="5D22EF17" w:rsidR="006C20AD" w:rsidRPr="006C20AD" w:rsidRDefault="00A52655" w:rsidP="006C20AD">
      <w:pPr>
        <w:numPr>
          <w:ilvl w:val="0"/>
          <w:numId w:val="24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lang w:val="ru-RU" w:eastAsia="en-US"/>
        </w:rPr>
      </w:pPr>
      <w:r w:rsidRPr="006C20AD">
        <w:rPr>
          <w:rFonts w:eastAsia="Times New Roman"/>
          <w:szCs w:val="22"/>
          <w:lang w:val="ru-RU" w:eastAsia="en-US"/>
        </w:rPr>
        <w:t xml:space="preserve">Шедевры были включены в отдельный </w:t>
      </w:r>
      <w:r w:rsidR="006C20AD" w:rsidRPr="006C20AD">
        <w:rPr>
          <w:rFonts w:eastAsia="Times New Roman"/>
          <w:szCs w:val="22"/>
          <w:lang w:val="ru-RU" w:eastAsia="en-US"/>
        </w:rPr>
        <w:t>С</w:t>
      </w:r>
      <w:r w:rsidRPr="006C20AD">
        <w:rPr>
          <w:rFonts w:eastAsia="Times New Roman"/>
          <w:szCs w:val="22"/>
          <w:lang w:val="ru-RU" w:eastAsia="en-US"/>
        </w:rPr>
        <w:t>писок Конвенции в 2008</w:t>
      </w:r>
      <w:r w:rsidRPr="006C20AD">
        <w:rPr>
          <w:rFonts w:eastAsia="Times New Roman"/>
          <w:szCs w:val="22"/>
          <w:lang w:val="be-BY" w:eastAsia="en-US"/>
        </w:rPr>
        <w:t xml:space="preserve"> г., </w:t>
      </w:r>
      <w:r w:rsidR="006C20AD" w:rsidRPr="006C20AD">
        <w:rPr>
          <w:rFonts w:eastAsia="Times New Roman"/>
          <w:szCs w:val="22"/>
          <w:lang w:val="be-BY" w:eastAsia="en-US"/>
        </w:rPr>
        <w:t>и</w:t>
      </w:r>
      <w:r w:rsidRPr="006C20AD">
        <w:rPr>
          <w:rFonts w:eastAsia="Times New Roman"/>
          <w:szCs w:val="22"/>
          <w:lang w:val="be-BY" w:eastAsia="en-US"/>
        </w:rPr>
        <w:t xml:space="preserve"> на н</w:t>
      </w:r>
      <w:r w:rsidR="006C20AD" w:rsidRPr="006C20AD">
        <w:rPr>
          <w:rFonts w:eastAsia="Times New Roman"/>
          <w:szCs w:val="22"/>
          <w:lang w:val="be-BY" w:eastAsia="en-US"/>
        </w:rPr>
        <w:t>и</w:t>
      </w:r>
      <w:r w:rsidRPr="006C20AD">
        <w:rPr>
          <w:rFonts w:eastAsia="Times New Roman"/>
          <w:szCs w:val="22"/>
          <w:lang w:val="be-BY" w:eastAsia="en-US"/>
        </w:rPr>
        <w:t xml:space="preserve">х по-прежнему ссылаются как на </w:t>
      </w:r>
      <w:r w:rsidR="00D4790F">
        <w:rPr>
          <w:rFonts w:eastAsia="Times New Roman"/>
          <w:szCs w:val="22"/>
          <w:lang w:val="be-BY" w:eastAsia="en-US"/>
        </w:rPr>
        <w:t>ш</w:t>
      </w:r>
      <w:r w:rsidRPr="006C20AD">
        <w:rPr>
          <w:rFonts w:eastAsia="Times New Roman"/>
          <w:szCs w:val="22"/>
          <w:lang w:val="be-BY" w:eastAsia="en-US"/>
        </w:rPr>
        <w:t>едевры</w:t>
      </w:r>
      <w:r w:rsidR="00B37CA5" w:rsidRPr="006C20AD">
        <w:rPr>
          <w:rFonts w:eastAsia="Times New Roman"/>
          <w:szCs w:val="22"/>
          <w:lang w:val="ru-RU" w:eastAsia="en-US"/>
        </w:rPr>
        <w:t>.</w:t>
      </w:r>
    </w:p>
    <w:p w14:paraId="1A61548D" w14:textId="2360762E" w:rsidR="001179A8" w:rsidRPr="006C20AD" w:rsidRDefault="00A52655" w:rsidP="006C20AD">
      <w:pPr>
        <w:numPr>
          <w:ilvl w:val="0"/>
          <w:numId w:val="24"/>
        </w:numPr>
        <w:tabs>
          <w:tab w:val="clear" w:pos="567"/>
        </w:tabs>
        <w:snapToGrid/>
        <w:spacing w:before="0" w:after="200" w:line="276" w:lineRule="auto"/>
        <w:ind w:left="1276" w:hanging="425"/>
        <w:contextualSpacing/>
        <w:jc w:val="left"/>
        <w:rPr>
          <w:lang w:val="ru-RU" w:eastAsia="en-US"/>
        </w:rPr>
      </w:pPr>
      <w:r w:rsidRPr="006C20AD">
        <w:rPr>
          <w:lang w:val="be-BY" w:eastAsia="en-US"/>
        </w:rPr>
        <w:t xml:space="preserve">Элементы, провозглашённые </w:t>
      </w:r>
      <w:r w:rsidR="00D4790F">
        <w:rPr>
          <w:lang w:val="be-BY" w:eastAsia="en-US"/>
        </w:rPr>
        <w:t>ш</w:t>
      </w:r>
      <w:r w:rsidRPr="006C20AD">
        <w:rPr>
          <w:lang w:val="be-BY" w:eastAsia="en-US"/>
        </w:rPr>
        <w:t>едеврам</w:t>
      </w:r>
      <w:r w:rsidRPr="006C20AD">
        <w:rPr>
          <w:lang w:val="ru-RU" w:eastAsia="en-US"/>
        </w:rPr>
        <w:t>и</w:t>
      </w:r>
      <w:r w:rsidRPr="006C20AD">
        <w:rPr>
          <w:lang w:val="be-BY" w:eastAsia="en-US"/>
        </w:rPr>
        <w:t xml:space="preserve">, были включены </w:t>
      </w:r>
      <w:r w:rsidR="006C20AD" w:rsidRPr="006C20AD">
        <w:rPr>
          <w:lang w:val="be-BY" w:eastAsia="en-US"/>
        </w:rPr>
        <w:t xml:space="preserve">в один из Списков Конвенции в 2008 г., и на них больше не ссылаются как на </w:t>
      </w:r>
      <w:r w:rsidR="00D4790F">
        <w:rPr>
          <w:lang w:val="be-BY" w:eastAsia="en-US"/>
        </w:rPr>
        <w:t>ш</w:t>
      </w:r>
      <w:r w:rsidR="006C20AD" w:rsidRPr="006C20AD">
        <w:rPr>
          <w:lang w:val="be-BY" w:eastAsia="en-US"/>
        </w:rPr>
        <w:t>едевры</w:t>
      </w:r>
      <w:r w:rsidR="00B37CA5" w:rsidRPr="006C20AD">
        <w:rPr>
          <w:lang w:val="ru-RU" w:eastAsia="en-US"/>
        </w:rPr>
        <w:t>.</w:t>
      </w:r>
      <w:bookmarkEnd w:id="0"/>
    </w:p>
    <w:sectPr w:rsidR="001179A8" w:rsidRPr="006C20AD" w:rsidSect="00A51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701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4453" w14:textId="77777777" w:rsidR="000D79F8" w:rsidRDefault="000D79F8" w:rsidP="00AF0B75">
      <w:pPr>
        <w:spacing w:before="0" w:after="0"/>
      </w:pPr>
      <w:r>
        <w:separator/>
      </w:r>
    </w:p>
  </w:endnote>
  <w:endnote w:type="continuationSeparator" w:id="0">
    <w:p w14:paraId="0784C195" w14:textId="77777777" w:rsidR="000D79F8" w:rsidRDefault="000D79F8" w:rsidP="00AF0B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338A" w14:textId="75F39825" w:rsidR="00523970" w:rsidRPr="00D12BED" w:rsidRDefault="00C917D9" w:rsidP="00C8784C">
    <w:pPr>
      <w:pStyle w:val="Footer"/>
      <w:rPr>
        <w:lang w:val="ru-RU"/>
      </w:rPr>
    </w:pPr>
    <w:r w:rsidRPr="006021AD">
      <w:rPr>
        <w:noProof/>
        <w:sz w:val="22"/>
        <w:lang w:val="fr-FR" w:eastAsia="ja-JP"/>
      </w:rPr>
      <w:drawing>
        <wp:anchor distT="0" distB="0" distL="114300" distR="114300" simplePos="0" relativeHeight="251679744" behindDoc="0" locked="0" layoutInCell="1" allowOverlap="1" wp14:anchorId="1D20B21D" wp14:editId="08809093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84C"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2DB7DB21" wp14:editId="67B8E53D">
          <wp:simplePos x="0" y="0"/>
          <wp:positionH relativeFrom="margin">
            <wp:posOffset>-114935</wp:posOffset>
          </wp:positionH>
          <wp:positionV relativeFrom="paragraph">
            <wp:posOffset>-353695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970" w:rsidRPr="007304C5">
      <w:rPr>
        <w:lang w:val="ru-RU"/>
      </w:rPr>
      <w:tab/>
    </w:r>
    <w:r w:rsidR="00523970" w:rsidRPr="007304C5">
      <w:rPr>
        <w:lang w:val="ru-RU"/>
      </w:rPr>
      <w:tab/>
    </w:r>
    <w:r w:rsidR="00523970">
      <w:t>U</w:t>
    </w:r>
    <w:r w:rsidR="00523970" w:rsidRPr="007304C5">
      <w:rPr>
        <w:lang w:val="ru-RU"/>
      </w:rPr>
      <w:t>017-</w:t>
    </w:r>
    <w:r w:rsidR="00523970">
      <w:t>v</w:t>
    </w:r>
    <w:r w:rsidR="00523970" w:rsidRPr="007304C5">
      <w:rPr>
        <w:lang w:val="ru-RU"/>
      </w:rPr>
      <w:t>1.1-</w:t>
    </w:r>
    <w:r w:rsidR="00523970">
      <w:t>HO</w:t>
    </w:r>
    <w:r w:rsidR="00523970" w:rsidRPr="007304C5">
      <w:rPr>
        <w:lang w:val="ru-RU"/>
      </w:rPr>
      <w:t>2-</w:t>
    </w:r>
    <w:r w:rsidR="00523970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6B70" w14:textId="03FABB97" w:rsidR="00523970" w:rsidRPr="007304C5" w:rsidRDefault="00D12BED" w:rsidP="00E25093">
    <w:pPr>
      <w:pStyle w:val="Footer"/>
      <w:rPr>
        <w:lang w:val="ru-RU"/>
      </w:rPr>
    </w:pPr>
    <w:r w:rsidRPr="00661E23"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2D87DE75" wp14:editId="02B75231">
          <wp:simplePos x="0" y="0"/>
          <wp:positionH relativeFrom="column">
            <wp:posOffset>1590040</wp:posOffset>
          </wp:positionH>
          <wp:positionV relativeFrom="paragraph">
            <wp:posOffset>-78740</wp:posOffset>
          </wp:positionV>
          <wp:extent cx="571500" cy="200660"/>
          <wp:effectExtent l="0" t="0" r="0" b="8890"/>
          <wp:wrapSquare wrapText="bothSides"/>
          <wp:docPr id="6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84C">
      <w:rPr>
        <w:noProof/>
        <w:lang w:val="fr-FR" w:eastAsia="ja-JP"/>
      </w:rPr>
      <w:drawing>
        <wp:anchor distT="0" distB="0" distL="114300" distR="114300" simplePos="0" relativeHeight="251669504" behindDoc="0" locked="0" layoutInCell="1" allowOverlap="1" wp14:anchorId="15769CA0" wp14:editId="4108D9EA">
          <wp:simplePos x="0" y="0"/>
          <wp:positionH relativeFrom="margin">
            <wp:posOffset>5307330</wp:posOffset>
          </wp:positionH>
          <wp:positionV relativeFrom="paragraph">
            <wp:posOffset>-354330</wp:posOffset>
          </wp:positionV>
          <wp:extent cx="914400" cy="5638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970" w:rsidRPr="00C47641">
      <w:t>U</w:t>
    </w:r>
    <w:r w:rsidR="00523970" w:rsidRPr="007304C5">
      <w:rPr>
        <w:lang w:val="ru-RU"/>
      </w:rPr>
      <w:t>017-</w:t>
    </w:r>
    <w:r w:rsidR="00523970" w:rsidRPr="00C47641">
      <w:t>v</w:t>
    </w:r>
    <w:r w:rsidR="00523970" w:rsidRPr="007304C5">
      <w:rPr>
        <w:lang w:val="ru-RU"/>
      </w:rPr>
      <w:t>1.1-</w:t>
    </w:r>
    <w:r w:rsidR="00523970" w:rsidRPr="00C47641">
      <w:t>HO</w:t>
    </w:r>
    <w:r w:rsidR="00523970" w:rsidRPr="007304C5">
      <w:rPr>
        <w:lang w:val="ru-RU"/>
      </w:rPr>
      <w:t>2-</w:t>
    </w:r>
    <w:r w:rsidR="00523970">
      <w:rPr>
        <w:lang w:val="en-US"/>
      </w:rPr>
      <w:t>RU</w:t>
    </w:r>
    <w:r w:rsidR="00523970" w:rsidRPr="007304C5">
      <w:rPr>
        <w:lang w:val="ru-RU"/>
      </w:rPr>
      <w:tab/>
    </w:r>
    <w:hyperlink r:id="rId3" w:history="1">
      <w:r w:rsidRPr="006A6D01">
        <w:rPr>
          <w:rStyle w:val="Hyperlink"/>
          <w:szCs w:val="16"/>
          <w:lang w:val="ru-RU"/>
        </w:rPr>
        <w:t>Некоторые права защищены</w:t>
      </w:r>
    </w:hyperlink>
    <w:r w:rsidR="00523970" w:rsidRPr="007304C5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747D" w14:textId="22F0AF6B" w:rsidR="00523970" w:rsidRPr="007304C5" w:rsidRDefault="00C917D9" w:rsidP="004F4D2B">
    <w:pPr>
      <w:pStyle w:val="Footer"/>
      <w:rPr>
        <w:lang w:val="ru-RU"/>
      </w:rPr>
    </w:pPr>
    <w:r w:rsidRPr="006021AD">
      <w:rPr>
        <w:noProof/>
        <w:sz w:val="22"/>
        <w:lang w:val="fr-FR" w:eastAsia="ja-JP"/>
      </w:rPr>
      <w:drawing>
        <wp:anchor distT="0" distB="0" distL="114300" distR="114300" simplePos="0" relativeHeight="251677696" behindDoc="0" locked="0" layoutInCell="1" allowOverlap="1" wp14:anchorId="06866F92" wp14:editId="7FB97596">
          <wp:simplePos x="0" y="0"/>
          <wp:positionH relativeFrom="column">
            <wp:posOffset>2647950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84C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13636589" wp14:editId="5B9C5E28">
          <wp:simplePos x="0" y="0"/>
          <wp:positionH relativeFrom="margin">
            <wp:posOffset>5307330</wp:posOffset>
          </wp:positionH>
          <wp:positionV relativeFrom="paragraph">
            <wp:posOffset>-354330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970">
      <w:t>U</w:t>
    </w:r>
    <w:r w:rsidR="00523970" w:rsidRPr="007304C5">
      <w:rPr>
        <w:lang w:val="ru-RU"/>
      </w:rPr>
      <w:t>017-</w:t>
    </w:r>
    <w:r w:rsidR="00523970">
      <w:t>v</w:t>
    </w:r>
    <w:r w:rsidR="00523970" w:rsidRPr="007304C5">
      <w:rPr>
        <w:lang w:val="ru-RU"/>
      </w:rPr>
      <w:t>1.1-</w:t>
    </w:r>
    <w:r w:rsidR="00523970">
      <w:t>HO</w:t>
    </w:r>
    <w:r w:rsidR="00523970" w:rsidRPr="007304C5">
      <w:rPr>
        <w:lang w:val="ru-RU"/>
      </w:rPr>
      <w:t>2-</w:t>
    </w:r>
    <w:r w:rsidR="00523970">
      <w:rPr>
        <w:lang w:val="en-US"/>
      </w:rPr>
      <w:t>RU</w:t>
    </w:r>
    <w:r w:rsidR="00523970" w:rsidRPr="007304C5">
      <w:rPr>
        <w:lang w:val="ru-RU"/>
      </w:rPr>
      <w:tab/>
    </w:r>
    <w:r w:rsidR="00523970" w:rsidRPr="007304C5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74A7" w14:textId="77777777" w:rsidR="000D79F8" w:rsidRDefault="000D79F8" w:rsidP="00AF0B75">
      <w:pPr>
        <w:spacing w:before="0" w:after="0"/>
      </w:pPr>
      <w:r>
        <w:separator/>
      </w:r>
    </w:p>
  </w:footnote>
  <w:footnote w:type="continuationSeparator" w:id="0">
    <w:p w14:paraId="7C46AE76" w14:textId="77777777" w:rsidR="000D79F8" w:rsidRDefault="000D79F8" w:rsidP="00AF0B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FA15" w14:textId="4954B72B" w:rsidR="00523970" w:rsidRPr="007304C5" w:rsidRDefault="00523970" w:rsidP="004F4D2B">
    <w:pPr>
      <w:pStyle w:val="Header"/>
      <w:tabs>
        <w:tab w:val="clear" w:pos="4423"/>
        <w:tab w:val="clear" w:pos="8845"/>
        <w:tab w:val="left" w:pos="3402"/>
        <w:tab w:val="left" w:pos="7938"/>
      </w:tabs>
      <w:rPr>
        <w:lang w:val="ru-RU"/>
      </w:rPr>
    </w:pPr>
    <w:r>
      <w:rPr>
        <w:rStyle w:val="PageNumber"/>
      </w:rPr>
      <w:fldChar w:fldCharType="begin"/>
    </w:r>
    <w:r w:rsidRPr="007304C5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7304C5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C917D9">
      <w:rPr>
        <w:rStyle w:val="PageNumber"/>
        <w:noProof/>
      </w:rPr>
      <w:t>2</w:t>
    </w:r>
    <w:r>
      <w:rPr>
        <w:rStyle w:val="PageNumber"/>
      </w:rPr>
      <w:fldChar w:fldCharType="end"/>
    </w:r>
    <w:r w:rsidRPr="007304C5">
      <w:rPr>
        <w:rStyle w:val="PageNumber"/>
        <w:lang w:val="ru-RU"/>
      </w:rPr>
      <w:tab/>
    </w:r>
    <w:r>
      <w:rPr>
        <w:rStyle w:val="PageNumber"/>
        <w:lang w:val="ru-RU"/>
      </w:rPr>
      <w:t>Раздел</w:t>
    </w:r>
    <w:r w:rsidRPr="007304C5">
      <w:rPr>
        <w:rStyle w:val="PageNumber"/>
        <w:lang w:val="ru-RU"/>
      </w:rPr>
      <w:t xml:space="preserve"> 17: </w:t>
    </w:r>
    <w:r>
      <w:rPr>
        <w:rStyle w:val="PageNumber"/>
        <w:lang w:val="ru-RU"/>
      </w:rPr>
      <w:t xml:space="preserve">Ратификация Конвенции                  </w:t>
    </w:r>
    <w:r>
      <w:rPr>
        <w:lang w:val="ru-RU"/>
      </w:rPr>
      <w:t>Раздаточный материал</w:t>
    </w:r>
    <w:r w:rsidRPr="007304C5">
      <w:rPr>
        <w:lang w:val="ru-RU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F00C" w14:textId="2054DE82" w:rsidR="00523970" w:rsidRDefault="00523970" w:rsidP="00A51981">
    <w:pPr>
      <w:pStyle w:val="Header"/>
      <w:tabs>
        <w:tab w:val="clear" w:pos="4423"/>
        <w:tab w:val="left" w:pos="3402"/>
      </w:tabs>
    </w:pPr>
    <w:r>
      <w:rPr>
        <w:lang w:val="ru-RU"/>
      </w:rPr>
      <w:t>Раздаточный</w:t>
    </w:r>
    <w:r w:rsidRPr="007304C5">
      <w:rPr>
        <w:lang w:val="en-US"/>
      </w:rPr>
      <w:t xml:space="preserve"> </w:t>
    </w:r>
    <w:r>
      <w:rPr>
        <w:lang w:val="ru-RU"/>
      </w:rPr>
      <w:t>материал</w:t>
    </w:r>
    <w:r>
      <w:t xml:space="preserve"> 2</w:t>
    </w:r>
    <w:r>
      <w:tab/>
    </w:r>
    <w:r>
      <w:rPr>
        <w:lang w:val="ru-RU"/>
      </w:rPr>
      <w:t>Раздел</w:t>
    </w:r>
    <w:r>
      <w:rPr>
        <w:rStyle w:val="PageNumber"/>
      </w:rPr>
      <w:t xml:space="preserve"> 17: </w:t>
    </w:r>
    <w:r>
      <w:rPr>
        <w:rStyle w:val="PageNumber"/>
        <w:lang w:val="ru-RU"/>
      </w:rPr>
      <w:t>Ратификация Конвенции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7D9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BC5F" w14:textId="4F2E4F82" w:rsidR="00523970" w:rsidRDefault="00523970" w:rsidP="004F4D2B">
    <w:pPr>
      <w:pStyle w:val="Header"/>
    </w:pPr>
    <w:r>
      <w:tab/>
    </w:r>
    <w:r>
      <w:rPr>
        <w:lang w:val="ru-RU"/>
      </w:rPr>
      <w:t>Раздаточный материал</w:t>
    </w:r>
    <w: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" w15:restartNumberingAfterBreak="0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" w15:restartNumberingAfterBreak="0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" w15:restartNumberingAfterBreak="0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" w15:restartNumberingAfterBreak="0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5" w15:restartNumberingAfterBreak="0">
    <w:nsid w:val="17FA1368"/>
    <w:multiLevelType w:val="hybridMultilevel"/>
    <w:tmpl w:val="EFBA74E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8" w15:restartNumberingAfterBreak="0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9" w15:restartNumberingAfterBreak="0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 w15:restartNumberingAfterBreak="0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1" w15:restartNumberingAfterBreak="0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4" w15:restartNumberingAfterBreak="0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 w15:restartNumberingAfterBreak="0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6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4A04"/>
    <w:multiLevelType w:val="hybridMultilevel"/>
    <w:tmpl w:val="9B7AFC8A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DAC629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 w15:restartNumberingAfterBreak="0">
    <w:nsid w:val="61A704E8"/>
    <w:multiLevelType w:val="hybridMultilevel"/>
    <w:tmpl w:val="BA46AC70"/>
    <w:lvl w:ilvl="0" w:tplc="1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1" w15:restartNumberingAfterBreak="0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6"/>
  </w:num>
  <w:num w:numId="4">
    <w:abstractNumId w:val="16"/>
  </w:num>
  <w:num w:numId="5">
    <w:abstractNumId w:val="19"/>
  </w:num>
  <w:num w:numId="6">
    <w:abstractNumId w:val="12"/>
  </w:num>
  <w:num w:numId="7">
    <w:abstractNumId w:val="5"/>
  </w:num>
  <w:num w:numId="8">
    <w:abstractNumId w:val="21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20"/>
  </w:num>
  <w:num w:numId="20">
    <w:abstractNumId w:val="7"/>
  </w:num>
  <w:num w:numId="21">
    <w:abstractNumId w:val="1"/>
  </w:num>
  <w:num w:numId="22">
    <w:abstractNumId w:val="10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A"/>
    <w:rsid w:val="00056507"/>
    <w:rsid w:val="000A6C28"/>
    <w:rsid w:val="000D79F8"/>
    <w:rsid w:val="000E1CC7"/>
    <w:rsid w:val="001179A8"/>
    <w:rsid w:val="00136E6B"/>
    <w:rsid w:val="00145A55"/>
    <w:rsid w:val="001505CE"/>
    <w:rsid w:val="001530D4"/>
    <w:rsid w:val="00170EFC"/>
    <w:rsid w:val="001E48F6"/>
    <w:rsid w:val="0022445C"/>
    <w:rsid w:val="002343D1"/>
    <w:rsid w:val="00241513"/>
    <w:rsid w:val="002643A0"/>
    <w:rsid w:val="00281188"/>
    <w:rsid w:val="00292325"/>
    <w:rsid w:val="002B1AA9"/>
    <w:rsid w:val="002C039D"/>
    <w:rsid w:val="002D5ADE"/>
    <w:rsid w:val="002E0E69"/>
    <w:rsid w:val="002F0A2C"/>
    <w:rsid w:val="002F4EDA"/>
    <w:rsid w:val="002F76F8"/>
    <w:rsid w:val="00311F77"/>
    <w:rsid w:val="00350EF9"/>
    <w:rsid w:val="0036430A"/>
    <w:rsid w:val="003A2AFA"/>
    <w:rsid w:val="003C4FA0"/>
    <w:rsid w:val="00425E37"/>
    <w:rsid w:val="00444049"/>
    <w:rsid w:val="0045506D"/>
    <w:rsid w:val="004A24F1"/>
    <w:rsid w:val="004F3B2A"/>
    <w:rsid w:val="004F4D2B"/>
    <w:rsid w:val="00523970"/>
    <w:rsid w:val="0054670F"/>
    <w:rsid w:val="005B5489"/>
    <w:rsid w:val="005D3D8A"/>
    <w:rsid w:val="005E169D"/>
    <w:rsid w:val="005F303F"/>
    <w:rsid w:val="006618BE"/>
    <w:rsid w:val="00662B57"/>
    <w:rsid w:val="00675911"/>
    <w:rsid w:val="00692609"/>
    <w:rsid w:val="006A217F"/>
    <w:rsid w:val="006A3852"/>
    <w:rsid w:val="006C20AD"/>
    <w:rsid w:val="006C2139"/>
    <w:rsid w:val="007200DA"/>
    <w:rsid w:val="00727A8B"/>
    <w:rsid w:val="007304C5"/>
    <w:rsid w:val="0074603C"/>
    <w:rsid w:val="00774148"/>
    <w:rsid w:val="0079265A"/>
    <w:rsid w:val="007A3669"/>
    <w:rsid w:val="00824680"/>
    <w:rsid w:val="00831927"/>
    <w:rsid w:val="00831E36"/>
    <w:rsid w:val="008335B1"/>
    <w:rsid w:val="008575BD"/>
    <w:rsid w:val="00883D2B"/>
    <w:rsid w:val="0089368C"/>
    <w:rsid w:val="008E5E81"/>
    <w:rsid w:val="008F5D26"/>
    <w:rsid w:val="00921484"/>
    <w:rsid w:val="0094779A"/>
    <w:rsid w:val="00955A85"/>
    <w:rsid w:val="009627FA"/>
    <w:rsid w:val="009939FC"/>
    <w:rsid w:val="0099556C"/>
    <w:rsid w:val="009A3E88"/>
    <w:rsid w:val="009B65F7"/>
    <w:rsid w:val="009C2206"/>
    <w:rsid w:val="009F5352"/>
    <w:rsid w:val="00A13B1B"/>
    <w:rsid w:val="00A45718"/>
    <w:rsid w:val="00A51981"/>
    <w:rsid w:val="00A52655"/>
    <w:rsid w:val="00A74B63"/>
    <w:rsid w:val="00A937F4"/>
    <w:rsid w:val="00AA25C4"/>
    <w:rsid w:val="00AE3A94"/>
    <w:rsid w:val="00AF0B75"/>
    <w:rsid w:val="00B00CE7"/>
    <w:rsid w:val="00B26AB7"/>
    <w:rsid w:val="00B37CA5"/>
    <w:rsid w:val="00B65B0C"/>
    <w:rsid w:val="00B97D12"/>
    <w:rsid w:val="00BE1A7A"/>
    <w:rsid w:val="00BE5748"/>
    <w:rsid w:val="00C22D9C"/>
    <w:rsid w:val="00C23E5C"/>
    <w:rsid w:val="00C47641"/>
    <w:rsid w:val="00C51629"/>
    <w:rsid w:val="00C55BC1"/>
    <w:rsid w:val="00C60EB1"/>
    <w:rsid w:val="00C72650"/>
    <w:rsid w:val="00C742BA"/>
    <w:rsid w:val="00C8784C"/>
    <w:rsid w:val="00C917D9"/>
    <w:rsid w:val="00CA145B"/>
    <w:rsid w:val="00CA16D7"/>
    <w:rsid w:val="00CB3E13"/>
    <w:rsid w:val="00D12BED"/>
    <w:rsid w:val="00D2728C"/>
    <w:rsid w:val="00D42C40"/>
    <w:rsid w:val="00D4790F"/>
    <w:rsid w:val="00DC7F27"/>
    <w:rsid w:val="00DF48FF"/>
    <w:rsid w:val="00E25093"/>
    <w:rsid w:val="00EA552D"/>
    <w:rsid w:val="00ED3B43"/>
    <w:rsid w:val="00EF55C0"/>
    <w:rsid w:val="00F258BD"/>
    <w:rsid w:val="00F40135"/>
    <w:rsid w:val="00F70A17"/>
    <w:rsid w:val="00F71190"/>
    <w:rsid w:val="00FC2626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93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74B63"/>
    <w:pPr>
      <w:tabs>
        <w:tab w:val="clear" w:pos="567"/>
        <w:tab w:val="left" w:pos="4423"/>
        <w:tab w:val="left" w:pos="8845"/>
      </w:tabs>
      <w:spacing w:before="0" w:after="20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74B6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E25093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25093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0D4"/>
    <w:rPr>
      <w:color w:val="800080" w:themeColor="followedHyperlink"/>
      <w:u w:val="single"/>
    </w:rPr>
  </w:style>
  <w:style w:type="paragraph" w:customStyle="1" w:styleId="Chapitre">
    <w:name w:val="Chapitre"/>
    <w:basedOn w:val="Heading1"/>
    <w:link w:val="ChapitreCar"/>
    <w:rsid w:val="00C51629"/>
    <w:pPr>
      <w:keepNext/>
      <w:keepLines/>
      <w:pBdr>
        <w:bottom w:val="single" w:sz="4" w:space="14" w:color="3366FF"/>
      </w:pBdr>
      <w:spacing w:before="240" w:after="480" w:line="840" w:lineRule="exact"/>
      <w:contextualSpacing w:val="0"/>
    </w:pPr>
    <w:rPr>
      <w:rFonts w:ascii="Arial" w:eastAsia="Times New Roman" w:hAnsi="Arial"/>
      <w:bCs/>
      <w:noProof/>
      <w:color w:val="3366FF"/>
      <w:spacing w:val="0"/>
      <w:sz w:val="70"/>
      <w:szCs w:val="70"/>
    </w:rPr>
  </w:style>
  <w:style w:type="character" w:customStyle="1" w:styleId="ChapitreCar">
    <w:name w:val="Chapitre Car"/>
    <w:link w:val="Chapitre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162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C5162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1629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162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numrationa">
    <w:name w:val="énumération (a)"/>
    <w:basedOn w:val="Normal"/>
    <w:rsid w:val="00727A8B"/>
    <w:pPr>
      <w:tabs>
        <w:tab w:val="clear" w:pos="567"/>
      </w:tabs>
      <w:spacing w:before="0" w:after="60" w:line="280" w:lineRule="exact"/>
      <w:ind w:left="1191" w:hanging="340"/>
    </w:pPr>
    <w:rPr>
      <w:snapToGrid/>
      <w:szCs w:val="22"/>
      <w:lang w:val="fr-FR"/>
    </w:rPr>
  </w:style>
  <w:style w:type="paragraph" w:customStyle="1" w:styleId="Texte1">
    <w:name w:val="Texte1"/>
    <w:basedOn w:val="Normal"/>
    <w:link w:val="Texte1Car"/>
    <w:qFormat/>
    <w:rsid w:val="00727A8B"/>
    <w:pPr>
      <w:tabs>
        <w:tab w:val="clear" w:pos="567"/>
      </w:tabs>
      <w:snapToGrid/>
      <w:spacing w:after="0" w:line="280" w:lineRule="exact"/>
      <w:ind w:left="851"/>
    </w:pPr>
  </w:style>
  <w:style w:type="paragraph" w:customStyle="1" w:styleId="Encadr">
    <w:name w:val="Encadré"/>
    <w:basedOn w:val="Normal"/>
    <w:link w:val="EncadrCar"/>
    <w:rsid w:val="00FC2626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after="60" w:line="280" w:lineRule="exact"/>
      <w:ind w:left="1021" w:right="284"/>
    </w:pPr>
    <w:rPr>
      <w:rFonts w:eastAsia="Calibri"/>
      <w:snapToGrid/>
      <w:szCs w:val="24"/>
      <w:lang w:val="fr-FR"/>
    </w:rPr>
  </w:style>
  <w:style w:type="character" w:customStyle="1" w:styleId="EncadrCar">
    <w:name w:val="Encadré Car"/>
    <w:basedOn w:val="DefaultParagraphFont"/>
    <w:link w:val="Encadr"/>
    <w:rsid w:val="00FC2626"/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7CA5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Txtpucegras">
    <w:name w:val="Txtpucegras"/>
    <w:basedOn w:val="Texte1"/>
    <w:rsid w:val="00B37CA5"/>
    <w:pPr>
      <w:numPr>
        <w:numId w:val="6"/>
      </w:numPr>
      <w:tabs>
        <w:tab w:val="left" w:pos="567"/>
      </w:tabs>
      <w:snapToGrid w:val="0"/>
      <w:spacing w:before="0" w:after="60"/>
    </w:pPr>
    <w:rPr>
      <w:noProof/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ig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612C-F402-44F5-BB44-8235A00B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2015-08-29T14:07:00Z</dcterms:created>
  <dcterms:modified xsi:type="dcterms:W3CDTF">2018-03-27T10:25:00Z</dcterms:modified>
</cp:coreProperties>
</file>