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3A1D3" w14:textId="7053F0F2" w:rsidR="002704F7" w:rsidRPr="00A00D7B" w:rsidRDefault="002704F7" w:rsidP="009658DA">
      <w:pPr>
        <w:pStyle w:val="Chapitre"/>
        <w:rPr>
          <w:noProof w:val="0"/>
          <w:lang w:val="fr-FR"/>
        </w:rPr>
      </w:pPr>
      <w:bookmarkStart w:id="0" w:name="_GoBack"/>
      <w:bookmarkEnd w:id="0"/>
      <w:r w:rsidRPr="00A00D7B">
        <w:rPr>
          <w:noProof w:val="0"/>
          <w:lang w:val="fr-FR"/>
        </w:rPr>
        <w:t>Unit</w:t>
      </w:r>
      <w:r w:rsidR="00A00D7B" w:rsidRPr="00A00D7B">
        <w:rPr>
          <w:noProof w:val="0"/>
          <w:lang w:val="fr-FR"/>
        </w:rPr>
        <w:t>é</w:t>
      </w:r>
      <w:r w:rsidRPr="00A00D7B">
        <w:rPr>
          <w:noProof w:val="0"/>
          <w:lang w:val="fr-FR"/>
        </w:rPr>
        <w:t xml:space="preserve"> 46</w:t>
      </w:r>
    </w:p>
    <w:p w14:paraId="36A3DF67" w14:textId="26083BFD" w:rsidR="002704F7" w:rsidRPr="00E126C3" w:rsidRDefault="00A00D7B" w:rsidP="009658DA">
      <w:pPr>
        <w:pStyle w:val="HO1"/>
        <w:rPr>
          <w:lang w:val="fr-FR"/>
        </w:rPr>
      </w:pPr>
      <w:r w:rsidRPr="00E126C3">
        <w:rPr>
          <w:lang w:val="fr-FR"/>
        </w:rPr>
        <w:t>Blika Imprimé 1 :</w:t>
      </w:r>
    </w:p>
    <w:p w14:paraId="297E7E46" w14:textId="55E94261" w:rsidR="002704F7" w:rsidRPr="00E126C3" w:rsidRDefault="00D76943" w:rsidP="008B375E">
      <w:pPr>
        <w:rPr>
          <w:rFonts w:eastAsia="Times New Roman"/>
          <w:b/>
          <w:bCs/>
          <w:noProof/>
          <w:color w:val="3366FF"/>
          <w:kern w:val="28"/>
          <w:sz w:val="32"/>
          <w:szCs w:val="32"/>
          <w:lang w:val="fr-FR"/>
        </w:rPr>
      </w:pPr>
      <w:r w:rsidRPr="00E126C3">
        <w:rPr>
          <w:rFonts w:eastAsia="Times New Roman"/>
          <w:b/>
          <w:bCs/>
          <w:noProof/>
          <w:color w:val="3366FF"/>
          <w:kern w:val="28"/>
          <w:sz w:val="32"/>
          <w:szCs w:val="32"/>
          <w:lang w:val="fr-FR"/>
        </w:rPr>
        <w:t>BIENVENUE CHEZ LES ORIS AU</w:t>
      </w:r>
      <w:r w:rsidR="009B3634" w:rsidRPr="00E126C3">
        <w:rPr>
          <w:rFonts w:eastAsia="Times New Roman"/>
          <w:b/>
          <w:bCs/>
          <w:noProof/>
          <w:color w:val="3366FF"/>
          <w:kern w:val="28"/>
          <w:sz w:val="32"/>
          <w:szCs w:val="32"/>
          <w:lang w:val="fr-FR"/>
        </w:rPr>
        <w:t xml:space="preserve"> BLIKA</w:t>
      </w:r>
    </w:p>
    <w:p w14:paraId="4FD1594E" w14:textId="70A462B2" w:rsidR="006D7E1F" w:rsidRPr="00A00D7B" w:rsidRDefault="00A00D7B" w:rsidP="00A720A3">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A720A3">
        <w:rPr>
          <w:i/>
          <w:iCs/>
        </w:rPr>
        <w:t xml:space="preserve">els est une </w:t>
      </w:r>
      <w:r w:rsidR="00EE26EC">
        <w:rPr>
          <w:i/>
          <w:iCs/>
        </w:rPr>
        <w:t>pure</w:t>
      </w:r>
      <w:r w:rsidR="00A720A3">
        <w:rPr>
          <w:i/>
          <w:iCs/>
        </w:rPr>
        <w:t xml:space="preserve"> coïncidence.</w:t>
      </w:r>
    </w:p>
    <w:p w14:paraId="3E075289" w14:textId="21255650" w:rsidR="00680836" w:rsidRPr="00E126C3" w:rsidRDefault="00A00D7B" w:rsidP="009658DA">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fr-FR" w:eastAsia="en-US"/>
        </w:rPr>
      </w:pPr>
      <w:r w:rsidRPr="00E126C3">
        <w:rPr>
          <w:rFonts w:ascii="Arial" w:eastAsia="SimSun" w:hAnsi="Arial" w:cs="Times New Roman"/>
          <w:b/>
          <w:bCs/>
          <w:i w:val="0"/>
          <w:iCs w:val="0"/>
          <w:caps/>
          <w:snapToGrid/>
          <w:color w:val="auto"/>
          <w:sz w:val="20"/>
          <w:lang w:val="fr-FR" w:eastAsia="en-US"/>
        </w:rPr>
        <w:t>chronologie 1 :</w:t>
      </w:r>
    </w:p>
    <w:p w14:paraId="39F62146" w14:textId="619876BB" w:rsidR="00680836" w:rsidRPr="00A00D7B" w:rsidRDefault="00FB5913" w:rsidP="00680836">
      <w:pPr>
        <w:ind w:left="360"/>
        <w:rPr>
          <w:b/>
          <w:sz w:val="28"/>
          <w:szCs w:val="28"/>
          <w:lang w:val="fr-FR"/>
        </w:rPr>
      </w:pPr>
      <w:r>
        <w:rPr>
          <w:b/>
          <w:noProof/>
          <w:snapToGrid/>
          <w:sz w:val="28"/>
          <w:szCs w:val="28"/>
          <w:lang w:val="fr-FR" w:eastAsia="fr-FR"/>
        </w:rPr>
        <w:drawing>
          <wp:inline distT="0" distB="0" distL="0" distR="0" wp14:anchorId="310FCBA3" wp14:editId="2AA8037A">
            <wp:extent cx="5159121" cy="2145792"/>
            <wp:effectExtent l="0" t="552450" r="3810" b="260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2673A32" w14:textId="790D3548" w:rsidR="00680836" w:rsidRPr="00D76943" w:rsidRDefault="00FB5913" w:rsidP="00A720A3">
      <w:pPr>
        <w:pStyle w:val="Texte1"/>
        <w:ind w:left="1211"/>
      </w:pPr>
      <w:r w:rsidRPr="00D76943">
        <w:t xml:space="preserve">Le </w:t>
      </w:r>
      <w:proofErr w:type="spellStart"/>
      <w:r w:rsidRPr="00D76943">
        <w:t>Blika</w:t>
      </w:r>
      <w:proofErr w:type="spellEnd"/>
      <w:r w:rsidRPr="00D76943">
        <w:t xml:space="preserve"> et son voisin l’</w:t>
      </w:r>
      <w:proofErr w:type="spellStart"/>
      <w:r w:rsidRPr="00D76943">
        <w:t>Ika</w:t>
      </w:r>
      <w:proofErr w:type="spellEnd"/>
      <w:r w:rsidRPr="00D76943">
        <w:t xml:space="preserve"> sont situés </w:t>
      </w:r>
      <w:r w:rsidR="00803DB1" w:rsidRPr="00D76943">
        <w:t xml:space="preserve">sur une péninsule à l’extrémité occidentale du continent appelé </w:t>
      </w:r>
      <w:proofErr w:type="spellStart"/>
      <w:r w:rsidR="00803DB1" w:rsidRPr="00D76943">
        <w:t>Chisai</w:t>
      </w:r>
      <w:proofErr w:type="spellEnd"/>
      <w:r w:rsidR="00803DB1" w:rsidRPr="00D76943">
        <w:t xml:space="preserve">. Le </w:t>
      </w:r>
      <w:proofErr w:type="spellStart"/>
      <w:r w:rsidR="00803DB1" w:rsidRPr="00D76943">
        <w:t>Blika</w:t>
      </w:r>
      <w:proofErr w:type="spellEnd"/>
      <w:r w:rsidR="00803DB1" w:rsidRPr="00D76943">
        <w:t>, dont la population avoisine les 15 millions d’habitants,</w:t>
      </w:r>
      <w:r w:rsidR="00497E5B" w:rsidRPr="00D76943">
        <w:t xml:space="preserve"> est un pays à revenus moyens à</w:t>
      </w:r>
      <w:r w:rsidR="00803DB1" w:rsidRPr="00D76943">
        <w:t xml:space="preserve"> élevés, le revenu national brut (RNB) s’</w:t>
      </w:r>
      <w:proofErr w:type="spellStart"/>
      <w:r w:rsidR="00803DB1" w:rsidRPr="00D76943">
        <w:t>élèv</w:t>
      </w:r>
      <w:r w:rsidR="00D76943">
        <w:t>ant</w:t>
      </w:r>
      <w:proofErr w:type="spellEnd"/>
      <w:r w:rsidR="00803DB1" w:rsidRPr="00D76943">
        <w:t xml:space="preserve"> à 26 500 dollars</w:t>
      </w:r>
      <w:r w:rsidR="00EE26EC">
        <w:t xml:space="preserve"> </w:t>
      </w:r>
      <w:r w:rsidR="00FF1D8E" w:rsidRPr="00D76943">
        <w:t>(</w:t>
      </w:r>
      <w:r w:rsidR="00803DB1" w:rsidRPr="00D76943">
        <w:t>des États-Unis</w:t>
      </w:r>
      <w:r w:rsidR="005578AC" w:rsidRPr="00D76943">
        <w:t xml:space="preserve">) </w:t>
      </w:r>
      <w:r w:rsidR="00803DB1" w:rsidRPr="00D76943">
        <w:t xml:space="preserve">par habitant. La République du </w:t>
      </w:r>
      <w:proofErr w:type="spellStart"/>
      <w:r w:rsidR="00803DB1" w:rsidRPr="00D76943">
        <w:t>Blika</w:t>
      </w:r>
      <w:proofErr w:type="spellEnd"/>
      <w:r w:rsidR="00803DB1" w:rsidRPr="00D76943">
        <w:t xml:space="preserve"> est un État strictement laïque q</w:t>
      </w:r>
      <w:r w:rsidR="00A720A3" w:rsidRPr="00D76943">
        <w:t>ui n’est lié à aucune religion.</w:t>
      </w:r>
    </w:p>
    <w:p w14:paraId="3D3059BF" w14:textId="5D13527F" w:rsidR="00680836" w:rsidRPr="00D76943" w:rsidRDefault="00CE16E0" w:rsidP="00A720A3">
      <w:pPr>
        <w:pStyle w:val="Texte1"/>
        <w:ind w:left="1211"/>
      </w:pPr>
      <w:r w:rsidRPr="00D76943">
        <w:t>Jusque dans les années 1950, la population de la République d</w:t>
      </w:r>
      <w:r w:rsidR="001A5727">
        <w:t>e</w:t>
      </w:r>
      <w:r w:rsidRPr="00D76943">
        <w:t xml:space="preserve"> </w:t>
      </w:r>
      <w:proofErr w:type="spellStart"/>
      <w:r w:rsidRPr="00D76943">
        <w:t>Blika</w:t>
      </w:r>
      <w:proofErr w:type="spellEnd"/>
      <w:r w:rsidRPr="00D76943">
        <w:t xml:space="preserve"> est restée assez homogène. Il y a quatre minorités </w:t>
      </w:r>
      <w:r w:rsidR="00905962" w:rsidRPr="00D76943">
        <w:t>dites « </w:t>
      </w:r>
      <w:r w:rsidR="001A5727">
        <w:t>a</w:t>
      </w:r>
      <w:r w:rsidR="002569BA" w:rsidRPr="00D76943">
        <w:t>nciennes »</w:t>
      </w:r>
      <w:r w:rsidR="001A5727">
        <w:t>, soit un total</w:t>
      </w:r>
      <w:r w:rsidR="002569BA" w:rsidRPr="00D76943">
        <w:t xml:space="preserve"> </w:t>
      </w:r>
      <w:r w:rsidR="001A5727">
        <w:t>d’</w:t>
      </w:r>
      <w:r w:rsidRPr="00D76943">
        <w:t xml:space="preserve">environ 100 000 personnes à ce jour. Une grande vague d’immigration vers le </w:t>
      </w:r>
      <w:proofErr w:type="spellStart"/>
      <w:r w:rsidRPr="00D76943">
        <w:t>Blika</w:t>
      </w:r>
      <w:proofErr w:type="spellEnd"/>
      <w:r w:rsidRPr="00D76943">
        <w:t xml:space="preserve"> a débuté dans les années 1950 en provenance de plusieurs pays du continent. La langue nationale est le </w:t>
      </w:r>
      <w:proofErr w:type="spellStart"/>
      <w:r w:rsidRPr="00D76943">
        <w:t>blikanais</w:t>
      </w:r>
      <w:proofErr w:type="spellEnd"/>
      <w:r w:rsidR="001A5727">
        <w:t>, et</w:t>
      </w:r>
      <w:r w:rsidRPr="00D76943">
        <w:t xml:space="preserve"> seuls les immigr</w:t>
      </w:r>
      <w:r w:rsidR="00EE26EC">
        <w:t>é</w:t>
      </w:r>
      <w:r w:rsidRPr="00D76943">
        <w:t xml:space="preserve">s </w:t>
      </w:r>
      <w:r w:rsidR="001A5727">
        <w:t xml:space="preserve">récemment arrivés sur le territoire </w:t>
      </w:r>
      <w:r w:rsidR="00A720A3" w:rsidRPr="00D76943">
        <w:t>ne parlent pas la langue.</w:t>
      </w:r>
    </w:p>
    <w:p w14:paraId="71E108B6" w14:textId="3D25A5E1" w:rsidR="008A3D59" w:rsidRPr="00D76943" w:rsidRDefault="00CE16E0" w:rsidP="00A720A3">
      <w:pPr>
        <w:pStyle w:val="Texte1"/>
        <w:ind w:left="1211"/>
      </w:pPr>
      <w:r w:rsidRPr="00D76943">
        <w:t xml:space="preserve">Dans les années 1960, environ 80 000 </w:t>
      </w:r>
      <w:proofErr w:type="spellStart"/>
      <w:r w:rsidRPr="00D76943">
        <w:t>Oris</w:t>
      </w:r>
      <w:proofErr w:type="spellEnd"/>
      <w:r w:rsidRPr="00D76943">
        <w:t xml:space="preserve"> sont venus au </w:t>
      </w:r>
      <w:proofErr w:type="spellStart"/>
      <w:r w:rsidRPr="00D76943">
        <w:t>Blika</w:t>
      </w:r>
      <w:proofErr w:type="spellEnd"/>
      <w:r w:rsidR="001A5727">
        <w:t>.</w:t>
      </w:r>
      <w:r w:rsidRPr="00D76943">
        <w:t xml:space="preserve"> </w:t>
      </w:r>
      <w:r w:rsidR="001A5727" w:rsidRPr="00D76943">
        <w:t>Ils</w:t>
      </w:r>
      <w:r w:rsidRPr="00D76943">
        <w:t xml:space="preserve"> étaient originaires du Royaume du </w:t>
      </w:r>
      <w:proofErr w:type="spellStart"/>
      <w:r w:rsidRPr="00D76943">
        <w:t>Kvetana</w:t>
      </w:r>
      <w:proofErr w:type="spellEnd"/>
      <w:r w:rsidRPr="00D76943">
        <w:t xml:space="preserve">, à l’est du continent. D’autres </w:t>
      </w:r>
      <w:proofErr w:type="spellStart"/>
      <w:r w:rsidRPr="00D76943">
        <w:t>Oris</w:t>
      </w:r>
      <w:proofErr w:type="spellEnd"/>
      <w:r w:rsidRPr="00D76943">
        <w:t xml:space="preserve"> ont émigré </w:t>
      </w:r>
      <w:r w:rsidR="001A5727">
        <w:t>à</w:t>
      </w:r>
      <w:r w:rsidRPr="00D76943">
        <w:t xml:space="preserve"> </w:t>
      </w:r>
      <w:proofErr w:type="spellStart"/>
      <w:r w:rsidRPr="00D76943">
        <w:t>Ika</w:t>
      </w:r>
      <w:proofErr w:type="spellEnd"/>
      <w:r w:rsidRPr="00D76943">
        <w:t xml:space="preserve"> ou dans d’autres pays. Les populations </w:t>
      </w:r>
      <w:proofErr w:type="spellStart"/>
      <w:r w:rsidRPr="00D76943">
        <w:t>ori</w:t>
      </w:r>
      <w:r w:rsidR="002800CF">
        <w:t>es</w:t>
      </w:r>
      <w:proofErr w:type="spellEnd"/>
      <w:r w:rsidRPr="00D76943">
        <w:t xml:space="preserve"> ont été les bienvenues </w:t>
      </w:r>
      <w:r w:rsidR="008A3D59" w:rsidRPr="00D76943">
        <w:t xml:space="preserve">au </w:t>
      </w:r>
      <w:proofErr w:type="spellStart"/>
      <w:r w:rsidR="008A3D59" w:rsidRPr="00D76943">
        <w:t>Blika</w:t>
      </w:r>
      <w:proofErr w:type="spellEnd"/>
      <w:r w:rsidR="008A3D59" w:rsidRPr="00D76943">
        <w:t xml:space="preserve"> car l’industrie métallurgique</w:t>
      </w:r>
      <w:r w:rsidR="00F42E82">
        <w:t>,</w:t>
      </w:r>
      <w:r w:rsidR="008A3D59" w:rsidRPr="00D76943">
        <w:t xml:space="preserve"> en plein </w:t>
      </w:r>
      <w:r w:rsidR="00F42E82">
        <w:t xml:space="preserve">essor, </w:t>
      </w:r>
      <w:r w:rsidR="008A3D59" w:rsidRPr="00D76943">
        <w:t>et l</w:t>
      </w:r>
      <w:r w:rsidR="002569BA" w:rsidRPr="00D76943">
        <w:t xml:space="preserve">e port de </w:t>
      </w:r>
      <w:proofErr w:type="spellStart"/>
      <w:r w:rsidR="002569BA" w:rsidRPr="00D76943">
        <w:t>Harkal</w:t>
      </w:r>
      <w:proofErr w:type="spellEnd"/>
      <w:r w:rsidR="008A3D59" w:rsidRPr="00D76943">
        <w:t xml:space="preserve"> </w:t>
      </w:r>
      <w:r w:rsidR="002569BA" w:rsidRPr="00D76943">
        <w:t xml:space="preserve">avaient besoin de </w:t>
      </w:r>
      <w:r w:rsidR="00EE26EC">
        <w:t>main-d’œuvre</w:t>
      </w:r>
      <w:r w:rsidR="002569BA" w:rsidRPr="00D76943">
        <w:t>.</w:t>
      </w:r>
      <w:r w:rsidR="008A3D59" w:rsidRPr="00D76943">
        <w:t xml:space="preserve"> Les femmes </w:t>
      </w:r>
      <w:proofErr w:type="spellStart"/>
      <w:r w:rsidR="008A3D59" w:rsidRPr="00D76943">
        <w:t>ori</w:t>
      </w:r>
      <w:r w:rsidR="002800CF">
        <w:t>es</w:t>
      </w:r>
      <w:proofErr w:type="spellEnd"/>
      <w:r w:rsidR="008A3D59" w:rsidRPr="00D76943">
        <w:t xml:space="preserve"> ont </w:t>
      </w:r>
      <w:r w:rsidR="001A5727">
        <w:t xml:space="preserve">quant à elles </w:t>
      </w:r>
      <w:r w:rsidR="008A3D59" w:rsidRPr="00D76943">
        <w:t>trouvé des emplois d’infirmières et ont trav</w:t>
      </w:r>
      <w:r w:rsidR="00A720A3" w:rsidRPr="00D76943">
        <w:t>aillé dans l’industrie textile.</w:t>
      </w:r>
    </w:p>
    <w:p w14:paraId="16C58B6C" w14:textId="44ED6892" w:rsidR="00D8192E" w:rsidRPr="00A00D7B" w:rsidRDefault="002569BA" w:rsidP="00A720A3">
      <w:pPr>
        <w:pStyle w:val="Texte1"/>
        <w:ind w:left="1211"/>
      </w:pPr>
      <w:r>
        <w:lastRenderedPageBreak/>
        <w:t>Le courant</w:t>
      </w:r>
      <w:r w:rsidR="008A3D59">
        <w:t xml:space="preserve"> d’</w:t>
      </w:r>
      <w:r w:rsidR="009B3364">
        <w:t>im</w:t>
      </w:r>
      <w:r w:rsidR="008A3D59">
        <w:t xml:space="preserve">migration </w:t>
      </w:r>
      <w:proofErr w:type="spellStart"/>
      <w:r w:rsidR="008A3D59">
        <w:t>ori</w:t>
      </w:r>
      <w:proofErr w:type="spellEnd"/>
      <w:r w:rsidR="008A3D59">
        <w:t xml:space="preserve"> </w:t>
      </w:r>
      <w:r w:rsidR="00BC05AC">
        <w:t xml:space="preserve">était quasi inexistant </w:t>
      </w:r>
      <w:r w:rsidR="008A3D59">
        <w:t xml:space="preserve">à la fin des années 1970, après un changement de régime au </w:t>
      </w:r>
      <w:proofErr w:type="spellStart"/>
      <w:r w:rsidR="008A3D59">
        <w:t>Kvetana</w:t>
      </w:r>
      <w:proofErr w:type="spellEnd"/>
      <w:r w:rsidR="00BC05AC">
        <w:t>, ce</w:t>
      </w:r>
      <w:r w:rsidR="008A3D59">
        <w:t xml:space="preserve"> qui a encouragé les </w:t>
      </w:r>
      <w:proofErr w:type="spellStart"/>
      <w:r w:rsidR="008A3D59">
        <w:t>Oris</w:t>
      </w:r>
      <w:proofErr w:type="spellEnd"/>
      <w:r w:rsidR="008A3D59">
        <w:t xml:space="preserve"> à rester dans leur pays d’origine. Au </w:t>
      </w:r>
      <w:proofErr w:type="spellStart"/>
      <w:r w:rsidR="008A3D59">
        <w:t>Blika</w:t>
      </w:r>
      <w:proofErr w:type="spellEnd"/>
      <w:r w:rsidR="008A3D59">
        <w:t xml:space="preserve">, les </w:t>
      </w:r>
      <w:proofErr w:type="spellStart"/>
      <w:r w:rsidR="008A3D59">
        <w:t>Oris</w:t>
      </w:r>
      <w:proofErr w:type="spellEnd"/>
      <w:r w:rsidR="008A3D59">
        <w:t xml:space="preserve"> (environ 200 000 personnes) vivent </w:t>
      </w:r>
      <w:r w:rsidR="008A3D59">
        <w:rPr>
          <w:szCs w:val="22"/>
          <w:lang w:eastAsia="en-US"/>
        </w:rPr>
        <w:t>principalement</w:t>
      </w:r>
      <w:r w:rsidR="008A3D59">
        <w:t xml:space="preserve"> dans les grandes villes, surtout d</w:t>
      </w:r>
      <w:r>
        <w:t>ans la ville portuaire d</w:t>
      </w:r>
      <w:r w:rsidR="002800CF">
        <w:t>’</w:t>
      </w:r>
      <w:r>
        <w:t xml:space="preserve"> </w:t>
      </w:r>
      <w:proofErr w:type="spellStart"/>
      <w:r>
        <w:t>Harkal</w:t>
      </w:r>
      <w:proofErr w:type="spellEnd"/>
      <w:r w:rsidR="008A3D59">
        <w:t xml:space="preserve">, </w:t>
      </w:r>
      <w:r w:rsidR="008E78FB">
        <w:t xml:space="preserve">à </w:t>
      </w:r>
      <w:proofErr w:type="spellStart"/>
      <w:r w:rsidR="008E78FB">
        <w:t>Mainkal</w:t>
      </w:r>
      <w:proofErr w:type="spellEnd"/>
      <w:r w:rsidR="008E78FB">
        <w:t>, la capitale du pays</w:t>
      </w:r>
      <w:r w:rsidR="002800CF">
        <w:t>,</w:t>
      </w:r>
      <w:r w:rsidR="008E78FB">
        <w:t xml:space="preserve"> et à </w:t>
      </w:r>
      <w:proofErr w:type="spellStart"/>
      <w:r w:rsidR="008E78FB">
        <w:t>Carkal</w:t>
      </w:r>
      <w:proofErr w:type="spellEnd"/>
      <w:r w:rsidR="008E78FB">
        <w:t xml:space="preserve">, une </w:t>
      </w:r>
      <w:r w:rsidR="008A3D59">
        <w:t xml:space="preserve">ville </w:t>
      </w:r>
      <w:r w:rsidR="00A720A3">
        <w:t>de province.</w:t>
      </w:r>
    </w:p>
    <w:p w14:paraId="71147181" w14:textId="59A2D78A" w:rsidR="000E4633" w:rsidRPr="00A00D7B" w:rsidRDefault="008C5A46" w:rsidP="00A720A3">
      <w:pPr>
        <w:pStyle w:val="Texte1"/>
        <w:ind w:left="1211"/>
      </w:pPr>
      <w:r>
        <w:t>Au</w:t>
      </w:r>
      <w:r w:rsidR="008E78FB">
        <w:t xml:space="preserve"> </w:t>
      </w:r>
      <w:proofErr w:type="spellStart"/>
      <w:r w:rsidR="008E78FB">
        <w:t>Blika</w:t>
      </w:r>
      <w:proofErr w:type="spellEnd"/>
      <w:r w:rsidR="008E78FB">
        <w:t xml:space="preserve">, les </w:t>
      </w:r>
      <w:proofErr w:type="spellStart"/>
      <w:r w:rsidR="008E78FB">
        <w:t>Oris</w:t>
      </w:r>
      <w:proofErr w:type="spellEnd"/>
      <w:r w:rsidR="008E78FB">
        <w:t xml:space="preserve"> ont continué de se marier entr</w:t>
      </w:r>
      <w:r w:rsidR="00497E5B">
        <w:t>e eux et de parler la langue de</w:t>
      </w:r>
      <w:r w:rsidR="008E78FB">
        <w:t xml:space="preserve"> leurs ancêtres. De nombreux </w:t>
      </w:r>
      <w:proofErr w:type="spellStart"/>
      <w:r w:rsidR="008E78FB">
        <w:t>Oris</w:t>
      </w:r>
      <w:proofErr w:type="spellEnd"/>
      <w:r w:rsidR="008E78FB">
        <w:t xml:space="preserve"> </w:t>
      </w:r>
      <w:r w:rsidR="00497E5B">
        <w:t>gardent des</w:t>
      </w:r>
      <w:r w:rsidR="008E78FB">
        <w:t xml:space="preserve"> contact</w:t>
      </w:r>
      <w:r w:rsidR="00497E5B">
        <w:t>s</w:t>
      </w:r>
      <w:r w:rsidR="008E78FB">
        <w:t xml:space="preserve"> avec des membres de leurs familles restés au </w:t>
      </w:r>
      <w:proofErr w:type="spellStart"/>
      <w:r w:rsidR="008E78FB">
        <w:t>Kvetana</w:t>
      </w:r>
      <w:proofErr w:type="spellEnd"/>
      <w:r w:rsidR="008E78FB">
        <w:t xml:space="preserve"> ou émigrés </w:t>
      </w:r>
      <w:r w:rsidR="002800CF">
        <w:t>à</w:t>
      </w:r>
      <w:r w:rsidR="008E78FB">
        <w:t xml:space="preserve"> </w:t>
      </w:r>
      <w:proofErr w:type="spellStart"/>
      <w:r w:rsidR="008E78FB">
        <w:t>Ika</w:t>
      </w:r>
      <w:proofErr w:type="spellEnd"/>
      <w:r w:rsidR="008E78FB">
        <w:t xml:space="preserve">. Les chiffres concernant les populations </w:t>
      </w:r>
      <w:proofErr w:type="spellStart"/>
      <w:r w:rsidR="008E78FB">
        <w:t>ori</w:t>
      </w:r>
      <w:r w:rsidR="009B3364">
        <w:t>es</w:t>
      </w:r>
      <w:proofErr w:type="spellEnd"/>
      <w:r w:rsidR="008E78FB">
        <w:t xml:space="preserve"> au </w:t>
      </w:r>
      <w:proofErr w:type="spellStart"/>
      <w:r w:rsidR="008E78FB">
        <w:t>Blika</w:t>
      </w:r>
      <w:proofErr w:type="spellEnd"/>
      <w:r w:rsidR="008E78FB">
        <w:t xml:space="preserve"> ne sont cependant que des approximations car de nombreux jeunes, descendants d’immigr</w:t>
      </w:r>
      <w:r w:rsidR="009B3364">
        <w:t>é</w:t>
      </w:r>
      <w:r w:rsidR="008E78FB">
        <w:t xml:space="preserve">s </w:t>
      </w:r>
      <w:proofErr w:type="spellStart"/>
      <w:r w:rsidR="008E78FB">
        <w:t>ori</w:t>
      </w:r>
      <w:r w:rsidR="002800CF">
        <w:t>s</w:t>
      </w:r>
      <w:proofErr w:type="spellEnd"/>
      <w:r w:rsidR="008E78FB">
        <w:t xml:space="preserve">, s’identifient également comme citoyens du </w:t>
      </w:r>
      <w:proofErr w:type="spellStart"/>
      <w:r w:rsidR="008E78FB">
        <w:t>Blika</w:t>
      </w:r>
      <w:proofErr w:type="spellEnd"/>
      <w:r w:rsidR="008E78FB">
        <w:t>, vo</w:t>
      </w:r>
      <w:r w:rsidR="00A720A3">
        <w:t>ire uniquement en tant que tel.</w:t>
      </w:r>
    </w:p>
    <w:p w14:paraId="3CBDEFB6" w14:textId="61CAC9D7" w:rsidR="00FC18EF" w:rsidRPr="00A00D7B" w:rsidRDefault="00B671A1" w:rsidP="00A720A3">
      <w:pPr>
        <w:pStyle w:val="Texte1"/>
        <w:ind w:left="1211"/>
      </w:pPr>
      <w:r>
        <w:t xml:space="preserve">Toute personne née au </w:t>
      </w:r>
      <w:proofErr w:type="spellStart"/>
      <w:r>
        <w:t>B</w:t>
      </w:r>
      <w:r w:rsidR="002569BA">
        <w:t>lika</w:t>
      </w:r>
      <w:proofErr w:type="spellEnd"/>
      <w:r w:rsidR="002569BA">
        <w:t xml:space="preserve"> </w:t>
      </w:r>
      <w:r w:rsidR="008C5A46">
        <w:t>possède</w:t>
      </w:r>
      <w:r w:rsidR="002569BA">
        <w:t xml:space="preserve"> la nationalité </w:t>
      </w:r>
      <w:proofErr w:type="spellStart"/>
      <w:r w:rsidR="002569BA">
        <w:t>blika</w:t>
      </w:r>
      <w:r w:rsidR="002800CF">
        <w:t>naise</w:t>
      </w:r>
      <w:proofErr w:type="spellEnd"/>
      <w:r>
        <w:t>. Après dix années passées dans le pays, les immigrants peuvent o</w:t>
      </w:r>
      <w:r w:rsidR="002569BA">
        <w:t>btenir la nationalité</w:t>
      </w:r>
      <w:r>
        <w:t xml:space="preserve">. La plupart des </w:t>
      </w:r>
      <w:proofErr w:type="spellStart"/>
      <w:r>
        <w:t>Oris</w:t>
      </w:r>
      <w:proofErr w:type="spellEnd"/>
      <w:r>
        <w:t xml:space="preserve"> ont fait cette demande bien qu’ils ressentent un certain malaise à l’idée de se conformer à l’une des exigences liées à l’acquisition du passeport du </w:t>
      </w:r>
      <w:proofErr w:type="spellStart"/>
      <w:r>
        <w:t>Blika</w:t>
      </w:r>
      <w:proofErr w:type="spellEnd"/>
      <w:r>
        <w:t xml:space="preserve">, à savoir, changer son nom de famille. </w:t>
      </w:r>
      <w:r w:rsidR="002569BA">
        <w:t>Une fois naturalisés, les immigrants</w:t>
      </w:r>
      <w:r w:rsidR="008C5A46">
        <w:t xml:space="preserve"> sont considérés</w:t>
      </w:r>
      <w:r w:rsidR="002569BA">
        <w:t xml:space="preserve"> comme des citoyens d</w:t>
      </w:r>
      <w:r w:rsidR="009B3364">
        <w:t>u</w:t>
      </w:r>
      <w:r w:rsidR="002569BA">
        <w:t xml:space="preserve"> </w:t>
      </w:r>
      <w:proofErr w:type="spellStart"/>
      <w:r w:rsidR="002569BA">
        <w:t>Blika</w:t>
      </w:r>
      <w:proofErr w:type="spellEnd"/>
      <w:r w:rsidR="008C5A46">
        <w:t xml:space="preserve"> par le gouvernement. Être titulaire de</w:t>
      </w:r>
      <w:r w:rsidR="002569BA">
        <w:t xml:space="preserve"> la double nati</w:t>
      </w:r>
      <w:r w:rsidR="00A720A3">
        <w:t>onalité n’est pas envisageable.</w:t>
      </w:r>
    </w:p>
    <w:p w14:paraId="7A13199E" w14:textId="52E44D42" w:rsidR="00680836" w:rsidRPr="00A00D7B" w:rsidRDefault="00B671A1" w:rsidP="00A720A3">
      <w:pPr>
        <w:pStyle w:val="Texte1"/>
        <w:ind w:left="1211"/>
      </w:pPr>
      <w:r>
        <w:t xml:space="preserve">Entre 1950 et 2005, les gouvernements du </w:t>
      </w:r>
      <w:proofErr w:type="spellStart"/>
      <w:r>
        <w:t>Blika</w:t>
      </w:r>
      <w:proofErr w:type="spellEnd"/>
      <w:r>
        <w:t xml:space="preserve"> ont encouragé l’</w:t>
      </w:r>
      <w:r w:rsidR="00295585">
        <w:t>intégration</w:t>
      </w:r>
      <w:r>
        <w:t xml:space="preserve"> des groupes d’immigr</w:t>
      </w:r>
      <w:r w:rsidR="009B3364">
        <w:t>é</w:t>
      </w:r>
      <w:r>
        <w:t xml:space="preserve">s. Dans les années 1970, des centres d’intégration sociale ont été créés dans la plupart des villes du </w:t>
      </w:r>
      <w:proofErr w:type="spellStart"/>
      <w:r>
        <w:t>Blika</w:t>
      </w:r>
      <w:proofErr w:type="spellEnd"/>
      <w:r>
        <w:t xml:space="preserve"> afin d’aider les immig</w:t>
      </w:r>
      <w:r w:rsidR="009B3364">
        <w:t>ré</w:t>
      </w:r>
      <w:r w:rsidR="000869F2">
        <w:t xml:space="preserve">s à trouver du travail, </w:t>
      </w:r>
      <w:r w:rsidR="00295585">
        <w:t>à</w:t>
      </w:r>
      <w:r w:rsidR="000869F2">
        <w:t xml:space="preserve"> </w:t>
      </w:r>
      <w:r w:rsidR="009B3364">
        <w:t>terminer</w:t>
      </w:r>
      <w:r w:rsidR="000869F2">
        <w:t xml:space="preserve"> leur</w:t>
      </w:r>
      <w:r w:rsidR="00295585">
        <w:t>s</w:t>
      </w:r>
      <w:r w:rsidR="000869F2">
        <w:t xml:space="preserve"> é</w:t>
      </w:r>
      <w:r w:rsidR="00295585">
        <w:t>tudes</w:t>
      </w:r>
      <w:r w:rsidR="000869F2">
        <w:t xml:space="preserve"> </w:t>
      </w:r>
      <w:r w:rsidR="000869F2">
        <w:rPr>
          <w:szCs w:val="20"/>
        </w:rPr>
        <w:t xml:space="preserve">(si nécessaire), </w:t>
      </w:r>
      <w:r w:rsidR="00295585">
        <w:rPr>
          <w:szCs w:val="20"/>
        </w:rPr>
        <w:t>à</w:t>
      </w:r>
      <w:r w:rsidR="000869F2">
        <w:rPr>
          <w:szCs w:val="20"/>
        </w:rPr>
        <w:t xml:space="preserve"> leur apprendre le </w:t>
      </w:r>
      <w:proofErr w:type="spellStart"/>
      <w:r w:rsidR="000869F2">
        <w:rPr>
          <w:szCs w:val="20"/>
        </w:rPr>
        <w:t>blikanais</w:t>
      </w:r>
      <w:proofErr w:type="spellEnd"/>
      <w:r w:rsidR="000869F2">
        <w:rPr>
          <w:szCs w:val="20"/>
        </w:rPr>
        <w:t xml:space="preserve"> et </w:t>
      </w:r>
      <w:r w:rsidR="00295585">
        <w:rPr>
          <w:szCs w:val="20"/>
        </w:rPr>
        <w:t>à</w:t>
      </w:r>
      <w:r w:rsidR="000869F2">
        <w:rPr>
          <w:szCs w:val="20"/>
        </w:rPr>
        <w:t xml:space="preserve"> les former à la citoyenneté. Les politiques gouvernementales du </w:t>
      </w:r>
      <w:proofErr w:type="spellStart"/>
      <w:r w:rsidR="000869F2">
        <w:rPr>
          <w:szCs w:val="20"/>
        </w:rPr>
        <w:t>Blika</w:t>
      </w:r>
      <w:proofErr w:type="spellEnd"/>
      <w:r w:rsidR="000869F2">
        <w:rPr>
          <w:szCs w:val="20"/>
        </w:rPr>
        <w:t xml:space="preserve"> ne prenaient pas en </w:t>
      </w:r>
      <w:r w:rsidR="000869F2" w:rsidRPr="000869F2">
        <w:rPr>
          <w:szCs w:val="20"/>
        </w:rPr>
        <w:t>considération</w:t>
      </w:r>
      <w:r w:rsidR="000869F2">
        <w:rPr>
          <w:szCs w:val="20"/>
        </w:rPr>
        <w:t xml:space="preserve"> la culture, la langue et les tradition</w:t>
      </w:r>
      <w:r w:rsidR="00A720A3">
        <w:rPr>
          <w:szCs w:val="20"/>
        </w:rPr>
        <w:t>s des communautés minoritaires.</w:t>
      </w:r>
    </w:p>
    <w:p w14:paraId="49CAC872" w14:textId="2FB97441" w:rsidR="00680836" w:rsidRPr="00A00D7B" w:rsidRDefault="000869F2" w:rsidP="00A720A3">
      <w:pPr>
        <w:pStyle w:val="Texte1"/>
        <w:ind w:left="1211"/>
      </w:pPr>
      <w:r>
        <w:t xml:space="preserve">Lorsque l’économie a commencé à stagner dans les années 1990, de nombreux citoyens issus de la majorité ethnique du </w:t>
      </w:r>
      <w:proofErr w:type="spellStart"/>
      <w:r>
        <w:t>Blika</w:t>
      </w:r>
      <w:proofErr w:type="spellEnd"/>
      <w:r>
        <w:t xml:space="preserve"> se sont montrés moins tolérants envers les minorités. Les inquiétudes exprimées à l’époque par certains partis politiques quant aux </w:t>
      </w:r>
      <w:r w:rsidR="00295585">
        <w:t>taux</w:t>
      </w:r>
      <w:r>
        <w:t xml:space="preserve"> élevés du chômage et de criminalité parmi les immigrants se sont avérées infondées. </w:t>
      </w:r>
      <w:r w:rsidR="00E44517">
        <w:t>Ce qui a</w:t>
      </w:r>
      <w:r w:rsidR="000F1192">
        <w:t>vait</w:t>
      </w:r>
      <w:r w:rsidR="00E44517">
        <w:t xml:space="preserve"> commencé comme une </w:t>
      </w:r>
      <w:r w:rsidR="000F1192">
        <w:t xml:space="preserve">exaspération liée à l’utilisation de langues « étrangères » et aux manifestations culturelles des minorités (comme les mariages « paysans » des </w:t>
      </w:r>
      <w:proofErr w:type="spellStart"/>
      <w:r w:rsidR="000F1192">
        <w:t>Oris</w:t>
      </w:r>
      <w:proofErr w:type="spellEnd"/>
      <w:r w:rsidR="000F1192">
        <w:t>) s’est transformé en accusations selon lesquelles les immigrants prenaient les emplois</w:t>
      </w:r>
      <w:r w:rsidR="00A21484">
        <w:t xml:space="preserve"> des </w:t>
      </w:r>
      <w:proofErr w:type="spellStart"/>
      <w:r w:rsidR="00A21484">
        <w:t>Oris</w:t>
      </w:r>
      <w:proofErr w:type="spellEnd"/>
      <w:r w:rsidR="000F1192">
        <w:t xml:space="preserve"> et a abouti à de violentes altercations à </w:t>
      </w:r>
      <w:proofErr w:type="spellStart"/>
      <w:r w:rsidR="000F1192">
        <w:t>Carkal</w:t>
      </w:r>
      <w:proofErr w:type="spellEnd"/>
      <w:r w:rsidR="000F1192">
        <w:t xml:space="preserve"> en 1998-1999. Dans les communautés immigrantes, cette période est connue sous le nom d</w:t>
      </w:r>
      <w:r w:rsidR="009B3634">
        <w:t>es « années d’intolérance ».</w:t>
      </w:r>
    </w:p>
    <w:p w14:paraId="0378959C" w14:textId="78ADBC93" w:rsidR="00680836" w:rsidRPr="00A00D7B" w:rsidRDefault="009B3634" w:rsidP="00A720A3">
      <w:pPr>
        <w:pStyle w:val="Texte1"/>
        <w:ind w:left="1211"/>
      </w:pPr>
      <w:r>
        <w:t>Vers 2005, les politiques officielles sont devenues plus ouvertes aux minorités : des attitudes plus tolérantes envers les minorités, tant les</w:t>
      </w:r>
      <w:r w:rsidR="00905962">
        <w:t xml:space="preserve"> minorités immigrées que les « </w:t>
      </w:r>
      <w:r w:rsidR="00A21484">
        <w:t>a</w:t>
      </w:r>
      <w:r>
        <w:t>nciennes </w:t>
      </w:r>
      <w:r w:rsidR="00905962">
        <w:t>minorités »</w:t>
      </w:r>
      <w:r>
        <w:t xml:space="preserve">, sont désormais encouragées dans les politiques éducatives et culturelles. Le </w:t>
      </w:r>
      <w:proofErr w:type="spellStart"/>
      <w:r>
        <w:t>blikanais</w:t>
      </w:r>
      <w:proofErr w:type="spellEnd"/>
      <w:r>
        <w:t xml:space="preserve"> demeure la seule langue officielle mais, à l’école, les enfants ne sont p</w:t>
      </w:r>
      <w:r w:rsidR="002569BA">
        <w:t>lus punis lorsqu’ils utilisent l</w:t>
      </w:r>
      <w:r>
        <w:t>es langues des minorités pour parler entre eux. Lorsqu’ils deviennent citoyen</w:t>
      </w:r>
      <w:r w:rsidR="002569BA">
        <w:t xml:space="preserve">s du </w:t>
      </w:r>
      <w:proofErr w:type="spellStart"/>
      <w:r w:rsidR="002569BA">
        <w:t>Blika</w:t>
      </w:r>
      <w:proofErr w:type="spellEnd"/>
      <w:r>
        <w:t>, les immigrants doivent encore changer leur nom pour satisfaire aux conventions nationales en matière de déno</w:t>
      </w:r>
      <w:r w:rsidR="00A720A3">
        <w:t>mination.</w:t>
      </w:r>
    </w:p>
    <w:p w14:paraId="44102D21" w14:textId="39AE1DF2" w:rsidR="00680836" w:rsidRPr="00A00D7B" w:rsidRDefault="0099206E" w:rsidP="00A720A3">
      <w:pPr>
        <w:pStyle w:val="Texte1"/>
        <w:ind w:left="1211"/>
      </w:pPr>
      <w:r>
        <w:t>L</w:t>
      </w:r>
      <w:r w:rsidR="009B3634">
        <w:t>’opinion publique</w:t>
      </w:r>
      <w:r>
        <w:t xml:space="preserve"> a plutôt mis du temps à suivre les changement</w:t>
      </w:r>
      <w:r w:rsidR="00D40F59">
        <w:t>s</w:t>
      </w:r>
      <w:r>
        <w:t xml:space="preserve"> politiques</w:t>
      </w:r>
      <w:r w:rsidR="009B3634">
        <w:t xml:space="preserve">. Avec le retour d’une économie prospère au </w:t>
      </w:r>
      <w:proofErr w:type="spellStart"/>
      <w:r w:rsidR="009B3634">
        <w:t>Blika</w:t>
      </w:r>
      <w:proofErr w:type="spellEnd"/>
      <w:r w:rsidR="009B3634">
        <w:t xml:space="preserve"> entre 2003 et 2005, l’intolérance d’autrefois s’est </w:t>
      </w:r>
      <w:r>
        <w:t xml:space="preserve">peu à peu </w:t>
      </w:r>
      <w:r w:rsidR="009B3634">
        <w:t>transformée en indifférence.</w:t>
      </w:r>
      <w:r w:rsidR="009262A0">
        <w:t xml:space="preserve"> Chez</w:t>
      </w:r>
      <w:r w:rsidR="00753A93">
        <w:t xml:space="preserve"> l</w:t>
      </w:r>
      <w:r w:rsidR="009B3364">
        <w:t>a majorité</w:t>
      </w:r>
      <w:r w:rsidR="00753A93">
        <w:t xml:space="preserve"> </w:t>
      </w:r>
      <w:proofErr w:type="spellStart"/>
      <w:r w:rsidR="009B3364">
        <w:t>b</w:t>
      </w:r>
      <w:r w:rsidR="008C3982">
        <w:t>likanais</w:t>
      </w:r>
      <w:r w:rsidR="009B3364">
        <w:t>e</w:t>
      </w:r>
      <w:proofErr w:type="spellEnd"/>
      <w:r w:rsidR="009262A0">
        <w:t>,</w:t>
      </w:r>
      <w:r w:rsidR="003E321B">
        <w:t xml:space="preserve"> prétendre </w:t>
      </w:r>
      <w:r w:rsidR="009262A0">
        <w:t xml:space="preserve">d’avoir </w:t>
      </w:r>
      <w:r w:rsidR="003E321B">
        <w:t xml:space="preserve">des amis </w:t>
      </w:r>
      <w:r w:rsidR="009262A0">
        <w:t>issus</w:t>
      </w:r>
      <w:r w:rsidR="00753A93">
        <w:t xml:space="preserve"> </w:t>
      </w:r>
      <w:r w:rsidR="009262A0">
        <w:t>d</w:t>
      </w:r>
      <w:r w:rsidR="00753A93">
        <w:t xml:space="preserve">es </w:t>
      </w:r>
      <w:r w:rsidR="003E321B">
        <w:t>communautés immigrées</w:t>
      </w:r>
      <w:r w:rsidR="009262A0">
        <w:t xml:space="preserve"> est en vogue.</w:t>
      </w:r>
      <w:r w:rsidR="003E321B">
        <w:t xml:space="preserve"> Cependant, il demeure dans la majorité ethnique du pays un préjugé contre les groupes d’immigrants. Les </w:t>
      </w:r>
      <w:proofErr w:type="spellStart"/>
      <w:r w:rsidR="003E321B">
        <w:t>Oris</w:t>
      </w:r>
      <w:proofErr w:type="spellEnd"/>
      <w:r w:rsidR="003E321B">
        <w:t xml:space="preserve"> sont généralement considérés comme très travailleurs, mais également comme </w:t>
      </w:r>
      <w:r w:rsidR="003E321B">
        <w:lastRenderedPageBreak/>
        <w:t xml:space="preserve">des gens secrets car ils se marient habituellement avec des membres de leur communauté et aiment parler la langue </w:t>
      </w:r>
      <w:proofErr w:type="spellStart"/>
      <w:r w:rsidR="003E321B">
        <w:t>ori</w:t>
      </w:r>
      <w:r w:rsidR="009B3364">
        <w:t>e</w:t>
      </w:r>
      <w:proofErr w:type="spellEnd"/>
      <w:r w:rsidR="003E321B">
        <w:t xml:space="preserve"> entre eux.</w:t>
      </w:r>
    </w:p>
    <w:p w14:paraId="3BA03251" w14:textId="3B28916B" w:rsidR="00680836" w:rsidRPr="00A00D7B" w:rsidRDefault="003E321B" w:rsidP="00A720A3">
      <w:pPr>
        <w:pStyle w:val="Texte1"/>
        <w:ind w:left="1211"/>
      </w:pPr>
      <w:r>
        <w:t xml:space="preserve">Les </w:t>
      </w:r>
      <w:proofErr w:type="spellStart"/>
      <w:r>
        <w:t>Oris</w:t>
      </w:r>
      <w:proofErr w:type="spellEnd"/>
      <w:r>
        <w:t xml:space="preserve"> ne sont pas une majorité très visible au </w:t>
      </w:r>
      <w:proofErr w:type="spellStart"/>
      <w:r>
        <w:t>Blika</w:t>
      </w:r>
      <w:proofErr w:type="spellEnd"/>
      <w:r w:rsidR="005C234C">
        <w:t xml:space="preserve">, bien qu’il soit généralement admis que les joueurs de football </w:t>
      </w:r>
      <w:proofErr w:type="spellStart"/>
      <w:r w:rsidR="005C234C">
        <w:t>ori</w:t>
      </w:r>
      <w:r w:rsidR="009B3364">
        <w:t>s</w:t>
      </w:r>
      <w:proofErr w:type="spellEnd"/>
      <w:r w:rsidR="005C234C">
        <w:t xml:space="preserve"> sont bien représentés dans les équipes premières du championnat et que </w:t>
      </w:r>
      <w:r w:rsidR="009262A0">
        <w:t xml:space="preserve">de nombreuses </w:t>
      </w:r>
      <w:r w:rsidR="005C234C">
        <w:t>infirmières</w:t>
      </w:r>
      <w:r w:rsidR="009262A0">
        <w:t xml:space="preserve"> sont des femmes </w:t>
      </w:r>
      <w:proofErr w:type="spellStart"/>
      <w:r w:rsidR="009262A0">
        <w:t>ories</w:t>
      </w:r>
      <w:proofErr w:type="spellEnd"/>
      <w:r w:rsidR="005C234C">
        <w:t xml:space="preserve">. Peu d’hommes politiques sont issus des groupes minoritaires – aucun d’entre eux n’est </w:t>
      </w:r>
      <w:proofErr w:type="spellStart"/>
      <w:r w:rsidR="005C234C">
        <w:t>ori</w:t>
      </w:r>
      <w:proofErr w:type="spellEnd"/>
      <w:r w:rsidR="005C234C">
        <w:t xml:space="preserve">. L’an dernier, le plus grand prix littéraire a été attribué à une romancière dont le père est </w:t>
      </w:r>
      <w:proofErr w:type="spellStart"/>
      <w:r w:rsidR="005C234C">
        <w:t>ori</w:t>
      </w:r>
      <w:proofErr w:type="spellEnd"/>
      <w:r w:rsidR="005C234C">
        <w:t xml:space="preserve"> et la mère </w:t>
      </w:r>
      <w:r w:rsidR="008C3982">
        <w:t xml:space="preserve">originaire de </w:t>
      </w:r>
      <w:proofErr w:type="spellStart"/>
      <w:r w:rsidR="008C3982">
        <w:t>B</w:t>
      </w:r>
      <w:r w:rsidR="005C234C">
        <w:t>lika</w:t>
      </w:r>
      <w:proofErr w:type="spellEnd"/>
      <w:r w:rsidR="005C234C">
        <w:t xml:space="preserve">. De nombreux </w:t>
      </w:r>
      <w:proofErr w:type="spellStart"/>
      <w:r w:rsidR="005C234C">
        <w:t>Oris</w:t>
      </w:r>
      <w:proofErr w:type="spellEnd"/>
      <w:r w:rsidR="005C234C">
        <w:t xml:space="preserve"> en ont éprouvé une grande fierté bien que l’auteur écrive en </w:t>
      </w:r>
      <w:proofErr w:type="spellStart"/>
      <w:r w:rsidR="005C234C">
        <w:t>blikanais</w:t>
      </w:r>
      <w:proofErr w:type="spellEnd"/>
      <w:r w:rsidR="005C234C">
        <w:t xml:space="preserve"> et ne se targue pas de ses origines </w:t>
      </w:r>
      <w:proofErr w:type="spellStart"/>
      <w:r w:rsidR="005C234C">
        <w:t>ori</w:t>
      </w:r>
      <w:r w:rsidR="001C53C3">
        <w:t>es</w:t>
      </w:r>
      <w:proofErr w:type="spellEnd"/>
      <w:r w:rsidR="005C234C">
        <w:t>.</w:t>
      </w:r>
    </w:p>
    <w:p w14:paraId="20E43E04" w14:textId="0AB5B426" w:rsidR="006F4BFB" w:rsidRPr="00A00D7B" w:rsidRDefault="0067749D" w:rsidP="00A720A3">
      <w:pPr>
        <w:pStyle w:val="Texte1"/>
        <w:ind w:left="1211"/>
      </w:pPr>
      <w:r>
        <w:t xml:space="preserve">Les </w:t>
      </w:r>
      <w:proofErr w:type="spellStart"/>
      <w:r>
        <w:t>Oris</w:t>
      </w:r>
      <w:proofErr w:type="spellEnd"/>
      <w:r>
        <w:t xml:space="preserve">, qu’ils soient jeunes ou vieux, comprennent en général parfaitement la langue de leurs ancêtres mais de nombreux jeunes </w:t>
      </w:r>
      <w:r w:rsidR="001C53C3">
        <w:t xml:space="preserve">éprouvent des difficultés lorsqu’il s’agit de </w:t>
      </w:r>
      <w:r>
        <w:t xml:space="preserve">la parler. De nos jours, de plus en plus de jeunes </w:t>
      </w:r>
      <w:proofErr w:type="spellStart"/>
      <w:r>
        <w:t>Oris</w:t>
      </w:r>
      <w:proofErr w:type="spellEnd"/>
      <w:r>
        <w:t xml:space="preserve"> attachent une grande importance à leurs origines et à leurs traditions. Ils regrettent que de nombreux </w:t>
      </w:r>
      <w:proofErr w:type="spellStart"/>
      <w:r w:rsidR="00815C0E">
        <w:t>O</w:t>
      </w:r>
      <w:r>
        <w:t>ri</w:t>
      </w:r>
      <w:r w:rsidR="00815C0E">
        <w:t>s</w:t>
      </w:r>
      <w:proofErr w:type="spellEnd"/>
      <w:r>
        <w:t xml:space="preserve"> de la deuxième génération</w:t>
      </w:r>
      <w:r w:rsidR="00815C0E">
        <w:t xml:space="preserve">, tant hommes que femmes, </w:t>
      </w:r>
      <w:r>
        <w:t xml:space="preserve">n’aient pas essayé de mieux leur transmettre leur patrimoine </w:t>
      </w:r>
      <w:r w:rsidR="0081046F">
        <w:t>pendant l</w:t>
      </w:r>
      <w:r>
        <w:t>es « ann</w:t>
      </w:r>
      <w:r w:rsidR="00815C0E">
        <w:t>ées d’intolérance » (1985-1995), confiant cette tâche à la génération des</w:t>
      </w:r>
      <w:r>
        <w:t xml:space="preserve"> grands-parents. </w:t>
      </w:r>
      <w:r w:rsidR="00815C0E">
        <w:t xml:space="preserve">Des centaines de jeunes </w:t>
      </w:r>
      <w:proofErr w:type="spellStart"/>
      <w:r w:rsidR="00815C0E">
        <w:t>Oris</w:t>
      </w:r>
      <w:proofErr w:type="spellEnd"/>
      <w:r w:rsidR="00815C0E">
        <w:t xml:space="preserve"> prennent dés</w:t>
      </w:r>
      <w:r w:rsidR="00A720A3">
        <w:t xml:space="preserve">ormais des cours de langue </w:t>
      </w:r>
      <w:proofErr w:type="spellStart"/>
      <w:r w:rsidR="00A720A3">
        <w:t>ori</w:t>
      </w:r>
      <w:r w:rsidR="009B3364">
        <w:t>e</w:t>
      </w:r>
      <w:proofErr w:type="spellEnd"/>
      <w:r w:rsidR="00A720A3">
        <w:t>.</w:t>
      </w:r>
    </w:p>
    <w:p w14:paraId="4AD71515" w14:textId="6865ECBC" w:rsidR="003530B6" w:rsidRPr="00A720A3" w:rsidRDefault="00815C0E" w:rsidP="009658DA">
      <w:pPr>
        <w:pStyle w:val="Heading4"/>
        <w:tabs>
          <w:tab w:val="clear" w:pos="567"/>
        </w:tabs>
        <w:snapToGrid/>
        <w:spacing w:before="360" w:after="120" w:line="300" w:lineRule="exact"/>
        <w:jc w:val="left"/>
        <w:rPr>
          <w:rFonts w:eastAsia="SimSun" w:cs="Times New Roman"/>
          <w:bCs/>
          <w:i w:val="0"/>
          <w:iCs w:val="0"/>
          <w:caps/>
          <w:snapToGrid/>
          <w:color w:val="auto"/>
          <w:sz w:val="20"/>
          <w:lang w:val="fr-FR" w:eastAsia="en-US"/>
        </w:rPr>
      </w:pPr>
      <w:r w:rsidRPr="00815C0E">
        <w:rPr>
          <w:rFonts w:ascii="Arial" w:eastAsia="SimSun" w:hAnsi="Arial" w:cs="Times New Roman"/>
          <w:b/>
          <w:bCs/>
          <w:i w:val="0"/>
          <w:iCs w:val="0"/>
          <w:caps/>
          <w:snapToGrid/>
          <w:color w:val="auto"/>
          <w:sz w:val="20"/>
          <w:lang w:val="fr-FR" w:eastAsia="en-US"/>
        </w:rPr>
        <w:t>LA pratique et la t</w:t>
      </w:r>
      <w:r w:rsidR="00A720A3">
        <w:rPr>
          <w:rFonts w:ascii="Arial" w:eastAsia="SimSun" w:hAnsi="Arial" w:cs="Times New Roman"/>
          <w:b/>
          <w:bCs/>
          <w:i w:val="0"/>
          <w:iCs w:val="0"/>
          <w:caps/>
          <w:snapToGrid/>
          <w:color w:val="auto"/>
          <w:sz w:val="20"/>
          <w:lang w:val="fr-FR" w:eastAsia="en-US"/>
        </w:rPr>
        <w:t>ransmission du pci ori au blika</w:t>
      </w:r>
    </w:p>
    <w:p w14:paraId="25EFB3C5" w14:textId="77CCD99D" w:rsidR="00AF4C08" w:rsidRPr="00815C0E" w:rsidRDefault="00815C0E" w:rsidP="00A720A3">
      <w:pPr>
        <w:pStyle w:val="Texte1"/>
        <w:ind w:left="1211"/>
      </w:pPr>
      <w:r>
        <w:t xml:space="preserve">Dans les trois plus grandes villes du </w:t>
      </w:r>
      <w:proofErr w:type="spellStart"/>
      <w:r>
        <w:t>Blika</w:t>
      </w:r>
      <w:proofErr w:type="spellEnd"/>
      <w:r>
        <w:t xml:space="preserve">, il existe actuellement 9 organisations et clubs </w:t>
      </w:r>
      <w:proofErr w:type="spellStart"/>
      <w:r>
        <w:t>ori</w:t>
      </w:r>
      <w:r w:rsidR="000D78F4">
        <w:t>s</w:t>
      </w:r>
      <w:proofErr w:type="spellEnd"/>
      <w:r>
        <w:t xml:space="preserve"> dans lesquels jeunes et </w:t>
      </w:r>
      <w:r w:rsidR="000D78F4">
        <w:t>moins jeunes</w:t>
      </w:r>
      <w:r>
        <w:t xml:space="preserve"> pratiquent ou apprécient les expressions culturelles </w:t>
      </w:r>
      <w:proofErr w:type="spellStart"/>
      <w:r>
        <w:t>ori</w:t>
      </w:r>
      <w:r w:rsidR="009B3364">
        <w:t>s</w:t>
      </w:r>
      <w:proofErr w:type="spellEnd"/>
      <w:r>
        <w:t>, notamment la poésie</w:t>
      </w:r>
      <w:r w:rsidR="00497E5B">
        <w:t xml:space="preserve"> improvisée, le chant,</w:t>
      </w:r>
      <w:r>
        <w:t xml:space="preserve"> la musique </w:t>
      </w:r>
      <w:r w:rsidR="00497E5B">
        <w:t xml:space="preserve">et, dans une moindre mesure, </w:t>
      </w:r>
      <w:r>
        <w:t>la danse</w:t>
      </w:r>
      <w:r w:rsidR="008F2A73" w:rsidRPr="00815C0E">
        <w:t>.</w:t>
      </w:r>
      <w:r>
        <w:t xml:space="preserve"> Depuis 2002, la création de ces organisations, dont certaines ont le statut d’ONG, est encouragée au niveau municipal. Elles sont soutenues financièrement par de modestes subventions. Certaines d</w:t>
      </w:r>
      <w:r w:rsidR="00305A6A">
        <w:t xml:space="preserve">e ces organisations n’ont qu’un </w:t>
      </w:r>
      <w:r w:rsidR="00A720A3">
        <w:t>petit nombre de membres actifs.</w:t>
      </w:r>
    </w:p>
    <w:p w14:paraId="071219D0" w14:textId="1870867E" w:rsidR="003530B6" w:rsidRPr="00815C0E" w:rsidRDefault="00305A6A" w:rsidP="00A720A3">
      <w:pPr>
        <w:pStyle w:val="Texte1"/>
        <w:ind w:left="1211"/>
      </w:pPr>
      <w:r>
        <w:t xml:space="preserve">Le Réseau de soutien à la langue </w:t>
      </w:r>
      <w:proofErr w:type="spellStart"/>
      <w:r>
        <w:t>ori</w:t>
      </w:r>
      <w:r w:rsidR="00D72A14">
        <w:t>e</w:t>
      </w:r>
      <w:proofErr w:type="spellEnd"/>
      <w:r>
        <w:t xml:space="preserve">, qui est dirigé par un nombre restreint de professionnels, organise des cours de langue pour les adultes et les enfants. L’an dernier, 500 personnes ont assisté aux cours. Environ 10% des étudiants n’étaient pas </w:t>
      </w:r>
      <w:proofErr w:type="spellStart"/>
      <w:r>
        <w:t>ori</w:t>
      </w:r>
      <w:r w:rsidR="000D78F4">
        <w:t>s</w:t>
      </w:r>
      <w:proofErr w:type="spellEnd"/>
      <w:r>
        <w:t>. Le siège du réseau se trouve dans le même bâtiment que celui qui a accueilli les premiers groupes d’</w:t>
      </w:r>
      <w:proofErr w:type="spellStart"/>
      <w:r>
        <w:t>Oris</w:t>
      </w:r>
      <w:proofErr w:type="spellEnd"/>
      <w:r>
        <w:t xml:space="preserve"> au début des années 1960, et où ils sont restés </w:t>
      </w:r>
      <w:r w:rsidR="000D78F4">
        <w:t>assez</w:t>
      </w:r>
      <w:r>
        <w:t xml:space="preserve"> longtemps. Le bâtiment est devenu un véritable lieu de mémoire lorsque cinquante ans plus tard, son nom a figuré dans </w:t>
      </w:r>
      <w:r w:rsidR="00497E5B">
        <w:t>le titre d’un roman écrit par la</w:t>
      </w:r>
      <w:r>
        <w:t xml:space="preserve"> propriétaire </w:t>
      </w:r>
      <w:proofErr w:type="spellStart"/>
      <w:r>
        <w:t>ori</w:t>
      </w:r>
      <w:r w:rsidR="009B3364">
        <w:t>e</w:t>
      </w:r>
      <w:proofErr w:type="spellEnd"/>
      <w:r>
        <w:t xml:space="preserve"> de la </w:t>
      </w:r>
      <w:r w:rsidR="009B3364">
        <w:t>l</w:t>
      </w:r>
      <w:r>
        <w:t xml:space="preserve">ibrairie centrale de </w:t>
      </w:r>
      <w:proofErr w:type="spellStart"/>
      <w:r>
        <w:t>Mainka</w:t>
      </w:r>
      <w:r w:rsidR="00A720A3">
        <w:t>l</w:t>
      </w:r>
      <w:proofErr w:type="spellEnd"/>
      <w:r w:rsidR="00A720A3">
        <w:t>.</w:t>
      </w:r>
    </w:p>
    <w:p w14:paraId="5C7503B2" w14:textId="70DE7824" w:rsidR="003530B6" w:rsidRPr="00815C0E" w:rsidRDefault="00E27A5E" w:rsidP="00A720A3">
      <w:pPr>
        <w:pStyle w:val="Texte1"/>
        <w:ind w:left="1211"/>
      </w:pPr>
      <w:r>
        <w:t xml:space="preserve">La très active Association des étudiants </w:t>
      </w:r>
      <w:proofErr w:type="spellStart"/>
      <w:r>
        <w:t>ori</w:t>
      </w:r>
      <w:r w:rsidR="000D78F4">
        <w:t>s</w:t>
      </w:r>
      <w:proofErr w:type="spellEnd"/>
      <w:r>
        <w:t xml:space="preserve"> de </w:t>
      </w:r>
      <w:proofErr w:type="spellStart"/>
      <w:r>
        <w:t>Harkal</w:t>
      </w:r>
      <w:proofErr w:type="spellEnd"/>
      <w:r>
        <w:t xml:space="preserve"> organise des événements à caractère social et culturel</w:t>
      </w:r>
      <w:r w:rsidR="000D78F4">
        <w:t>,</w:t>
      </w:r>
      <w:r>
        <w:t xml:space="preserve"> notamment le Festival d’automne des nouveaux et anciens citoyens, un événement populaire au cours duquel des artistes </w:t>
      </w:r>
      <w:proofErr w:type="spellStart"/>
      <w:r>
        <w:t>ori</w:t>
      </w:r>
      <w:r w:rsidR="000D78F4">
        <w:t>s</w:t>
      </w:r>
      <w:proofErr w:type="spellEnd"/>
      <w:r>
        <w:t xml:space="preserve"> et des artistes issus d’autres</w:t>
      </w:r>
      <w:r w:rsidR="00905962">
        <w:t xml:space="preserve"> minorités (« </w:t>
      </w:r>
      <w:r w:rsidR="000D78F4">
        <w:t>a</w:t>
      </w:r>
      <w:r w:rsidR="00905962">
        <w:t>nciennes » et récentes</w:t>
      </w:r>
      <w:r>
        <w:t>) pratiquent leur art. L’association organise également des co</w:t>
      </w:r>
      <w:r w:rsidR="00987A0C">
        <w:t>ncours</w:t>
      </w:r>
      <w:r w:rsidR="00753A93">
        <w:t xml:space="preserve"> de poésie improvisée </w:t>
      </w:r>
      <w:proofErr w:type="spellStart"/>
      <w:r w:rsidR="00753A93">
        <w:t>ori</w:t>
      </w:r>
      <w:r w:rsidR="000D78F4">
        <w:t>e</w:t>
      </w:r>
      <w:proofErr w:type="spellEnd"/>
      <w:r>
        <w:t xml:space="preserve"> et le Championnat péninsulaire de top </w:t>
      </w:r>
      <w:proofErr w:type="spellStart"/>
      <w:r>
        <w:t>ball</w:t>
      </w:r>
      <w:proofErr w:type="spellEnd"/>
      <w:r>
        <w:t xml:space="preserve">. L’association est soutenue </w:t>
      </w:r>
      <w:r w:rsidR="00A720A3">
        <w:t xml:space="preserve">par quelques entrepreneurs </w:t>
      </w:r>
      <w:proofErr w:type="spellStart"/>
      <w:r w:rsidR="00A720A3">
        <w:t>ori</w:t>
      </w:r>
      <w:r w:rsidR="000D78F4">
        <w:t>s</w:t>
      </w:r>
      <w:proofErr w:type="spellEnd"/>
      <w:r w:rsidR="00A720A3">
        <w:t>.</w:t>
      </w:r>
    </w:p>
    <w:p w14:paraId="101BBA47" w14:textId="2FE43C95" w:rsidR="003530B6" w:rsidRPr="00815C0E" w:rsidRDefault="00E27A5E" w:rsidP="00A720A3">
      <w:pPr>
        <w:pStyle w:val="Texte1"/>
        <w:ind w:left="1211"/>
      </w:pPr>
      <w:r>
        <w:t xml:space="preserve">L’Association des étudiants </w:t>
      </w:r>
      <w:proofErr w:type="spellStart"/>
      <w:r>
        <w:t>ori</w:t>
      </w:r>
      <w:r w:rsidR="00987A0C">
        <w:t>s</w:t>
      </w:r>
      <w:proofErr w:type="spellEnd"/>
      <w:r>
        <w:t xml:space="preserve"> administre et met à jour le Portail de la culture </w:t>
      </w:r>
      <w:proofErr w:type="spellStart"/>
      <w:r>
        <w:t>ori</w:t>
      </w:r>
      <w:r w:rsidR="00D72A14">
        <w:t>e</w:t>
      </w:r>
      <w:proofErr w:type="spellEnd"/>
      <w:r>
        <w:t xml:space="preserve">, un site web bilingue qui </w:t>
      </w:r>
      <w:r w:rsidR="006F4492">
        <w:t xml:space="preserve">donne des informations </w:t>
      </w:r>
      <w:r>
        <w:t xml:space="preserve">sur les organisations </w:t>
      </w:r>
      <w:proofErr w:type="spellStart"/>
      <w:r>
        <w:t>ori</w:t>
      </w:r>
      <w:r w:rsidR="009B3364">
        <w:t>es</w:t>
      </w:r>
      <w:proofErr w:type="spellEnd"/>
      <w:r>
        <w:t xml:space="preserve">, </w:t>
      </w:r>
      <w:r w:rsidR="006F4492">
        <w:t xml:space="preserve">sur </w:t>
      </w:r>
      <w:r>
        <w:t xml:space="preserve">les activités et les publications en lien avec les </w:t>
      </w:r>
      <w:proofErr w:type="spellStart"/>
      <w:r>
        <w:t>O</w:t>
      </w:r>
      <w:r w:rsidR="006F4492">
        <w:t>ris</w:t>
      </w:r>
      <w:proofErr w:type="spellEnd"/>
      <w:r w:rsidR="006F4492">
        <w:t xml:space="preserve"> et sur les</w:t>
      </w:r>
      <w:r>
        <w:t xml:space="preserve"> </w:t>
      </w:r>
      <w:proofErr w:type="spellStart"/>
      <w:r>
        <w:t>Oris</w:t>
      </w:r>
      <w:proofErr w:type="spellEnd"/>
      <w:r>
        <w:t xml:space="preserve"> du </w:t>
      </w:r>
      <w:proofErr w:type="spellStart"/>
      <w:r>
        <w:t>Blika</w:t>
      </w:r>
      <w:proofErr w:type="spellEnd"/>
      <w:r>
        <w:t>, d’</w:t>
      </w:r>
      <w:proofErr w:type="spellStart"/>
      <w:r>
        <w:t>Ika</w:t>
      </w:r>
      <w:proofErr w:type="spellEnd"/>
      <w:r>
        <w:t xml:space="preserve"> et du </w:t>
      </w:r>
      <w:proofErr w:type="spellStart"/>
      <w:r>
        <w:t>Kvetana</w:t>
      </w:r>
      <w:proofErr w:type="spellEnd"/>
      <w:r w:rsidR="003530B6" w:rsidRPr="00815C0E">
        <w:t>.</w:t>
      </w:r>
      <w:r>
        <w:t xml:space="preserve"> Les clubs et organisations </w:t>
      </w:r>
      <w:proofErr w:type="spellStart"/>
      <w:r>
        <w:t>ori</w:t>
      </w:r>
      <w:r w:rsidR="00987A0C">
        <w:t>s</w:t>
      </w:r>
      <w:proofErr w:type="spellEnd"/>
      <w:r>
        <w:t xml:space="preserve"> ont leur</w:t>
      </w:r>
      <w:r w:rsidR="006F4492">
        <w:t>s</w:t>
      </w:r>
      <w:r>
        <w:t xml:space="preserve"> propre</w:t>
      </w:r>
      <w:r w:rsidR="006F4492">
        <w:t>s</w:t>
      </w:r>
      <w:r>
        <w:t xml:space="preserve"> sites web</w:t>
      </w:r>
      <w:r w:rsidR="006F4492">
        <w:t xml:space="preserve"> et</w:t>
      </w:r>
      <w:r w:rsidR="00A720A3">
        <w:t xml:space="preserve"> des blogs leur sont consacrés.</w:t>
      </w:r>
    </w:p>
    <w:p w14:paraId="6975E917" w14:textId="4F54D988" w:rsidR="006F4BFB" w:rsidRPr="00815C0E" w:rsidRDefault="006F4492" w:rsidP="00A720A3">
      <w:pPr>
        <w:pStyle w:val="Texte1"/>
        <w:ind w:left="1211"/>
      </w:pPr>
      <w:r>
        <w:t xml:space="preserve">Depuis les années 1970, il y a trois cafés </w:t>
      </w:r>
      <w:proofErr w:type="spellStart"/>
      <w:r>
        <w:t>ori</w:t>
      </w:r>
      <w:r w:rsidR="009B3364">
        <w:t>s</w:t>
      </w:r>
      <w:proofErr w:type="spellEnd"/>
      <w:r>
        <w:t xml:space="preserve"> à </w:t>
      </w:r>
      <w:proofErr w:type="spellStart"/>
      <w:r>
        <w:t>Mainkal</w:t>
      </w:r>
      <w:proofErr w:type="spellEnd"/>
      <w:r>
        <w:t xml:space="preserve">, </w:t>
      </w:r>
      <w:proofErr w:type="spellStart"/>
      <w:r>
        <w:t>Harkal</w:t>
      </w:r>
      <w:proofErr w:type="spellEnd"/>
      <w:r>
        <w:t xml:space="preserve"> et </w:t>
      </w:r>
      <w:proofErr w:type="spellStart"/>
      <w:r>
        <w:t>Carkal</w:t>
      </w:r>
      <w:proofErr w:type="spellEnd"/>
      <w:r>
        <w:t xml:space="preserve">, dans lesquels des hommes </w:t>
      </w:r>
      <w:proofErr w:type="spellStart"/>
      <w:r>
        <w:t>ori</w:t>
      </w:r>
      <w:r w:rsidR="00987A0C">
        <w:t>s</w:t>
      </w:r>
      <w:proofErr w:type="spellEnd"/>
      <w:r>
        <w:t xml:space="preserve"> (et des femmes, mais moins souvent) jouent aux cartes et écoutent de </w:t>
      </w:r>
      <w:r>
        <w:lastRenderedPageBreak/>
        <w:t xml:space="preserve">la musique </w:t>
      </w:r>
      <w:proofErr w:type="spellStart"/>
      <w:r>
        <w:t>ori</w:t>
      </w:r>
      <w:r w:rsidR="009B3364">
        <w:t>e</w:t>
      </w:r>
      <w:proofErr w:type="spellEnd"/>
      <w:r>
        <w:t xml:space="preserve">. Certains cafés disposent d’une salle consacrée au tir à l’arc à laquelle est rattachée </w:t>
      </w:r>
      <w:r w:rsidR="00A720A3">
        <w:t>une association de pratiquants.</w:t>
      </w:r>
    </w:p>
    <w:p w14:paraId="12C5FDE1" w14:textId="71E37C8B" w:rsidR="003530B6" w:rsidRPr="00815C0E" w:rsidRDefault="00DE1C40" w:rsidP="00A720A3">
      <w:pPr>
        <w:pStyle w:val="Texte1"/>
        <w:ind w:left="1211"/>
      </w:pPr>
      <w:r>
        <w:t xml:space="preserve">Il y a aujourd’hui </w:t>
      </w:r>
      <w:r w:rsidR="006F4492">
        <w:t xml:space="preserve">6 </w:t>
      </w:r>
      <w:r>
        <w:t xml:space="preserve">jardins de thé (des salons de thé en plein air) dans le pays, alors qu’il en existait 11 en 1985, tous agrémentés de jardins ou de grandes terrasses. Les </w:t>
      </w:r>
      <w:proofErr w:type="spellStart"/>
      <w:r>
        <w:t>Oris</w:t>
      </w:r>
      <w:proofErr w:type="spellEnd"/>
      <w:r>
        <w:t xml:space="preserve"> du </w:t>
      </w:r>
      <w:proofErr w:type="spellStart"/>
      <w:r>
        <w:t>Blika</w:t>
      </w:r>
      <w:proofErr w:type="spellEnd"/>
      <w:r>
        <w:t xml:space="preserve"> s’efforcent d’organiser leurs mariages dans de tels lieux</w:t>
      </w:r>
      <w:r w:rsidR="00427A17">
        <w:t xml:space="preserve"> </w:t>
      </w:r>
      <w:r w:rsidR="00234026">
        <w:t>mais</w:t>
      </w:r>
      <w:r>
        <w:t xml:space="preserve"> le</w:t>
      </w:r>
      <w:r w:rsidR="00234026">
        <w:t>ur</w:t>
      </w:r>
      <w:r>
        <w:t xml:space="preserve"> nombre est insuffisant p</w:t>
      </w:r>
      <w:r w:rsidR="00497E5B">
        <w:t xml:space="preserve">our satisfaire à la demande. Le </w:t>
      </w:r>
      <w:r>
        <w:t xml:space="preserve">nombre </w:t>
      </w:r>
      <w:r w:rsidR="00497E5B">
        <w:t xml:space="preserve">décroissant </w:t>
      </w:r>
      <w:r>
        <w:t xml:space="preserve">de musiciens et de chanteurs </w:t>
      </w:r>
      <w:proofErr w:type="spellStart"/>
      <w:r>
        <w:t>ori</w:t>
      </w:r>
      <w:r w:rsidR="00427A17">
        <w:t>s</w:t>
      </w:r>
      <w:proofErr w:type="spellEnd"/>
      <w:r>
        <w:t xml:space="preserve"> (semi)professionnels et l</w:t>
      </w:r>
      <w:r w:rsidR="00234026">
        <w:t>e manque de</w:t>
      </w:r>
      <w:r>
        <w:t xml:space="preserve"> diversité des danses traditionnelles </w:t>
      </w:r>
      <w:proofErr w:type="spellStart"/>
      <w:r>
        <w:t>ori</w:t>
      </w:r>
      <w:r w:rsidR="00234026">
        <w:t>e</w:t>
      </w:r>
      <w:r w:rsidR="00427A17">
        <w:t>s</w:t>
      </w:r>
      <w:proofErr w:type="spellEnd"/>
      <w:r>
        <w:t xml:space="preserve"> ont également un impact sur la viabilit</w:t>
      </w:r>
      <w:r w:rsidR="00A720A3">
        <w:t xml:space="preserve">é des grands mariages </w:t>
      </w:r>
      <w:proofErr w:type="spellStart"/>
      <w:r w:rsidR="00A720A3">
        <w:t>ori</w:t>
      </w:r>
      <w:r w:rsidR="00427A17">
        <w:t>s</w:t>
      </w:r>
      <w:proofErr w:type="spellEnd"/>
      <w:r w:rsidR="00A720A3">
        <w:t>.</w:t>
      </w:r>
    </w:p>
    <w:p w14:paraId="50A94A2C" w14:textId="798CCA0B" w:rsidR="003530B6" w:rsidRPr="00815C0E" w:rsidRDefault="00990E48" w:rsidP="00A720A3">
      <w:pPr>
        <w:pStyle w:val="Texte1"/>
        <w:ind w:left="1211"/>
      </w:pPr>
      <w:r>
        <w:t>Même pour la troisième génération qui peut ne</w:t>
      </w:r>
      <w:r w:rsidR="00234026">
        <w:t xml:space="preserve"> pas</w:t>
      </w:r>
      <w:r>
        <w:t xml:space="preserve"> parler couramment</w:t>
      </w:r>
      <w:r w:rsidR="00C60FAF">
        <w:t xml:space="preserve"> la langue</w:t>
      </w:r>
      <w:r w:rsidR="00234026">
        <w:t xml:space="preserve"> </w:t>
      </w:r>
      <w:proofErr w:type="spellStart"/>
      <w:r w:rsidR="00234026">
        <w:t>ori</w:t>
      </w:r>
      <w:proofErr w:type="spellEnd"/>
      <w:r>
        <w:t xml:space="preserve">, le sentiment d’identité des </w:t>
      </w:r>
      <w:proofErr w:type="spellStart"/>
      <w:r>
        <w:t>Oris</w:t>
      </w:r>
      <w:proofErr w:type="spellEnd"/>
      <w:r>
        <w:t xml:space="preserve"> du </w:t>
      </w:r>
      <w:proofErr w:type="spellStart"/>
      <w:r>
        <w:t>Blika</w:t>
      </w:r>
      <w:proofErr w:type="spellEnd"/>
      <w:r>
        <w:t xml:space="preserve"> repose </w:t>
      </w:r>
      <w:r>
        <w:rPr>
          <w:szCs w:val="22"/>
          <w:lang w:eastAsia="en-US"/>
        </w:rPr>
        <w:t>principalement</w:t>
      </w:r>
      <w:r>
        <w:t xml:space="preserve"> sur leur langue, ce qui inclut les noms </w:t>
      </w:r>
      <w:proofErr w:type="spellStart"/>
      <w:r>
        <w:t>ori</w:t>
      </w:r>
      <w:r w:rsidR="00427A17">
        <w:t>s</w:t>
      </w:r>
      <w:proofErr w:type="spellEnd"/>
      <w:r>
        <w:t xml:space="preserve">, la dénomination et la poésie improvisée. Les </w:t>
      </w:r>
      <w:proofErr w:type="spellStart"/>
      <w:r>
        <w:t>Oris</w:t>
      </w:r>
      <w:proofErr w:type="spellEnd"/>
      <w:r>
        <w:t xml:space="preserve"> sont très attachés à leur système de dénomination qui n’est pas reconnu au </w:t>
      </w:r>
      <w:proofErr w:type="spellStart"/>
      <w:r>
        <w:t>Blika</w:t>
      </w:r>
      <w:proofErr w:type="spellEnd"/>
      <w:r>
        <w:t xml:space="preserve">, et de nombreux </w:t>
      </w:r>
      <w:proofErr w:type="spellStart"/>
      <w:r>
        <w:t>Oris</w:t>
      </w:r>
      <w:proofErr w:type="spellEnd"/>
      <w:r>
        <w:t xml:space="preserve"> sont plus que mécontents de ne pas être autorisés à utiliser </w:t>
      </w:r>
      <w:r w:rsidR="00A720A3">
        <w:t>leurs « vrais noms » en public.</w:t>
      </w:r>
    </w:p>
    <w:p w14:paraId="098F64FC" w14:textId="716ABFC3" w:rsidR="003530B6" w:rsidRPr="00815C0E" w:rsidRDefault="000234EA" w:rsidP="00A720A3">
      <w:pPr>
        <w:pStyle w:val="Texte1"/>
        <w:ind w:left="1211"/>
      </w:pPr>
      <w:r>
        <w:t>L</w:t>
      </w:r>
      <w:r w:rsidR="00990E48">
        <w:t xml:space="preserve">a plupart des </w:t>
      </w:r>
      <w:proofErr w:type="spellStart"/>
      <w:r w:rsidR="00990E48">
        <w:t>Oris</w:t>
      </w:r>
      <w:proofErr w:type="spellEnd"/>
      <w:r w:rsidR="00990E48">
        <w:t xml:space="preserve"> </w:t>
      </w:r>
      <w:r>
        <w:t xml:space="preserve">considèrent la célébration du Nouvel an </w:t>
      </w:r>
      <w:proofErr w:type="spellStart"/>
      <w:r>
        <w:t>ori</w:t>
      </w:r>
      <w:proofErr w:type="spellEnd"/>
      <w:r>
        <w:t xml:space="preserve"> comme un événement essentiel pour leur identité au même titre que les fêtes de mariage traditionnelles</w:t>
      </w:r>
      <w:r w:rsidR="003530B6" w:rsidRPr="00815C0E">
        <w:t>.</w:t>
      </w:r>
      <w:r>
        <w:t xml:space="preserve"> Ces deux traditions réunissent plusieurs pratiques et expressions </w:t>
      </w:r>
      <w:proofErr w:type="spellStart"/>
      <w:r>
        <w:t>ori</w:t>
      </w:r>
      <w:r w:rsidR="00427A17">
        <w:t>es</w:t>
      </w:r>
      <w:proofErr w:type="spellEnd"/>
      <w:r>
        <w:t xml:space="preserve"> telles que la musique, le chant, la danse, la poésie, la cuisine, les discours prononcés autour de </w:t>
      </w:r>
      <w:r w:rsidR="004A2587">
        <w:t xml:space="preserve">la table et le </w:t>
      </w:r>
      <w:proofErr w:type="spellStart"/>
      <w:r w:rsidR="004A2587">
        <w:t>Haf</w:t>
      </w:r>
      <w:proofErr w:type="spellEnd"/>
      <w:r w:rsidR="004A2587">
        <w:t xml:space="preserve"> (l’assistance</w:t>
      </w:r>
      <w:r>
        <w:t xml:space="preserve"> mutuelle). L’accouchement à la maison et les sports </w:t>
      </w:r>
      <w:proofErr w:type="spellStart"/>
      <w:r>
        <w:t>ori</w:t>
      </w:r>
      <w:r w:rsidR="00427A17">
        <w:t>s</w:t>
      </w:r>
      <w:proofErr w:type="spellEnd"/>
      <w:r>
        <w:t xml:space="preserve"> (le top </w:t>
      </w:r>
      <w:proofErr w:type="spellStart"/>
      <w:r>
        <w:t>ball</w:t>
      </w:r>
      <w:proofErr w:type="spellEnd"/>
      <w:r>
        <w:t xml:space="preserve"> et le tir à l’arc) </w:t>
      </w:r>
      <w:r w:rsidR="00F075EF">
        <w:t>sont également consid</w:t>
      </w:r>
      <w:r w:rsidR="00615EA7">
        <w:t>érés comme très imp</w:t>
      </w:r>
      <w:r w:rsidR="0023347F">
        <w:t>ortants par certains groupes d’</w:t>
      </w:r>
      <w:proofErr w:type="spellStart"/>
      <w:r w:rsidR="0023347F">
        <w:t>Oris</w:t>
      </w:r>
      <w:proofErr w:type="spellEnd"/>
      <w:r w:rsidR="0023347F">
        <w:t xml:space="preserve">. </w:t>
      </w:r>
    </w:p>
    <w:p w14:paraId="2822C0F6" w14:textId="69467735" w:rsidR="004D3B1B" w:rsidRPr="00815C0E" w:rsidRDefault="00D96A04">
      <w:pPr>
        <w:pStyle w:val="Texte1"/>
        <w:ind w:left="1211"/>
      </w:pPr>
      <w:r>
        <w:t>L</w:t>
      </w:r>
      <w:r w:rsidR="00615EA7">
        <w:t>a</w:t>
      </w:r>
      <w:r w:rsidR="00F075EF">
        <w:t xml:space="preserve"> dente</w:t>
      </w:r>
      <w:r w:rsidR="00615EA7">
        <w:t>lle</w:t>
      </w:r>
      <w:r>
        <w:t>rie</w:t>
      </w:r>
      <w:r w:rsidR="00615EA7">
        <w:t xml:space="preserve"> n’est pratiqué</w:t>
      </w:r>
      <w:r>
        <w:t>e</w:t>
      </w:r>
      <w:r w:rsidR="00615EA7">
        <w:t xml:space="preserve"> que par peu de personnes (femmes et hommes) ; il n’y a d’ailleurs pas de marché pour les produits</w:t>
      </w:r>
      <w:r w:rsidR="00234026">
        <w:t xml:space="preserve"> </w:t>
      </w:r>
      <w:proofErr w:type="spellStart"/>
      <w:r w:rsidR="00234026">
        <w:t>oris</w:t>
      </w:r>
      <w:proofErr w:type="spellEnd"/>
      <w:r w:rsidR="00234026">
        <w:t>,</w:t>
      </w:r>
      <w:r w:rsidR="00615EA7">
        <w:t xml:space="preserve"> et les </w:t>
      </w:r>
      <w:proofErr w:type="spellStart"/>
      <w:r w:rsidR="00615EA7">
        <w:t>Oris</w:t>
      </w:r>
      <w:proofErr w:type="spellEnd"/>
      <w:r w:rsidR="00615EA7">
        <w:t xml:space="preserve"> du </w:t>
      </w:r>
      <w:proofErr w:type="spellStart"/>
      <w:r w:rsidR="00615EA7">
        <w:t>Blika</w:t>
      </w:r>
      <w:proofErr w:type="spellEnd"/>
      <w:r w:rsidR="00615EA7">
        <w:t xml:space="preserve"> (à la différence des </w:t>
      </w:r>
      <w:proofErr w:type="spellStart"/>
      <w:r w:rsidR="00615EA7">
        <w:t>Oris</w:t>
      </w:r>
      <w:proofErr w:type="spellEnd"/>
      <w:r w:rsidR="00615EA7">
        <w:t xml:space="preserve"> du </w:t>
      </w:r>
      <w:proofErr w:type="spellStart"/>
      <w:r w:rsidR="00615EA7">
        <w:t>Kvetana</w:t>
      </w:r>
      <w:proofErr w:type="spellEnd"/>
      <w:r w:rsidR="00615EA7">
        <w:t>) ne souhaitent plus porter de costumes traditionnels, même à l’occasion des célébration</w:t>
      </w:r>
      <w:r w:rsidR="00A720A3">
        <w:t>s du Nouvel an ou des mariages.</w:t>
      </w:r>
      <w:r w:rsidR="00234026" w:rsidRPr="00234026">
        <w:t xml:space="preserve"> </w:t>
      </w:r>
      <w:r w:rsidR="00234026">
        <w:t xml:space="preserve">Bien qu’elles soient encore vivantes dans la mémoire des plus anciens, certaines pratiques </w:t>
      </w:r>
      <w:proofErr w:type="spellStart"/>
      <w:r w:rsidR="00234026">
        <w:t>ories</w:t>
      </w:r>
      <w:proofErr w:type="spellEnd"/>
      <w:r w:rsidR="00234026">
        <w:t xml:space="preserve"> telles que les combats de coqs, l’équilibrisme sur corde et la fauconnerie ne sont plus pratiquées sur le territoire du </w:t>
      </w:r>
      <w:proofErr w:type="spellStart"/>
      <w:r w:rsidR="00234026">
        <w:t>Blika</w:t>
      </w:r>
      <w:proofErr w:type="spellEnd"/>
      <w:r w:rsidR="00234026">
        <w:t>.</w:t>
      </w:r>
    </w:p>
    <w:p w14:paraId="38E028F7" w14:textId="4F5828A2" w:rsidR="005C38B1" w:rsidRPr="00815C0E" w:rsidRDefault="0023347F" w:rsidP="00A720A3">
      <w:pPr>
        <w:pStyle w:val="Texte1"/>
        <w:ind w:left="1211"/>
      </w:pPr>
      <w:r>
        <w:t xml:space="preserve">La divination, la </w:t>
      </w:r>
      <w:r w:rsidR="00A4489A">
        <w:t xml:space="preserve">guérison </w:t>
      </w:r>
      <w:r>
        <w:t xml:space="preserve">traditionnelle et, </w:t>
      </w:r>
      <w:r>
        <w:rPr>
          <w:lang w:eastAsia="en-US"/>
        </w:rPr>
        <w:t>tout particulièrement</w:t>
      </w:r>
      <w:r>
        <w:t xml:space="preserve">, le tatouage sont trois pratiques </w:t>
      </w:r>
      <w:proofErr w:type="spellStart"/>
      <w:r>
        <w:t>ori</w:t>
      </w:r>
      <w:r w:rsidR="00234026">
        <w:t>es</w:t>
      </w:r>
      <w:proofErr w:type="spellEnd"/>
      <w:r>
        <w:t xml:space="preserve"> viables dont la plupart des praticiens – et ceux qui ont recours à leurs services – n</w:t>
      </w:r>
      <w:r w:rsidR="00A720A3">
        <w:t>e veulent pas parler en public.</w:t>
      </w:r>
    </w:p>
    <w:p w14:paraId="0A905E4E" w14:textId="3E88CD41" w:rsidR="005C38B1" w:rsidRPr="00A720A3" w:rsidRDefault="0023347F" w:rsidP="009658DA">
      <w:pPr>
        <w:pStyle w:val="Heading4"/>
        <w:tabs>
          <w:tab w:val="clear" w:pos="567"/>
        </w:tabs>
        <w:snapToGrid/>
        <w:spacing w:before="360" w:after="120" w:line="300" w:lineRule="exact"/>
        <w:jc w:val="left"/>
        <w:rPr>
          <w:i w:val="0"/>
          <w:iCs w:val="0"/>
          <w:color w:val="000000" w:themeColor="text1"/>
          <w:lang w:val="fr-FR"/>
        </w:rPr>
      </w:pPr>
      <w:r w:rsidRPr="0023347F">
        <w:rPr>
          <w:rFonts w:ascii="Arial" w:eastAsia="SimSun" w:hAnsi="Arial" w:cs="Times New Roman"/>
          <w:b/>
          <w:bCs/>
          <w:i w:val="0"/>
          <w:iCs w:val="0"/>
          <w:caps/>
          <w:snapToGrid/>
          <w:color w:val="auto"/>
          <w:sz w:val="20"/>
          <w:lang w:val="fr-FR" w:eastAsia="en-US"/>
        </w:rPr>
        <w:t xml:space="preserve">Les ORIs au KVETANA, la </w:t>
      </w:r>
      <w:r>
        <w:rPr>
          <w:rFonts w:ascii="Arial" w:eastAsia="SimSun" w:hAnsi="Arial" w:cs="Times New Roman"/>
          <w:b/>
          <w:bCs/>
          <w:i w:val="0"/>
          <w:iCs w:val="0"/>
          <w:caps/>
          <w:snapToGrid/>
          <w:color w:val="auto"/>
          <w:sz w:val="20"/>
          <w:lang w:val="fr-FR" w:eastAsia="en-US"/>
        </w:rPr>
        <w:t xml:space="preserve">terre natale </w:t>
      </w:r>
      <w:r w:rsidRPr="0023347F">
        <w:rPr>
          <w:rFonts w:ascii="Arial" w:eastAsia="SimSun" w:hAnsi="Arial" w:cs="Times New Roman"/>
          <w:b/>
          <w:bCs/>
          <w:i w:val="0"/>
          <w:iCs w:val="0"/>
          <w:caps/>
          <w:snapToGrid/>
          <w:color w:val="auto"/>
          <w:sz w:val="20"/>
          <w:lang w:val="fr-FR" w:eastAsia="en-US"/>
        </w:rPr>
        <w:t>des oris</w:t>
      </w:r>
    </w:p>
    <w:p w14:paraId="5F7E9041" w14:textId="1AED60E6" w:rsidR="005C38B1" w:rsidRPr="0023347F" w:rsidRDefault="0023347F" w:rsidP="00A720A3">
      <w:pPr>
        <w:pStyle w:val="Texte1"/>
        <w:ind w:left="1211"/>
      </w:pPr>
      <w:r>
        <w:t xml:space="preserve">Les </w:t>
      </w:r>
      <w:proofErr w:type="spellStart"/>
      <w:r>
        <w:t>Oris</w:t>
      </w:r>
      <w:proofErr w:type="spellEnd"/>
      <w:r>
        <w:t xml:space="preserve"> représentent </w:t>
      </w:r>
      <w:r w:rsidRPr="00A720A3">
        <w:t>aujourd’hui</w:t>
      </w:r>
      <w:r>
        <w:t xml:space="preserve"> environ 20% des </w:t>
      </w:r>
      <w:r w:rsidR="00B71CBF">
        <w:t xml:space="preserve">24 </w:t>
      </w:r>
      <w:r>
        <w:t xml:space="preserve">millions d’habitants du Royaume du </w:t>
      </w:r>
      <w:proofErr w:type="spellStart"/>
      <w:r>
        <w:t>Kvetana</w:t>
      </w:r>
      <w:proofErr w:type="spellEnd"/>
      <w:r>
        <w:t xml:space="preserve">. </w:t>
      </w:r>
      <w:r w:rsidR="00B71CBF">
        <w:t>Entre 1955 et 1976, le pays a</w:t>
      </w:r>
      <w:r w:rsidR="00427A17">
        <w:t xml:space="preserve"> connu un régime de</w:t>
      </w:r>
      <w:r w:rsidR="00B71CBF">
        <w:t xml:space="preserve"> dictature militaire qui appliquait des politiques très dures vis-à-vis des minorités. En raison de la situation politique, plus de 200 000 </w:t>
      </w:r>
      <w:proofErr w:type="spellStart"/>
      <w:r w:rsidR="00B71CBF">
        <w:t>Oris</w:t>
      </w:r>
      <w:proofErr w:type="spellEnd"/>
      <w:r w:rsidR="00B71CBF">
        <w:t xml:space="preserve"> ont quitté le </w:t>
      </w:r>
      <w:proofErr w:type="spellStart"/>
      <w:r w:rsidR="00B71CBF">
        <w:t>Kvetana</w:t>
      </w:r>
      <w:proofErr w:type="spellEnd"/>
      <w:r w:rsidR="00B71CBF">
        <w:t xml:space="preserve"> entre les années 1960 et 1970, </w:t>
      </w:r>
      <w:r w:rsidR="00427A17">
        <w:t xml:space="preserve">et </w:t>
      </w:r>
      <w:r w:rsidR="00B71CBF">
        <w:t>environ un tiers d’ent</w:t>
      </w:r>
      <w:r w:rsidR="00A720A3">
        <w:t xml:space="preserve">re eux </w:t>
      </w:r>
      <w:r w:rsidR="00234026">
        <w:t xml:space="preserve">se sont </w:t>
      </w:r>
      <w:r w:rsidR="00A720A3">
        <w:t>retrouvé</w:t>
      </w:r>
      <w:r w:rsidR="00234026">
        <w:t>s</w:t>
      </w:r>
      <w:r w:rsidR="00A720A3">
        <w:t xml:space="preserve"> au </w:t>
      </w:r>
      <w:proofErr w:type="spellStart"/>
      <w:r w:rsidR="00A720A3">
        <w:t>Blika</w:t>
      </w:r>
      <w:proofErr w:type="spellEnd"/>
      <w:r w:rsidR="00A720A3">
        <w:t>.</w:t>
      </w:r>
    </w:p>
    <w:p w14:paraId="1570F71E" w14:textId="21B3FA6F" w:rsidR="005C38B1" w:rsidRPr="0023347F" w:rsidRDefault="00B71CBF" w:rsidP="00A720A3">
      <w:pPr>
        <w:pStyle w:val="Texte1"/>
        <w:ind w:left="1211"/>
      </w:pPr>
      <w:r>
        <w:t xml:space="preserve">Le </w:t>
      </w:r>
      <w:proofErr w:type="spellStart"/>
      <w:r>
        <w:t>Kvetana</w:t>
      </w:r>
      <w:proofErr w:type="spellEnd"/>
      <w:r>
        <w:t xml:space="preserve"> a ratifié la Convention</w:t>
      </w:r>
      <w:r w:rsidR="00AC4C54">
        <w:t xml:space="preserve"> de 2003</w:t>
      </w:r>
      <w:r>
        <w:t xml:space="preserve"> </w:t>
      </w:r>
      <w:r w:rsidR="00AC4C54">
        <w:t xml:space="preserve">pour la sauvegarde du patrimoine culturel immatériel </w:t>
      </w:r>
      <w:r>
        <w:t xml:space="preserve">en 2005. En 2008, le </w:t>
      </w:r>
      <w:r w:rsidR="00427A17">
        <w:t>m</w:t>
      </w:r>
      <w:r>
        <w:t xml:space="preserve">inistère de la </w:t>
      </w:r>
      <w:r w:rsidR="00567FCC">
        <w:t>C</w:t>
      </w:r>
      <w:r>
        <w:t>ulture a donné des instructions au Musée national en plein air afin qu’il crée une base de données du PCI. Douze de</w:t>
      </w:r>
      <w:r w:rsidR="00427A17">
        <w:t>s</w:t>
      </w:r>
      <w:r>
        <w:t xml:space="preserve"> 200 éléments inscrits à l’inventaire du </w:t>
      </w:r>
      <w:proofErr w:type="spellStart"/>
      <w:r>
        <w:t>Kvetana</w:t>
      </w:r>
      <w:proofErr w:type="spellEnd"/>
      <w:r>
        <w:t xml:space="preserve"> sont associés à la communauté </w:t>
      </w:r>
      <w:proofErr w:type="spellStart"/>
      <w:r>
        <w:t>ori</w:t>
      </w:r>
      <w:r w:rsidR="00AC4C54">
        <w:t>e</w:t>
      </w:r>
      <w:proofErr w:type="spellEnd"/>
      <w:r>
        <w:t xml:space="preserve">. </w:t>
      </w:r>
      <w:r w:rsidR="00D96A04">
        <w:t xml:space="preserve">Le processus d’inventaire est en cours. L’encadré ci-dessous présente les éléments </w:t>
      </w:r>
      <w:proofErr w:type="spellStart"/>
      <w:r w:rsidR="00D96A04">
        <w:t>ori</w:t>
      </w:r>
      <w:r w:rsidR="00427A17">
        <w:t>s</w:t>
      </w:r>
      <w:proofErr w:type="spellEnd"/>
      <w:r w:rsidR="00D96A04">
        <w:t xml:space="preserve"> inscrits (classés de 0 à 5 selon leur niveau de viabilité) :</w:t>
      </w:r>
    </w:p>
    <w:tbl>
      <w:tblPr>
        <w:tblStyle w:val="TableGrid"/>
        <w:tblW w:w="0" w:type="auto"/>
        <w:tblInd w:w="704" w:type="dxa"/>
        <w:tblLook w:val="04A0" w:firstRow="1" w:lastRow="0" w:firstColumn="1" w:lastColumn="0" w:noHBand="0" w:noVBand="1"/>
      </w:tblPr>
      <w:tblGrid>
        <w:gridCol w:w="8358"/>
      </w:tblGrid>
      <w:tr w:rsidR="005C38B1" w:rsidRPr="005C132A" w14:paraId="01635E1B" w14:textId="77777777" w:rsidTr="00A00D7B">
        <w:tc>
          <w:tcPr>
            <w:tcW w:w="8358" w:type="dxa"/>
          </w:tcPr>
          <w:p w14:paraId="29C4E3C9" w14:textId="7BF54299" w:rsidR="005C38B1" w:rsidRPr="00A720A3" w:rsidRDefault="00A4489A" w:rsidP="001C3DA5">
            <w:pPr>
              <w:spacing w:line="276" w:lineRule="auto"/>
              <w:rPr>
                <w:sz w:val="20"/>
                <w:szCs w:val="20"/>
                <w:lang w:val="fr-FR"/>
              </w:rPr>
            </w:pPr>
            <w:r w:rsidRPr="00A720A3">
              <w:rPr>
                <w:sz w:val="20"/>
                <w:szCs w:val="20"/>
                <w:lang w:val="fr-FR"/>
              </w:rPr>
              <w:t xml:space="preserve">Guérison </w:t>
            </w:r>
            <w:r w:rsidR="00D96A04" w:rsidRPr="00A720A3">
              <w:rPr>
                <w:sz w:val="20"/>
                <w:szCs w:val="20"/>
                <w:lang w:val="fr-FR"/>
              </w:rPr>
              <w:t>traditionnelle (0); fauconnerie (1); dentellerie (2); combats de coqs (2); narration (2); tir à l’arc</w:t>
            </w:r>
            <w:r w:rsidR="005C38B1" w:rsidRPr="00A720A3">
              <w:rPr>
                <w:sz w:val="20"/>
                <w:szCs w:val="20"/>
                <w:lang w:val="fr-FR"/>
              </w:rPr>
              <w:t xml:space="preserve"> (3)</w:t>
            </w:r>
            <w:r w:rsidR="00A22717" w:rsidRPr="00A720A3">
              <w:rPr>
                <w:sz w:val="20"/>
                <w:szCs w:val="20"/>
                <w:lang w:val="fr-FR"/>
              </w:rPr>
              <w:t>;</w:t>
            </w:r>
            <w:r w:rsidR="005C38B1" w:rsidRPr="00A720A3">
              <w:rPr>
                <w:sz w:val="20"/>
                <w:szCs w:val="20"/>
                <w:lang w:val="fr-FR"/>
              </w:rPr>
              <w:t xml:space="preserve"> </w:t>
            </w:r>
            <w:r w:rsidR="00D96A04" w:rsidRPr="00A720A3">
              <w:rPr>
                <w:sz w:val="20"/>
                <w:szCs w:val="20"/>
                <w:lang w:val="fr-FR"/>
              </w:rPr>
              <w:t xml:space="preserve">tatouage (3); poésie improvisée (3); langue </w:t>
            </w:r>
            <w:proofErr w:type="spellStart"/>
            <w:r w:rsidR="00D96A04" w:rsidRPr="00A720A3">
              <w:rPr>
                <w:sz w:val="20"/>
                <w:szCs w:val="20"/>
                <w:lang w:val="fr-FR"/>
              </w:rPr>
              <w:t>ori</w:t>
            </w:r>
            <w:r w:rsidR="00427A17">
              <w:rPr>
                <w:sz w:val="20"/>
                <w:szCs w:val="20"/>
                <w:lang w:val="fr-FR"/>
              </w:rPr>
              <w:t>e</w:t>
            </w:r>
            <w:proofErr w:type="spellEnd"/>
            <w:r w:rsidR="00D96A04" w:rsidRPr="00A720A3">
              <w:rPr>
                <w:sz w:val="20"/>
                <w:szCs w:val="20"/>
                <w:lang w:val="fr-FR"/>
              </w:rPr>
              <w:t xml:space="preserve"> (4</w:t>
            </w:r>
            <w:r w:rsidRPr="00A720A3">
              <w:rPr>
                <w:sz w:val="20"/>
                <w:szCs w:val="20"/>
                <w:lang w:val="fr-FR"/>
              </w:rPr>
              <w:t>); danses et musique de mariage</w:t>
            </w:r>
            <w:r w:rsidR="00D96A04" w:rsidRPr="00A720A3">
              <w:rPr>
                <w:sz w:val="20"/>
                <w:szCs w:val="20"/>
                <w:lang w:val="fr-FR"/>
              </w:rPr>
              <w:t xml:space="preserve"> (4); équilibrisme sur corde (5); top </w:t>
            </w:r>
            <w:proofErr w:type="spellStart"/>
            <w:r w:rsidR="00D96A04" w:rsidRPr="00A720A3">
              <w:rPr>
                <w:sz w:val="20"/>
                <w:szCs w:val="20"/>
                <w:lang w:val="fr-FR"/>
              </w:rPr>
              <w:t>ball</w:t>
            </w:r>
            <w:proofErr w:type="spellEnd"/>
            <w:r w:rsidR="005C38B1" w:rsidRPr="00A720A3">
              <w:rPr>
                <w:sz w:val="20"/>
                <w:szCs w:val="20"/>
                <w:lang w:val="fr-FR"/>
              </w:rPr>
              <w:t xml:space="preserve"> (5)</w:t>
            </w:r>
            <w:r w:rsidR="00D96A04" w:rsidRPr="00A720A3">
              <w:rPr>
                <w:sz w:val="20"/>
                <w:szCs w:val="20"/>
                <w:lang w:val="fr-FR"/>
              </w:rPr>
              <w:t>.</w:t>
            </w:r>
          </w:p>
        </w:tc>
      </w:tr>
    </w:tbl>
    <w:p w14:paraId="09706FA6" w14:textId="0B08EB03" w:rsidR="00680836" w:rsidRPr="00A720A3" w:rsidRDefault="00427A17" w:rsidP="009658DA">
      <w:pPr>
        <w:pStyle w:val="Heading4"/>
        <w:tabs>
          <w:tab w:val="clear" w:pos="567"/>
        </w:tabs>
        <w:snapToGrid/>
        <w:spacing w:before="360" w:after="120" w:line="300" w:lineRule="exact"/>
        <w:jc w:val="left"/>
        <w:rPr>
          <w:rFonts w:eastAsia="SimSun" w:cs="Times New Roman"/>
          <w:bCs/>
          <w:i w:val="0"/>
          <w:iCs w:val="0"/>
          <w:caps/>
          <w:snapToGrid/>
          <w:color w:val="auto"/>
          <w:sz w:val="20"/>
          <w:lang w:val="fr-FR" w:eastAsia="en-US"/>
        </w:rPr>
      </w:pPr>
      <w:r>
        <w:rPr>
          <w:rFonts w:ascii="Arial" w:eastAsia="SimSun" w:hAnsi="Arial" w:cs="Times New Roman"/>
          <w:b/>
          <w:bCs/>
          <w:i w:val="0"/>
          <w:iCs w:val="0"/>
          <w:caps/>
          <w:snapToGrid/>
          <w:color w:val="auto"/>
          <w:sz w:val="20"/>
          <w:lang w:val="fr-FR" w:eastAsia="en-US"/>
        </w:rPr>
        <w:lastRenderedPageBreak/>
        <w:t xml:space="preserve">Le </w:t>
      </w:r>
      <w:r w:rsidR="00680836" w:rsidRPr="00D96A04">
        <w:rPr>
          <w:rFonts w:ascii="Arial" w:eastAsia="SimSun" w:hAnsi="Arial" w:cs="Times New Roman"/>
          <w:b/>
          <w:bCs/>
          <w:i w:val="0"/>
          <w:iCs w:val="0"/>
          <w:caps/>
          <w:snapToGrid/>
          <w:color w:val="auto"/>
          <w:sz w:val="20"/>
          <w:lang w:val="fr-FR" w:eastAsia="en-US"/>
        </w:rPr>
        <w:t>Bl</w:t>
      </w:r>
      <w:r w:rsidR="00D96A04" w:rsidRPr="00D96A04">
        <w:rPr>
          <w:rFonts w:ascii="Arial" w:eastAsia="SimSun" w:hAnsi="Arial" w:cs="Times New Roman"/>
          <w:b/>
          <w:bCs/>
          <w:i w:val="0"/>
          <w:iCs w:val="0"/>
          <w:caps/>
          <w:snapToGrid/>
          <w:color w:val="auto"/>
          <w:sz w:val="20"/>
          <w:lang w:val="fr-FR" w:eastAsia="en-US"/>
        </w:rPr>
        <w:t>ika met en œuvre la Convention</w:t>
      </w:r>
    </w:p>
    <w:p w14:paraId="3977F83D" w14:textId="7526B0FE" w:rsidR="00680836" w:rsidRPr="008B375E" w:rsidRDefault="00D96A04" w:rsidP="008B375E">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en-GB" w:eastAsia="en-US"/>
        </w:rPr>
      </w:pPr>
      <w:r w:rsidRPr="008B375E">
        <w:rPr>
          <w:rFonts w:ascii="Arial" w:eastAsia="SimSun" w:hAnsi="Arial" w:cs="Times New Roman"/>
          <w:b/>
          <w:bCs/>
          <w:i w:val="0"/>
          <w:iCs w:val="0"/>
          <w:caps/>
          <w:snapToGrid/>
          <w:color w:val="auto"/>
          <w:sz w:val="20"/>
          <w:lang w:val="en-GB" w:eastAsia="en-US"/>
        </w:rPr>
        <w:t xml:space="preserve">chronologie </w:t>
      </w:r>
      <w:proofErr w:type="gramStart"/>
      <w:r w:rsidRPr="008B375E">
        <w:rPr>
          <w:rFonts w:ascii="Arial" w:eastAsia="SimSun" w:hAnsi="Arial" w:cs="Times New Roman"/>
          <w:b/>
          <w:bCs/>
          <w:i w:val="0"/>
          <w:iCs w:val="0"/>
          <w:caps/>
          <w:snapToGrid/>
          <w:color w:val="auto"/>
          <w:sz w:val="20"/>
          <w:lang w:val="en-GB" w:eastAsia="en-US"/>
        </w:rPr>
        <w:t xml:space="preserve">2 </w:t>
      </w:r>
      <w:r w:rsidR="00680836" w:rsidRPr="008B375E">
        <w:rPr>
          <w:rFonts w:ascii="Arial" w:eastAsia="SimSun" w:hAnsi="Arial" w:cs="Times New Roman"/>
          <w:b/>
          <w:bCs/>
          <w:i w:val="0"/>
          <w:iCs w:val="0"/>
          <w:caps/>
          <w:snapToGrid/>
          <w:color w:val="auto"/>
          <w:sz w:val="20"/>
          <w:lang w:val="en-GB" w:eastAsia="en-US"/>
        </w:rPr>
        <w:t>:</w:t>
      </w:r>
      <w:proofErr w:type="gramEnd"/>
    </w:p>
    <w:p w14:paraId="4A7B1A32" w14:textId="77777777" w:rsidR="00680836" w:rsidRPr="00D96A04" w:rsidRDefault="00680836" w:rsidP="00680836">
      <w:pPr>
        <w:ind w:left="360"/>
        <w:rPr>
          <w:b/>
          <w:lang w:val="fr-FR"/>
        </w:rPr>
      </w:pPr>
      <w:r w:rsidRPr="00D96A04">
        <w:rPr>
          <w:b/>
          <w:noProof/>
          <w:snapToGrid/>
          <w:sz w:val="28"/>
          <w:szCs w:val="28"/>
          <w:lang w:val="fr-FR" w:eastAsia="fr-FR"/>
        </w:rPr>
        <w:drawing>
          <wp:inline distT="0" distB="0" distL="0" distR="0" wp14:anchorId="4FD58BF8" wp14:editId="1EAA6FEF">
            <wp:extent cx="5653960" cy="1763103"/>
            <wp:effectExtent l="0" t="133350" r="4445"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A8C86D" w14:textId="77777777" w:rsidR="00680836" w:rsidRPr="00D96A04" w:rsidRDefault="00680836" w:rsidP="00680836">
      <w:pPr>
        <w:rPr>
          <w:lang w:val="fr-FR"/>
        </w:rPr>
      </w:pPr>
    </w:p>
    <w:p w14:paraId="391DFCC0" w14:textId="306BBA6F" w:rsidR="00680836" w:rsidRPr="00D96A04" w:rsidRDefault="00A7220F" w:rsidP="00A720A3">
      <w:pPr>
        <w:pStyle w:val="Texte1"/>
        <w:ind w:left="1211"/>
      </w:pPr>
      <w:r>
        <w:t xml:space="preserve">Le </w:t>
      </w:r>
      <w:proofErr w:type="spellStart"/>
      <w:r w:rsidR="00B25F5E">
        <w:t>Blika</w:t>
      </w:r>
      <w:proofErr w:type="spellEnd"/>
      <w:r w:rsidR="00B25F5E">
        <w:t xml:space="preserve"> a ratifié la </w:t>
      </w:r>
      <w:r w:rsidR="00AC4C54">
        <w:t>Convention de 2003 pour la sauvegarde du patrimoine culturel immatériel</w:t>
      </w:r>
      <w:r w:rsidR="00AC4C54" w:rsidDel="00AC4C54">
        <w:t xml:space="preserve"> </w:t>
      </w:r>
      <w:r w:rsidR="00B25F5E">
        <w:t xml:space="preserve">en 2013. Puis, sur la base de documents préparés par le </w:t>
      </w:r>
      <w:r w:rsidR="00567FCC">
        <w:t>m</w:t>
      </w:r>
      <w:r w:rsidR="00B25F5E">
        <w:t xml:space="preserve">inistère de la </w:t>
      </w:r>
      <w:r w:rsidR="00567FCC">
        <w:t>C</w:t>
      </w:r>
      <w:r w:rsidR="00B25F5E">
        <w:t>ulture, le Parlement a</w:t>
      </w:r>
      <w:r w:rsidR="00FD27CB">
        <w:t xml:space="preserve"> engagé de nombreux</w:t>
      </w:r>
      <w:r w:rsidR="00B25F5E">
        <w:t xml:space="preserve"> débats sur l’identification des communautés aux fins de la Convention et sur les manières de les faire participer à la mise en œuvre de la Convention – une grande nouveauté après plusieurs décennies de politiqu</w:t>
      </w:r>
      <w:r w:rsidR="00A720A3">
        <w:t>es</w:t>
      </w:r>
      <w:r w:rsidR="00FD27CB">
        <w:t xml:space="preserve"> d’intégration</w:t>
      </w:r>
      <w:r w:rsidR="00A720A3">
        <w:t>.</w:t>
      </w:r>
    </w:p>
    <w:p w14:paraId="4E763508" w14:textId="2FDBF031" w:rsidR="00680836" w:rsidRPr="00D96A04" w:rsidRDefault="00B25F5E" w:rsidP="00A720A3">
      <w:pPr>
        <w:pStyle w:val="Texte1"/>
        <w:ind w:left="1211"/>
      </w:pPr>
      <w:r>
        <w:t>Il a été convenu que 10 commun</w:t>
      </w:r>
      <w:r w:rsidR="00544CF8">
        <w:t xml:space="preserve">autés devaient être identifiées : la communauté </w:t>
      </w:r>
      <w:proofErr w:type="spellStart"/>
      <w:r w:rsidR="00DA55A2">
        <w:t>b</w:t>
      </w:r>
      <w:r w:rsidR="00544CF8">
        <w:t>lika</w:t>
      </w:r>
      <w:r w:rsidR="005C132A">
        <w:t>naise</w:t>
      </w:r>
      <w:proofErr w:type="spellEnd"/>
      <w:r w:rsidR="00544CF8">
        <w:t xml:space="preserve"> majoritaire, 5 communautés d’immigrants (</w:t>
      </w:r>
      <w:r w:rsidR="00905962">
        <w:t xml:space="preserve">dont la communauté </w:t>
      </w:r>
      <w:proofErr w:type="spellStart"/>
      <w:r w:rsidR="00B15FF5">
        <w:t>o</w:t>
      </w:r>
      <w:r w:rsidR="00905962">
        <w:t>ri</w:t>
      </w:r>
      <w:r w:rsidR="00B15FF5">
        <w:t>e</w:t>
      </w:r>
      <w:proofErr w:type="spellEnd"/>
      <w:r w:rsidR="00905962">
        <w:t>) et 4 « </w:t>
      </w:r>
      <w:r w:rsidR="00FD27CB">
        <w:t>a</w:t>
      </w:r>
      <w:r w:rsidR="00905962">
        <w:t>nciennes</w:t>
      </w:r>
      <w:r w:rsidR="00544CF8">
        <w:t xml:space="preserve"> minorités</w:t>
      </w:r>
      <w:r w:rsidR="00905962">
        <w:t> »</w:t>
      </w:r>
      <w:r w:rsidR="00544CF8">
        <w:t>. Ces dernières, qui n’étaient pas satisfaites de la façon dont elles avaient été identifiées en tant que communautés, seraient considérées – malgré leurs faible poids démographique –</w:t>
      </w:r>
      <w:r w:rsidR="00B15FF5">
        <w:t xml:space="preserve">comme étant sur le même </w:t>
      </w:r>
      <w:r w:rsidR="00544CF8">
        <w:t>pied d’égalité avec les minorités d’immigrants. La législation existante en matière de patrimoine ne serait adaptée qu’après une pér</w:t>
      </w:r>
      <w:r w:rsidR="00A720A3">
        <w:t>iode d’essai de ces politiques.</w:t>
      </w:r>
    </w:p>
    <w:p w14:paraId="27DD413C" w14:textId="75613995" w:rsidR="00680836" w:rsidRPr="00D96A04" w:rsidRDefault="00544CF8" w:rsidP="00A720A3">
      <w:pPr>
        <w:pStyle w:val="Texte1"/>
        <w:ind w:left="1211"/>
      </w:pPr>
      <w:r>
        <w:t>En 2014</w:t>
      </w:r>
      <w:r w:rsidR="00A44D0F">
        <w:t xml:space="preserve">, le </w:t>
      </w:r>
      <w:r w:rsidR="00FD27CB">
        <w:t>m</w:t>
      </w:r>
      <w:r w:rsidR="00A44D0F">
        <w:t>inistère a organisé une série d’ateliers de formation, avec l’aide de l’UNESCO, à l’attention des représentants communautaires, des travailleurs d</w:t>
      </w:r>
      <w:r w:rsidR="00F503A9">
        <w:t>’</w:t>
      </w:r>
      <w:r w:rsidR="00A44D0F">
        <w:t>ONG, des chercheurs et des autorités locales, afin de les informer sur les objectifs de la Convention, sur sa mise en œuvre et sur les débats du Parlement. Des représentants de tous les groupes minoritaires ont participé à ces ateliers aux c</w:t>
      </w:r>
      <w:r w:rsidR="00F503A9">
        <w:t>ô</w:t>
      </w:r>
      <w:r w:rsidR="00A44D0F">
        <w:t>tés de représentants des groupes de la</w:t>
      </w:r>
      <w:r w:rsidR="00A720A3">
        <w:t xml:space="preserve"> communauté </w:t>
      </w:r>
      <w:proofErr w:type="spellStart"/>
      <w:r w:rsidR="005C132A">
        <w:t>blikanaise</w:t>
      </w:r>
      <w:proofErr w:type="spellEnd"/>
      <w:r w:rsidR="005C132A">
        <w:t xml:space="preserve"> </w:t>
      </w:r>
      <w:r w:rsidR="00A720A3">
        <w:t>majoritaire.</w:t>
      </w:r>
    </w:p>
    <w:p w14:paraId="61CFABAD" w14:textId="0F3D153B" w:rsidR="00A44D0F" w:rsidRPr="00D96A04" w:rsidRDefault="00A44D0F" w:rsidP="00A720A3">
      <w:pPr>
        <w:pStyle w:val="Texte1"/>
        <w:ind w:left="1211"/>
      </w:pPr>
      <w:r>
        <w:t xml:space="preserve">Le </w:t>
      </w:r>
      <w:r w:rsidR="00FD27CB">
        <w:t>m</w:t>
      </w:r>
      <w:r>
        <w:t xml:space="preserve">inistère a ensuite créé </w:t>
      </w:r>
      <w:r w:rsidR="00575CA4">
        <w:t>le</w:t>
      </w:r>
      <w:r>
        <w:t xml:space="preserve"> Conseil du PCI</w:t>
      </w:r>
      <w:r w:rsidR="00065EDB">
        <w:t xml:space="preserve"> du </w:t>
      </w:r>
      <w:proofErr w:type="spellStart"/>
      <w:r w:rsidR="00065EDB">
        <w:t>Blika</w:t>
      </w:r>
      <w:proofErr w:type="spellEnd"/>
      <w:r>
        <w:t xml:space="preserve"> </w:t>
      </w:r>
      <w:r w:rsidR="00182E2B">
        <w:t>qui compte</w:t>
      </w:r>
      <w:r w:rsidR="00065EDB">
        <w:t xml:space="preserve"> 24 membres et est </w:t>
      </w:r>
      <w:r>
        <w:t>composé</w:t>
      </w:r>
      <w:r w:rsidR="00A4489A">
        <w:t xml:space="preserve"> de différents</w:t>
      </w:r>
      <w:r w:rsidR="00065EDB">
        <w:t xml:space="preserve"> types d’</w:t>
      </w:r>
      <w:r>
        <w:t>experts</w:t>
      </w:r>
      <w:r w:rsidR="00065EDB">
        <w:t xml:space="preserve"> </w:t>
      </w:r>
      <w:r>
        <w:t>: des praticiens, des experts externes, des fonctionnaires</w:t>
      </w:r>
      <w:r w:rsidR="00182E2B">
        <w:t xml:space="preserve"> et des représentants des ONG. </w:t>
      </w:r>
      <w:r w:rsidR="00FD27CB">
        <w:t>Douze</w:t>
      </w:r>
      <w:r w:rsidR="00065EDB">
        <w:t xml:space="preserve"> </w:t>
      </w:r>
      <w:r w:rsidR="00497E5B">
        <w:t xml:space="preserve">des membres du Conseil </w:t>
      </w:r>
      <w:r w:rsidR="00182E2B">
        <w:t xml:space="preserve">sont </w:t>
      </w:r>
      <w:r w:rsidR="00065EDB">
        <w:t xml:space="preserve">également </w:t>
      </w:r>
      <w:r w:rsidR="00182E2B">
        <w:t xml:space="preserve">des </w:t>
      </w:r>
      <w:r w:rsidR="00065EDB">
        <w:t>représentants des minor</w:t>
      </w:r>
      <w:r w:rsidR="00182E2B">
        <w:t xml:space="preserve">ités. Le Conseil a été chargé de superviser et d’orienter </w:t>
      </w:r>
      <w:r w:rsidR="00065EDB">
        <w:t>la mise en œuvre de la Convention. Un budget</w:t>
      </w:r>
      <w:r w:rsidR="00575CA4">
        <w:t xml:space="preserve"> important</w:t>
      </w:r>
      <w:r w:rsidR="00065EDB">
        <w:t xml:space="preserve"> a été mis à </w:t>
      </w:r>
      <w:r w:rsidR="00CB3BC6">
        <w:t xml:space="preserve">disposition afin de dresser un </w:t>
      </w:r>
      <w:r w:rsidR="00575CA4">
        <w:t>i</w:t>
      </w:r>
      <w:r w:rsidR="00065EDB">
        <w:t xml:space="preserve">nventaire préliminaire du PCI </w:t>
      </w:r>
      <w:r w:rsidR="00BD1CE2">
        <w:t>a</w:t>
      </w:r>
      <w:r w:rsidR="00065EDB">
        <w:t xml:space="preserve">u </w:t>
      </w:r>
      <w:proofErr w:type="spellStart"/>
      <w:r w:rsidR="00065EDB">
        <w:t>Blika</w:t>
      </w:r>
      <w:proofErr w:type="spellEnd"/>
      <w:r w:rsidR="00065EDB">
        <w:t xml:space="preserve"> et de pil</w:t>
      </w:r>
      <w:r w:rsidR="00A720A3">
        <w:t>oter des projets de sauvegarde.</w:t>
      </w:r>
    </w:p>
    <w:p w14:paraId="518E8719" w14:textId="4507D3FF" w:rsidR="00680836" w:rsidRPr="00D96A04" w:rsidRDefault="00065EDB">
      <w:pPr>
        <w:pStyle w:val="Texte1"/>
        <w:ind w:left="1211"/>
      </w:pPr>
      <w:r>
        <w:t>Le Conseil du PCI d</w:t>
      </w:r>
      <w:r w:rsidR="00F503A9">
        <w:t>u</w:t>
      </w:r>
      <w:r>
        <w:t xml:space="preserve"> </w:t>
      </w:r>
      <w:proofErr w:type="spellStart"/>
      <w:r>
        <w:t>Blika</w:t>
      </w:r>
      <w:proofErr w:type="spellEnd"/>
      <w:r>
        <w:t xml:space="preserve"> a invité</w:t>
      </w:r>
      <w:r w:rsidR="008A405C">
        <w:t xml:space="preserve"> les dix communautés à former des</w:t>
      </w:r>
      <w:r>
        <w:t xml:space="preserve"> Comité</w:t>
      </w:r>
      <w:r w:rsidR="008A405C">
        <w:t>s</w:t>
      </w:r>
      <w:r>
        <w:t xml:space="preserve"> communautair</w:t>
      </w:r>
      <w:r w:rsidR="008A405C">
        <w:t>es de sauve</w:t>
      </w:r>
      <w:r w:rsidR="00CB3BC6">
        <w:t>garde (</w:t>
      </w:r>
      <w:proofErr w:type="spellStart"/>
      <w:r w:rsidR="00CB3BC6">
        <w:t>SafeComs</w:t>
      </w:r>
      <w:proofErr w:type="spellEnd"/>
      <w:r w:rsidR="00CB3BC6">
        <w:t>). C</w:t>
      </w:r>
      <w:r w:rsidR="008A405C">
        <w:t>es Comités ont été informés qu’ils devraient refléter</w:t>
      </w:r>
      <w:r w:rsidR="00BD1CE2">
        <w:t xml:space="preserve"> </w:t>
      </w:r>
      <w:r w:rsidR="008A405C">
        <w:t xml:space="preserve">des communautés et intégrer des personnes qui avaient suivi les ateliers de formation du PCI. En outre, l’équilibre hommes-femmes devrait être respecté. En six mois, les cinq communautés d’immigrants ont réussi à créer ces comités – alors </w:t>
      </w:r>
      <w:r w:rsidR="008A405C">
        <w:lastRenderedPageBreak/>
        <w:t xml:space="preserve">que les </w:t>
      </w:r>
      <w:r w:rsidR="00905962">
        <w:t>« </w:t>
      </w:r>
      <w:r w:rsidR="00BD1CE2">
        <w:t>a</w:t>
      </w:r>
      <w:r w:rsidR="00905962">
        <w:t xml:space="preserve">nciennes </w:t>
      </w:r>
      <w:r w:rsidR="008A405C">
        <w:t>minorités</w:t>
      </w:r>
      <w:r w:rsidR="00905962">
        <w:t xml:space="preserve"> » </w:t>
      </w:r>
      <w:r w:rsidR="00364D05">
        <w:t xml:space="preserve">ne s’étaient toujours pas accordées sur leur identification en </w:t>
      </w:r>
      <w:r w:rsidR="00A720A3">
        <w:t>trois ou quatre communautés.</w:t>
      </w:r>
    </w:p>
    <w:p w14:paraId="63E1A69E" w14:textId="64C32549" w:rsidR="00680836" w:rsidRPr="00D96A04" w:rsidRDefault="00A10CA9" w:rsidP="008B375E">
      <w:pPr>
        <w:pStyle w:val="Texte1"/>
        <w:ind w:left="1213"/>
      </w:pPr>
      <w:r>
        <w:t>Il a été demandé aux Comités communautaires de sauvegarde d’identifier une première série d’éléments du PCI de</w:t>
      </w:r>
      <w:r w:rsidR="00E512FE">
        <w:t xml:space="preserve"> leurs communautés, de réfléchir et d’échanger sur les élé</w:t>
      </w:r>
      <w:r w:rsidR="00CB3BC6">
        <w:t>ments qui pourraient être inscrits</w:t>
      </w:r>
      <w:r w:rsidR="00E512FE">
        <w:t xml:space="preserve"> à l’inventaire et sur les modalités de cette inscription. Il a également été demandé aux Comités de suggérer un certain nombre de mesures ou d’activités qui pourraient être nécessaires afin de sauvegarder des éléments particuliers du PCI de leurs communautés ou le PCI dans son ensemble, et de s’interroger pour savoir dans quelle mesure le processus d’inventaire pourrait particip</w:t>
      </w:r>
      <w:r w:rsidR="00A720A3">
        <w:t>er à la sauvegarde de leur PCI.</w:t>
      </w:r>
    </w:p>
    <w:p w14:paraId="4A92E7AC" w14:textId="052A75A5" w:rsidR="00106009" w:rsidRPr="00D76943" w:rsidRDefault="00C7039B" w:rsidP="00A720A3">
      <w:pPr>
        <w:pStyle w:val="Texte1"/>
        <w:ind w:left="1211"/>
      </w:pPr>
      <w:r w:rsidRPr="00D76943">
        <w:t xml:space="preserve">Après avoir consulté les praticiens, </w:t>
      </w:r>
      <w:r w:rsidR="00E512FE" w:rsidRPr="00D76943">
        <w:t xml:space="preserve">à </w:t>
      </w:r>
      <w:r w:rsidRPr="00D76943">
        <w:t xml:space="preserve">l’occasion de deux réunions, le </w:t>
      </w:r>
      <w:proofErr w:type="spellStart"/>
      <w:r w:rsidRPr="00D76943">
        <w:t>SafeCom</w:t>
      </w:r>
      <w:proofErr w:type="spellEnd"/>
      <w:r w:rsidRPr="00D76943">
        <w:t xml:space="preserve"> </w:t>
      </w:r>
      <w:proofErr w:type="spellStart"/>
      <w:r w:rsidRPr="00D76943">
        <w:t>ori</w:t>
      </w:r>
      <w:proofErr w:type="spellEnd"/>
      <w:r w:rsidRPr="00D76943">
        <w:t xml:space="preserve"> a établi une liste de onze éléments (cf. </w:t>
      </w:r>
      <w:proofErr w:type="spellStart"/>
      <w:r w:rsidRPr="00D76943">
        <w:t>Blika</w:t>
      </w:r>
      <w:proofErr w:type="spellEnd"/>
      <w:r w:rsidRPr="00D76943">
        <w:t xml:space="preserve"> Imprimé 4 : le PCI </w:t>
      </w:r>
      <w:proofErr w:type="spellStart"/>
      <w:r w:rsidRPr="00D76943">
        <w:t>ori</w:t>
      </w:r>
      <w:proofErr w:type="spellEnd"/>
      <w:r w:rsidRPr="00D76943">
        <w:t xml:space="preserve"> au </w:t>
      </w:r>
      <w:proofErr w:type="spellStart"/>
      <w:r w:rsidRPr="00D76943">
        <w:t>Blika</w:t>
      </w:r>
      <w:proofErr w:type="spellEnd"/>
      <w:r w:rsidRPr="00D76943">
        <w:t xml:space="preserve">) qui ont été jugés comme importants pour le sentiment d’identité et de continuité des </w:t>
      </w:r>
      <w:proofErr w:type="spellStart"/>
      <w:r w:rsidRPr="00D76943">
        <w:t>Oris</w:t>
      </w:r>
      <w:proofErr w:type="spellEnd"/>
      <w:r w:rsidRPr="00D76943">
        <w:t xml:space="preserve"> du </w:t>
      </w:r>
      <w:proofErr w:type="spellStart"/>
      <w:r w:rsidRPr="00D76943">
        <w:t>Blika</w:t>
      </w:r>
      <w:proofErr w:type="spellEnd"/>
      <w:r w:rsidRPr="00D76943">
        <w:t xml:space="preserve">. </w:t>
      </w:r>
      <w:proofErr w:type="gramStart"/>
      <w:r w:rsidRPr="00D76943">
        <w:t>L’an</w:t>
      </w:r>
      <w:proofErr w:type="gramEnd"/>
      <w:r w:rsidRPr="00D76943">
        <w:t xml:space="preserve"> prochain, trois ou quatre de ces éléments pourraient être proposés </w:t>
      </w:r>
      <w:r w:rsidR="00C9484D">
        <w:t>pour</w:t>
      </w:r>
      <w:r w:rsidRPr="00D76943">
        <w:t xml:space="preserve"> l’inscription à l’</w:t>
      </w:r>
      <w:r w:rsidR="008F43F9">
        <w:t>i</w:t>
      </w:r>
      <w:r w:rsidRPr="00D76943">
        <w:t xml:space="preserve">nventaire préliminaire, </w:t>
      </w:r>
      <w:r w:rsidR="00C9484D">
        <w:t>après obtention du</w:t>
      </w:r>
      <w:r w:rsidRPr="00D76943">
        <w:t xml:space="preserve"> consentement des groupes et individus concernés et </w:t>
      </w:r>
      <w:r w:rsidR="00C9484D">
        <w:t>d’</w:t>
      </w:r>
      <w:r w:rsidRPr="00D76943">
        <w:t xml:space="preserve">un accord sur les descriptions </w:t>
      </w:r>
      <w:r w:rsidR="00CB3BC6" w:rsidRPr="00D76943">
        <w:t xml:space="preserve">et </w:t>
      </w:r>
      <w:r w:rsidR="00182E2B" w:rsidRPr="00D76943">
        <w:t xml:space="preserve">les </w:t>
      </w:r>
      <w:r w:rsidR="00CB3BC6" w:rsidRPr="00D76943">
        <w:t>noms définitif</w:t>
      </w:r>
      <w:r w:rsidRPr="00D76943">
        <w:t xml:space="preserve">s des différents éléments. </w:t>
      </w:r>
      <w:r w:rsidR="00CB3BC6" w:rsidRPr="00D76943">
        <w:t xml:space="preserve">Puis, suite à </w:t>
      </w:r>
      <w:r w:rsidRPr="00D76943">
        <w:t>un appel à soumettre des éléments supplémentaires à l’inscription à l’</w:t>
      </w:r>
      <w:r w:rsidR="008F43F9">
        <w:t>i</w:t>
      </w:r>
      <w:r w:rsidRPr="00D76943">
        <w:t xml:space="preserve">nventaire préliminaire, le </w:t>
      </w:r>
      <w:proofErr w:type="spellStart"/>
      <w:r w:rsidRPr="00D76943">
        <w:t>SafeCom</w:t>
      </w:r>
      <w:proofErr w:type="spellEnd"/>
      <w:r w:rsidRPr="00D76943">
        <w:t xml:space="preserve"> </w:t>
      </w:r>
      <w:proofErr w:type="spellStart"/>
      <w:r w:rsidRPr="00D76943">
        <w:t>ori</w:t>
      </w:r>
      <w:proofErr w:type="spellEnd"/>
      <w:r w:rsidRPr="00D76943">
        <w:t xml:space="preserve"> débattra des </w:t>
      </w:r>
      <w:r w:rsidR="00CB3BC6" w:rsidRPr="00D76943">
        <w:t xml:space="preserve">autres éléments du PCI </w:t>
      </w:r>
      <w:r w:rsidR="007B72FF" w:rsidRPr="00D76943">
        <w:t xml:space="preserve">des </w:t>
      </w:r>
      <w:proofErr w:type="spellStart"/>
      <w:r w:rsidR="007B72FF" w:rsidRPr="00D76943">
        <w:t>O</w:t>
      </w:r>
      <w:r w:rsidR="00CB3BC6" w:rsidRPr="00D76943">
        <w:t>ri</w:t>
      </w:r>
      <w:r w:rsidR="007B72FF" w:rsidRPr="00D76943">
        <w:t>s</w:t>
      </w:r>
      <w:proofErr w:type="spellEnd"/>
      <w:r w:rsidR="00CB3BC6" w:rsidRPr="00D76943">
        <w:t xml:space="preserve"> au </w:t>
      </w:r>
      <w:proofErr w:type="spellStart"/>
      <w:r w:rsidR="00CB3BC6" w:rsidRPr="00D76943">
        <w:t>B</w:t>
      </w:r>
      <w:r w:rsidRPr="00D76943">
        <w:t>l</w:t>
      </w:r>
      <w:r w:rsidR="00CB3BC6" w:rsidRPr="00D76943">
        <w:t>i</w:t>
      </w:r>
      <w:r w:rsidRPr="00D76943">
        <w:t>ka</w:t>
      </w:r>
      <w:proofErr w:type="spellEnd"/>
      <w:r w:rsidRPr="00D76943">
        <w:t xml:space="preserve"> qui pourraient </w:t>
      </w:r>
      <w:r w:rsidR="00CB3BC6" w:rsidRPr="00D76943">
        <w:t xml:space="preserve">y </w:t>
      </w:r>
      <w:r w:rsidRPr="00D76943">
        <w:t xml:space="preserve">être ajoutés. </w:t>
      </w:r>
      <w:r w:rsidR="00F42CB5" w:rsidRPr="00D76943">
        <w:t xml:space="preserve">Les descriptions préliminaires, qui ne sont pas encore accessibles au public, contiennent des informations sur </w:t>
      </w:r>
      <w:r w:rsidR="00A720A3" w:rsidRPr="00D76943">
        <w:t>la viabilité des onze éléments.</w:t>
      </w:r>
    </w:p>
    <w:p w14:paraId="065EF5F2" w14:textId="48EFFF2A" w:rsidR="000109B0" w:rsidRPr="00D76943" w:rsidRDefault="000109B0" w:rsidP="00A720A3">
      <w:pPr>
        <w:pStyle w:val="Texte1"/>
        <w:ind w:left="1211"/>
      </w:pPr>
      <w:r w:rsidRPr="00D76943">
        <w:t xml:space="preserve">Le </w:t>
      </w:r>
      <w:proofErr w:type="spellStart"/>
      <w:r w:rsidRPr="00D76943">
        <w:t>SafeCom</w:t>
      </w:r>
      <w:proofErr w:type="spellEnd"/>
      <w:r w:rsidRPr="00D76943">
        <w:t xml:space="preserve"> </w:t>
      </w:r>
      <w:proofErr w:type="spellStart"/>
      <w:r w:rsidRPr="00D76943">
        <w:t>ori</w:t>
      </w:r>
      <w:proofErr w:type="spellEnd"/>
      <w:r w:rsidRPr="00D76943">
        <w:t xml:space="preserve"> </w:t>
      </w:r>
      <w:r w:rsidR="00F42CB5" w:rsidRPr="00D76943">
        <w:t xml:space="preserve">a provisoirement conclu </w:t>
      </w:r>
      <w:r w:rsidRPr="00D76943">
        <w:t>que la viabilité d’une grande partie du PCI</w:t>
      </w:r>
      <w:r w:rsidR="00703D75" w:rsidRPr="00D76943">
        <w:t xml:space="preserve"> </w:t>
      </w:r>
      <w:proofErr w:type="spellStart"/>
      <w:r w:rsidR="00703D75" w:rsidRPr="00D76943">
        <w:t>ori</w:t>
      </w:r>
      <w:proofErr w:type="spellEnd"/>
      <w:r w:rsidR="00703D75" w:rsidRPr="00D76943">
        <w:t xml:space="preserve"> avait souffert de l’attitude négative de la société du </w:t>
      </w:r>
      <w:proofErr w:type="spellStart"/>
      <w:r w:rsidR="00703D75" w:rsidRPr="00D76943">
        <w:t>Blika</w:t>
      </w:r>
      <w:proofErr w:type="spellEnd"/>
      <w:r w:rsidR="00703D75" w:rsidRPr="00D76943">
        <w:t xml:space="preserve"> envers les cultures des minorités et leur patrimoine culturel, et des réglementations et politiques officielles du </w:t>
      </w:r>
      <w:proofErr w:type="spellStart"/>
      <w:r w:rsidR="00703D75" w:rsidRPr="00D76943">
        <w:t>Blika</w:t>
      </w:r>
      <w:proofErr w:type="spellEnd"/>
      <w:r w:rsidR="00703D75" w:rsidRPr="00D76943">
        <w:t>. Bien que certaines de ces réglementations ne soient désormais plus observées de façon stricte, la viabilité d’une grande part</w:t>
      </w:r>
      <w:r w:rsidR="00A720A3" w:rsidRPr="00D76943">
        <w:t xml:space="preserve">ie du PCI </w:t>
      </w:r>
      <w:r w:rsidR="00F503A9">
        <w:t xml:space="preserve">des minorités </w:t>
      </w:r>
      <w:r w:rsidR="00A720A3" w:rsidRPr="00D76943">
        <w:t>est en jeu.</w:t>
      </w:r>
    </w:p>
    <w:p w14:paraId="441E4808" w14:textId="5C701112" w:rsidR="00DA255E" w:rsidRPr="00D76943" w:rsidRDefault="00703D75" w:rsidP="00A720A3">
      <w:pPr>
        <w:pStyle w:val="Texte1"/>
        <w:ind w:left="1211"/>
      </w:pPr>
      <w:r w:rsidRPr="00D76943">
        <w:t xml:space="preserve">Après avoir identifié une </w:t>
      </w:r>
      <w:r w:rsidR="00C058FB" w:rsidRPr="00D76943">
        <w:t>première série, non définitive,</w:t>
      </w:r>
      <w:r w:rsidRPr="00D76943">
        <w:t xml:space="preserve"> d’éléments du PCI </w:t>
      </w:r>
      <w:proofErr w:type="spellStart"/>
      <w:r w:rsidRPr="00D76943">
        <w:t>ori</w:t>
      </w:r>
      <w:proofErr w:type="spellEnd"/>
      <w:r w:rsidRPr="00D76943">
        <w:t xml:space="preserve"> au </w:t>
      </w:r>
      <w:proofErr w:type="spellStart"/>
      <w:r w:rsidRPr="00D76943">
        <w:t>Blika</w:t>
      </w:r>
      <w:proofErr w:type="spellEnd"/>
      <w:r w:rsidRPr="00D76943">
        <w:t xml:space="preserve">, le </w:t>
      </w:r>
      <w:proofErr w:type="spellStart"/>
      <w:r w:rsidRPr="00D76943">
        <w:t>SafeCom</w:t>
      </w:r>
      <w:proofErr w:type="spellEnd"/>
      <w:r w:rsidRPr="00D76943">
        <w:t xml:space="preserve"> </w:t>
      </w:r>
      <w:proofErr w:type="spellStart"/>
      <w:r w:rsidRPr="00D76943">
        <w:t>ori</w:t>
      </w:r>
      <w:proofErr w:type="spellEnd"/>
      <w:r w:rsidRPr="00D76943">
        <w:t xml:space="preserve"> a décidé d’intensifier</w:t>
      </w:r>
      <w:r w:rsidR="00C058FB" w:rsidRPr="00D76943">
        <w:t xml:space="preserve"> ses activités et de travailler, sur le long terme, sur</w:t>
      </w:r>
      <w:r w:rsidRPr="00D76943">
        <w:t xml:space="preserve"> les aut</w:t>
      </w:r>
      <w:r w:rsidR="00CB3BC6" w:rsidRPr="00D76943">
        <w:t>res questions qu’il lui restait</w:t>
      </w:r>
      <w:r w:rsidRPr="00D76943">
        <w:t xml:space="preserve"> à traiter</w:t>
      </w:r>
      <w:r w:rsidR="00C058FB" w:rsidRPr="00D76943">
        <w:t xml:space="preserve">. Il a organisé une réunion de deux jours afin de débattre des éléments du PCI </w:t>
      </w:r>
      <w:proofErr w:type="spellStart"/>
      <w:r w:rsidR="00C058FB" w:rsidRPr="00D76943">
        <w:t>ori</w:t>
      </w:r>
      <w:proofErr w:type="spellEnd"/>
      <w:r w:rsidR="00C058FB" w:rsidRPr="00D76943">
        <w:t xml:space="preserve"> à proposer, dans un premier temps, à l’inscription à l’</w:t>
      </w:r>
      <w:r w:rsidR="00C655CD">
        <w:t>i</w:t>
      </w:r>
      <w:r w:rsidR="00C058FB" w:rsidRPr="00D76943">
        <w:t xml:space="preserve">nventaire préliminaire du PCI du </w:t>
      </w:r>
      <w:proofErr w:type="spellStart"/>
      <w:r w:rsidR="00C058FB" w:rsidRPr="00D76943">
        <w:t>Blika</w:t>
      </w:r>
      <w:proofErr w:type="spellEnd"/>
      <w:r w:rsidR="00C058FB" w:rsidRPr="00D76943">
        <w:t xml:space="preserve">, et – de façon plus urgente – d’élaborer un projet de plan de sauvegarde du PCI </w:t>
      </w:r>
      <w:proofErr w:type="spellStart"/>
      <w:r w:rsidR="00C058FB" w:rsidRPr="00D76943">
        <w:t>ori</w:t>
      </w:r>
      <w:proofErr w:type="spellEnd"/>
      <w:r w:rsidR="00C058FB" w:rsidRPr="00D76943">
        <w:t xml:space="preserve"> au </w:t>
      </w:r>
      <w:proofErr w:type="spellStart"/>
      <w:r w:rsidR="00C058FB" w:rsidRPr="00D76943">
        <w:t>Blika</w:t>
      </w:r>
      <w:proofErr w:type="spellEnd"/>
      <w:r w:rsidR="00C058FB" w:rsidRPr="00D76943">
        <w:t xml:space="preserve">, ou de certains de ses aspects avant l’échéance convenue (à savoir, dans un mois). Le Conseil du PCI du </w:t>
      </w:r>
      <w:proofErr w:type="spellStart"/>
      <w:r w:rsidR="00C058FB" w:rsidRPr="00D76943">
        <w:t>Blika</w:t>
      </w:r>
      <w:proofErr w:type="spellEnd"/>
      <w:r w:rsidR="00C058FB" w:rsidRPr="00D76943">
        <w:t xml:space="preserve"> a précisé que jusqu’à 200 000 </w:t>
      </w:r>
      <w:r w:rsidR="00FF1D8E" w:rsidRPr="00D76943">
        <w:t>dollar</w:t>
      </w:r>
      <w:r w:rsidR="00C058FB" w:rsidRPr="00D76943">
        <w:t>s</w:t>
      </w:r>
      <w:r w:rsidR="005578AC" w:rsidRPr="00D76943">
        <w:t xml:space="preserve"> </w:t>
      </w:r>
      <w:r w:rsidR="00C058FB" w:rsidRPr="00D76943">
        <w:t>pourraient être mis à disposition pour un plan de sauvegarde ambiti</w:t>
      </w:r>
      <w:r w:rsidR="00A720A3" w:rsidRPr="00D76943">
        <w:t xml:space="preserve">eux, mais réaliste, du PCI </w:t>
      </w:r>
      <w:proofErr w:type="spellStart"/>
      <w:r w:rsidR="00A720A3" w:rsidRPr="00D76943">
        <w:t>ori</w:t>
      </w:r>
      <w:proofErr w:type="spellEnd"/>
      <w:r w:rsidR="00A720A3" w:rsidRPr="00D76943">
        <w:t>.</w:t>
      </w:r>
    </w:p>
    <w:p w14:paraId="58CE0D8F" w14:textId="2CFD78B2" w:rsidR="0031796A" w:rsidRPr="00A720A3" w:rsidRDefault="0031796A" w:rsidP="009658DA">
      <w:pPr>
        <w:pStyle w:val="Heading4"/>
        <w:tabs>
          <w:tab w:val="clear" w:pos="567"/>
        </w:tabs>
        <w:snapToGrid/>
        <w:spacing w:before="360" w:after="120" w:line="300" w:lineRule="exact"/>
        <w:jc w:val="left"/>
        <w:rPr>
          <w:rFonts w:eastAsia="SimSun"/>
          <w:i w:val="0"/>
          <w:iCs w:val="0"/>
          <w:snapToGrid/>
          <w:color w:val="auto"/>
          <w:sz w:val="20"/>
          <w:lang w:val="fr-FR"/>
        </w:rPr>
      </w:pPr>
      <w:r w:rsidRPr="00A43B7F">
        <w:rPr>
          <w:lang w:val="fr-FR"/>
        </w:rPr>
        <w:t xml:space="preserve"> </w:t>
      </w:r>
      <w:r w:rsidR="00A43B7F" w:rsidRPr="00A43B7F">
        <w:rPr>
          <w:rFonts w:ascii="Arial" w:eastAsia="SimSun" w:hAnsi="Arial" w:cs="Times New Roman"/>
          <w:b/>
          <w:bCs/>
          <w:i w:val="0"/>
          <w:iCs w:val="0"/>
          <w:caps/>
          <w:snapToGrid/>
          <w:color w:val="auto"/>
          <w:sz w:val="20"/>
          <w:lang w:val="fr-FR" w:eastAsia="en-US"/>
        </w:rPr>
        <w:t>Participants à la réun</w:t>
      </w:r>
      <w:r w:rsidR="00A720A3">
        <w:rPr>
          <w:rFonts w:ascii="Arial" w:eastAsia="SimSun" w:hAnsi="Arial" w:cs="Times New Roman"/>
          <w:b/>
          <w:bCs/>
          <w:i w:val="0"/>
          <w:iCs w:val="0"/>
          <w:caps/>
          <w:snapToGrid/>
          <w:color w:val="auto"/>
          <w:sz w:val="20"/>
          <w:lang w:val="fr-FR" w:eastAsia="en-US"/>
        </w:rPr>
        <w:t>ion</w:t>
      </w:r>
    </w:p>
    <w:p w14:paraId="4D2AB8F6" w14:textId="3E23016C" w:rsidR="00DA255E" w:rsidRPr="00A43B7F" w:rsidRDefault="00A43B7F" w:rsidP="00A720A3">
      <w:pPr>
        <w:pStyle w:val="Texte1"/>
        <w:ind w:left="1211"/>
      </w:pPr>
      <w:r>
        <w:t xml:space="preserve">Le </w:t>
      </w:r>
      <w:proofErr w:type="spellStart"/>
      <w:r>
        <w:t>SafeCom</w:t>
      </w:r>
      <w:proofErr w:type="spellEnd"/>
      <w:r>
        <w:t xml:space="preserve"> </w:t>
      </w:r>
      <w:proofErr w:type="spellStart"/>
      <w:r>
        <w:t>ori</w:t>
      </w:r>
      <w:proofErr w:type="spellEnd"/>
      <w:r>
        <w:t xml:space="preserve"> est composé de huit membres, dont trois ont participé à des ateliers de renforcement des capacités dans le domaine du PCI. Six des huit membres p</w:t>
      </w:r>
      <w:r w:rsidR="000847DC">
        <w:t xml:space="preserve">euvent participer à la réunion. À leurs </w:t>
      </w:r>
      <w:r w:rsidR="0001505C">
        <w:t>côtés</w:t>
      </w:r>
      <w:r w:rsidR="000847DC">
        <w:t xml:space="preserve"> seront présents des experts dans le domaine du PCI qui ne font </w:t>
      </w:r>
      <w:r w:rsidR="000847DC" w:rsidRPr="00A720A3">
        <w:t>toutefois</w:t>
      </w:r>
      <w:r w:rsidR="000847DC">
        <w:t xml:space="preserve"> pas partie du </w:t>
      </w:r>
      <w:proofErr w:type="spellStart"/>
      <w:r w:rsidR="000847DC">
        <w:t>SafeCom</w:t>
      </w:r>
      <w:proofErr w:type="spellEnd"/>
      <w:r w:rsidR="000847DC">
        <w:t xml:space="preserve"> </w:t>
      </w:r>
      <w:proofErr w:type="spellStart"/>
      <w:r w:rsidR="000847DC">
        <w:t>ori</w:t>
      </w:r>
      <w:proofErr w:type="spellEnd"/>
      <w:r w:rsidR="000847DC">
        <w:t xml:space="preserve">. Tous les participants interviendront à titre personnel et disposeront des mêmes droits. Ils ont tous reçu un exemplaire imprimé de la description succincte des 11 éléments du PCI </w:t>
      </w:r>
      <w:proofErr w:type="spellStart"/>
      <w:r w:rsidR="000847DC">
        <w:t>ori</w:t>
      </w:r>
      <w:proofErr w:type="spellEnd"/>
      <w:r w:rsidR="000847DC">
        <w:t xml:space="preserve"> identifiés par le </w:t>
      </w:r>
      <w:proofErr w:type="spellStart"/>
      <w:r w:rsidR="000847DC">
        <w:t>SafeCom</w:t>
      </w:r>
      <w:proofErr w:type="spellEnd"/>
      <w:r w:rsidR="000847DC">
        <w:t xml:space="preserve"> </w:t>
      </w:r>
      <w:proofErr w:type="spellStart"/>
      <w:r w:rsidR="000847DC">
        <w:t>ori</w:t>
      </w:r>
      <w:proofErr w:type="spellEnd"/>
      <w:r w:rsidR="000847DC">
        <w:t xml:space="preserve">. À la demande du </w:t>
      </w:r>
      <w:proofErr w:type="spellStart"/>
      <w:r w:rsidR="000847DC">
        <w:t>SafeCom</w:t>
      </w:r>
      <w:proofErr w:type="spellEnd"/>
      <w:r w:rsidR="000847DC">
        <w:t xml:space="preserve"> </w:t>
      </w:r>
      <w:proofErr w:type="spellStart"/>
      <w:r w:rsidR="000847DC">
        <w:t>ori</w:t>
      </w:r>
      <w:proofErr w:type="spellEnd"/>
      <w:r w:rsidR="000847DC">
        <w:t xml:space="preserve">, le </w:t>
      </w:r>
      <w:r w:rsidR="00C655CD">
        <w:t>m</w:t>
      </w:r>
      <w:r w:rsidR="000847DC">
        <w:t xml:space="preserve">inistère a </w:t>
      </w:r>
      <w:r w:rsidR="007B72FF">
        <w:t xml:space="preserve">mandaté </w:t>
      </w:r>
      <w:r w:rsidR="000847DC">
        <w:t>un consultant, formé par l’UNESCO à la fonction de facilitateur pour les ateliers de renforcement des capacités, afin d’</w:t>
      </w:r>
      <w:r w:rsidR="00A720A3">
        <w:t>aider à la tenue de la réunion.</w:t>
      </w:r>
    </w:p>
    <w:p w14:paraId="51073C61" w14:textId="737213EC" w:rsidR="002D1C3D" w:rsidRPr="00A43B7F" w:rsidRDefault="000847DC" w:rsidP="00A720A3">
      <w:pPr>
        <w:pStyle w:val="Texte1"/>
        <w:ind w:left="1211"/>
      </w:pPr>
      <w:r>
        <w:lastRenderedPageBreak/>
        <w:t>La réunion débute demain et, fort heureusement, les 13 pers</w:t>
      </w:r>
      <w:r w:rsidR="002408A9">
        <w:t>onnes décrites au début du document</w:t>
      </w:r>
      <w:r>
        <w:t xml:space="preserve"> « </w:t>
      </w:r>
      <w:r w:rsidR="002408A9">
        <w:t>Faites connaissance avec</w:t>
      </w:r>
      <w:r>
        <w:t xml:space="preserve"> vos</w:t>
      </w:r>
      <w:r w:rsidR="00567FCC">
        <w:t xml:space="preserve"> </w:t>
      </w:r>
      <w:r w:rsidR="00F503A9">
        <w:t>voisins</w:t>
      </w:r>
      <w:r w:rsidR="002408A9">
        <w:t> » y participent, bien que tou</w:t>
      </w:r>
      <w:r w:rsidR="007B72FF">
        <w:t>te</w:t>
      </w:r>
      <w:r w:rsidR="002408A9">
        <w:t xml:space="preserve">s n’aient pas encore confirmé leur </w:t>
      </w:r>
      <w:r w:rsidR="00A720A3">
        <w:t>présence.</w:t>
      </w:r>
    </w:p>
    <w:sectPr w:rsidR="002D1C3D" w:rsidRPr="00A43B7F" w:rsidSect="009658D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3DBE0" w14:textId="77777777" w:rsidR="00497E5B" w:rsidRDefault="00497E5B" w:rsidP="006E18D6">
      <w:pPr>
        <w:spacing w:after="0"/>
      </w:pPr>
      <w:r>
        <w:separator/>
      </w:r>
    </w:p>
  </w:endnote>
  <w:endnote w:type="continuationSeparator" w:id="0">
    <w:p w14:paraId="6E47BA98" w14:textId="77777777" w:rsidR="00497E5B" w:rsidRDefault="00497E5B" w:rsidP="006E1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2CFE" w14:textId="41C1B5F5" w:rsidR="00497E5B" w:rsidRPr="00A00D7B" w:rsidRDefault="00004CA2" w:rsidP="009658DA">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80768" behindDoc="0" locked="0" layoutInCell="1" allowOverlap="1" wp14:anchorId="3F6E5165" wp14:editId="4483B39A">
          <wp:simplePos x="0" y="0"/>
          <wp:positionH relativeFrom="column">
            <wp:posOffset>2360930</wp:posOffset>
          </wp:positionH>
          <wp:positionV relativeFrom="paragraph">
            <wp:posOffset>2540</wp:posOffset>
          </wp:positionV>
          <wp:extent cx="542925" cy="190500"/>
          <wp:effectExtent l="0" t="0" r="9525"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7E5B" w:rsidRPr="00A00D7B">
      <w:rPr>
        <w:noProof/>
        <w:lang w:val="fr-FR" w:eastAsia="fr-FR"/>
      </w:rPr>
      <w:drawing>
        <wp:anchor distT="0" distB="0" distL="114300" distR="114300" simplePos="0" relativeHeight="251667456" behindDoc="1" locked="1" layoutInCell="1" allowOverlap="0" wp14:anchorId="650AF2EF" wp14:editId="035A7EDE">
          <wp:simplePos x="0" y="0"/>
          <wp:positionH relativeFrom="column">
            <wp:posOffset>105410</wp:posOffset>
          </wp:positionH>
          <wp:positionV relativeFrom="margin">
            <wp:posOffset>8915400</wp:posOffset>
          </wp:positionV>
          <wp:extent cx="808990" cy="571500"/>
          <wp:effectExtent l="0" t="0" r="3810" b="12700"/>
          <wp:wrapThrough wrapText="bothSides">
            <wp:wrapPolygon edited="0">
              <wp:start x="0" y="0"/>
              <wp:lineTo x="0" y="21120"/>
              <wp:lineTo x="21024" y="21120"/>
              <wp:lineTo x="21024" y="0"/>
              <wp:lineTo x="0" y="0"/>
            </wp:wrapPolygon>
          </wp:wrapThrough>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99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E5B" w:rsidRPr="00A00D7B">
      <w:rPr>
        <w:rFonts w:eastAsia="Calibri" w:cs="Times New Roman"/>
        <w:snapToGrid/>
        <w:sz w:val="16"/>
        <w:szCs w:val="22"/>
        <w:lang w:val="fr-FR" w:eastAsia="en-US"/>
      </w:rPr>
      <w:tab/>
    </w:r>
    <w:r w:rsidR="00497E5B" w:rsidRPr="00A00D7B">
      <w:rPr>
        <w:rFonts w:eastAsia="Calibri" w:cs="Times New Roman"/>
        <w:snapToGrid/>
        <w:sz w:val="16"/>
        <w:szCs w:val="22"/>
        <w:lang w:val="fr-FR" w:eastAsia="en-US"/>
      </w:rPr>
      <w:tab/>
      <w:t>U046-v1.0-Blika</w:t>
    </w:r>
    <w:r w:rsidR="00497E5B">
      <w:rPr>
        <w:rFonts w:eastAsia="Calibri" w:cs="Times New Roman"/>
        <w:snapToGrid/>
        <w:sz w:val="16"/>
        <w:szCs w:val="22"/>
        <w:lang w:val="fr-FR" w:eastAsia="en-US"/>
      </w:rPr>
      <w:t>-HO1-FR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4496B" w14:textId="42D4056A" w:rsidR="00497E5B" w:rsidRPr="00A00D7B" w:rsidRDefault="00004CA2" w:rsidP="009658DA">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82816" behindDoc="0" locked="0" layoutInCell="1" allowOverlap="1" wp14:anchorId="5AE07E96" wp14:editId="2D9ECE65">
          <wp:simplePos x="0" y="0"/>
          <wp:positionH relativeFrom="column">
            <wp:posOffset>2589530</wp:posOffset>
          </wp:positionH>
          <wp:positionV relativeFrom="paragraph">
            <wp:posOffset>59690</wp:posOffset>
          </wp:positionV>
          <wp:extent cx="542925" cy="190500"/>
          <wp:effectExtent l="0" t="0" r="9525"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7E5B" w:rsidRPr="00A00D7B">
      <w:rPr>
        <w:rFonts w:eastAsia="Calibri" w:cs="Times New Roman"/>
        <w:snapToGrid/>
        <w:sz w:val="16"/>
        <w:szCs w:val="22"/>
        <w:lang w:val="fr-FR" w:eastAsia="en-US"/>
      </w:rPr>
      <w:t>U046-v1.0-Blika-HO1-FR</w:t>
    </w:r>
    <w:r w:rsidR="00497E5B" w:rsidRPr="00A00D7B">
      <w:rPr>
        <w:rFonts w:eastAsia="Calibri" w:cs="Times New Roman"/>
        <w:snapToGrid/>
        <w:sz w:val="16"/>
        <w:szCs w:val="22"/>
        <w:lang w:val="fr-FR" w:eastAsia="en-US"/>
      </w:rPr>
      <w:tab/>
    </w:r>
    <w:r w:rsidR="00497E5B" w:rsidRPr="00A00D7B">
      <w:rPr>
        <w:noProof/>
        <w:lang w:val="fr-FR" w:eastAsia="fr-FR"/>
      </w:rPr>
      <w:drawing>
        <wp:anchor distT="0" distB="0" distL="114300" distR="114300" simplePos="0" relativeHeight="251669504" behindDoc="1" locked="1" layoutInCell="1" allowOverlap="0" wp14:anchorId="55EFE174" wp14:editId="476F9E1A">
          <wp:simplePos x="0" y="0"/>
          <wp:positionH relativeFrom="column">
            <wp:posOffset>4815205</wp:posOffset>
          </wp:positionH>
          <wp:positionV relativeFrom="margin">
            <wp:posOffset>8915400</wp:posOffset>
          </wp:positionV>
          <wp:extent cx="899795" cy="635000"/>
          <wp:effectExtent l="0" t="0" r="0" b="0"/>
          <wp:wrapThrough wrapText="bothSides">
            <wp:wrapPolygon edited="0">
              <wp:start x="0" y="0"/>
              <wp:lineTo x="0" y="20736"/>
              <wp:lineTo x="20731" y="20736"/>
              <wp:lineTo x="20731" y="0"/>
              <wp:lineTo x="0" y="0"/>
            </wp:wrapPolygon>
          </wp:wrapThrough>
          <wp:docPr id="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3F885" w14:textId="4955059D" w:rsidR="00497E5B" w:rsidRPr="00FA3561" w:rsidRDefault="00004CA2" w:rsidP="009658DA">
    <w:pPr>
      <w:tabs>
        <w:tab w:val="clear" w:pos="567"/>
        <w:tab w:val="center" w:pos="4423"/>
        <w:tab w:val="right" w:pos="8845"/>
      </w:tabs>
      <w:snapToGrid/>
      <w:spacing w:before="0" w:after="0" w:line="240" w:lineRule="exact"/>
      <w:jc w:val="left"/>
      <w:rPr>
        <w:rFonts w:eastAsia="Calibri" w:cs="Times New Roman"/>
        <w:snapToGrid/>
        <w:sz w:val="16"/>
        <w:szCs w:val="22"/>
        <w:lang w:val="de-DE" w:eastAsia="en-US"/>
      </w:rPr>
    </w:pPr>
    <w:r>
      <w:rPr>
        <w:noProof/>
        <w:lang w:eastAsia="fr-FR"/>
      </w:rPr>
      <w:drawing>
        <wp:anchor distT="0" distB="0" distL="114300" distR="114300" simplePos="0" relativeHeight="251678720" behindDoc="0" locked="0" layoutInCell="1" allowOverlap="1" wp14:anchorId="5DC5359E" wp14:editId="7A85DF2F">
          <wp:simplePos x="0" y="0"/>
          <wp:positionH relativeFrom="column">
            <wp:posOffset>2589530</wp:posOffset>
          </wp:positionH>
          <wp:positionV relativeFrom="paragraph">
            <wp:posOffset>21590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720A3">
      <w:rPr>
        <w:rFonts w:eastAsia="Calibri" w:cs="Times New Roman"/>
        <w:noProof/>
        <w:snapToGrid/>
        <w:sz w:val="16"/>
        <w:szCs w:val="22"/>
        <w:lang w:val="fr-FR" w:eastAsia="fr-FR"/>
      </w:rPr>
      <w:drawing>
        <wp:anchor distT="0" distB="0" distL="114300" distR="114300" simplePos="0" relativeHeight="251670528" behindDoc="0" locked="0" layoutInCell="1" allowOverlap="1" wp14:anchorId="4273C521" wp14:editId="1AEE76EC">
          <wp:simplePos x="0" y="0"/>
          <wp:positionH relativeFrom="column">
            <wp:posOffset>4914265</wp:posOffset>
          </wp:positionH>
          <wp:positionV relativeFrom="paragraph">
            <wp:posOffset>-219710</wp:posOffset>
          </wp:positionV>
          <wp:extent cx="807085" cy="60600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07085" cy="606008"/>
                  </a:xfrm>
                  <a:prstGeom prst="rect">
                    <a:avLst/>
                  </a:prstGeom>
                </pic:spPr>
              </pic:pic>
            </a:graphicData>
          </a:graphic>
          <wp14:sizeRelH relativeFrom="page">
            <wp14:pctWidth>0</wp14:pctWidth>
          </wp14:sizeRelH>
          <wp14:sizeRelV relativeFrom="page">
            <wp14:pctHeight>0</wp14:pctHeight>
          </wp14:sizeRelV>
        </wp:anchor>
      </w:drawing>
    </w:r>
    <w:r w:rsidR="00497E5B" w:rsidRPr="00FA3561">
      <w:rPr>
        <w:rFonts w:eastAsia="Calibri" w:cs="Times New Roman"/>
        <w:snapToGrid/>
        <w:sz w:val="16"/>
        <w:szCs w:val="22"/>
        <w:lang w:val="de-DE" w:eastAsia="en-US"/>
      </w:rPr>
      <w:t>U046-v1.0-Blika-HO1-FR</w:t>
    </w:r>
    <w:r w:rsidR="00497E5B" w:rsidRPr="00FA3561">
      <w:rPr>
        <w:rFonts w:eastAsia="Calibri" w:cs="Times New Roman"/>
        <w:snapToGrid/>
        <w:sz w:val="16"/>
        <w:szCs w:val="22"/>
        <w:lang w:val="de-DE" w:eastAsia="en-US"/>
      </w:rPr>
      <w:tab/>
    </w:r>
    <w:r w:rsidR="00497E5B" w:rsidRPr="00FA3561">
      <w:rPr>
        <w:rFonts w:eastAsia="Calibri" w:cs="Times New Roman"/>
        <w:snapToGrid/>
        <w:sz w:val="16"/>
        <w:szCs w:val="22"/>
        <w:lang w:val="de-DE"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F7E7" w14:textId="77777777" w:rsidR="00497E5B" w:rsidRDefault="00497E5B" w:rsidP="006E18D6">
      <w:pPr>
        <w:spacing w:after="0"/>
      </w:pPr>
      <w:r>
        <w:separator/>
      </w:r>
    </w:p>
  </w:footnote>
  <w:footnote w:type="continuationSeparator" w:id="0">
    <w:p w14:paraId="3C32BE34" w14:textId="77777777" w:rsidR="00497E5B" w:rsidRDefault="00497E5B" w:rsidP="006E18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108C" w14:textId="733CE0E7" w:rsidR="00497E5B" w:rsidRPr="00A00D7B" w:rsidRDefault="00497E5B" w:rsidP="009658DA">
    <w:pPr>
      <w:tabs>
        <w:tab w:val="clear" w:pos="567"/>
        <w:tab w:val="center" w:pos="4513"/>
        <w:tab w:val="right" w:pos="9026"/>
      </w:tabs>
      <w:spacing w:before="0" w:after="0"/>
      <w:ind w:right="360"/>
      <w:rPr>
        <w:sz w:val="16"/>
        <w:szCs w:val="16"/>
        <w:lang w:val="fr-FR"/>
      </w:rPr>
    </w:pPr>
    <w:r w:rsidRPr="00A00D7B">
      <w:rPr>
        <w:sz w:val="16"/>
        <w:szCs w:val="16"/>
        <w:lang w:val="fr-FR"/>
      </w:rPr>
      <w:fldChar w:fldCharType="begin"/>
    </w:r>
    <w:r w:rsidRPr="00A00D7B">
      <w:rPr>
        <w:sz w:val="16"/>
        <w:szCs w:val="16"/>
        <w:lang w:val="fr-FR"/>
      </w:rPr>
      <w:instrText xml:space="preserve"> PAGE </w:instrText>
    </w:r>
    <w:r w:rsidRPr="00A00D7B">
      <w:rPr>
        <w:sz w:val="16"/>
        <w:szCs w:val="16"/>
        <w:lang w:val="fr-FR"/>
      </w:rPr>
      <w:fldChar w:fldCharType="separate"/>
    </w:r>
    <w:r w:rsidR="00004CA2">
      <w:rPr>
        <w:noProof/>
        <w:sz w:val="16"/>
        <w:szCs w:val="16"/>
        <w:lang w:val="fr-FR"/>
      </w:rPr>
      <w:t>6</w:t>
    </w:r>
    <w:r w:rsidRPr="00A00D7B">
      <w:rPr>
        <w:sz w:val="16"/>
        <w:szCs w:val="16"/>
        <w:lang w:val="fr-FR"/>
      </w:rPr>
      <w:fldChar w:fldCharType="end"/>
    </w:r>
    <w:r w:rsidRPr="00A00D7B">
      <w:rPr>
        <w:sz w:val="16"/>
        <w:szCs w:val="16"/>
        <w:lang w:val="fr-FR"/>
      </w:rPr>
      <w:tab/>
      <w:t>Unité 46 : Scénarios et jeux pour l’</w:t>
    </w:r>
    <w:r w:rsidRPr="00A00D7B">
      <w:rPr>
        <w:sz w:val="16"/>
        <w:szCs w:val="16"/>
        <w:lang w:val="fr-FR" w:eastAsia="en-US"/>
      </w:rPr>
      <w:t>élaboration</w:t>
    </w:r>
    <w:r w:rsidRPr="00A00D7B">
      <w:rPr>
        <w:sz w:val="16"/>
        <w:szCs w:val="16"/>
        <w:lang w:val="fr-FR"/>
      </w:rPr>
      <w:t xml:space="preserve"> de plans de sauvegarde</w:t>
    </w:r>
    <w:r w:rsidRPr="00A00D7B">
      <w:rPr>
        <w:sz w:val="16"/>
        <w:szCs w:val="16"/>
        <w:lang w:val="fr-FR"/>
      </w:rPr>
      <w:tab/>
    </w:r>
    <w:proofErr w:type="spellStart"/>
    <w:r w:rsidRPr="00A00D7B">
      <w:rPr>
        <w:sz w:val="16"/>
        <w:szCs w:val="16"/>
        <w:lang w:val="fr-FR"/>
      </w:rPr>
      <w:t>Blika</w:t>
    </w:r>
    <w:proofErr w:type="spellEnd"/>
    <w:r w:rsidRPr="00A00D7B">
      <w:rPr>
        <w:sz w:val="16"/>
        <w:szCs w:val="16"/>
        <w:lang w:val="fr-FR"/>
      </w:rPr>
      <w:t xml:space="preserve"> Imprimé</w:t>
    </w:r>
    <w:r w:rsidRPr="00A00D7B" w:rsidDel="00136025">
      <w:rPr>
        <w:sz w:val="16"/>
        <w:szCs w:val="16"/>
        <w:lang w:val="fr-FR"/>
      </w:rPr>
      <w:t xml:space="preserve"> </w:t>
    </w:r>
    <w:r w:rsidRPr="00A00D7B">
      <w:rPr>
        <w:sz w:val="16"/>
        <w:szCs w:val="16"/>
        <w:lang w:val="fr-FR"/>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C5EEC" w14:textId="4656EFFD" w:rsidR="00497E5B" w:rsidRPr="00A00D7B" w:rsidRDefault="00497E5B">
    <w:pPr>
      <w:pStyle w:val="Header"/>
      <w:rPr>
        <w:sz w:val="16"/>
        <w:szCs w:val="16"/>
        <w:lang w:val="fr-FR"/>
      </w:rPr>
    </w:pPr>
    <w:proofErr w:type="spellStart"/>
    <w:r w:rsidRPr="00A00D7B">
      <w:rPr>
        <w:sz w:val="16"/>
        <w:szCs w:val="16"/>
        <w:lang w:val="fr-FR"/>
      </w:rPr>
      <w:t>Blika</w:t>
    </w:r>
    <w:proofErr w:type="spellEnd"/>
    <w:r w:rsidRPr="00A00D7B">
      <w:rPr>
        <w:sz w:val="16"/>
        <w:szCs w:val="16"/>
        <w:lang w:val="fr-FR"/>
      </w:rPr>
      <w:t xml:space="preserve"> Imprimé 1</w:t>
    </w:r>
    <w:r w:rsidRPr="00A00D7B">
      <w:rPr>
        <w:sz w:val="16"/>
        <w:szCs w:val="16"/>
        <w:lang w:val="fr-FR"/>
      </w:rPr>
      <w:tab/>
      <w:t>Unité 46 : Scénarios et jeux pour l’</w:t>
    </w:r>
    <w:r w:rsidRPr="00A00D7B">
      <w:rPr>
        <w:sz w:val="16"/>
        <w:szCs w:val="16"/>
        <w:lang w:val="fr-FR" w:eastAsia="en-US"/>
      </w:rPr>
      <w:t>élaboration</w:t>
    </w:r>
    <w:r w:rsidRPr="00A00D7B">
      <w:rPr>
        <w:sz w:val="16"/>
        <w:szCs w:val="16"/>
        <w:lang w:val="fr-FR"/>
      </w:rPr>
      <w:t xml:space="preserve"> de plans de sauvegarde</w:t>
    </w:r>
    <w:r w:rsidRPr="00A00D7B">
      <w:rPr>
        <w:sz w:val="16"/>
        <w:szCs w:val="16"/>
        <w:lang w:val="fr-FR"/>
      </w:rPr>
      <w:tab/>
    </w:r>
    <w:r w:rsidRPr="00A00D7B">
      <w:rPr>
        <w:rStyle w:val="PageNumber"/>
        <w:sz w:val="16"/>
        <w:szCs w:val="16"/>
        <w:lang w:val="fr-FR"/>
      </w:rPr>
      <w:fldChar w:fldCharType="begin"/>
    </w:r>
    <w:r w:rsidRPr="00A00D7B">
      <w:rPr>
        <w:rStyle w:val="PageNumber"/>
        <w:sz w:val="16"/>
        <w:szCs w:val="16"/>
        <w:lang w:val="fr-FR"/>
      </w:rPr>
      <w:instrText xml:space="preserve"> PAGE </w:instrText>
    </w:r>
    <w:r w:rsidRPr="00A00D7B">
      <w:rPr>
        <w:rStyle w:val="PageNumber"/>
        <w:sz w:val="16"/>
        <w:szCs w:val="16"/>
        <w:lang w:val="fr-FR"/>
      </w:rPr>
      <w:fldChar w:fldCharType="separate"/>
    </w:r>
    <w:r w:rsidR="00004CA2">
      <w:rPr>
        <w:rStyle w:val="PageNumber"/>
        <w:noProof/>
        <w:sz w:val="16"/>
        <w:szCs w:val="16"/>
        <w:lang w:val="fr-FR"/>
      </w:rPr>
      <w:t>7</w:t>
    </w:r>
    <w:r w:rsidRPr="00A00D7B">
      <w:rPr>
        <w:rStyle w:val="PageNumbe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4C54" w14:textId="167A335F" w:rsidR="00497E5B" w:rsidRPr="00A00D7B" w:rsidRDefault="00497E5B" w:rsidP="009658DA">
    <w:pPr>
      <w:tabs>
        <w:tab w:val="clear" w:pos="567"/>
        <w:tab w:val="center" w:pos="4513"/>
        <w:tab w:val="right" w:pos="9026"/>
      </w:tabs>
      <w:spacing w:before="0" w:after="0"/>
      <w:ind w:right="360" w:firstLine="360"/>
      <w:rPr>
        <w:sz w:val="16"/>
        <w:szCs w:val="16"/>
        <w:lang w:val="fr-FR"/>
      </w:rPr>
    </w:pPr>
    <w:r w:rsidRPr="00A00D7B">
      <w:rPr>
        <w:lang w:val="fr-FR"/>
      </w:rPr>
      <w:tab/>
    </w:r>
    <w:proofErr w:type="spellStart"/>
    <w:r w:rsidRPr="00A00D7B">
      <w:rPr>
        <w:sz w:val="16"/>
        <w:szCs w:val="16"/>
        <w:lang w:val="fr-FR"/>
      </w:rPr>
      <w:t>Blika</w:t>
    </w:r>
    <w:proofErr w:type="spellEnd"/>
    <w:r w:rsidRPr="00A00D7B">
      <w:rPr>
        <w:sz w:val="16"/>
        <w:szCs w:val="16"/>
        <w:lang w:val="fr-FR"/>
      </w:rPr>
      <w:t xml:space="preserve"> Imprimé 1</w:t>
    </w:r>
    <w:r w:rsidRPr="00A00D7B">
      <w:rPr>
        <w:sz w:val="16"/>
        <w:szCs w:val="16"/>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462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980F40"/>
    <w:lvl w:ilvl="0">
      <w:start w:val="1"/>
      <w:numFmt w:val="decimal"/>
      <w:lvlText w:val="%1."/>
      <w:lvlJc w:val="left"/>
      <w:pPr>
        <w:tabs>
          <w:tab w:val="num" w:pos="1492"/>
        </w:tabs>
        <w:ind w:left="1492" w:hanging="360"/>
      </w:pPr>
    </w:lvl>
  </w:abstractNum>
  <w:abstractNum w:abstractNumId="2">
    <w:nsid w:val="FFFFFF7D"/>
    <w:multiLevelType w:val="singleLevel"/>
    <w:tmpl w:val="5E3A6A72"/>
    <w:lvl w:ilvl="0">
      <w:start w:val="1"/>
      <w:numFmt w:val="decimal"/>
      <w:lvlText w:val="%1."/>
      <w:lvlJc w:val="left"/>
      <w:pPr>
        <w:tabs>
          <w:tab w:val="num" w:pos="1209"/>
        </w:tabs>
        <w:ind w:left="1209" w:hanging="360"/>
      </w:pPr>
    </w:lvl>
  </w:abstractNum>
  <w:abstractNum w:abstractNumId="3">
    <w:nsid w:val="FFFFFF7E"/>
    <w:multiLevelType w:val="singleLevel"/>
    <w:tmpl w:val="DC3696B6"/>
    <w:lvl w:ilvl="0">
      <w:start w:val="1"/>
      <w:numFmt w:val="decimal"/>
      <w:lvlText w:val="%1."/>
      <w:lvlJc w:val="left"/>
      <w:pPr>
        <w:tabs>
          <w:tab w:val="num" w:pos="926"/>
        </w:tabs>
        <w:ind w:left="926" w:hanging="360"/>
      </w:pPr>
    </w:lvl>
  </w:abstractNum>
  <w:abstractNum w:abstractNumId="4">
    <w:nsid w:val="FFFFFF7F"/>
    <w:multiLevelType w:val="singleLevel"/>
    <w:tmpl w:val="80ACC818"/>
    <w:lvl w:ilvl="0">
      <w:start w:val="1"/>
      <w:numFmt w:val="decimal"/>
      <w:lvlText w:val="%1."/>
      <w:lvlJc w:val="left"/>
      <w:pPr>
        <w:tabs>
          <w:tab w:val="num" w:pos="643"/>
        </w:tabs>
        <w:ind w:left="643" w:hanging="360"/>
      </w:pPr>
    </w:lvl>
  </w:abstractNum>
  <w:abstractNum w:abstractNumId="5">
    <w:nsid w:val="FFFFFF80"/>
    <w:multiLevelType w:val="singleLevel"/>
    <w:tmpl w:val="7922B10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B06F0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AD240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0067C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FBA4834"/>
    <w:lvl w:ilvl="0">
      <w:start w:val="1"/>
      <w:numFmt w:val="decimal"/>
      <w:lvlText w:val="%1."/>
      <w:lvlJc w:val="left"/>
      <w:pPr>
        <w:tabs>
          <w:tab w:val="num" w:pos="360"/>
        </w:tabs>
        <w:ind w:left="360" w:hanging="360"/>
      </w:pPr>
    </w:lvl>
  </w:abstractNum>
  <w:abstractNum w:abstractNumId="10">
    <w:nsid w:val="FFFFFF89"/>
    <w:multiLevelType w:val="singleLevel"/>
    <w:tmpl w:val="D766FBDA"/>
    <w:lvl w:ilvl="0">
      <w:start w:val="1"/>
      <w:numFmt w:val="bullet"/>
      <w:lvlText w:val=""/>
      <w:lvlJc w:val="left"/>
      <w:pPr>
        <w:tabs>
          <w:tab w:val="num" w:pos="360"/>
        </w:tabs>
        <w:ind w:left="360" w:hanging="360"/>
      </w:pPr>
      <w:rPr>
        <w:rFonts w:ascii="Symbol" w:hAnsi="Symbol" w:hint="default"/>
      </w:rPr>
    </w:lvl>
  </w:abstractNum>
  <w:abstractNum w:abstractNumId="11">
    <w:nsid w:val="094E1E36"/>
    <w:multiLevelType w:val="hybridMultilevel"/>
    <w:tmpl w:val="F76A2086"/>
    <w:lvl w:ilvl="0" w:tplc="911EA69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0BC23CBE"/>
    <w:multiLevelType w:val="hybridMultilevel"/>
    <w:tmpl w:val="9CB689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0FF2635E"/>
    <w:multiLevelType w:val="hybridMultilevel"/>
    <w:tmpl w:val="BE7A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1759F9"/>
    <w:multiLevelType w:val="hybridMultilevel"/>
    <w:tmpl w:val="DA84BE30"/>
    <w:lvl w:ilvl="0" w:tplc="A27A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53377C0"/>
    <w:multiLevelType w:val="hybridMultilevel"/>
    <w:tmpl w:val="20E6A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81E6018"/>
    <w:multiLevelType w:val="hybridMultilevel"/>
    <w:tmpl w:val="7642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8049C8"/>
    <w:multiLevelType w:val="hybridMultilevel"/>
    <w:tmpl w:val="D2802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249782D"/>
    <w:multiLevelType w:val="hybridMultilevel"/>
    <w:tmpl w:val="D43E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A76389"/>
    <w:multiLevelType w:val="hybridMultilevel"/>
    <w:tmpl w:val="C52CA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76F0E45"/>
    <w:multiLevelType w:val="hybridMultilevel"/>
    <w:tmpl w:val="5FBE6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D42C5E"/>
    <w:multiLevelType w:val="hybridMultilevel"/>
    <w:tmpl w:val="80CA67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nsid w:val="33ED4191"/>
    <w:multiLevelType w:val="hybridMultilevel"/>
    <w:tmpl w:val="3FFE4B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nsid w:val="3B23647B"/>
    <w:multiLevelType w:val="hybridMultilevel"/>
    <w:tmpl w:val="0B1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5">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801097"/>
    <w:multiLevelType w:val="hybridMultilevel"/>
    <w:tmpl w:val="026059A8"/>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7D0976"/>
    <w:multiLevelType w:val="multilevel"/>
    <w:tmpl w:val="515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16C92"/>
    <w:multiLevelType w:val="hybridMultilevel"/>
    <w:tmpl w:val="EE68B6FC"/>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D83569"/>
    <w:multiLevelType w:val="hybridMultilevel"/>
    <w:tmpl w:val="76A63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F3276BA"/>
    <w:multiLevelType w:val="hybridMultilevel"/>
    <w:tmpl w:val="3CBEA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3267BD6"/>
    <w:multiLevelType w:val="hybridMultilevel"/>
    <w:tmpl w:val="103E6212"/>
    <w:lvl w:ilvl="0" w:tplc="668C72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361F5F"/>
    <w:multiLevelType w:val="hybridMultilevel"/>
    <w:tmpl w:val="94808914"/>
    <w:lvl w:ilvl="0" w:tplc="5B460CDC">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nsid w:val="6E9174CC"/>
    <w:multiLevelType w:val="hybridMultilevel"/>
    <w:tmpl w:val="1A5CB7FE"/>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904C65"/>
    <w:multiLevelType w:val="hybridMultilevel"/>
    <w:tmpl w:val="113ED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7"/>
  </w:num>
  <w:num w:numId="4">
    <w:abstractNumId w:val="21"/>
  </w:num>
  <w:num w:numId="5">
    <w:abstractNumId w:val="34"/>
  </w:num>
  <w:num w:numId="6">
    <w:abstractNumId w:val="22"/>
  </w:num>
  <w:num w:numId="7">
    <w:abstractNumId w:val="17"/>
  </w:num>
  <w:num w:numId="8">
    <w:abstractNumId w:val="12"/>
  </w:num>
  <w:num w:numId="9">
    <w:abstractNumId w:val="15"/>
  </w:num>
  <w:num w:numId="10">
    <w:abstractNumId w:val="14"/>
  </w:num>
  <w:num w:numId="11">
    <w:abstractNumId w:val="30"/>
  </w:num>
  <w:num w:numId="12">
    <w:abstractNumId w:val="18"/>
  </w:num>
  <w:num w:numId="13">
    <w:abstractNumId w:val="32"/>
  </w:num>
  <w:num w:numId="14">
    <w:abstractNumId w:val="24"/>
  </w:num>
  <w:num w:numId="15">
    <w:abstractNumId w:val="32"/>
  </w:num>
  <w:num w:numId="16">
    <w:abstractNumId w:val="24"/>
  </w:num>
  <w:num w:numId="17">
    <w:abstractNumId w:val="28"/>
  </w:num>
  <w:num w:numId="18">
    <w:abstractNumId w:val="20"/>
  </w:num>
  <w:num w:numId="19">
    <w:abstractNumId w:val="13"/>
  </w:num>
  <w:num w:numId="20">
    <w:abstractNumId w:val="16"/>
  </w:num>
  <w:num w:numId="21">
    <w:abstractNumId w:val="29"/>
  </w:num>
  <w:num w:numId="22">
    <w:abstractNumId w:val="33"/>
  </w:num>
  <w:num w:numId="23">
    <w:abstractNumId w:val="25"/>
  </w:num>
  <w:num w:numId="24">
    <w:abstractNumId w:val="11"/>
  </w:num>
  <w:num w:numId="25">
    <w:abstractNumId w:val="23"/>
  </w:num>
  <w:num w:numId="26">
    <w:abstractNumId w:val="35"/>
  </w:num>
  <w:num w:numId="27">
    <w:abstractNumId w:val="26"/>
  </w:num>
  <w:num w:numId="28">
    <w:abstractNumId w:val="36"/>
  </w:num>
  <w:num w:numId="29">
    <w:abstractNumId w:val="32"/>
  </w:num>
  <w:num w:numId="30">
    <w:abstractNumId w:val="24"/>
  </w:num>
  <w:num w:numId="31">
    <w:abstractNumId w:val="9"/>
  </w:num>
  <w:num w:numId="32">
    <w:abstractNumId w:val="4"/>
  </w:num>
  <w:num w:numId="33">
    <w:abstractNumId w:val="3"/>
  </w:num>
  <w:num w:numId="34">
    <w:abstractNumId w:val="2"/>
  </w:num>
  <w:num w:numId="35">
    <w:abstractNumId w:val="1"/>
  </w:num>
  <w:num w:numId="36">
    <w:abstractNumId w:val="10"/>
  </w:num>
  <w:num w:numId="37">
    <w:abstractNumId w:val="8"/>
  </w:num>
  <w:num w:numId="38">
    <w:abstractNumId w:val="7"/>
  </w:num>
  <w:num w:numId="39">
    <w:abstractNumId w:val="6"/>
  </w:num>
  <w:num w:numId="40">
    <w:abstractNumId w:val="5"/>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FF"/>
    <w:rsid w:val="00004CA2"/>
    <w:rsid w:val="000109B0"/>
    <w:rsid w:val="00011903"/>
    <w:rsid w:val="0001307B"/>
    <w:rsid w:val="0001505C"/>
    <w:rsid w:val="00015445"/>
    <w:rsid w:val="00022B47"/>
    <w:rsid w:val="000234EA"/>
    <w:rsid w:val="000267CC"/>
    <w:rsid w:val="00031C48"/>
    <w:rsid w:val="00041A02"/>
    <w:rsid w:val="00042DB1"/>
    <w:rsid w:val="00043037"/>
    <w:rsid w:val="00052B00"/>
    <w:rsid w:val="000601DF"/>
    <w:rsid w:val="00061E01"/>
    <w:rsid w:val="0006312B"/>
    <w:rsid w:val="00063B29"/>
    <w:rsid w:val="00065EDB"/>
    <w:rsid w:val="00067455"/>
    <w:rsid w:val="00067A30"/>
    <w:rsid w:val="000720BA"/>
    <w:rsid w:val="000732E1"/>
    <w:rsid w:val="00074329"/>
    <w:rsid w:val="00076295"/>
    <w:rsid w:val="00077A3A"/>
    <w:rsid w:val="00083355"/>
    <w:rsid w:val="0008380B"/>
    <w:rsid w:val="000847DC"/>
    <w:rsid w:val="000869F2"/>
    <w:rsid w:val="0009349F"/>
    <w:rsid w:val="00093D2C"/>
    <w:rsid w:val="000A0AE1"/>
    <w:rsid w:val="000A12EC"/>
    <w:rsid w:val="000A3155"/>
    <w:rsid w:val="000A3DA6"/>
    <w:rsid w:val="000A5E1B"/>
    <w:rsid w:val="000B0EE0"/>
    <w:rsid w:val="000B1C07"/>
    <w:rsid w:val="000B1CB3"/>
    <w:rsid w:val="000B1DF5"/>
    <w:rsid w:val="000B23A9"/>
    <w:rsid w:val="000B3BC2"/>
    <w:rsid w:val="000B6A18"/>
    <w:rsid w:val="000C06B2"/>
    <w:rsid w:val="000C18DB"/>
    <w:rsid w:val="000C4E88"/>
    <w:rsid w:val="000D124A"/>
    <w:rsid w:val="000D2602"/>
    <w:rsid w:val="000D3797"/>
    <w:rsid w:val="000D78F4"/>
    <w:rsid w:val="000E3DBE"/>
    <w:rsid w:val="000E4162"/>
    <w:rsid w:val="000E4633"/>
    <w:rsid w:val="000E4700"/>
    <w:rsid w:val="000E6F17"/>
    <w:rsid w:val="000E7455"/>
    <w:rsid w:val="000F1192"/>
    <w:rsid w:val="000F19CF"/>
    <w:rsid w:val="000F48ED"/>
    <w:rsid w:val="001030E0"/>
    <w:rsid w:val="001033FF"/>
    <w:rsid w:val="0010573F"/>
    <w:rsid w:val="00106009"/>
    <w:rsid w:val="00107B86"/>
    <w:rsid w:val="0011405B"/>
    <w:rsid w:val="0011458C"/>
    <w:rsid w:val="001157CA"/>
    <w:rsid w:val="00115801"/>
    <w:rsid w:val="00120FBA"/>
    <w:rsid w:val="001221B7"/>
    <w:rsid w:val="001224FA"/>
    <w:rsid w:val="00123E5E"/>
    <w:rsid w:val="00133DFF"/>
    <w:rsid w:val="00134CEB"/>
    <w:rsid w:val="001468A0"/>
    <w:rsid w:val="00147DF2"/>
    <w:rsid w:val="00151C90"/>
    <w:rsid w:val="001521B4"/>
    <w:rsid w:val="00154E97"/>
    <w:rsid w:val="00155011"/>
    <w:rsid w:val="001578B1"/>
    <w:rsid w:val="00162906"/>
    <w:rsid w:val="0016543E"/>
    <w:rsid w:val="001727D3"/>
    <w:rsid w:val="00181264"/>
    <w:rsid w:val="0018261F"/>
    <w:rsid w:val="001827AF"/>
    <w:rsid w:val="00182E2B"/>
    <w:rsid w:val="0018524D"/>
    <w:rsid w:val="001854A2"/>
    <w:rsid w:val="00185E3A"/>
    <w:rsid w:val="00191AAE"/>
    <w:rsid w:val="00192BFD"/>
    <w:rsid w:val="001952FC"/>
    <w:rsid w:val="001A5727"/>
    <w:rsid w:val="001A67B0"/>
    <w:rsid w:val="001A6981"/>
    <w:rsid w:val="001B004E"/>
    <w:rsid w:val="001B187F"/>
    <w:rsid w:val="001B2782"/>
    <w:rsid w:val="001B3851"/>
    <w:rsid w:val="001B3AA8"/>
    <w:rsid w:val="001B433C"/>
    <w:rsid w:val="001B5355"/>
    <w:rsid w:val="001C23CC"/>
    <w:rsid w:val="001C3DA5"/>
    <w:rsid w:val="001C5277"/>
    <w:rsid w:val="001C53C3"/>
    <w:rsid w:val="001E53EE"/>
    <w:rsid w:val="001F0154"/>
    <w:rsid w:val="001F12B1"/>
    <w:rsid w:val="001F2BF8"/>
    <w:rsid w:val="001F649C"/>
    <w:rsid w:val="001F68D8"/>
    <w:rsid w:val="00203DDB"/>
    <w:rsid w:val="00206B28"/>
    <w:rsid w:val="00206F3B"/>
    <w:rsid w:val="002111E7"/>
    <w:rsid w:val="00221D4E"/>
    <w:rsid w:val="0022258F"/>
    <w:rsid w:val="00222E42"/>
    <w:rsid w:val="002256A6"/>
    <w:rsid w:val="00227C59"/>
    <w:rsid w:val="0023347F"/>
    <w:rsid w:val="00234026"/>
    <w:rsid w:val="00234696"/>
    <w:rsid w:val="002408A9"/>
    <w:rsid w:val="00247B62"/>
    <w:rsid w:val="00255BDA"/>
    <w:rsid w:val="002569BA"/>
    <w:rsid w:val="00257785"/>
    <w:rsid w:val="002579EE"/>
    <w:rsid w:val="00264BC7"/>
    <w:rsid w:val="00267678"/>
    <w:rsid w:val="002704F7"/>
    <w:rsid w:val="002718EC"/>
    <w:rsid w:val="00275BB3"/>
    <w:rsid w:val="00275C2B"/>
    <w:rsid w:val="00277622"/>
    <w:rsid w:val="002800CF"/>
    <w:rsid w:val="0028168F"/>
    <w:rsid w:val="00281B7E"/>
    <w:rsid w:val="00281BA4"/>
    <w:rsid w:val="002844FD"/>
    <w:rsid w:val="0028629A"/>
    <w:rsid w:val="00295585"/>
    <w:rsid w:val="00295BD6"/>
    <w:rsid w:val="00297B9D"/>
    <w:rsid w:val="002A3BBF"/>
    <w:rsid w:val="002A4827"/>
    <w:rsid w:val="002A5AEE"/>
    <w:rsid w:val="002A7344"/>
    <w:rsid w:val="002B26F9"/>
    <w:rsid w:val="002B4616"/>
    <w:rsid w:val="002B5D00"/>
    <w:rsid w:val="002C15A2"/>
    <w:rsid w:val="002C6DD9"/>
    <w:rsid w:val="002D0E85"/>
    <w:rsid w:val="002D1C3D"/>
    <w:rsid w:val="002D32F4"/>
    <w:rsid w:val="002D3BFF"/>
    <w:rsid w:val="002D562C"/>
    <w:rsid w:val="002D7A5D"/>
    <w:rsid w:val="002E0B7C"/>
    <w:rsid w:val="002E27A2"/>
    <w:rsid w:val="002E27F6"/>
    <w:rsid w:val="002E3FEF"/>
    <w:rsid w:val="002E44D6"/>
    <w:rsid w:val="002E64A9"/>
    <w:rsid w:val="002F115B"/>
    <w:rsid w:val="00300DEC"/>
    <w:rsid w:val="003034F3"/>
    <w:rsid w:val="00305A6A"/>
    <w:rsid w:val="003073D4"/>
    <w:rsid w:val="0031301B"/>
    <w:rsid w:val="0031541B"/>
    <w:rsid w:val="0031796A"/>
    <w:rsid w:val="003212F8"/>
    <w:rsid w:val="00325DC8"/>
    <w:rsid w:val="00326FC5"/>
    <w:rsid w:val="00327B5A"/>
    <w:rsid w:val="00327EC7"/>
    <w:rsid w:val="003313EF"/>
    <w:rsid w:val="00334CCA"/>
    <w:rsid w:val="00335917"/>
    <w:rsid w:val="00342738"/>
    <w:rsid w:val="00343552"/>
    <w:rsid w:val="003466EA"/>
    <w:rsid w:val="00352232"/>
    <w:rsid w:val="00352593"/>
    <w:rsid w:val="003530B6"/>
    <w:rsid w:val="00355C19"/>
    <w:rsid w:val="0035775D"/>
    <w:rsid w:val="00357E7D"/>
    <w:rsid w:val="00361884"/>
    <w:rsid w:val="0036293D"/>
    <w:rsid w:val="00364D05"/>
    <w:rsid w:val="00366627"/>
    <w:rsid w:val="003675B9"/>
    <w:rsid w:val="00367716"/>
    <w:rsid w:val="00370FA2"/>
    <w:rsid w:val="0037231A"/>
    <w:rsid w:val="00372652"/>
    <w:rsid w:val="00375B2B"/>
    <w:rsid w:val="003824A3"/>
    <w:rsid w:val="003941E0"/>
    <w:rsid w:val="003A4306"/>
    <w:rsid w:val="003A704A"/>
    <w:rsid w:val="003B360B"/>
    <w:rsid w:val="003B4F0A"/>
    <w:rsid w:val="003C20FE"/>
    <w:rsid w:val="003D17A8"/>
    <w:rsid w:val="003D3CFF"/>
    <w:rsid w:val="003D4E3F"/>
    <w:rsid w:val="003D6CD4"/>
    <w:rsid w:val="003E321B"/>
    <w:rsid w:val="003E3AAF"/>
    <w:rsid w:val="003E40B4"/>
    <w:rsid w:val="003E6243"/>
    <w:rsid w:val="003E6B7B"/>
    <w:rsid w:val="003F21B8"/>
    <w:rsid w:val="0040047B"/>
    <w:rsid w:val="0040132E"/>
    <w:rsid w:val="004073EC"/>
    <w:rsid w:val="00410EEF"/>
    <w:rsid w:val="00412112"/>
    <w:rsid w:val="00416C78"/>
    <w:rsid w:val="00417992"/>
    <w:rsid w:val="00424BD1"/>
    <w:rsid w:val="004253EB"/>
    <w:rsid w:val="00425B21"/>
    <w:rsid w:val="004277EE"/>
    <w:rsid w:val="00427A17"/>
    <w:rsid w:val="00427B81"/>
    <w:rsid w:val="004304D9"/>
    <w:rsid w:val="00431103"/>
    <w:rsid w:val="00433860"/>
    <w:rsid w:val="00440CAD"/>
    <w:rsid w:val="004416EF"/>
    <w:rsid w:val="004541E2"/>
    <w:rsid w:val="004659B8"/>
    <w:rsid w:val="00466446"/>
    <w:rsid w:val="0046781F"/>
    <w:rsid w:val="00474B96"/>
    <w:rsid w:val="00474BD9"/>
    <w:rsid w:val="00475375"/>
    <w:rsid w:val="0047698D"/>
    <w:rsid w:val="0048328F"/>
    <w:rsid w:val="00484005"/>
    <w:rsid w:val="00490C93"/>
    <w:rsid w:val="0049556A"/>
    <w:rsid w:val="0049637A"/>
    <w:rsid w:val="00496410"/>
    <w:rsid w:val="00497E5B"/>
    <w:rsid w:val="004A0328"/>
    <w:rsid w:val="004A0F2C"/>
    <w:rsid w:val="004A1EC8"/>
    <w:rsid w:val="004A2587"/>
    <w:rsid w:val="004A2AD0"/>
    <w:rsid w:val="004A3D64"/>
    <w:rsid w:val="004A7ACB"/>
    <w:rsid w:val="004B6A69"/>
    <w:rsid w:val="004B7A00"/>
    <w:rsid w:val="004C2078"/>
    <w:rsid w:val="004C2A1D"/>
    <w:rsid w:val="004C2E21"/>
    <w:rsid w:val="004C4DAB"/>
    <w:rsid w:val="004C6A95"/>
    <w:rsid w:val="004D0077"/>
    <w:rsid w:val="004D32BE"/>
    <w:rsid w:val="004D3B1B"/>
    <w:rsid w:val="004D5C29"/>
    <w:rsid w:val="004E2E73"/>
    <w:rsid w:val="004E2F04"/>
    <w:rsid w:val="004F0D1C"/>
    <w:rsid w:val="004F1222"/>
    <w:rsid w:val="004F3369"/>
    <w:rsid w:val="004F5691"/>
    <w:rsid w:val="004F65C7"/>
    <w:rsid w:val="00507B01"/>
    <w:rsid w:val="00522CD7"/>
    <w:rsid w:val="00524EF3"/>
    <w:rsid w:val="00530609"/>
    <w:rsid w:val="00531BA8"/>
    <w:rsid w:val="005328E8"/>
    <w:rsid w:val="00536851"/>
    <w:rsid w:val="005404F8"/>
    <w:rsid w:val="005430BE"/>
    <w:rsid w:val="005441CC"/>
    <w:rsid w:val="00544CF8"/>
    <w:rsid w:val="005501FA"/>
    <w:rsid w:val="005506A0"/>
    <w:rsid w:val="0055114D"/>
    <w:rsid w:val="00556920"/>
    <w:rsid w:val="005578AC"/>
    <w:rsid w:val="0056199C"/>
    <w:rsid w:val="00561CDD"/>
    <w:rsid w:val="005678B7"/>
    <w:rsid w:val="00567FCC"/>
    <w:rsid w:val="0057101B"/>
    <w:rsid w:val="0057473F"/>
    <w:rsid w:val="00575329"/>
    <w:rsid w:val="00575CA4"/>
    <w:rsid w:val="005776EC"/>
    <w:rsid w:val="005800D2"/>
    <w:rsid w:val="00581871"/>
    <w:rsid w:val="0059169E"/>
    <w:rsid w:val="005B114E"/>
    <w:rsid w:val="005B34F5"/>
    <w:rsid w:val="005C132A"/>
    <w:rsid w:val="005C234C"/>
    <w:rsid w:val="005C38B1"/>
    <w:rsid w:val="005C3951"/>
    <w:rsid w:val="005D16E0"/>
    <w:rsid w:val="005D1A06"/>
    <w:rsid w:val="005E113F"/>
    <w:rsid w:val="005E177E"/>
    <w:rsid w:val="005E4642"/>
    <w:rsid w:val="005F1BCF"/>
    <w:rsid w:val="005F5D28"/>
    <w:rsid w:val="0060294B"/>
    <w:rsid w:val="00603B05"/>
    <w:rsid w:val="00606DB4"/>
    <w:rsid w:val="0061051B"/>
    <w:rsid w:val="006151C7"/>
    <w:rsid w:val="00615D2C"/>
    <w:rsid w:val="00615EA7"/>
    <w:rsid w:val="00615F34"/>
    <w:rsid w:val="00616BA3"/>
    <w:rsid w:val="0061702B"/>
    <w:rsid w:val="0061709F"/>
    <w:rsid w:val="0062092B"/>
    <w:rsid w:val="00624E22"/>
    <w:rsid w:val="00627726"/>
    <w:rsid w:val="006351F0"/>
    <w:rsid w:val="006378AB"/>
    <w:rsid w:val="00640FF7"/>
    <w:rsid w:val="00647FD5"/>
    <w:rsid w:val="006521C0"/>
    <w:rsid w:val="00653639"/>
    <w:rsid w:val="00660527"/>
    <w:rsid w:val="0066234E"/>
    <w:rsid w:val="00665B93"/>
    <w:rsid w:val="0066603F"/>
    <w:rsid w:val="006661F0"/>
    <w:rsid w:val="0067381C"/>
    <w:rsid w:val="006768CF"/>
    <w:rsid w:val="0067749D"/>
    <w:rsid w:val="00680836"/>
    <w:rsid w:val="0068330E"/>
    <w:rsid w:val="006853F4"/>
    <w:rsid w:val="00692552"/>
    <w:rsid w:val="006A0A82"/>
    <w:rsid w:val="006A757E"/>
    <w:rsid w:val="006B1FE4"/>
    <w:rsid w:val="006B2BDB"/>
    <w:rsid w:val="006B33E5"/>
    <w:rsid w:val="006B41D7"/>
    <w:rsid w:val="006B4C95"/>
    <w:rsid w:val="006B5A11"/>
    <w:rsid w:val="006C02C5"/>
    <w:rsid w:val="006C1DB2"/>
    <w:rsid w:val="006C2632"/>
    <w:rsid w:val="006C32D2"/>
    <w:rsid w:val="006C4F7C"/>
    <w:rsid w:val="006D25B4"/>
    <w:rsid w:val="006D301D"/>
    <w:rsid w:val="006D49B1"/>
    <w:rsid w:val="006D7E1F"/>
    <w:rsid w:val="006E0F51"/>
    <w:rsid w:val="006E143D"/>
    <w:rsid w:val="006E18D6"/>
    <w:rsid w:val="006E1D75"/>
    <w:rsid w:val="006E500D"/>
    <w:rsid w:val="006E511D"/>
    <w:rsid w:val="006E5744"/>
    <w:rsid w:val="006E7B7B"/>
    <w:rsid w:val="006F4492"/>
    <w:rsid w:val="006F4BFB"/>
    <w:rsid w:val="007003B2"/>
    <w:rsid w:val="007013E5"/>
    <w:rsid w:val="00701808"/>
    <w:rsid w:val="00703D75"/>
    <w:rsid w:val="007058C4"/>
    <w:rsid w:val="0070633A"/>
    <w:rsid w:val="00712A79"/>
    <w:rsid w:val="00714DE5"/>
    <w:rsid w:val="00721077"/>
    <w:rsid w:val="0072599B"/>
    <w:rsid w:val="00727269"/>
    <w:rsid w:val="00727ABD"/>
    <w:rsid w:val="00736C6D"/>
    <w:rsid w:val="00737F06"/>
    <w:rsid w:val="007424F5"/>
    <w:rsid w:val="00745547"/>
    <w:rsid w:val="0074561B"/>
    <w:rsid w:val="00747124"/>
    <w:rsid w:val="00747772"/>
    <w:rsid w:val="00751F88"/>
    <w:rsid w:val="00753A93"/>
    <w:rsid w:val="007664D5"/>
    <w:rsid w:val="00766B26"/>
    <w:rsid w:val="0078064E"/>
    <w:rsid w:val="00786ACF"/>
    <w:rsid w:val="00786CE7"/>
    <w:rsid w:val="007900DF"/>
    <w:rsid w:val="007A2CAC"/>
    <w:rsid w:val="007A3EF1"/>
    <w:rsid w:val="007A62DE"/>
    <w:rsid w:val="007B2E2C"/>
    <w:rsid w:val="007B49C1"/>
    <w:rsid w:val="007B4D35"/>
    <w:rsid w:val="007B72FF"/>
    <w:rsid w:val="007C3911"/>
    <w:rsid w:val="007C7248"/>
    <w:rsid w:val="007D2120"/>
    <w:rsid w:val="007D2888"/>
    <w:rsid w:val="007D2E57"/>
    <w:rsid w:val="007E4228"/>
    <w:rsid w:val="007F10E9"/>
    <w:rsid w:val="007F2406"/>
    <w:rsid w:val="00801347"/>
    <w:rsid w:val="00803DB1"/>
    <w:rsid w:val="00806144"/>
    <w:rsid w:val="0081046F"/>
    <w:rsid w:val="00810D76"/>
    <w:rsid w:val="00813AB7"/>
    <w:rsid w:val="00813EA3"/>
    <w:rsid w:val="00815805"/>
    <w:rsid w:val="00815C0E"/>
    <w:rsid w:val="00817286"/>
    <w:rsid w:val="00821BE3"/>
    <w:rsid w:val="00823389"/>
    <w:rsid w:val="00823B54"/>
    <w:rsid w:val="008268E7"/>
    <w:rsid w:val="00842907"/>
    <w:rsid w:val="0084564F"/>
    <w:rsid w:val="00845879"/>
    <w:rsid w:val="0084626E"/>
    <w:rsid w:val="00851BB2"/>
    <w:rsid w:val="008539C2"/>
    <w:rsid w:val="00853EE1"/>
    <w:rsid w:val="008578F2"/>
    <w:rsid w:val="008579AD"/>
    <w:rsid w:val="00860A1C"/>
    <w:rsid w:val="008637E7"/>
    <w:rsid w:val="00863904"/>
    <w:rsid w:val="00863925"/>
    <w:rsid w:val="00864E6B"/>
    <w:rsid w:val="008760FF"/>
    <w:rsid w:val="00876771"/>
    <w:rsid w:val="00881B22"/>
    <w:rsid w:val="0088517D"/>
    <w:rsid w:val="00887C06"/>
    <w:rsid w:val="008928EB"/>
    <w:rsid w:val="00894A0D"/>
    <w:rsid w:val="008A188E"/>
    <w:rsid w:val="008A3D59"/>
    <w:rsid w:val="008A405C"/>
    <w:rsid w:val="008B13C6"/>
    <w:rsid w:val="008B249E"/>
    <w:rsid w:val="008B375E"/>
    <w:rsid w:val="008B4B1C"/>
    <w:rsid w:val="008B5C95"/>
    <w:rsid w:val="008B6697"/>
    <w:rsid w:val="008C1582"/>
    <w:rsid w:val="008C2BA8"/>
    <w:rsid w:val="008C3982"/>
    <w:rsid w:val="008C5A46"/>
    <w:rsid w:val="008C7FBD"/>
    <w:rsid w:val="008D441B"/>
    <w:rsid w:val="008D5769"/>
    <w:rsid w:val="008E038E"/>
    <w:rsid w:val="008E39C3"/>
    <w:rsid w:val="008E5082"/>
    <w:rsid w:val="008E68B2"/>
    <w:rsid w:val="008E78FB"/>
    <w:rsid w:val="008F1A27"/>
    <w:rsid w:val="008F2A73"/>
    <w:rsid w:val="008F43F9"/>
    <w:rsid w:val="00900B47"/>
    <w:rsid w:val="00904C8C"/>
    <w:rsid w:val="0090563F"/>
    <w:rsid w:val="00905962"/>
    <w:rsid w:val="009065E4"/>
    <w:rsid w:val="00907A7A"/>
    <w:rsid w:val="00913820"/>
    <w:rsid w:val="00913926"/>
    <w:rsid w:val="009140D0"/>
    <w:rsid w:val="009143D3"/>
    <w:rsid w:val="00922AEC"/>
    <w:rsid w:val="0092544F"/>
    <w:rsid w:val="009262A0"/>
    <w:rsid w:val="00930017"/>
    <w:rsid w:val="009322F8"/>
    <w:rsid w:val="00933E33"/>
    <w:rsid w:val="0093495D"/>
    <w:rsid w:val="00935122"/>
    <w:rsid w:val="0093526C"/>
    <w:rsid w:val="00935A82"/>
    <w:rsid w:val="009374F6"/>
    <w:rsid w:val="00940958"/>
    <w:rsid w:val="00942106"/>
    <w:rsid w:val="0094324E"/>
    <w:rsid w:val="009435E8"/>
    <w:rsid w:val="00943A5A"/>
    <w:rsid w:val="00953768"/>
    <w:rsid w:val="009622AC"/>
    <w:rsid w:val="009658DA"/>
    <w:rsid w:val="00970DBF"/>
    <w:rsid w:val="0097138A"/>
    <w:rsid w:val="00973DBF"/>
    <w:rsid w:val="00980EB5"/>
    <w:rsid w:val="00981CF6"/>
    <w:rsid w:val="00982CDB"/>
    <w:rsid w:val="009863A1"/>
    <w:rsid w:val="00987A0C"/>
    <w:rsid w:val="00990E48"/>
    <w:rsid w:val="009919F9"/>
    <w:rsid w:val="0099206E"/>
    <w:rsid w:val="00993755"/>
    <w:rsid w:val="00997AE6"/>
    <w:rsid w:val="009B203A"/>
    <w:rsid w:val="009B3364"/>
    <w:rsid w:val="009B3634"/>
    <w:rsid w:val="009B7875"/>
    <w:rsid w:val="009C1A7B"/>
    <w:rsid w:val="009C3B09"/>
    <w:rsid w:val="009C4EDE"/>
    <w:rsid w:val="009C70E3"/>
    <w:rsid w:val="009C7FF2"/>
    <w:rsid w:val="009D38F6"/>
    <w:rsid w:val="009D3C57"/>
    <w:rsid w:val="009D6E6B"/>
    <w:rsid w:val="009E1DE0"/>
    <w:rsid w:val="009E6329"/>
    <w:rsid w:val="009F24AD"/>
    <w:rsid w:val="009F3346"/>
    <w:rsid w:val="009F4C8B"/>
    <w:rsid w:val="00A00276"/>
    <w:rsid w:val="00A00D7B"/>
    <w:rsid w:val="00A022AD"/>
    <w:rsid w:val="00A02B39"/>
    <w:rsid w:val="00A031BF"/>
    <w:rsid w:val="00A03AA2"/>
    <w:rsid w:val="00A05320"/>
    <w:rsid w:val="00A10CA9"/>
    <w:rsid w:val="00A1196E"/>
    <w:rsid w:val="00A11D02"/>
    <w:rsid w:val="00A1779D"/>
    <w:rsid w:val="00A21484"/>
    <w:rsid w:val="00A22717"/>
    <w:rsid w:val="00A27AF1"/>
    <w:rsid w:val="00A3687A"/>
    <w:rsid w:val="00A37380"/>
    <w:rsid w:val="00A41D77"/>
    <w:rsid w:val="00A42E9D"/>
    <w:rsid w:val="00A43B7F"/>
    <w:rsid w:val="00A4415D"/>
    <w:rsid w:val="00A4489A"/>
    <w:rsid w:val="00A44D0F"/>
    <w:rsid w:val="00A45E5A"/>
    <w:rsid w:val="00A46D3E"/>
    <w:rsid w:val="00A565C0"/>
    <w:rsid w:val="00A70994"/>
    <w:rsid w:val="00A720A3"/>
    <w:rsid w:val="00A7220F"/>
    <w:rsid w:val="00A72C47"/>
    <w:rsid w:val="00A75CA4"/>
    <w:rsid w:val="00A76CC2"/>
    <w:rsid w:val="00A82626"/>
    <w:rsid w:val="00A84A4D"/>
    <w:rsid w:val="00A853DA"/>
    <w:rsid w:val="00A85669"/>
    <w:rsid w:val="00A869B1"/>
    <w:rsid w:val="00A86F7A"/>
    <w:rsid w:val="00A91378"/>
    <w:rsid w:val="00A95E0E"/>
    <w:rsid w:val="00AA2BE9"/>
    <w:rsid w:val="00AB6F6D"/>
    <w:rsid w:val="00AC2891"/>
    <w:rsid w:val="00AC3B0F"/>
    <w:rsid w:val="00AC3D4F"/>
    <w:rsid w:val="00AC4C54"/>
    <w:rsid w:val="00AC71DC"/>
    <w:rsid w:val="00AD546A"/>
    <w:rsid w:val="00AD78F3"/>
    <w:rsid w:val="00AD7F6F"/>
    <w:rsid w:val="00AE1868"/>
    <w:rsid w:val="00AE54F8"/>
    <w:rsid w:val="00AF0077"/>
    <w:rsid w:val="00AF05C4"/>
    <w:rsid w:val="00AF2B85"/>
    <w:rsid w:val="00AF4C08"/>
    <w:rsid w:val="00B01C7F"/>
    <w:rsid w:val="00B050B8"/>
    <w:rsid w:val="00B059FE"/>
    <w:rsid w:val="00B05FA7"/>
    <w:rsid w:val="00B068DC"/>
    <w:rsid w:val="00B10F4E"/>
    <w:rsid w:val="00B15FF5"/>
    <w:rsid w:val="00B207E4"/>
    <w:rsid w:val="00B22BB1"/>
    <w:rsid w:val="00B25F5E"/>
    <w:rsid w:val="00B27ADE"/>
    <w:rsid w:val="00B30E23"/>
    <w:rsid w:val="00B355AA"/>
    <w:rsid w:val="00B35879"/>
    <w:rsid w:val="00B37EBD"/>
    <w:rsid w:val="00B56007"/>
    <w:rsid w:val="00B65888"/>
    <w:rsid w:val="00B671A1"/>
    <w:rsid w:val="00B671D2"/>
    <w:rsid w:val="00B67E75"/>
    <w:rsid w:val="00B71CBF"/>
    <w:rsid w:val="00B81154"/>
    <w:rsid w:val="00B841D8"/>
    <w:rsid w:val="00B91980"/>
    <w:rsid w:val="00B95F11"/>
    <w:rsid w:val="00BA00C1"/>
    <w:rsid w:val="00BA743F"/>
    <w:rsid w:val="00BB1541"/>
    <w:rsid w:val="00BB53F2"/>
    <w:rsid w:val="00BB5C14"/>
    <w:rsid w:val="00BC05AC"/>
    <w:rsid w:val="00BC175D"/>
    <w:rsid w:val="00BC17F3"/>
    <w:rsid w:val="00BC2ACF"/>
    <w:rsid w:val="00BC3816"/>
    <w:rsid w:val="00BC4E28"/>
    <w:rsid w:val="00BC667B"/>
    <w:rsid w:val="00BD0A35"/>
    <w:rsid w:val="00BD1CE2"/>
    <w:rsid w:val="00BD1DB3"/>
    <w:rsid w:val="00BD1F13"/>
    <w:rsid w:val="00BD7B09"/>
    <w:rsid w:val="00BE155D"/>
    <w:rsid w:val="00BE2081"/>
    <w:rsid w:val="00BE7750"/>
    <w:rsid w:val="00BE7CEF"/>
    <w:rsid w:val="00BF005C"/>
    <w:rsid w:val="00BF1A52"/>
    <w:rsid w:val="00BF6F22"/>
    <w:rsid w:val="00BF7BBB"/>
    <w:rsid w:val="00C012BD"/>
    <w:rsid w:val="00C058FB"/>
    <w:rsid w:val="00C1319D"/>
    <w:rsid w:val="00C23354"/>
    <w:rsid w:val="00C32FED"/>
    <w:rsid w:val="00C3443B"/>
    <w:rsid w:val="00C4132F"/>
    <w:rsid w:val="00C447C2"/>
    <w:rsid w:val="00C45C40"/>
    <w:rsid w:val="00C523B9"/>
    <w:rsid w:val="00C55AE8"/>
    <w:rsid w:val="00C570CE"/>
    <w:rsid w:val="00C60DCD"/>
    <w:rsid w:val="00C60FAF"/>
    <w:rsid w:val="00C655CD"/>
    <w:rsid w:val="00C7039B"/>
    <w:rsid w:val="00C740AB"/>
    <w:rsid w:val="00C76389"/>
    <w:rsid w:val="00C763A2"/>
    <w:rsid w:val="00C77B08"/>
    <w:rsid w:val="00C854A9"/>
    <w:rsid w:val="00C855EB"/>
    <w:rsid w:val="00C87DE3"/>
    <w:rsid w:val="00C93B7B"/>
    <w:rsid w:val="00C9484D"/>
    <w:rsid w:val="00CA0E03"/>
    <w:rsid w:val="00CA25CA"/>
    <w:rsid w:val="00CA2634"/>
    <w:rsid w:val="00CA48F4"/>
    <w:rsid w:val="00CA6603"/>
    <w:rsid w:val="00CA71B6"/>
    <w:rsid w:val="00CB3BC6"/>
    <w:rsid w:val="00CB4CF5"/>
    <w:rsid w:val="00CB7C7C"/>
    <w:rsid w:val="00CC0BD9"/>
    <w:rsid w:val="00CC42D0"/>
    <w:rsid w:val="00CC6F8E"/>
    <w:rsid w:val="00CC7A27"/>
    <w:rsid w:val="00CD09F7"/>
    <w:rsid w:val="00CE15C7"/>
    <w:rsid w:val="00CE16E0"/>
    <w:rsid w:val="00CE41BC"/>
    <w:rsid w:val="00CE4FD7"/>
    <w:rsid w:val="00CF4AA6"/>
    <w:rsid w:val="00CF4E72"/>
    <w:rsid w:val="00D13520"/>
    <w:rsid w:val="00D13656"/>
    <w:rsid w:val="00D15660"/>
    <w:rsid w:val="00D174A1"/>
    <w:rsid w:val="00D17B54"/>
    <w:rsid w:val="00D2236D"/>
    <w:rsid w:val="00D23B61"/>
    <w:rsid w:val="00D242DB"/>
    <w:rsid w:val="00D24E45"/>
    <w:rsid w:val="00D2651B"/>
    <w:rsid w:val="00D276A0"/>
    <w:rsid w:val="00D312DE"/>
    <w:rsid w:val="00D37F5C"/>
    <w:rsid w:val="00D40F59"/>
    <w:rsid w:val="00D44E7A"/>
    <w:rsid w:val="00D5142C"/>
    <w:rsid w:val="00D72A14"/>
    <w:rsid w:val="00D76943"/>
    <w:rsid w:val="00D77FDA"/>
    <w:rsid w:val="00D8192E"/>
    <w:rsid w:val="00D84B2C"/>
    <w:rsid w:val="00D85FB7"/>
    <w:rsid w:val="00D863DD"/>
    <w:rsid w:val="00D87C29"/>
    <w:rsid w:val="00D90B90"/>
    <w:rsid w:val="00D96A04"/>
    <w:rsid w:val="00D96A09"/>
    <w:rsid w:val="00DA22B1"/>
    <w:rsid w:val="00DA255E"/>
    <w:rsid w:val="00DA55A2"/>
    <w:rsid w:val="00DB2A91"/>
    <w:rsid w:val="00DB6394"/>
    <w:rsid w:val="00DC5BED"/>
    <w:rsid w:val="00DD249C"/>
    <w:rsid w:val="00DD391E"/>
    <w:rsid w:val="00DD3D80"/>
    <w:rsid w:val="00DD3DCF"/>
    <w:rsid w:val="00DD4D97"/>
    <w:rsid w:val="00DE1C40"/>
    <w:rsid w:val="00DE6839"/>
    <w:rsid w:val="00DE7DFE"/>
    <w:rsid w:val="00DF091B"/>
    <w:rsid w:val="00DF13FC"/>
    <w:rsid w:val="00DF3A64"/>
    <w:rsid w:val="00DF478F"/>
    <w:rsid w:val="00E000C4"/>
    <w:rsid w:val="00E02977"/>
    <w:rsid w:val="00E044C2"/>
    <w:rsid w:val="00E10FF0"/>
    <w:rsid w:val="00E12578"/>
    <w:rsid w:val="00E126C3"/>
    <w:rsid w:val="00E14462"/>
    <w:rsid w:val="00E16A55"/>
    <w:rsid w:val="00E23912"/>
    <w:rsid w:val="00E27943"/>
    <w:rsid w:val="00E27A5E"/>
    <w:rsid w:val="00E30565"/>
    <w:rsid w:val="00E40285"/>
    <w:rsid w:val="00E406AD"/>
    <w:rsid w:val="00E41C02"/>
    <w:rsid w:val="00E44517"/>
    <w:rsid w:val="00E45D46"/>
    <w:rsid w:val="00E4636D"/>
    <w:rsid w:val="00E47BFB"/>
    <w:rsid w:val="00E512FE"/>
    <w:rsid w:val="00E51F48"/>
    <w:rsid w:val="00E54329"/>
    <w:rsid w:val="00E54C18"/>
    <w:rsid w:val="00E602FD"/>
    <w:rsid w:val="00E60A4D"/>
    <w:rsid w:val="00E63263"/>
    <w:rsid w:val="00E73C75"/>
    <w:rsid w:val="00E74649"/>
    <w:rsid w:val="00E84CEE"/>
    <w:rsid w:val="00E91B83"/>
    <w:rsid w:val="00E91E13"/>
    <w:rsid w:val="00E93616"/>
    <w:rsid w:val="00E93CDD"/>
    <w:rsid w:val="00EA2171"/>
    <w:rsid w:val="00EA46AA"/>
    <w:rsid w:val="00EA5F44"/>
    <w:rsid w:val="00EB284D"/>
    <w:rsid w:val="00EB4414"/>
    <w:rsid w:val="00EC7213"/>
    <w:rsid w:val="00ED0079"/>
    <w:rsid w:val="00ED32A0"/>
    <w:rsid w:val="00ED5720"/>
    <w:rsid w:val="00ED5FAC"/>
    <w:rsid w:val="00ED600F"/>
    <w:rsid w:val="00ED664C"/>
    <w:rsid w:val="00ED7E86"/>
    <w:rsid w:val="00EE26EC"/>
    <w:rsid w:val="00EE3381"/>
    <w:rsid w:val="00EE7D1A"/>
    <w:rsid w:val="00EF02A3"/>
    <w:rsid w:val="00EF091C"/>
    <w:rsid w:val="00EF2778"/>
    <w:rsid w:val="00F02D80"/>
    <w:rsid w:val="00F0618D"/>
    <w:rsid w:val="00F075EF"/>
    <w:rsid w:val="00F114A6"/>
    <w:rsid w:val="00F13534"/>
    <w:rsid w:val="00F4055B"/>
    <w:rsid w:val="00F42CB5"/>
    <w:rsid w:val="00F42E82"/>
    <w:rsid w:val="00F43735"/>
    <w:rsid w:val="00F43EF6"/>
    <w:rsid w:val="00F4600D"/>
    <w:rsid w:val="00F473C7"/>
    <w:rsid w:val="00F503A9"/>
    <w:rsid w:val="00F50F48"/>
    <w:rsid w:val="00F53832"/>
    <w:rsid w:val="00F562F3"/>
    <w:rsid w:val="00F567D4"/>
    <w:rsid w:val="00F574DB"/>
    <w:rsid w:val="00F578EC"/>
    <w:rsid w:val="00F6698B"/>
    <w:rsid w:val="00F75D0F"/>
    <w:rsid w:val="00F7689B"/>
    <w:rsid w:val="00F7766D"/>
    <w:rsid w:val="00F82936"/>
    <w:rsid w:val="00F83B63"/>
    <w:rsid w:val="00F916BD"/>
    <w:rsid w:val="00FA0619"/>
    <w:rsid w:val="00FA3561"/>
    <w:rsid w:val="00FA53F4"/>
    <w:rsid w:val="00FA635D"/>
    <w:rsid w:val="00FA6561"/>
    <w:rsid w:val="00FB1391"/>
    <w:rsid w:val="00FB23CF"/>
    <w:rsid w:val="00FB38A2"/>
    <w:rsid w:val="00FB5913"/>
    <w:rsid w:val="00FB6D7C"/>
    <w:rsid w:val="00FC0FF8"/>
    <w:rsid w:val="00FC18EF"/>
    <w:rsid w:val="00FC671A"/>
    <w:rsid w:val="00FD26BE"/>
    <w:rsid w:val="00FD27CB"/>
    <w:rsid w:val="00FD2CC2"/>
    <w:rsid w:val="00FE1367"/>
    <w:rsid w:val="00FF1D8E"/>
    <w:rsid w:val="00FF222E"/>
    <w:rsid w:val="00FF6B47"/>
    <w:rsid w:val="00FF7D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627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E7"/>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8268E7"/>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8268E7"/>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8268E7"/>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F4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8268E7"/>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E7"/>
    <w:pPr>
      <w:tabs>
        <w:tab w:val="clear" w:pos="567"/>
        <w:tab w:val="left" w:pos="360"/>
      </w:tabs>
      <w:ind w:left="720" w:hanging="360"/>
    </w:pPr>
  </w:style>
  <w:style w:type="paragraph" w:styleId="BalloonText">
    <w:name w:val="Balloon Text"/>
    <w:basedOn w:val="Normal"/>
    <w:link w:val="BalloonTextChar"/>
    <w:uiPriority w:val="99"/>
    <w:semiHidden/>
    <w:unhideWhenUsed/>
    <w:rsid w:val="00327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C7"/>
    <w:rPr>
      <w:rFonts w:ascii="Segoe UI" w:hAnsi="Segoe UI" w:cs="Segoe UI"/>
      <w:sz w:val="18"/>
      <w:szCs w:val="18"/>
    </w:rPr>
  </w:style>
  <w:style w:type="paragraph" w:styleId="Header">
    <w:name w:val="header"/>
    <w:basedOn w:val="Normal"/>
    <w:link w:val="HeaderChar"/>
    <w:uiPriority w:val="99"/>
    <w:unhideWhenUsed/>
    <w:rsid w:val="006E18D6"/>
    <w:pPr>
      <w:tabs>
        <w:tab w:val="center" w:pos="4536"/>
        <w:tab w:val="right" w:pos="9072"/>
      </w:tabs>
      <w:spacing w:after="0"/>
    </w:pPr>
  </w:style>
  <w:style w:type="character" w:customStyle="1" w:styleId="HeaderChar">
    <w:name w:val="Header Char"/>
    <w:basedOn w:val="DefaultParagraphFont"/>
    <w:link w:val="Header"/>
    <w:uiPriority w:val="99"/>
    <w:rsid w:val="006E18D6"/>
  </w:style>
  <w:style w:type="paragraph" w:styleId="Footer">
    <w:name w:val="footer"/>
    <w:basedOn w:val="Normal"/>
    <w:link w:val="FooterChar"/>
    <w:uiPriority w:val="99"/>
    <w:unhideWhenUsed/>
    <w:rsid w:val="006E18D6"/>
    <w:pPr>
      <w:tabs>
        <w:tab w:val="center" w:pos="4536"/>
        <w:tab w:val="right" w:pos="9072"/>
      </w:tabs>
      <w:spacing w:after="0"/>
    </w:pPr>
  </w:style>
  <w:style w:type="character" w:customStyle="1" w:styleId="FooterChar">
    <w:name w:val="Footer Char"/>
    <w:basedOn w:val="DefaultParagraphFont"/>
    <w:link w:val="Footer"/>
    <w:uiPriority w:val="99"/>
    <w:rsid w:val="006E18D6"/>
  </w:style>
  <w:style w:type="character" w:styleId="CommentReference">
    <w:name w:val="annotation reference"/>
    <w:basedOn w:val="DefaultParagraphFont"/>
    <w:uiPriority w:val="99"/>
    <w:semiHidden/>
    <w:unhideWhenUsed/>
    <w:rsid w:val="001E53EE"/>
    <w:rPr>
      <w:sz w:val="16"/>
      <w:szCs w:val="16"/>
    </w:rPr>
  </w:style>
  <w:style w:type="paragraph" w:styleId="CommentText">
    <w:name w:val="annotation text"/>
    <w:basedOn w:val="Normal"/>
    <w:link w:val="CommentTextChar"/>
    <w:uiPriority w:val="99"/>
    <w:semiHidden/>
    <w:unhideWhenUsed/>
    <w:rsid w:val="001E53EE"/>
    <w:rPr>
      <w:sz w:val="20"/>
      <w:szCs w:val="20"/>
    </w:rPr>
  </w:style>
  <w:style w:type="character" w:customStyle="1" w:styleId="CommentTextChar">
    <w:name w:val="Comment Text Char"/>
    <w:basedOn w:val="DefaultParagraphFont"/>
    <w:link w:val="CommentText"/>
    <w:uiPriority w:val="99"/>
    <w:semiHidden/>
    <w:rsid w:val="001E53EE"/>
    <w:rPr>
      <w:sz w:val="20"/>
      <w:szCs w:val="20"/>
    </w:rPr>
  </w:style>
  <w:style w:type="paragraph" w:styleId="CommentSubject">
    <w:name w:val="annotation subject"/>
    <w:basedOn w:val="CommentText"/>
    <w:next w:val="CommentText"/>
    <w:link w:val="CommentSubjectChar"/>
    <w:uiPriority w:val="99"/>
    <w:semiHidden/>
    <w:unhideWhenUsed/>
    <w:rsid w:val="001E53EE"/>
    <w:rPr>
      <w:b/>
      <w:bCs/>
    </w:rPr>
  </w:style>
  <w:style w:type="character" w:customStyle="1" w:styleId="CommentSubjectChar">
    <w:name w:val="Comment Subject Char"/>
    <w:basedOn w:val="CommentTextChar"/>
    <w:link w:val="CommentSubject"/>
    <w:uiPriority w:val="99"/>
    <w:semiHidden/>
    <w:rsid w:val="001E53EE"/>
    <w:rPr>
      <w:b/>
      <w:bCs/>
      <w:sz w:val="20"/>
      <w:szCs w:val="20"/>
    </w:rPr>
  </w:style>
  <w:style w:type="character" w:customStyle="1" w:styleId="apple-converted-space">
    <w:name w:val="apple-converted-space"/>
    <w:basedOn w:val="DefaultParagraphFont"/>
    <w:rsid w:val="00A41D77"/>
  </w:style>
  <w:style w:type="character" w:styleId="Hyperlink">
    <w:name w:val="Hyperlink"/>
    <w:basedOn w:val="DefaultParagraphFont"/>
    <w:uiPriority w:val="99"/>
    <w:semiHidden/>
    <w:unhideWhenUsed/>
    <w:rsid w:val="00A41D77"/>
    <w:rPr>
      <w:color w:val="0000FF"/>
      <w:u w:val="single"/>
    </w:rPr>
  </w:style>
  <w:style w:type="table" w:styleId="TableGrid">
    <w:name w:val="Table Grid"/>
    <w:basedOn w:val="TableNormal"/>
    <w:uiPriority w:val="39"/>
    <w:rsid w:val="00B1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268E7"/>
    <w:rPr>
      <w:rFonts w:ascii="Arial" w:eastAsiaTheme="majorEastAsia" w:hAnsi="Arial" w:cs="Arial"/>
      <w:b/>
      <w:bCs/>
      <w:caps/>
      <w:noProof/>
      <w:snapToGrid w:val="0"/>
      <w:color w:val="3366FF"/>
      <w:kern w:val="28"/>
      <w:sz w:val="32"/>
      <w:szCs w:val="32"/>
      <w:lang w:val="en-US" w:eastAsia="zh-CN"/>
    </w:rPr>
  </w:style>
  <w:style w:type="paragraph" w:styleId="Revision">
    <w:name w:val="Revision"/>
    <w:hidden/>
    <w:uiPriority w:val="99"/>
    <w:semiHidden/>
    <w:rsid w:val="006E500D"/>
    <w:pPr>
      <w:spacing w:after="0" w:line="240" w:lineRule="auto"/>
    </w:pPr>
  </w:style>
  <w:style w:type="paragraph" w:customStyle="1" w:styleId="1">
    <w:name w:val="1."/>
    <w:basedOn w:val="Normal"/>
    <w:link w:val="1Char"/>
    <w:qFormat/>
    <w:rsid w:val="008268E7"/>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8268E7"/>
    <w:rPr>
      <w:rFonts w:ascii="Arial" w:eastAsia="SimSun" w:hAnsi="Arial" w:cs="Arial"/>
      <w:w w:val="96"/>
      <w:lang w:val="en-US" w:eastAsia="fr-FR"/>
    </w:rPr>
  </w:style>
  <w:style w:type="paragraph" w:customStyle="1" w:styleId="U1">
    <w:name w:val="U.1"/>
    <w:basedOn w:val="Normal"/>
    <w:qFormat/>
    <w:rsid w:val="008268E7"/>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8268E7"/>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8268E7"/>
    <w:rPr>
      <w:rFonts w:ascii="Arial" w:eastAsia="SimSun" w:hAnsi="Arial" w:cs="Arial"/>
      <w:lang w:val="en-US" w:eastAsia="fr-FR"/>
    </w:rPr>
  </w:style>
  <w:style w:type="paragraph" w:customStyle="1" w:styleId="Slideheading">
    <w:name w:val="Slide heading"/>
    <w:basedOn w:val="Heading2"/>
    <w:link w:val="SlideheadingChar"/>
    <w:qFormat/>
    <w:rsid w:val="008268E7"/>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8268E7"/>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8268E7"/>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8268E7"/>
    <w:pPr>
      <w:numPr>
        <w:ilvl w:val="1"/>
        <w:numId w:val="30"/>
      </w:numPr>
      <w:spacing w:before="0" w:after="60" w:line="280" w:lineRule="exact"/>
    </w:pPr>
    <w:rPr>
      <w:snapToGrid/>
      <w:sz w:val="20"/>
      <w:lang w:val="fr-FR"/>
    </w:rPr>
  </w:style>
  <w:style w:type="paragraph" w:customStyle="1" w:styleId="citationunit">
    <w:name w:val="citation unit"/>
    <w:basedOn w:val="Normal"/>
    <w:qFormat/>
    <w:rsid w:val="008268E7"/>
    <w:pPr>
      <w:spacing w:before="0" w:after="60" w:line="280" w:lineRule="exact"/>
      <w:ind w:left="1134" w:right="284"/>
    </w:pPr>
    <w:rPr>
      <w:snapToGrid/>
      <w:sz w:val="20"/>
      <w:lang w:val="fr-FR"/>
    </w:rPr>
  </w:style>
  <w:style w:type="character" w:customStyle="1" w:styleId="Heading3Char">
    <w:name w:val="Heading 3 Char"/>
    <w:basedOn w:val="DefaultParagraphFont"/>
    <w:link w:val="Heading3"/>
    <w:uiPriority w:val="9"/>
    <w:rsid w:val="008268E7"/>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F43EF6"/>
    <w:rPr>
      <w:rFonts w:asciiTheme="majorHAnsi" w:eastAsiaTheme="majorEastAsia" w:hAnsiTheme="majorHAnsi" w:cstheme="majorBidi"/>
      <w:i/>
      <w:iCs/>
      <w:snapToGrid w:val="0"/>
      <w:color w:val="2E74B5" w:themeColor="accent1" w:themeShade="BF"/>
      <w:szCs w:val="24"/>
      <w:lang w:val="en-US" w:eastAsia="zh-CN"/>
    </w:rPr>
  </w:style>
  <w:style w:type="character" w:customStyle="1" w:styleId="Heading5Char">
    <w:name w:val="Heading 5 Char"/>
    <w:basedOn w:val="DefaultParagraphFont"/>
    <w:link w:val="Heading5"/>
    <w:uiPriority w:val="9"/>
    <w:rsid w:val="008268E7"/>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8268E7"/>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8268E7"/>
    <w:rPr>
      <w:rFonts w:ascii="Arial" w:eastAsia="Times New Roman" w:hAnsi="Arial" w:cs="Arial"/>
      <w:b/>
      <w:bCs/>
      <w:caps/>
      <w:noProof/>
      <w:snapToGrid w:val="0"/>
      <w:color w:val="3366FF"/>
      <w:kern w:val="28"/>
      <w:sz w:val="48"/>
      <w:szCs w:val="48"/>
      <w:lang w:eastAsia="zh-CN"/>
    </w:rPr>
  </w:style>
  <w:style w:type="character" w:styleId="Strong">
    <w:name w:val="Strong"/>
    <w:basedOn w:val="DefaultParagraphFont"/>
    <w:uiPriority w:val="22"/>
    <w:qFormat/>
    <w:rsid w:val="008268E7"/>
    <w:rPr>
      <w:b/>
      <w:bCs/>
    </w:rPr>
  </w:style>
  <w:style w:type="character" w:styleId="Emphasis">
    <w:name w:val="Emphasis"/>
    <w:basedOn w:val="DefaultParagraphFont"/>
    <w:uiPriority w:val="20"/>
    <w:qFormat/>
    <w:rsid w:val="008268E7"/>
    <w:rPr>
      <w:i/>
      <w:iCs/>
    </w:rPr>
  </w:style>
  <w:style w:type="paragraph" w:styleId="NoSpacing">
    <w:name w:val="No Spacing"/>
    <w:aliases w:val="Title Ed"/>
    <w:basedOn w:val="FootnoteText"/>
    <w:link w:val="NoSpacingChar"/>
    <w:uiPriority w:val="1"/>
    <w:qFormat/>
    <w:rsid w:val="008268E7"/>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8268E7"/>
    <w:rPr>
      <w:rFonts w:ascii="Calibri" w:hAnsi="Calibri" w:cs="Arial"/>
      <w:sz w:val="20"/>
      <w:szCs w:val="20"/>
    </w:rPr>
  </w:style>
  <w:style w:type="paragraph" w:styleId="FootnoteText">
    <w:name w:val="footnote text"/>
    <w:basedOn w:val="Normal"/>
    <w:link w:val="FootnoteTextChar"/>
    <w:uiPriority w:val="99"/>
    <w:semiHidden/>
    <w:unhideWhenUsed/>
    <w:rsid w:val="00F43EF6"/>
    <w:pPr>
      <w:spacing w:before="0" w:after="0"/>
    </w:pPr>
    <w:rPr>
      <w:sz w:val="20"/>
      <w:szCs w:val="20"/>
    </w:rPr>
  </w:style>
  <w:style w:type="character" w:customStyle="1" w:styleId="FootnoteTextChar">
    <w:name w:val="Footnote Text Char"/>
    <w:basedOn w:val="DefaultParagraphFont"/>
    <w:link w:val="FootnoteText"/>
    <w:uiPriority w:val="99"/>
    <w:semiHidden/>
    <w:rsid w:val="00F43EF6"/>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8268E7"/>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8268E7"/>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8268E7"/>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8268E7"/>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8268E7"/>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character" w:styleId="FootnoteReference">
    <w:name w:val="footnote reference"/>
    <w:basedOn w:val="DefaultParagraphFont"/>
    <w:uiPriority w:val="99"/>
    <w:semiHidden/>
    <w:unhideWhenUsed/>
    <w:rsid w:val="004F3369"/>
    <w:rPr>
      <w:vertAlign w:val="superscript"/>
    </w:rPr>
  </w:style>
  <w:style w:type="paragraph" w:customStyle="1" w:styleId="Chapitre">
    <w:name w:val="Chapitre"/>
    <w:basedOn w:val="Heading1"/>
    <w:link w:val="ChapitreCar"/>
    <w:rsid w:val="002704F7"/>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2704F7"/>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704F7"/>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2704F7"/>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2704F7"/>
    <w:pPr>
      <w:spacing w:before="0" w:after="480"/>
    </w:pPr>
    <w:rPr>
      <w:caps/>
    </w:rPr>
  </w:style>
  <w:style w:type="character" w:customStyle="1" w:styleId="HO2Car">
    <w:name w:val="HO2 Car"/>
    <w:basedOn w:val="HO1Car"/>
    <w:link w:val="HO2"/>
    <w:rsid w:val="002704F7"/>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2704F7"/>
    <w:pPr>
      <w:spacing w:before="0" w:after="60" w:line="280" w:lineRule="exact"/>
      <w:ind w:left="851"/>
    </w:pPr>
    <w:rPr>
      <w:snapToGrid/>
      <w:sz w:val="20"/>
      <w:lang w:val="fr-FR"/>
    </w:rPr>
  </w:style>
  <w:style w:type="character" w:customStyle="1" w:styleId="Texte1Car">
    <w:name w:val="Texte1 Car"/>
    <w:link w:val="Texte1"/>
    <w:rsid w:val="002704F7"/>
    <w:rPr>
      <w:rFonts w:ascii="Arial" w:eastAsia="SimSun" w:hAnsi="Arial" w:cs="Arial"/>
      <w:sz w:val="20"/>
      <w:szCs w:val="24"/>
      <w:lang w:val="fr-FR" w:eastAsia="zh-CN"/>
    </w:rPr>
  </w:style>
  <w:style w:type="character" w:styleId="PageNumber">
    <w:name w:val="page number"/>
    <w:rsid w:val="004C2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E7"/>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8268E7"/>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8268E7"/>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8268E7"/>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F4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8268E7"/>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E7"/>
    <w:pPr>
      <w:tabs>
        <w:tab w:val="clear" w:pos="567"/>
        <w:tab w:val="left" w:pos="360"/>
      </w:tabs>
      <w:ind w:left="720" w:hanging="360"/>
    </w:pPr>
  </w:style>
  <w:style w:type="paragraph" w:styleId="BalloonText">
    <w:name w:val="Balloon Text"/>
    <w:basedOn w:val="Normal"/>
    <w:link w:val="BalloonTextChar"/>
    <w:uiPriority w:val="99"/>
    <w:semiHidden/>
    <w:unhideWhenUsed/>
    <w:rsid w:val="00327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C7"/>
    <w:rPr>
      <w:rFonts w:ascii="Segoe UI" w:hAnsi="Segoe UI" w:cs="Segoe UI"/>
      <w:sz w:val="18"/>
      <w:szCs w:val="18"/>
    </w:rPr>
  </w:style>
  <w:style w:type="paragraph" w:styleId="Header">
    <w:name w:val="header"/>
    <w:basedOn w:val="Normal"/>
    <w:link w:val="HeaderChar"/>
    <w:uiPriority w:val="99"/>
    <w:unhideWhenUsed/>
    <w:rsid w:val="006E18D6"/>
    <w:pPr>
      <w:tabs>
        <w:tab w:val="center" w:pos="4536"/>
        <w:tab w:val="right" w:pos="9072"/>
      </w:tabs>
      <w:spacing w:after="0"/>
    </w:pPr>
  </w:style>
  <w:style w:type="character" w:customStyle="1" w:styleId="HeaderChar">
    <w:name w:val="Header Char"/>
    <w:basedOn w:val="DefaultParagraphFont"/>
    <w:link w:val="Header"/>
    <w:uiPriority w:val="99"/>
    <w:rsid w:val="006E18D6"/>
  </w:style>
  <w:style w:type="paragraph" w:styleId="Footer">
    <w:name w:val="footer"/>
    <w:basedOn w:val="Normal"/>
    <w:link w:val="FooterChar"/>
    <w:uiPriority w:val="99"/>
    <w:unhideWhenUsed/>
    <w:rsid w:val="006E18D6"/>
    <w:pPr>
      <w:tabs>
        <w:tab w:val="center" w:pos="4536"/>
        <w:tab w:val="right" w:pos="9072"/>
      </w:tabs>
      <w:spacing w:after="0"/>
    </w:pPr>
  </w:style>
  <w:style w:type="character" w:customStyle="1" w:styleId="FooterChar">
    <w:name w:val="Footer Char"/>
    <w:basedOn w:val="DefaultParagraphFont"/>
    <w:link w:val="Footer"/>
    <w:uiPriority w:val="99"/>
    <w:rsid w:val="006E18D6"/>
  </w:style>
  <w:style w:type="character" w:styleId="CommentReference">
    <w:name w:val="annotation reference"/>
    <w:basedOn w:val="DefaultParagraphFont"/>
    <w:uiPriority w:val="99"/>
    <w:semiHidden/>
    <w:unhideWhenUsed/>
    <w:rsid w:val="001E53EE"/>
    <w:rPr>
      <w:sz w:val="16"/>
      <w:szCs w:val="16"/>
    </w:rPr>
  </w:style>
  <w:style w:type="paragraph" w:styleId="CommentText">
    <w:name w:val="annotation text"/>
    <w:basedOn w:val="Normal"/>
    <w:link w:val="CommentTextChar"/>
    <w:uiPriority w:val="99"/>
    <w:semiHidden/>
    <w:unhideWhenUsed/>
    <w:rsid w:val="001E53EE"/>
    <w:rPr>
      <w:sz w:val="20"/>
      <w:szCs w:val="20"/>
    </w:rPr>
  </w:style>
  <w:style w:type="character" w:customStyle="1" w:styleId="CommentTextChar">
    <w:name w:val="Comment Text Char"/>
    <w:basedOn w:val="DefaultParagraphFont"/>
    <w:link w:val="CommentText"/>
    <w:uiPriority w:val="99"/>
    <w:semiHidden/>
    <w:rsid w:val="001E53EE"/>
    <w:rPr>
      <w:sz w:val="20"/>
      <w:szCs w:val="20"/>
    </w:rPr>
  </w:style>
  <w:style w:type="paragraph" w:styleId="CommentSubject">
    <w:name w:val="annotation subject"/>
    <w:basedOn w:val="CommentText"/>
    <w:next w:val="CommentText"/>
    <w:link w:val="CommentSubjectChar"/>
    <w:uiPriority w:val="99"/>
    <w:semiHidden/>
    <w:unhideWhenUsed/>
    <w:rsid w:val="001E53EE"/>
    <w:rPr>
      <w:b/>
      <w:bCs/>
    </w:rPr>
  </w:style>
  <w:style w:type="character" w:customStyle="1" w:styleId="CommentSubjectChar">
    <w:name w:val="Comment Subject Char"/>
    <w:basedOn w:val="CommentTextChar"/>
    <w:link w:val="CommentSubject"/>
    <w:uiPriority w:val="99"/>
    <w:semiHidden/>
    <w:rsid w:val="001E53EE"/>
    <w:rPr>
      <w:b/>
      <w:bCs/>
      <w:sz w:val="20"/>
      <w:szCs w:val="20"/>
    </w:rPr>
  </w:style>
  <w:style w:type="character" w:customStyle="1" w:styleId="apple-converted-space">
    <w:name w:val="apple-converted-space"/>
    <w:basedOn w:val="DefaultParagraphFont"/>
    <w:rsid w:val="00A41D77"/>
  </w:style>
  <w:style w:type="character" w:styleId="Hyperlink">
    <w:name w:val="Hyperlink"/>
    <w:basedOn w:val="DefaultParagraphFont"/>
    <w:uiPriority w:val="99"/>
    <w:semiHidden/>
    <w:unhideWhenUsed/>
    <w:rsid w:val="00A41D77"/>
    <w:rPr>
      <w:color w:val="0000FF"/>
      <w:u w:val="single"/>
    </w:rPr>
  </w:style>
  <w:style w:type="table" w:styleId="TableGrid">
    <w:name w:val="Table Grid"/>
    <w:basedOn w:val="TableNormal"/>
    <w:uiPriority w:val="39"/>
    <w:rsid w:val="00B1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268E7"/>
    <w:rPr>
      <w:rFonts w:ascii="Arial" w:eastAsiaTheme="majorEastAsia" w:hAnsi="Arial" w:cs="Arial"/>
      <w:b/>
      <w:bCs/>
      <w:caps/>
      <w:noProof/>
      <w:snapToGrid w:val="0"/>
      <w:color w:val="3366FF"/>
      <w:kern w:val="28"/>
      <w:sz w:val="32"/>
      <w:szCs w:val="32"/>
      <w:lang w:val="en-US" w:eastAsia="zh-CN"/>
    </w:rPr>
  </w:style>
  <w:style w:type="paragraph" w:styleId="Revision">
    <w:name w:val="Revision"/>
    <w:hidden/>
    <w:uiPriority w:val="99"/>
    <w:semiHidden/>
    <w:rsid w:val="006E500D"/>
    <w:pPr>
      <w:spacing w:after="0" w:line="240" w:lineRule="auto"/>
    </w:pPr>
  </w:style>
  <w:style w:type="paragraph" w:customStyle="1" w:styleId="1">
    <w:name w:val="1."/>
    <w:basedOn w:val="Normal"/>
    <w:link w:val="1Char"/>
    <w:qFormat/>
    <w:rsid w:val="008268E7"/>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8268E7"/>
    <w:rPr>
      <w:rFonts w:ascii="Arial" w:eastAsia="SimSun" w:hAnsi="Arial" w:cs="Arial"/>
      <w:w w:val="96"/>
      <w:lang w:val="en-US" w:eastAsia="fr-FR"/>
    </w:rPr>
  </w:style>
  <w:style w:type="paragraph" w:customStyle="1" w:styleId="U1">
    <w:name w:val="U.1"/>
    <w:basedOn w:val="Normal"/>
    <w:qFormat/>
    <w:rsid w:val="008268E7"/>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8268E7"/>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8268E7"/>
    <w:rPr>
      <w:rFonts w:ascii="Arial" w:eastAsia="SimSun" w:hAnsi="Arial" w:cs="Arial"/>
      <w:lang w:val="en-US" w:eastAsia="fr-FR"/>
    </w:rPr>
  </w:style>
  <w:style w:type="paragraph" w:customStyle="1" w:styleId="Slideheading">
    <w:name w:val="Slide heading"/>
    <w:basedOn w:val="Heading2"/>
    <w:link w:val="SlideheadingChar"/>
    <w:qFormat/>
    <w:rsid w:val="008268E7"/>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8268E7"/>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8268E7"/>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8268E7"/>
    <w:pPr>
      <w:numPr>
        <w:ilvl w:val="1"/>
        <w:numId w:val="30"/>
      </w:numPr>
      <w:spacing w:before="0" w:after="60" w:line="280" w:lineRule="exact"/>
    </w:pPr>
    <w:rPr>
      <w:snapToGrid/>
      <w:sz w:val="20"/>
      <w:lang w:val="fr-FR"/>
    </w:rPr>
  </w:style>
  <w:style w:type="paragraph" w:customStyle="1" w:styleId="citationunit">
    <w:name w:val="citation unit"/>
    <w:basedOn w:val="Normal"/>
    <w:qFormat/>
    <w:rsid w:val="008268E7"/>
    <w:pPr>
      <w:spacing w:before="0" w:after="60" w:line="280" w:lineRule="exact"/>
      <w:ind w:left="1134" w:right="284"/>
    </w:pPr>
    <w:rPr>
      <w:snapToGrid/>
      <w:sz w:val="20"/>
      <w:lang w:val="fr-FR"/>
    </w:rPr>
  </w:style>
  <w:style w:type="character" w:customStyle="1" w:styleId="Heading3Char">
    <w:name w:val="Heading 3 Char"/>
    <w:basedOn w:val="DefaultParagraphFont"/>
    <w:link w:val="Heading3"/>
    <w:uiPriority w:val="9"/>
    <w:rsid w:val="008268E7"/>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F43EF6"/>
    <w:rPr>
      <w:rFonts w:asciiTheme="majorHAnsi" w:eastAsiaTheme="majorEastAsia" w:hAnsiTheme="majorHAnsi" w:cstheme="majorBidi"/>
      <w:i/>
      <w:iCs/>
      <w:snapToGrid w:val="0"/>
      <w:color w:val="2E74B5" w:themeColor="accent1" w:themeShade="BF"/>
      <w:szCs w:val="24"/>
      <w:lang w:val="en-US" w:eastAsia="zh-CN"/>
    </w:rPr>
  </w:style>
  <w:style w:type="character" w:customStyle="1" w:styleId="Heading5Char">
    <w:name w:val="Heading 5 Char"/>
    <w:basedOn w:val="DefaultParagraphFont"/>
    <w:link w:val="Heading5"/>
    <w:uiPriority w:val="9"/>
    <w:rsid w:val="008268E7"/>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8268E7"/>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8268E7"/>
    <w:rPr>
      <w:rFonts w:ascii="Arial" w:eastAsia="Times New Roman" w:hAnsi="Arial" w:cs="Arial"/>
      <w:b/>
      <w:bCs/>
      <w:caps/>
      <w:noProof/>
      <w:snapToGrid w:val="0"/>
      <w:color w:val="3366FF"/>
      <w:kern w:val="28"/>
      <w:sz w:val="48"/>
      <w:szCs w:val="48"/>
      <w:lang w:eastAsia="zh-CN"/>
    </w:rPr>
  </w:style>
  <w:style w:type="character" w:styleId="Strong">
    <w:name w:val="Strong"/>
    <w:basedOn w:val="DefaultParagraphFont"/>
    <w:uiPriority w:val="22"/>
    <w:qFormat/>
    <w:rsid w:val="008268E7"/>
    <w:rPr>
      <w:b/>
      <w:bCs/>
    </w:rPr>
  </w:style>
  <w:style w:type="character" w:styleId="Emphasis">
    <w:name w:val="Emphasis"/>
    <w:basedOn w:val="DefaultParagraphFont"/>
    <w:uiPriority w:val="20"/>
    <w:qFormat/>
    <w:rsid w:val="008268E7"/>
    <w:rPr>
      <w:i/>
      <w:iCs/>
    </w:rPr>
  </w:style>
  <w:style w:type="paragraph" w:styleId="NoSpacing">
    <w:name w:val="No Spacing"/>
    <w:aliases w:val="Title Ed"/>
    <w:basedOn w:val="FootnoteText"/>
    <w:link w:val="NoSpacingChar"/>
    <w:uiPriority w:val="1"/>
    <w:qFormat/>
    <w:rsid w:val="008268E7"/>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8268E7"/>
    <w:rPr>
      <w:rFonts w:ascii="Calibri" w:hAnsi="Calibri" w:cs="Arial"/>
      <w:sz w:val="20"/>
      <w:szCs w:val="20"/>
    </w:rPr>
  </w:style>
  <w:style w:type="paragraph" w:styleId="FootnoteText">
    <w:name w:val="footnote text"/>
    <w:basedOn w:val="Normal"/>
    <w:link w:val="FootnoteTextChar"/>
    <w:uiPriority w:val="99"/>
    <w:semiHidden/>
    <w:unhideWhenUsed/>
    <w:rsid w:val="00F43EF6"/>
    <w:pPr>
      <w:spacing w:before="0" w:after="0"/>
    </w:pPr>
    <w:rPr>
      <w:sz w:val="20"/>
      <w:szCs w:val="20"/>
    </w:rPr>
  </w:style>
  <w:style w:type="character" w:customStyle="1" w:styleId="FootnoteTextChar">
    <w:name w:val="Footnote Text Char"/>
    <w:basedOn w:val="DefaultParagraphFont"/>
    <w:link w:val="FootnoteText"/>
    <w:uiPriority w:val="99"/>
    <w:semiHidden/>
    <w:rsid w:val="00F43EF6"/>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8268E7"/>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8268E7"/>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8268E7"/>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8268E7"/>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8268E7"/>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character" w:styleId="FootnoteReference">
    <w:name w:val="footnote reference"/>
    <w:basedOn w:val="DefaultParagraphFont"/>
    <w:uiPriority w:val="99"/>
    <w:semiHidden/>
    <w:unhideWhenUsed/>
    <w:rsid w:val="004F3369"/>
    <w:rPr>
      <w:vertAlign w:val="superscript"/>
    </w:rPr>
  </w:style>
  <w:style w:type="paragraph" w:customStyle="1" w:styleId="Chapitre">
    <w:name w:val="Chapitre"/>
    <w:basedOn w:val="Heading1"/>
    <w:link w:val="ChapitreCar"/>
    <w:rsid w:val="002704F7"/>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2704F7"/>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704F7"/>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2704F7"/>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2704F7"/>
    <w:pPr>
      <w:spacing w:before="0" w:after="480"/>
    </w:pPr>
    <w:rPr>
      <w:caps/>
    </w:rPr>
  </w:style>
  <w:style w:type="character" w:customStyle="1" w:styleId="HO2Car">
    <w:name w:val="HO2 Car"/>
    <w:basedOn w:val="HO1Car"/>
    <w:link w:val="HO2"/>
    <w:rsid w:val="002704F7"/>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2704F7"/>
    <w:pPr>
      <w:spacing w:before="0" w:after="60" w:line="280" w:lineRule="exact"/>
      <w:ind w:left="851"/>
    </w:pPr>
    <w:rPr>
      <w:snapToGrid/>
      <w:sz w:val="20"/>
      <w:lang w:val="fr-FR"/>
    </w:rPr>
  </w:style>
  <w:style w:type="character" w:customStyle="1" w:styleId="Texte1Car">
    <w:name w:val="Texte1 Car"/>
    <w:link w:val="Texte1"/>
    <w:rsid w:val="002704F7"/>
    <w:rPr>
      <w:rFonts w:ascii="Arial" w:eastAsia="SimSun" w:hAnsi="Arial" w:cs="Arial"/>
      <w:sz w:val="20"/>
      <w:szCs w:val="24"/>
      <w:lang w:val="fr-FR" w:eastAsia="zh-CN"/>
    </w:rPr>
  </w:style>
  <w:style w:type="character" w:styleId="PageNumber">
    <w:name w:val="page number"/>
    <w:rsid w:val="004C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8348">
      <w:bodyDiv w:val="1"/>
      <w:marLeft w:val="0"/>
      <w:marRight w:val="0"/>
      <w:marTop w:val="0"/>
      <w:marBottom w:val="0"/>
      <w:divBdr>
        <w:top w:val="none" w:sz="0" w:space="0" w:color="auto"/>
        <w:left w:val="none" w:sz="0" w:space="0" w:color="auto"/>
        <w:bottom w:val="none" w:sz="0" w:space="0" w:color="auto"/>
        <w:right w:val="none" w:sz="0" w:space="0" w:color="auto"/>
      </w:divBdr>
    </w:div>
    <w:div w:id="206258329">
      <w:bodyDiv w:val="1"/>
      <w:marLeft w:val="0"/>
      <w:marRight w:val="0"/>
      <w:marTop w:val="0"/>
      <w:marBottom w:val="0"/>
      <w:divBdr>
        <w:top w:val="none" w:sz="0" w:space="0" w:color="auto"/>
        <w:left w:val="none" w:sz="0" w:space="0" w:color="auto"/>
        <w:bottom w:val="none" w:sz="0" w:space="0" w:color="auto"/>
        <w:right w:val="none" w:sz="0" w:space="0" w:color="auto"/>
      </w:divBdr>
      <w:divsChild>
        <w:div w:id="17976282">
          <w:marLeft w:val="0"/>
          <w:marRight w:val="0"/>
          <w:marTop w:val="0"/>
          <w:marBottom w:val="0"/>
          <w:divBdr>
            <w:top w:val="none" w:sz="0" w:space="0" w:color="auto"/>
            <w:left w:val="none" w:sz="0" w:space="0" w:color="auto"/>
            <w:bottom w:val="none" w:sz="0" w:space="0" w:color="auto"/>
            <w:right w:val="none" w:sz="0" w:space="0" w:color="auto"/>
          </w:divBdr>
          <w:divsChild>
            <w:div w:id="147018704">
              <w:marLeft w:val="0"/>
              <w:marRight w:val="0"/>
              <w:marTop w:val="0"/>
              <w:marBottom w:val="0"/>
              <w:divBdr>
                <w:top w:val="none" w:sz="0" w:space="0" w:color="auto"/>
                <w:left w:val="none" w:sz="0" w:space="0" w:color="auto"/>
                <w:bottom w:val="none" w:sz="0" w:space="0" w:color="auto"/>
                <w:right w:val="none" w:sz="0" w:space="0" w:color="auto"/>
              </w:divBdr>
              <w:divsChild>
                <w:div w:id="993142454">
                  <w:marLeft w:val="0"/>
                  <w:marRight w:val="0"/>
                  <w:marTop w:val="0"/>
                  <w:marBottom w:val="0"/>
                  <w:divBdr>
                    <w:top w:val="none" w:sz="0" w:space="0" w:color="auto"/>
                    <w:left w:val="none" w:sz="0" w:space="0" w:color="auto"/>
                    <w:bottom w:val="none" w:sz="0" w:space="0" w:color="auto"/>
                    <w:right w:val="none" w:sz="0" w:space="0" w:color="auto"/>
                  </w:divBdr>
                </w:div>
                <w:div w:id="1812357324">
                  <w:marLeft w:val="0"/>
                  <w:marRight w:val="0"/>
                  <w:marTop w:val="0"/>
                  <w:marBottom w:val="0"/>
                  <w:divBdr>
                    <w:top w:val="none" w:sz="0" w:space="0" w:color="auto"/>
                    <w:left w:val="none" w:sz="0" w:space="0" w:color="auto"/>
                    <w:bottom w:val="none" w:sz="0" w:space="0" w:color="auto"/>
                    <w:right w:val="none" w:sz="0" w:space="0" w:color="auto"/>
                  </w:divBdr>
                  <w:divsChild>
                    <w:div w:id="160200662">
                      <w:marLeft w:val="0"/>
                      <w:marRight w:val="0"/>
                      <w:marTop w:val="0"/>
                      <w:marBottom w:val="0"/>
                      <w:divBdr>
                        <w:top w:val="none" w:sz="0" w:space="0" w:color="auto"/>
                        <w:left w:val="none" w:sz="0" w:space="0" w:color="auto"/>
                        <w:bottom w:val="none" w:sz="0" w:space="0" w:color="auto"/>
                        <w:right w:val="none" w:sz="0" w:space="0" w:color="auto"/>
                      </w:divBdr>
                      <w:divsChild>
                        <w:div w:id="969090874">
                          <w:marLeft w:val="0"/>
                          <w:marRight w:val="0"/>
                          <w:marTop w:val="0"/>
                          <w:marBottom w:val="0"/>
                          <w:divBdr>
                            <w:top w:val="none" w:sz="0" w:space="0" w:color="auto"/>
                            <w:left w:val="none" w:sz="0" w:space="0" w:color="auto"/>
                            <w:bottom w:val="none" w:sz="0" w:space="0" w:color="auto"/>
                            <w:right w:val="none" w:sz="0" w:space="0" w:color="auto"/>
                          </w:divBdr>
                        </w:div>
                        <w:div w:id="1149009772">
                          <w:marLeft w:val="0"/>
                          <w:marRight w:val="0"/>
                          <w:marTop w:val="0"/>
                          <w:marBottom w:val="0"/>
                          <w:divBdr>
                            <w:top w:val="none" w:sz="0" w:space="0" w:color="auto"/>
                            <w:left w:val="none" w:sz="0" w:space="0" w:color="auto"/>
                            <w:bottom w:val="none" w:sz="0" w:space="0" w:color="auto"/>
                            <w:right w:val="none" w:sz="0" w:space="0" w:color="auto"/>
                          </w:divBdr>
                          <w:divsChild>
                            <w:div w:id="1249582597">
                              <w:marLeft w:val="0"/>
                              <w:marRight w:val="0"/>
                              <w:marTop w:val="0"/>
                              <w:marBottom w:val="0"/>
                              <w:divBdr>
                                <w:top w:val="none" w:sz="0" w:space="0" w:color="auto"/>
                                <w:left w:val="none" w:sz="0" w:space="0" w:color="auto"/>
                                <w:bottom w:val="none" w:sz="0" w:space="0" w:color="auto"/>
                                <w:right w:val="none" w:sz="0" w:space="0" w:color="auto"/>
                              </w:divBdr>
                              <w:divsChild>
                                <w:div w:id="501050094">
                                  <w:marLeft w:val="0"/>
                                  <w:marRight w:val="0"/>
                                  <w:marTop w:val="0"/>
                                  <w:marBottom w:val="0"/>
                                  <w:divBdr>
                                    <w:top w:val="none" w:sz="0" w:space="0" w:color="auto"/>
                                    <w:left w:val="none" w:sz="0" w:space="0" w:color="auto"/>
                                    <w:bottom w:val="none" w:sz="0" w:space="0" w:color="auto"/>
                                    <w:right w:val="none" w:sz="0" w:space="0" w:color="auto"/>
                                  </w:divBdr>
                                  <w:divsChild>
                                    <w:div w:id="967122276">
                                      <w:marLeft w:val="0"/>
                                      <w:marRight w:val="0"/>
                                      <w:marTop w:val="0"/>
                                      <w:marBottom w:val="0"/>
                                      <w:divBdr>
                                        <w:top w:val="none" w:sz="0" w:space="0" w:color="auto"/>
                                        <w:left w:val="none" w:sz="0" w:space="0" w:color="auto"/>
                                        <w:bottom w:val="none" w:sz="0" w:space="0" w:color="auto"/>
                                        <w:right w:val="none" w:sz="0" w:space="0" w:color="auto"/>
                                      </w:divBdr>
                                      <w:divsChild>
                                        <w:div w:id="222257033">
                                          <w:marLeft w:val="0"/>
                                          <w:marRight w:val="0"/>
                                          <w:marTop w:val="0"/>
                                          <w:marBottom w:val="0"/>
                                          <w:divBdr>
                                            <w:top w:val="none" w:sz="0" w:space="0" w:color="auto"/>
                                            <w:left w:val="none" w:sz="0" w:space="0" w:color="auto"/>
                                            <w:bottom w:val="none" w:sz="0" w:space="0" w:color="auto"/>
                                            <w:right w:val="none" w:sz="0" w:space="0" w:color="auto"/>
                                          </w:divBdr>
                                        </w:div>
                                        <w:div w:id="332605197">
                                          <w:marLeft w:val="0"/>
                                          <w:marRight w:val="0"/>
                                          <w:marTop w:val="0"/>
                                          <w:marBottom w:val="0"/>
                                          <w:divBdr>
                                            <w:top w:val="none" w:sz="0" w:space="0" w:color="auto"/>
                                            <w:left w:val="none" w:sz="0" w:space="0" w:color="auto"/>
                                            <w:bottom w:val="none" w:sz="0" w:space="0" w:color="auto"/>
                                            <w:right w:val="none" w:sz="0" w:space="0" w:color="auto"/>
                                          </w:divBdr>
                                        </w:div>
                                        <w:div w:id="753742903">
                                          <w:marLeft w:val="0"/>
                                          <w:marRight w:val="0"/>
                                          <w:marTop w:val="0"/>
                                          <w:marBottom w:val="0"/>
                                          <w:divBdr>
                                            <w:top w:val="none" w:sz="0" w:space="0" w:color="auto"/>
                                            <w:left w:val="none" w:sz="0" w:space="0" w:color="auto"/>
                                            <w:bottom w:val="none" w:sz="0" w:space="0" w:color="auto"/>
                                            <w:right w:val="none" w:sz="0" w:space="0" w:color="auto"/>
                                          </w:divBdr>
                                        </w:div>
                                        <w:div w:id="771048883">
                                          <w:marLeft w:val="0"/>
                                          <w:marRight w:val="0"/>
                                          <w:marTop w:val="0"/>
                                          <w:marBottom w:val="0"/>
                                          <w:divBdr>
                                            <w:top w:val="none" w:sz="0" w:space="0" w:color="auto"/>
                                            <w:left w:val="none" w:sz="0" w:space="0" w:color="auto"/>
                                            <w:bottom w:val="none" w:sz="0" w:space="0" w:color="auto"/>
                                            <w:right w:val="none" w:sz="0" w:space="0" w:color="auto"/>
                                          </w:divBdr>
                                        </w:div>
                                        <w:div w:id="941575399">
                                          <w:marLeft w:val="0"/>
                                          <w:marRight w:val="0"/>
                                          <w:marTop w:val="0"/>
                                          <w:marBottom w:val="0"/>
                                          <w:divBdr>
                                            <w:top w:val="none" w:sz="0" w:space="0" w:color="auto"/>
                                            <w:left w:val="none" w:sz="0" w:space="0" w:color="auto"/>
                                            <w:bottom w:val="none" w:sz="0" w:space="0" w:color="auto"/>
                                            <w:right w:val="none" w:sz="0" w:space="0" w:color="auto"/>
                                          </w:divBdr>
                                        </w:div>
                                        <w:div w:id="1015038619">
                                          <w:marLeft w:val="0"/>
                                          <w:marRight w:val="0"/>
                                          <w:marTop w:val="0"/>
                                          <w:marBottom w:val="0"/>
                                          <w:divBdr>
                                            <w:top w:val="none" w:sz="0" w:space="0" w:color="auto"/>
                                            <w:left w:val="none" w:sz="0" w:space="0" w:color="auto"/>
                                            <w:bottom w:val="none" w:sz="0" w:space="0" w:color="auto"/>
                                            <w:right w:val="none" w:sz="0" w:space="0" w:color="auto"/>
                                          </w:divBdr>
                                        </w:div>
                                        <w:div w:id="1202013344">
                                          <w:marLeft w:val="0"/>
                                          <w:marRight w:val="0"/>
                                          <w:marTop w:val="0"/>
                                          <w:marBottom w:val="0"/>
                                          <w:divBdr>
                                            <w:top w:val="none" w:sz="0" w:space="0" w:color="auto"/>
                                            <w:left w:val="none" w:sz="0" w:space="0" w:color="auto"/>
                                            <w:bottom w:val="none" w:sz="0" w:space="0" w:color="auto"/>
                                            <w:right w:val="none" w:sz="0" w:space="0" w:color="auto"/>
                                          </w:divBdr>
                                        </w:div>
                                        <w:div w:id="1219441006">
                                          <w:marLeft w:val="0"/>
                                          <w:marRight w:val="0"/>
                                          <w:marTop w:val="0"/>
                                          <w:marBottom w:val="0"/>
                                          <w:divBdr>
                                            <w:top w:val="none" w:sz="0" w:space="0" w:color="auto"/>
                                            <w:left w:val="none" w:sz="0" w:space="0" w:color="auto"/>
                                            <w:bottom w:val="none" w:sz="0" w:space="0" w:color="auto"/>
                                            <w:right w:val="none" w:sz="0" w:space="0" w:color="auto"/>
                                          </w:divBdr>
                                        </w:div>
                                        <w:div w:id="1710178146">
                                          <w:marLeft w:val="0"/>
                                          <w:marRight w:val="0"/>
                                          <w:marTop w:val="0"/>
                                          <w:marBottom w:val="0"/>
                                          <w:divBdr>
                                            <w:top w:val="none" w:sz="0" w:space="0" w:color="auto"/>
                                            <w:left w:val="none" w:sz="0" w:space="0" w:color="auto"/>
                                            <w:bottom w:val="none" w:sz="0" w:space="0" w:color="auto"/>
                                            <w:right w:val="none" w:sz="0" w:space="0" w:color="auto"/>
                                          </w:divBdr>
                                        </w:div>
                                        <w:div w:id="181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8194">
          <w:marLeft w:val="0"/>
          <w:marRight w:val="0"/>
          <w:marTop w:val="0"/>
          <w:marBottom w:val="0"/>
          <w:divBdr>
            <w:top w:val="none" w:sz="0" w:space="0" w:color="auto"/>
            <w:left w:val="none" w:sz="0" w:space="0" w:color="auto"/>
            <w:bottom w:val="none" w:sz="0" w:space="0" w:color="auto"/>
            <w:right w:val="none" w:sz="0" w:space="0" w:color="auto"/>
          </w:divBdr>
        </w:div>
        <w:div w:id="387219440">
          <w:marLeft w:val="0"/>
          <w:marRight w:val="0"/>
          <w:marTop w:val="0"/>
          <w:marBottom w:val="0"/>
          <w:divBdr>
            <w:top w:val="none" w:sz="0" w:space="0" w:color="auto"/>
            <w:left w:val="none" w:sz="0" w:space="0" w:color="auto"/>
            <w:bottom w:val="none" w:sz="0" w:space="0" w:color="auto"/>
            <w:right w:val="none" w:sz="0" w:space="0" w:color="auto"/>
          </w:divBdr>
        </w:div>
        <w:div w:id="477259593">
          <w:marLeft w:val="0"/>
          <w:marRight w:val="0"/>
          <w:marTop w:val="0"/>
          <w:marBottom w:val="0"/>
          <w:divBdr>
            <w:top w:val="none" w:sz="0" w:space="0" w:color="auto"/>
            <w:left w:val="none" w:sz="0" w:space="0" w:color="auto"/>
            <w:bottom w:val="none" w:sz="0" w:space="0" w:color="auto"/>
            <w:right w:val="none" w:sz="0" w:space="0" w:color="auto"/>
          </w:divBdr>
        </w:div>
        <w:div w:id="494416084">
          <w:marLeft w:val="0"/>
          <w:marRight w:val="0"/>
          <w:marTop w:val="0"/>
          <w:marBottom w:val="0"/>
          <w:divBdr>
            <w:top w:val="none" w:sz="0" w:space="0" w:color="auto"/>
            <w:left w:val="none" w:sz="0" w:space="0" w:color="auto"/>
            <w:bottom w:val="none" w:sz="0" w:space="0" w:color="auto"/>
            <w:right w:val="none" w:sz="0" w:space="0" w:color="auto"/>
          </w:divBdr>
        </w:div>
        <w:div w:id="579410713">
          <w:marLeft w:val="0"/>
          <w:marRight w:val="0"/>
          <w:marTop w:val="0"/>
          <w:marBottom w:val="0"/>
          <w:divBdr>
            <w:top w:val="none" w:sz="0" w:space="0" w:color="auto"/>
            <w:left w:val="none" w:sz="0" w:space="0" w:color="auto"/>
            <w:bottom w:val="none" w:sz="0" w:space="0" w:color="auto"/>
            <w:right w:val="none" w:sz="0" w:space="0" w:color="auto"/>
          </w:divBdr>
        </w:div>
        <w:div w:id="815996256">
          <w:marLeft w:val="0"/>
          <w:marRight w:val="0"/>
          <w:marTop w:val="0"/>
          <w:marBottom w:val="0"/>
          <w:divBdr>
            <w:top w:val="none" w:sz="0" w:space="0" w:color="auto"/>
            <w:left w:val="none" w:sz="0" w:space="0" w:color="auto"/>
            <w:bottom w:val="none" w:sz="0" w:space="0" w:color="auto"/>
            <w:right w:val="none" w:sz="0" w:space="0" w:color="auto"/>
          </w:divBdr>
        </w:div>
        <w:div w:id="895972194">
          <w:marLeft w:val="0"/>
          <w:marRight w:val="0"/>
          <w:marTop w:val="0"/>
          <w:marBottom w:val="0"/>
          <w:divBdr>
            <w:top w:val="none" w:sz="0" w:space="0" w:color="auto"/>
            <w:left w:val="none" w:sz="0" w:space="0" w:color="auto"/>
            <w:bottom w:val="none" w:sz="0" w:space="0" w:color="auto"/>
            <w:right w:val="none" w:sz="0" w:space="0" w:color="auto"/>
          </w:divBdr>
        </w:div>
        <w:div w:id="902833141">
          <w:marLeft w:val="0"/>
          <w:marRight w:val="0"/>
          <w:marTop w:val="0"/>
          <w:marBottom w:val="0"/>
          <w:divBdr>
            <w:top w:val="none" w:sz="0" w:space="0" w:color="auto"/>
            <w:left w:val="none" w:sz="0" w:space="0" w:color="auto"/>
            <w:bottom w:val="none" w:sz="0" w:space="0" w:color="auto"/>
            <w:right w:val="none" w:sz="0" w:space="0" w:color="auto"/>
          </w:divBdr>
        </w:div>
        <w:div w:id="1001592121">
          <w:marLeft w:val="0"/>
          <w:marRight w:val="0"/>
          <w:marTop w:val="0"/>
          <w:marBottom w:val="0"/>
          <w:divBdr>
            <w:top w:val="none" w:sz="0" w:space="0" w:color="auto"/>
            <w:left w:val="none" w:sz="0" w:space="0" w:color="auto"/>
            <w:bottom w:val="none" w:sz="0" w:space="0" w:color="auto"/>
            <w:right w:val="none" w:sz="0" w:space="0" w:color="auto"/>
          </w:divBdr>
        </w:div>
        <w:div w:id="1088696792">
          <w:marLeft w:val="0"/>
          <w:marRight w:val="0"/>
          <w:marTop w:val="0"/>
          <w:marBottom w:val="0"/>
          <w:divBdr>
            <w:top w:val="none" w:sz="0" w:space="0" w:color="auto"/>
            <w:left w:val="none" w:sz="0" w:space="0" w:color="auto"/>
            <w:bottom w:val="none" w:sz="0" w:space="0" w:color="auto"/>
            <w:right w:val="none" w:sz="0" w:space="0" w:color="auto"/>
          </w:divBdr>
        </w:div>
        <w:div w:id="1206059179">
          <w:marLeft w:val="0"/>
          <w:marRight w:val="0"/>
          <w:marTop w:val="0"/>
          <w:marBottom w:val="0"/>
          <w:divBdr>
            <w:top w:val="none" w:sz="0" w:space="0" w:color="auto"/>
            <w:left w:val="none" w:sz="0" w:space="0" w:color="auto"/>
            <w:bottom w:val="none" w:sz="0" w:space="0" w:color="auto"/>
            <w:right w:val="none" w:sz="0" w:space="0" w:color="auto"/>
          </w:divBdr>
        </w:div>
        <w:div w:id="1320618016">
          <w:marLeft w:val="0"/>
          <w:marRight w:val="0"/>
          <w:marTop w:val="0"/>
          <w:marBottom w:val="0"/>
          <w:divBdr>
            <w:top w:val="none" w:sz="0" w:space="0" w:color="auto"/>
            <w:left w:val="none" w:sz="0" w:space="0" w:color="auto"/>
            <w:bottom w:val="none" w:sz="0" w:space="0" w:color="auto"/>
            <w:right w:val="none" w:sz="0" w:space="0" w:color="auto"/>
          </w:divBdr>
        </w:div>
        <w:div w:id="1743336001">
          <w:marLeft w:val="0"/>
          <w:marRight w:val="0"/>
          <w:marTop w:val="0"/>
          <w:marBottom w:val="0"/>
          <w:divBdr>
            <w:top w:val="none" w:sz="0" w:space="0" w:color="auto"/>
            <w:left w:val="none" w:sz="0" w:space="0" w:color="auto"/>
            <w:bottom w:val="none" w:sz="0" w:space="0" w:color="auto"/>
            <w:right w:val="none" w:sz="0" w:space="0" w:color="auto"/>
          </w:divBdr>
        </w:div>
        <w:div w:id="1792047393">
          <w:marLeft w:val="0"/>
          <w:marRight w:val="0"/>
          <w:marTop w:val="0"/>
          <w:marBottom w:val="0"/>
          <w:divBdr>
            <w:top w:val="none" w:sz="0" w:space="0" w:color="auto"/>
            <w:left w:val="none" w:sz="0" w:space="0" w:color="auto"/>
            <w:bottom w:val="none" w:sz="0" w:space="0" w:color="auto"/>
            <w:right w:val="none" w:sz="0" w:space="0" w:color="auto"/>
          </w:divBdr>
        </w:div>
        <w:div w:id="1853572089">
          <w:marLeft w:val="0"/>
          <w:marRight w:val="0"/>
          <w:marTop w:val="0"/>
          <w:marBottom w:val="0"/>
          <w:divBdr>
            <w:top w:val="none" w:sz="0" w:space="0" w:color="auto"/>
            <w:left w:val="none" w:sz="0" w:space="0" w:color="auto"/>
            <w:bottom w:val="none" w:sz="0" w:space="0" w:color="auto"/>
            <w:right w:val="none" w:sz="0" w:space="0" w:color="auto"/>
          </w:divBdr>
        </w:div>
        <w:div w:id="1932886011">
          <w:marLeft w:val="0"/>
          <w:marRight w:val="0"/>
          <w:marTop w:val="0"/>
          <w:marBottom w:val="0"/>
          <w:divBdr>
            <w:top w:val="none" w:sz="0" w:space="0" w:color="auto"/>
            <w:left w:val="none" w:sz="0" w:space="0" w:color="auto"/>
            <w:bottom w:val="none" w:sz="0" w:space="0" w:color="auto"/>
            <w:right w:val="none" w:sz="0" w:space="0" w:color="auto"/>
          </w:divBdr>
        </w:div>
        <w:div w:id="1991860113">
          <w:marLeft w:val="0"/>
          <w:marRight w:val="0"/>
          <w:marTop w:val="0"/>
          <w:marBottom w:val="0"/>
          <w:divBdr>
            <w:top w:val="none" w:sz="0" w:space="0" w:color="auto"/>
            <w:left w:val="none" w:sz="0" w:space="0" w:color="auto"/>
            <w:bottom w:val="none" w:sz="0" w:space="0" w:color="auto"/>
            <w:right w:val="none" w:sz="0" w:space="0" w:color="auto"/>
          </w:divBdr>
        </w:div>
        <w:div w:id="2069104989">
          <w:marLeft w:val="0"/>
          <w:marRight w:val="0"/>
          <w:marTop w:val="0"/>
          <w:marBottom w:val="0"/>
          <w:divBdr>
            <w:top w:val="none" w:sz="0" w:space="0" w:color="auto"/>
            <w:left w:val="none" w:sz="0" w:space="0" w:color="auto"/>
            <w:bottom w:val="none" w:sz="0" w:space="0" w:color="auto"/>
            <w:right w:val="none" w:sz="0" w:space="0" w:color="auto"/>
          </w:divBdr>
        </w:div>
        <w:div w:id="2085955227">
          <w:marLeft w:val="0"/>
          <w:marRight w:val="0"/>
          <w:marTop w:val="0"/>
          <w:marBottom w:val="0"/>
          <w:divBdr>
            <w:top w:val="none" w:sz="0" w:space="0" w:color="auto"/>
            <w:left w:val="none" w:sz="0" w:space="0" w:color="auto"/>
            <w:bottom w:val="none" w:sz="0" w:space="0" w:color="auto"/>
            <w:right w:val="none" w:sz="0" w:space="0" w:color="auto"/>
          </w:divBdr>
        </w:div>
      </w:divsChild>
    </w:div>
    <w:div w:id="745608860">
      <w:bodyDiv w:val="1"/>
      <w:marLeft w:val="0"/>
      <w:marRight w:val="0"/>
      <w:marTop w:val="0"/>
      <w:marBottom w:val="0"/>
      <w:divBdr>
        <w:top w:val="none" w:sz="0" w:space="0" w:color="auto"/>
        <w:left w:val="none" w:sz="0" w:space="0" w:color="auto"/>
        <w:bottom w:val="none" w:sz="0" w:space="0" w:color="auto"/>
        <w:right w:val="none" w:sz="0" w:space="0" w:color="auto"/>
      </w:divBdr>
    </w:div>
    <w:div w:id="1548759599">
      <w:bodyDiv w:val="1"/>
      <w:marLeft w:val="0"/>
      <w:marRight w:val="0"/>
      <w:marTop w:val="0"/>
      <w:marBottom w:val="0"/>
      <w:divBdr>
        <w:top w:val="none" w:sz="0" w:space="0" w:color="auto"/>
        <w:left w:val="none" w:sz="0" w:space="0" w:color="auto"/>
        <w:bottom w:val="none" w:sz="0" w:space="0" w:color="auto"/>
        <w:right w:val="none" w:sz="0" w:space="0" w:color="auto"/>
      </w:divBdr>
    </w:div>
    <w:div w:id="1655797242">
      <w:bodyDiv w:val="1"/>
      <w:marLeft w:val="0"/>
      <w:marRight w:val="0"/>
      <w:marTop w:val="0"/>
      <w:marBottom w:val="0"/>
      <w:divBdr>
        <w:top w:val="none" w:sz="0" w:space="0" w:color="auto"/>
        <w:left w:val="none" w:sz="0" w:space="0" w:color="auto"/>
        <w:bottom w:val="none" w:sz="0" w:space="0" w:color="auto"/>
        <w:right w:val="none" w:sz="0" w:space="0" w:color="auto"/>
      </w:divBdr>
      <w:divsChild>
        <w:div w:id="405154528">
          <w:marLeft w:val="418"/>
          <w:marRight w:val="0"/>
          <w:marTop w:val="40"/>
          <w:marBottom w:val="80"/>
          <w:divBdr>
            <w:top w:val="none" w:sz="0" w:space="0" w:color="auto"/>
            <w:left w:val="none" w:sz="0" w:space="0" w:color="auto"/>
            <w:bottom w:val="none" w:sz="0" w:space="0" w:color="auto"/>
            <w:right w:val="none" w:sz="0" w:space="0" w:color="auto"/>
          </w:divBdr>
        </w:div>
        <w:div w:id="677463732">
          <w:marLeft w:val="418"/>
          <w:marRight w:val="0"/>
          <w:marTop w:val="40"/>
          <w:marBottom w:val="80"/>
          <w:divBdr>
            <w:top w:val="none" w:sz="0" w:space="0" w:color="auto"/>
            <w:left w:val="none" w:sz="0" w:space="0" w:color="auto"/>
            <w:bottom w:val="none" w:sz="0" w:space="0" w:color="auto"/>
            <w:right w:val="none" w:sz="0" w:space="0" w:color="auto"/>
          </w:divBdr>
        </w:div>
        <w:div w:id="1444417855">
          <w:marLeft w:val="418"/>
          <w:marRight w:val="0"/>
          <w:marTop w:val="40"/>
          <w:marBottom w:val="80"/>
          <w:divBdr>
            <w:top w:val="none" w:sz="0" w:space="0" w:color="auto"/>
            <w:left w:val="none" w:sz="0" w:space="0" w:color="auto"/>
            <w:bottom w:val="none" w:sz="0" w:space="0" w:color="auto"/>
            <w:right w:val="none" w:sz="0" w:space="0" w:color="auto"/>
          </w:divBdr>
        </w:div>
        <w:div w:id="1588268294">
          <w:marLeft w:val="144"/>
          <w:marRight w:val="0"/>
          <w:marTop w:val="240"/>
          <w:marBottom w:val="40"/>
          <w:divBdr>
            <w:top w:val="none" w:sz="0" w:space="0" w:color="auto"/>
            <w:left w:val="none" w:sz="0" w:space="0" w:color="auto"/>
            <w:bottom w:val="none" w:sz="0" w:space="0" w:color="auto"/>
            <w:right w:val="none" w:sz="0" w:space="0" w:color="auto"/>
          </w:divBdr>
        </w:div>
      </w:divsChild>
    </w:div>
    <w:div w:id="1704135320">
      <w:bodyDiv w:val="1"/>
      <w:marLeft w:val="0"/>
      <w:marRight w:val="0"/>
      <w:marTop w:val="0"/>
      <w:marBottom w:val="0"/>
      <w:divBdr>
        <w:top w:val="none" w:sz="0" w:space="0" w:color="auto"/>
        <w:left w:val="none" w:sz="0" w:space="0" w:color="auto"/>
        <w:bottom w:val="none" w:sz="0" w:space="0" w:color="auto"/>
        <w:right w:val="none" w:sz="0" w:space="0" w:color="auto"/>
      </w:divBdr>
    </w:div>
    <w:div w:id="1792674084">
      <w:bodyDiv w:val="1"/>
      <w:marLeft w:val="0"/>
      <w:marRight w:val="0"/>
      <w:marTop w:val="0"/>
      <w:marBottom w:val="0"/>
      <w:divBdr>
        <w:top w:val="none" w:sz="0" w:space="0" w:color="auto"/>
        <w:left w:val="none" w:sz="0" w:space="0" w:color="auto"/>
        <w:bottom w:val="none" w:sz="0" w:space="0" w:color="auto"/>
        <w:right w:val="none" w:sz="0" w:space="0" w:color="auto"/>
      </w:divBdr>
    </w:div>
    <w:div w:id="21442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84CBE7-F32D-46F2-A118-547A428CCBC3}"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GB"/>
        </a:p>
      </dgm:t>
    </dgm:pt>
    <dgm:pt modelId="{4FE5A76A-0215-4279-8B18-0C5FF4F3BBF6}">
      <dgm:prSet phldrT="[Text]" custT="1"/>
      <dgm:spPr>
        <a:xfrm>
          <a:off x="1603" y="0"/>
          <a:ext cx="946312" cy="858316"/>
        </a:xfrm>
        <a:noFill/>
        <a:ln>
          <a:noFill/>
        </a:ln>
        <a:effectLst/>
      </dgm:spPr>
      <dgm:t>
        <a:bodyPr/>
        <a:lstStyle/>
        <a:p>
          <a:r>
            <a:rPr lang="en-GB" sz="800">
              <a:solidFill>
                <a:sysClr val="windowText" lastClr="000000">
                  <a:hueOff val="0"/>
                  <a:satOff val="0"/>
                  <a:lumOff val="0"/>
                  <a:alphaOff val="0"/>
                </a:sysClr>
              </a:solidFill>
              <a:latin typeface="Calibri" panose="020F0502020204030204"/>
              <a:ea typeface="+mn-ea"/>
              <a:cs typeface="+mn-cs"/>
            </a:rPr>
            <a:t>annéés 1960/70 : immigration orie, en provenance du Kvetana, vers le Blika</a:t>
          </a:r>
        </a:p>
      </dgm:t>
    </dgm:pt>
    <dgm:pt modelId="{F19FB9C2-7B52-4165-AC10-B8A691409514}" type="parTrans" cxnId="{BDD685F8-FA79-40A4-8FED-0B156C65C22D}">
      <dgm:prSet/>
      <dgm:spPr/>
      <dgm:t>
        <a:bodyPr/>
        <a:lstStyle/>
        <a:p>
          <a:endParaRPr lang="en-GB"/>
        </a:p>
      </dgm:t>
    </dgm:pt>
    <dgm:pt modelId="{662C0512-E205-4ACB-8438-1A5B1193899F}" type="sibTrans" cxnId="{BDD685F8-FA79-40A4-8FED-0B156C65C22D}">
      <dgm:prSet/>
      <dgm:spPr/>
      <dgm:t>
        <a:bodyPr/>
        <a:lstStyle/>
        <a:p>
          <a:endParaRPr lang="en-GB"/>
        </a:p>
      </dgm:t>
    </dgm:pt>
    <dgm:pt modelId="{462B1DEF-F974-4F39-B7C7-39564AA6CE77}">
      <dgm:prSet phldrT="[Text]" custT="1"/>
      <dgm:spPr>
        <a:xfrm>
          <a:off x="987179" y="1277973"/>
          <a:ext cx="782975" cy="858316"/>
        </a:xfrm>
        <a:noFill/>
        <a:ln>
          <a:noFill/>
        </a:ln>
        <a:effectLst/>
      </dgm:spPr>
      <dgm:t>
        <a:bodyPr/>
        <a:lstStyle/>
        <a:p>
          <a:r>
            <a:rPr lang="en-GB" sz="800">
              <a:solidFill>
                <a:sysClr val="windowText" lastClr="000000">
                  <a:hueOff val="0"/>
                  <a:satOff val="0"/>
                  <a:lumOff val="0"/>
                  <a:alphaOff val="0"/>
                </a:sysClr>
              </a:solidFill>
              <a:latin typeface="Calibri" panose="020F0502020204030204"/>
              <a:ea typeface="+mn-ea"/>
              <a:cs typeface="+mn-cs"/>
            </a:rPr>
            <a:t>années 1970 : création de centres d'intégration sociale au Blika</a:t>
          </a:r>
        </a:p>
      </dgm:t>
    </dgm:pt>
    <dgm:pt modelId="{80B40D72-4A27-4DB0-A681-52E0CFD4A52D}" type="parTrans" cxnId="{688544CA-FE6F-4AE8-BF01-7B811F5FBC5B}">
      <dgm:prSet/>
      <dgm:spPr/>
      <dgm:t>
        <a:bodyPr/>
        <a:lstStyle/>
        <a:p>
          <a:endParaRPr lang="en-GB"/>
        </a:p>
      </dgm:t>
    </dgm:pt>
    <dgm:pt modelId="{4F0A5B2F-9013-4F89-9DF7-9BE05245A6C3}" type="sibTrans" cxnId="{688544CA-FE6F-4AE8-BF01-7B811F5FBC5B}">
      <dgm:prSet/>
      <dgm:spPr/>
      <dgm:t>
        <a:bodyPr/>
        <a:lstStyle/>
        <a:p>
          <a:endParaRPr lang="en-GB"/>
        </a:p>
      </dgm:t>
    </dgm:pt>
    <dgm:pt modelId="{04877CA8-C05E-4584-93CA-276CF5E0D691}">
      <dgm:prSet phldrT="[Text]" custT="1"/>
      <dgm:spPr>
        <a:xfrm>
          <a:off x="1782696" y="0"/>
          <a:ext cx="916337" cy="858316"/>
        </a:xfrm>
        <a:noFill/>
        <a:ln>
          <a:noFill/>
        </a:ln>
        <a:effectLst/>
      </dgm:spPr>
      <dgm:t>
        <a:bodyPr/>
        <a:lstStyle/>
        <a:p>
          <a:r>
            <a:rPr lang="en-GB" sz="800">
              <a:solidFill>
                <a:sysClr val="windowText" lastClr="000000">
                  <a:hueOff val="0"/>
                  <a:satOff val="0"/>
                  <a:lumOff val="0"/>
                  <a:alphaOff val="0"/>
                </a:sysClr>
              </a:solidFill>
              <a:latin typeface="Calibri" panose="020F0502020204030204"/>
              <a:ea typeface="+mn-ea"/>
              <a:cs typeface="+mn-cs"/>
            </a:rPr>
            <a:t>jusqu'en 2005 : le gouvernement du Blika adopte généralement des politiques publiques favorables à l'intégration</a:t>
          </a:r>
        </a:p>
      </dgm:t>
    </dgm:pt>
    <dgm:pt modelId="{D66E2478-AC88-4315-B348-25177DED25AC}" type="parTrans" cxnId="{E84D759E-D679-479D-9725-77E8B2F038F3}">
      <dgm:prSet/>
      <dgm:spPr/>
      <dgm:t>
        <a:bodyPr/>
        <a:lstStyle/>
        <a:p>
          <a:endParaRPr lang="en-GB"/>
        </a:p>
      </dgm:t>
    </dgm:pt>
    <dgm:pt modelId="{A1AE557C-7EB0-4F09-9D95-9B46E942AC26}" type="sibTrans" cxnId="{E84D759E-D679-479D-9725-77E8B2F038F3}">
      <dgm:prSet/>
      <dgm:spPr/>
      <dgm:t>
        <a:bodyPr/>
        <a:lstStyle/>
        <a:p>
          <a:endParaRPr lang="en-GB"/>
        </a:p>
      </dgm:t>
    </dgm:pt>
    <dgm:pt modelId="{AAA1CE65-4F98-482F-8255-7B2D20E319D0}">
      <dgm:prSet custT="1"/>
      <dgm:spPr>
        <a:xfrm>
          <a:off x="2724937" y="1287475"/>
          <a:ext cx="1108577" cy="858316"/>
        </a:xfrm>
        <a:noFill/>
        <a:ln>
          <a:noFill/>
        </a:ln>
        <a:effectLst/>
      </dgm:spPr>
      <dgm:t>
        <a:bodyPr/>
        <a:lstStyle/>
        <a:p>
          <a:r>
            <a:rPr lang="en-GB" sz="800">
              <a:solidFill>
                <a:sysClr val="windowText" lastClr="000000">
                  <a:hueOff val="0"/>
                  <a:satOff val="0"/>
                  <a:lumOff val="0"/>
                  <a:alphaOff val="0"/>
                </a:sysClr>
              </a:solidFill>
              <a:latin typeface="Calibri" panose="020F0502020204030204"/>
              <a:ea typeface="+mn-ea"/>
              <a:cs typeface="+mn-cs"/>
            </a:rPr>
            <a:t>1985-2005: tolérance moindre de la part du gouvernement et de la majorité ethnique de Blika envers les minorités ("années d'intolérance")</a:t>
          </a:r>
        </a:p>
      </dgm:t>
    </dgm:pt>
    <dgm:pt modelId="{0CF1D29A-BEAF-4C87-98B6-3C9865D5EAE8}" type="parTrans" cxnId="{2B9CFC8C-4B62-45B8-9609-020DACC18D0D}">
      <dgm:prSet/>
      <dgm:spPr/>
      <dgm:t>
        <a:bodyPr/>
        <a:lstStyle/>
        <a:p>
          <a:endParaRPr lang="en-GB"/>
        </a:p>
      </dgm:t>
    </dgm:pt>
    <dgm:pt modelId="{229EB173-9C5E-4299-9AE4-521B32E05397}" type="sibTrans" cxnId="{2B9CFC8C-4B62-45B8-9609-020DACC18D0D}">
      <dgm:prSet/>
      <dgm:spPr/>
      <dgm:t>
        <a:bodyPr/>
        <a:lstStyle/>
        <a:p>
          <a:endParaRPr lang="en-GB"/>
        </a:p>
      </dgm:t>
    </dgm:pt>
    <dgm:pt modelId="{50510F9E-1576-47D6-AC8A-B6185D7B0009}">
      <dgm:prSet phldrT="[Text]" custT="1"/>
      <dgm:spPr>
        <a:xfrm>
          <a:off x="3859417" y="0"/>
          <a:ext cx="782188" cy="858316"/>
        </a:xfrm>
        <a:noFill/>
        <a:ln>
          <a:noFill/>
        </a:ln>
        <a:effectLst/>
      </dgm:spPr>
      <dgm:t>
        <a:bodyPr/>
        <a:lstStyle/>
        <a:p>
          <a:r>
            <a:rPr lang="en-GB" sz="800">
              <a:solidFill>
                <a:sysClr val="windowText" lastClr="000000">
                  <a:hueOff val="0"/>
                  <a:satOff val="0"/>
                  <a:lumOff val="0"/>
                  <a:alphaOff val="0"/>
                </a:sysClr>
              </a:solidFill>
              <a:latin typeface="Calibri" panose="020F0502020204030204"/>
              <a:ea typeface="+mn-ea"/>
              <a:cs typeface="+mn-cs"/>
            </a:rPr>
            <a:t>2005: les politiques gouvernementales sont plus favorables aux minorités présentes au Blika, les attitudes de la population évoluent plus lentement</a:t>
          </a:r>
        </a:p>
      </dgm:t>
    </dgm:pt>
    <dgm:pt modelId="{AAB9A22B-7A62-43C2-81A0-218CFBF2AD38}" type="parTrans" cxnId="{A92D6108-B862-4126-AF31-7729CE7C677E}">
      <dgm:prSet/>
      <dgm:spPr/>
      <dgm:t>
        <a:bodyPr/>
        <a:lstStyle/>
        <a:p>
          <a:endParaRPr lang="en-GB"/>
        </a:p>
      </dgm:t>
    </dgm:pt>
    <dgm:pt modelId="{B7E88539-4284-461B-9B34-88DBD7E03AAA}" type="sibTrans" cxnId="{A92D6108-B862-4126-AF31-7729CE7C677E}">
      <dgm:prSet/>
      <dgm:spPr/>
      <dgm:t>
        <a:bodyPr/>
        <a:lstStyle/>
        <a:p>
          <a:endParaRPr lang="en-GB"/>
        </a:p>
      </dgm:t>
    </dgm:pt>
    <dgm:pt modelId="{D4CC7C72-DC83-4AE8-80F1-6F481D89FEA4}" type="pres">
      <dgm:prSet presAssocID="{9C84CBE7-F32D-46F2-A118-547A428CCBC3}" presName="Name0" presStyleCnt="0">
        <dgm:presLayoutVars>
          <dgm:dir/>
          <dgm:resizeHandles val="exact"/>
        </dgm:presLayoutVars>
      </dgm:prSet>
      <dgm:spPr/>
      <dgm:t>
        <a:bodyPr/>
        <a:lstStyle/>
        <a:p>
          <a:endParaRPr lang="nl-NL"/>
        </a:p>
      </dgm:t>
    </dgm:pt>
    <dgm:pt modelId="{9991D4AD-3095-4E4E-BCC3-E372A23DF106}" type="pres">
      <dgm:prSet presAssocID="{9C84CBE7-F32D-46F2-A118-547A428CCBC3}" presName="arrow" presStyleLbl="bgShp" presStyleIdx="0" presStyleCnt="1"/>
      <dgm:spPr>
        <a:xfrm>
          <a:off x="0" y="643737"/>
          <a:ext cx="5159121" cy="858316"/>
        </a:xfrm>
        <a:prstGeom prst="notchedRightArrow">
          <a:avLst/>
        </a:prstGeom>
        <a:solidFill>
          <a:srgbClr val="5B9BD5">
            <a:tint val="40000"/>
            <a:hueOff val="0"/>
            <a:satOff val="0"/>
            <a:lumOff val="0"/>
            <a:alphaOff val="0"/>
          </a:srgbClr>
        </a:solidFill>
        <a:ln>
          <a:noFill/>
        </a:ln>
        <a:effectLst/>
      </dgm:spPr>
      <dgm:t>
        <a:bodyPr/>
        <a:lstStyle/>
        <a:p>
          <a:endParaRPr lang="nl-NL"/>
        </a:p>
      </dgm:t>
    </dgm:pt>
    <dgm:pt modelId="{ABFFE70F-356A-4534-B15B-036C415A36FE}" type="pres">
      <dgm:prSet presAssocID="{9C84CBE7-F32D-46F2-A118-547A428CCBC3}" presName="points" presStyleCnt="0"/>
      <dgm:spPr/>
    </dgm:pt>
    <dgm:pt modelId="{06B43392-9419-466B-BF89-DC402FF48727}" type="pres">
      <dgm:prSet presAssocID="{4FE5A76A-0215-4279-8B18-0C5FF4F3BBF6}" presName="compositeA" presStyleCnt="0"/>
      <dgm:spPr/>
    </dgm:pt>
    <dgm:pt modelId="{0D6B8AC6-BEA1-4802-91D5-47FE4174F5E6}" type="pres">
      <dgm:prSet presAssocID="{4FE5A76A-0215-4279-8B18-0C5FF4F3BBF6}" presName="textA" presStyleLbl="revTx" presStyleIdx="0" presStyleCnt="5" custScaleX="182667">
        <dgm:presLayoutVars>
          <dgm:bulletEnabled val="1"/>
        </dgm:presLayoutVars>
      </dgm:prSet>
      <dgm:spPr>
        <a:prstGeom prst="rect">
          <a:avLst/>
        </a:prstGeom>
      </dgm:spPr>
      <dgm:t>
        <a:bodyPr/>
        <a:lstStyle/>
        <a:p>
          <a:endParaRPr lang="en-GB"/>
        </a:p>
      </dgm:t>
    </dgm:pt>
    <dgm:pt modelId="{8538FD88-5047-4C59-BF91-1530551B9D7A}" type="pres">
      <dgm:prSet presAssocID="{4FE5A76A-0215-4279-8B18-0C5FF4F3BBF6}" presName="circleA" presStyleLbl="node1" presStyleIdx="0" presStyleCnt="5"/>
      <dgm:spPr>
        <a:xfrm>
          <a:off x="367470"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3CA333F4-C3E1-4328-86CC-5B73A52761C3}" type="pres">
      <dgm:prSet presAssocID="{4FE5A76A-0215-4279-8B18-0C5FF4F3BBF6}" presName="spaceA" presStyleCnt="0"/>
      <dgm:spPr/>
    </dgm:pt>
    <dgm:pt modelId="{8C574C74-58D2-4C23-9142-5EF0835E9640}" type="pres">
      <dgm:prSet presAssocID="{662C0512-E205-4ACB-8438-1A5B1193899F}" presName="space" presStyleCnt="0"/>
      <dgm:spPr/>
    </dgm:pt>
    <dgm:pt modelId="{E11A8DCC-55FA-4146-9ADF-3AF6F911AC77}" type="pres">
      <dgm:prSet presAssocID="{462B1DEF-F974-4F39-B7C7-39564AA6CE77}" presName="compositeB" presStyleCnt="0"/>
      <dgm:spPr/>
    </dgm:pt>
    <dgm:pt modelId="{BD076A6E-AFDB-4B54-895D-6FCDC90E26D9}" type="pres">
      <dgm:prSet presAssocID="{462B1DEF-F974-4F39-B7C7-39564AA6CE77}" presName="textB" presStyleLbl="revTx" presStyleIdx="1" presStyleCnt="5" custScaleX="151138" custLinFactNeighborX="2579" custLinFactNeighborY="-1107">
        <dgm:presLayoutVars>
          <dgm:bulletEnabled val="1"/>
        </dgm:presLayoutVars>
      </dgm:prSet>
      <dgm:spPr>
        <a:prstGeom prst="rect">
          <a:avLst/>
        </a:prstGeom>
      </dgm:spPr>
      <dgm:t>
        <a:bodyPr/>
        <a:lstStyle/>
        <a:p>
          <a:endParaRPr lang="en-GB"/>
        </a:p>
      </dgm:t>
    </dgm:pt>
    <dgm:pt modelId="{DE19152B-5414-4180-AB9C-F83C9AED6775}" type="pres">
      <dgm:prSet presAssocID="{462B1DEF-F974-4F39-B7C7-39564AA6CE77}" presName="circleB" presStyleLbl="node1" presStyleIdx="1" presStyleCnt="5"/>
      <dgm:spPr>
        <a:xfrm>
          <a:off x="125801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6C2CDCD5-D2A0-4DC9-A7CA-0B60AFD21E15}" type="pres">
      <dgm:prSet presAssocID="{462B1DEF-F974-4F39-B7C7-39564AA6CE77}" presName="spaceB" presStyleCnt="0"/>
      <dgm:spPr/>
    </dgm:pt>
    <dgm:pt modelId="{8B78A172-A5DD-4BB4-839E-B8C299673632}" type="pres">
      <dgm:prSet presAssocID="{4F0A5B2F-9013-4F89-9DF7-9BE05245A6C3}" presName="space" presStyleCnt="0"/>
      <dgm:spPr/>
    </dgm:pt>
    <dgm:pt modelId="{D97900A0-A0B9-4FA8-B0EE-62680C88B67F}" type="pres">
      <dgm:prSet presAssocID="{04877CA8-C05E-4584-93CA-276CF5E0D691}" presName="compositeA" presStyleCnt="0"/>
      <dgm:spPr/>
    </dgm:pt>
    <dgm:pt modelId="{32D4A19B-FB75-4000-9249-572E73B9CADA}" type="pres">
      <dgm:prSet presAssocID="{04877CA8-C05E-4584-93CA-276CF5E0D691}" presName="textA" presStyleLbl="revTx" presStyleIdx="2" presStyleCnt="5" custScaleX="176881">
        <dgm:presLayoutVars>
          <dgm:bulletEnabled val="1"/>
        </dgm:presLayoutVars>
      </dgm:prSet>
      <dgm:spPr>
        <a:prstGeom prst="rect">
          <a:avLst/>
        </a:prstGeom>
      </dgm:spPr>
      <dgm:t>
        <a:bodyPr/>
        <a:lstStyle/>
        <a:p>
          <a:endParaRPr lang="en-GB"/>
        </a:p>
      </dgm:t>
    </dgm:pt>
    <dgm:pt modelId="{DE8CC4DB-D940-4D6A-BCAD-DEFB38781965}" type="pres">
      <dgm:prSet presAssocID="{04877CA8-C05E-4584-93CA-276CF5E0D691}" presName="circleA" presStyleLbl="node1" presStyleIdx="2" presStyleCnt="5"/>
      <dgm:spPr>
        <a:xfrm>
          <a:off x="213357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A61B20D5-A561-49BE-9A40-09B0A429C7DE}" type="pres">
      <dgm:prSet presAssocID="{04877CA8-C05E-4584-93CA-276CF5E0D691}" presName="spaceA" presStyleCnt="0"/>
      <dgm:spPr/>
    </dgm:pt>
    <dgm:pt modelId="{7A0F7DC0-E8C2-4F79-B5BE-53D309E9DC02}" type="pres">
      <dgm:prSet presAssocID="{A1AE557C-7EB0-4F09-9D95-9B46E942AC26}" presName="space" presStyleCnt="0"/>
      <dgm:spPr/>
    </dgm:pt>
    <dgm:pt modelId="{63C9F445-B097-47ED-BDAE-525A4A282046}" type="pres">
      <dgm:prSet presAssocID="{AAA1CE65-4F98-482F-8255-7B2D20E319D0}" presName="compositeB" presStyleCnt="0"/>
      <dgm:spPr/>
    </dgm:pt>
    <dgm:pt modelId="{4EE0D5CE-F651-437A-A8AC-5EF2CB356905}" type="pres">
      <dgm:prSet presAssocID="{AAA1CE65-4F98-482F-8255-7B2D20E319D0}" presName="textB" presStyleLbl="revTx" presStyleIdx="3" presStyleCnt="5" custScaleX="213989">
        <dgm:presLayoutVars>
          <dgm:bulletEnabled val="1"/>
        </dgm:presLayoutVars>
      </dgm:prSet>
      <dgm:spPr>
        <a:prstGeom prst="rect">
          <a:avLst/>
        </a:prstGeom>
      </dgm:spPr>
      <dgm:t>
        <a:bodyPr/>
        <a:lstStyle/>
        <a:p>
          <a:endParaRPr lang="en-GB"/>
        </a:p>
      </dgm:t>
    </dgm:pt>
    <dgm:pt modelId="{3067DC24-38F5-4276-A25D-F8F8A8C1E8E1}" type="pres">
      <dgm:prSet presAssocID="{AAA1CE65-4F98-482F-8255-7B2D20E319D0}" presName="circleB" presStyleLbl="node1" presStyleIdx="3" presStyleCnt="5"/>
      <dgm:spPr>
        <a:xfrm>
          <a:off x="317193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BEE77C73-10EE-4F82-B484-69614F6ABC18}" type="pres">
      <dgm:prSet presAssocID="{AAA1CE65-4F98-482F-8255-7B2D20E319D0}" presName="spaceB" presStyleCnt="0"/>
      <dgm:spPr/>
    </dgm:pt>
    <dgm:pt modelId="{1BB2B728-0BDC-46E9-8A29-70ACBBCFB700}" type="pres">
      <dgm:prSet presAssocID="{229EB173-9C5E-4299-9AE4-521B32E05397}" presName="space" presStyleCnt="0"/>
      <dgm:spPr/>
    </dgm:pt>
    <dgm:pt modelId="{5961CA68-86CC-473B-9B2C-9B9AD812639B}" type="pres">
      <dgm:prSet presAssocID="{50510F9E-1576-47D6-AC8A-B6185D7B0009}" presName="compositeA" presStyleCnt="0"/>
      <dgm:spPr/>
    </dgm:pt>
    <dgm:pt modelId="{BF6258AC-DE04-4055-8262-B1ABFD9D09B1}" type="pres">
      <dgm:prSet presAssocID="{50510F9E-1576-47D6-AC8A-B6185D7B0009}" presName="textA" presStyleLbl="revTx" presStyleIdx="4" presStyleCnt="5" custScaleX="150986">
        <dgm:presLayoutVars>
          <dgm:bulletEnabled val="1"/>
        </dgm:presLayoutVars>
      </dgm:prSet>
      <dgm:spPr>
        <a:prstGeom prst="rect">
          <a:avLst/>
        </a:prstGeom>
      </dgm:spPr>
      <dgm:t>
        <a:bodyPr/>
        <a:lstStyle/>
        <a:p>
          <a:endParaRPr lang="nl-NL"/>
        </a:p>
      </dgm:t>
    </dgm:pt>
    <dgm:pt modelId="{5A434F27-CA6C-490F-AE11-A24B526BD651}" type="pres">
      <dgm:prSet presAssocID="{50510F9E-1576-47D6-AC8A-B6185D7B0009}" presName="circleA" presStyleLbl="node1" presStyleIdx="4" presStyleCnt="5"/>
      <dgm:spPr>
        <a:xfrm>
          <a:off x="4143221"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683E31D8-ABD6-43C3-A037-B5C29BBECFF1}" type="pres">
      <dgm:prSet presAssocID="{50510F9E-1576-47D6-AC8A-B6185D7B0009}" presName="spaceA" presStyleCnt="0"/>
      <dgm:spPr/>
    </dgm:pt>
  </dgm:ptLst>
  <dgm:cxnLst>
    <dgm:cxn modelId="{2B9CFC8C-4B62-45B8-9609-020DACC18D0D}" srcId="{9C84CBE7-F32D-46F2-A118-547A428CCBC3}" destId="{AAA1CE65-4F98-482F-8255-7B2D20E319D0}" srcOrd="3" destOrd="0" parTransId="{0CF1D29A-BEAF-4C87-98B6-3C9865D5EAE8}" sibTransId="{229EB173-9C5E-4299-9AE4-521B32E05397}"/>
    <dgm:cxn modelId="{D2374131-A7EB-494A-A571-FB06934C6D32}" type="presOf" srcId="{50510F9E-1576-47D6-AC8A-B6185D7B0009}" destId="{BF6258AC-DE04-4055-8262-B1ABFD9D09B1}" srcOrd="0" destOrd="0" presId="urn:microsoft.com/office/officeart/2005/8/layout/hProcess11"/>
    <dgm:cxn modelId="{17CCB7AC-456E-BD47-B6E6-317FD100F7C5}" type="presOf" srcId="{4FE5A76A-0215-4279-8B18-0C5FF4F3BBF6}" destId="{0D6B8AC6-BEA1-4802-91D5-47FE4174F5E6}" srcOrd="0" destOrd="0" presId="urn:microsoft.com/office/officeart/2005/8/layout/hProcess11"/>
    <dgm:cxn modelId="{E84D759E-D679-479D-9725-77E8B2F038F3}" srcId="{9C84CBE7-F32D-46F2-A118-547A428CCBC3}" destId="{04877CA8-C05E-4584-93CA-276CF5E0D691}" srcOrd="2" destOrd="0" parTransId="{D66E2478-AC88-4315-B348-25177DED25AC}" sibTransId="{A1AE557C-7EB0-4F09-9D95-9B46E942AC26}"/>
    <dgm:cxn modelId="{2B121820-72DB-3142-A628-3B8C9825BB66}" type="presOf" srcId="{AAA1CE65-4F98-482F-8255-7B2D20E319D0}" destId="{4EE0D5CE-F651-437A-A8AC-5EF2CB356905}" srcOrd="0" destOrd="0" presId="urn:microsoft.com/office/officeart/2005/8/layout/hProcess11"/>
    <dgm:cxn modelId="{BDD685F8-FA79-40A4-8FED-0B156C65C22D}" srcId="{9C84CBE7-F32D-46F2-A118-547A428CCBC3}" destId="{4FE5A76A-0215-4279-8B18-0C5FF4F3BBF6}" srcOrd="0" destOrd="0" parTransId="{F19FB9C2-7B52-4165-AC10-B8A691409514}" sibTransId="{662C0512-E205-4ACB-8438-1A5B1193899F}"/>
    <dgm:cxn modelId="{A92D6108-B862-4126-AF31-7729CE7C677E}" srcId="{9C84CBE7-F32D-46F2-A118-547A428CCBC3}" destId="{50510F9E-1576-47D6-AC8A-B6185D7B0009}" srcOrd="4" destOrd="0" parTransId="{AAB9A22B-7A62-43C2-81A0-218CFBF2AD38}" sibTransId="{B7E88539-4284-461B-9B34-88DBD7E03AAA}"/>
    <dgm:cxn modelId="{688544CA-FE6F-4AE8-BF01-7B811F5FBC5B}" srcId="{9C84CBE7-F32D-46F2-A118-547A428CCBC3}" destId="{462B1DEF-F974-4F39-B7C7-39564AA6CE77}" srcOrd="1" destOrd="0" parTransId="{80B40D72-4A27-4DB0-A681-52E0CFD4A52D}" sibTransId="{4F0A5B2F-9013-4F89-9DF7-9BE05245A6C3}"/>
    <dgm:cxn modelId="{5F19E879-B9C9-E844-A64E-44F28D6C3048}" type="presOf" srcId="{462B1DEF-F974-4F39-B7C7-39564AA6CE77}" destId="{BD076A6E-AFDB-4B54-895D-6FCDC90E26D9}" srcOrd="0" destOrd="0" presId="urn:microsoft.com/office/officeart/2005/8/layout/hProcess11"/>
    <dgm:cxn modelId="{132A7276-AAB8-364A-9087-499A0A2D60F7}" type="presOf" srcId="{9C84CBE7-F32D-46F2-A118-547A428CCBC3}" destId="{D4CC7C72-DC83-4AE8-80F1-6F481D89FEA4}" srcOrd="0" destOrd="0" presId="urn:microsoft.com/office/officeart/2005/8/layout/hProcess11"/>
    <dgm:cxn modelId="{16D4145C-2785-8942-AE17-6623A65765BB}" type="presOf" srcId="{04877CA8-C05E-4584-93CA-276CF5E0D691}" destId="{32D4A19B-FB75-4000-9249-572E73B9CADA}" srcOrd="0" destOrd="0" presId="urn:microsoft.com/office/officeart/2005/8/layout/hProcess11"/>
    <dgm:cxn modelId="{A46CA01F-A05A-954E-BA56-7145B9E22CE4}" type="presParOf" srcId="{D4CC7C72-DC83-4AE8-80F1-6F481D89FEA4}" destId="{9991D4AD-3095-4E4E-BCC3-E372A23DF106}" srcOrd="0" destOrd="0" presId="urn:microsoft.com/office/officeart/2005/8/layout/hProcess11"/>
    <dgm:cxn modelId="{30DD5B89-52FC-914D-BCD7-4D2672130948}" type="presParOf" srcId="{D4CC7C72-DC83-4AE8-80F1-6F481D89FEA4}" destId="{ABFFE70F-356A-4534-B15B-036C415A36FE}" srcOrd="1" destOrd="0" presId="urn:microsoft.com/office/officeart/2005/8/layout/hProcess11"/>
    <dgm:cxn modelId="{AA0FD94F-24C2-084C-B9BE-4BB8AB8B70FB}" type="presParOf" srcId="{ABFFE70F-356A-4534-B15B-036C415A36FE}" destId="{06B43392-9419-466B-BF89-DC402FF48727}" srcOrd="0" destOrd="0" presId="urn:microsoft.com/office/officeart/2005/8/layout/hProcess11"/>
    <dgm:cxn modelId="{AD14569F-1F11-1E41-ADA2-4B3337C903AB}" type="presParOf" srcId="{06B43392-9419-466B-BF89-DC402FF48727}" destId="{0D6B8AC6-BEA1-4802-91D5-47FE4174F5E6}" srcOrd="0" destOrd="0" presId="urn:microsoft.com/office/officeart/2005/8/layout/hProcess11"/>
    <dgm:cxn modelId="{AD86B528-D9FC-1540-AD95-A8BDB575DEB5}" type="presParOf" srcId="{06B43392-9419-466B-BF89-DC402FF48727}" destId="{8538FD88-5047-4C59-BF91-1530551B9D7A}" srcOrd="1" destOrd="0" presId="urn:microsoft.com/office/officeart/2005/8/layout/hProcess11"/>
    <dgm:cxn modelId="{3CC0BE2B-7CFF-2244-AA06-E14758236554}" type="presParOf" srcId="{06B43392-9419-466B-BF89-DC402FF48727}" destId="{3CA333F4-C3E1-4328-86CC-5B73A52761C3}" srcOrd="2" destOrd="0" presId="urn:microsoft.com/office/officeart/2005/8/layout/hProcess11"/>
    <dgm:cxn modelId="{29A16B31-00C3-3D41-A84C-664BF8980F99}" type="presParOf" srcId="{ABFFE70F-356A-4534-B15B-036C415A36FE}" destId="{8C574C74-58D2-4C23-9142-5EF0835E9640}" srcOrd="1" destOrd="0" presId="urn:microsoft.com/office/officeart/2005/8/layout/hProcess11"/>
    <dgm:cxn modelId="{70888BED-AD9C-D245-802A-DD974367BBAA}" type="presParOf" srcId="{ABFFE70F-356A-4534-B15B-036C415A36FE}" destId="{E11A8DCC-55FA-4146-9ADF-3AF6F911AC77}" srcOrd="2" destOrd="0" presId="urn:microsoft.com/office/officeart/2005/8/layout/hProcess11"/>
    <dgm:cxn modelId="{F6C5448F-64FD-AF47-ADE0-7DE3BC24E16F}" type="presParOf" srcId="{E11A8DCC-55FA-4146-9ADF-3AF6F911AC77}" destId="{BD076A6E-AFDB-4B54-895D-6FCDC90E26D9}" srcOrd="0" destOrd="0" presId="urn:microsoft.com/office/officeart/2005/8/layout/hProcess11"/>
    <dgm:cxn modelId="{D32D881D-6E58-6645-BC0C-741304DEE2EB}" type="presParOf" srcId="{E11A8DCC-55FA-4146-9ADF-3AF6F911AC77}" destId="{DE19152B-5414-4180-AB9C-F83C9AED6775}" srcOrd="1" destOrd="0" presId="urn:microsoft.com/office/officeart/2005/8/layout/hProcess11"/>
    <dgm:cxn modelId="{3E85A5C2-5F4E-C745-B96E-0E20613D5F17}" type="presParOf" srcId="{E11A8DCC-55FA-4146-9ADF-3AF6F911AC77}" destId="{6C2CDCD5-D2A0-4DC9-A7CA-0B60AFD21E15}" srcOrd="2" destOrd="0" presId="urn:microsoft.com/office/officeart/2005/8/layout/hProcess11"/>
    <dgm:cxn modelId="{E4CBD13E-0498-B74B-84EB-0DD02D81CBA9}" type="presParOf" srcId="{ABFFE70F-356A-4534-B15B-036C415A36FE}" destId="{8B78A172-A5DD-4BB4-839E-B8C299673632}" srcOrd="3" destOrd="0" presId="urn:microsoft.com/office/officeart/2005/8/layout/hProcess11"/>
    <dgm:cxn modelId="{D6D1F677-9518-584E-AC1D-5D5B2842C5FE}" type="presParOf" srcId="{ABFFE70F-356A-4534-B15B-036C415A36FE}" destId="{D97900A0-A0B9-4FA8-B0EE-62680C88B67F}" srcOrd="4" destOrd="0" presId="urn:microsoft.com/office/officeart/2005/8/layout/hProcess11"/>
    <dgm:cxn modelId="{DD995160-3DA0-344B-8D03-5E0FC6552AAD}" type="presParOf" srcId="{D97900A0-A0B9-4FA8-B0EE-62680C88B67F}" destId="{32D4A19B-FB75-4000-9249-572E73B9CADA}" srcOrd="0" destOrd="0" presId="urn:microsoft.com/office/officeart/2005/8/layout/hProcess11"/>
    <dgm:cxn modelId="{60E8B78C-E379-4E4E-BEAB-9E21116A5BCE}" type="presParOf" srcId="{D97900A0-A0B9-4FA8-B0EE-62680C88B67F}" destId="{DE8CC4DB-D940-4D6A-BCAD-DEFB38781965}" srcOrd="1" destOrd="0" presId="urn:microsoft.com/office/officeart/2005/8/layout/hProcess11"/>
    <dgm:cxn modelId="{BDF2E6E3-D4D1-FA4A-ACC3-12E3534B2477}" type="presParOf" srcId="{D97900A0-A0B9-4FA8-B0EE-62680C88B67F}" destId="{A61B20D5-A561-49BE-9A40-09B0A429C7DE}" srcOrd="2" destOrd="0" presId="urn:microsoft.com/office/officeart/2005/8/layout/hProcess11"/>
    <dgm:cxn modelId="{9423EF50-552C-EB43-AD89-401C9C0070B0}" type="presParOf" srcId="{ABFFE70F-356A-4534-B15B-036C415A36FE}" destId="{7A0F7DC0-E8C2-4F79-B5BE-53D309E9DC02}" srcOrd="5" destOrd="0" presId="urn:microsoft.com/office/officeart/2005/8/layout/hProcess11"/>
    <dgm:cxn modelId="{1F9F0E98-9EC8-EC4B-B7D7-2498531D52AB}" type="presParOf" srcId="{ABFFE70F-356A-4534-B15B-036C415A36FE}" destId="{63C9F445-B097-47ED-BDAE-525A4A282046}" srcOrd="6" destOrd="0" presId="urn:microsoft.com/office/officeart/2005/8/layout/hProcess11"/>
    <dgm:cxn modelId="{27D977B3-741D-C842-B75B-AA9E1DD55049}" type="presParOf" srcId="{63C9F445-B097-47ED-BDAE-525A4A282046}" destId="{4EE0D5CE-F651-437A-A8AC-5EF2CB356905}" srcOrd="0" destOrd="0" presId="urn:microsoft.com/office/officeart/2005/8/layout/hProcess11"/>
    <dgm:cxn modelId="{ED6D79F9-37D9-6C41-8ED9-057539DE5C91}" type="presParOf" srcId="{63C9F445-B097-47ED-BDAE-525A4A282046}" destId="{3067DC24-38F5-4276-A25D-F8F8A8C1E8E1}" srcOrd="1" destOrd="0" presId="urn:microsoft.com/office/officeart/2005/8/layout/hProcess11"/>
    <dgm:cxn modelId="{ED9398ED-B7E5-1B43-8238-519D244F82D5}" type="presParOf" srcId="{63C9F445-B097-47ED-BDAE-525A4A282046}" destId="{BEE77C73-10EE-4F82-B484-69614F6ABC18}" srcOrd="2" destOrd="0" presId="urn:microsoft.com/office/officeart/2005/8/layout/hProcess11"/>
    <dgm:cxn modelId="{3FFB96F0-3168-904A-BE5B-8F5385037ACA}" type="presParOf" srcId="{ABFFE70F-356A-4534-B15B-036C415A36FE}" destId="{1BB2B728-0BDC-46E9-8A29-70ACBBCFB700}" srcOrd="7" destOrd="0" presId="urn:microsoft.com/office/officeart/2005/8/layout/hProcess11"/>
    <dgm:cxn modelId="{B09D407A-C525-804E-8B87-74857F8CA69A}" type="presParOf" srcId="{ABFFE70F-356A-4534-B15B-036C415A36FE}" destId="{5961CA68-86CC-473B-9B2C-9B9AD812639B}" srcOrd="8" destOrd="0" presId="urn:microsoft.com/office/officeart/2005/8/layout/hProcess11"/>
    <dgm:cxn modelId="{1A27DBB3-73E7-AB42-B6E6-8F291CB007C0}" type="presParOf" srcId="{5961CA68-86CC-473B-9B2C-9B9AD812639B}" destId="{BF6258AC-DE04-4055-8262-B1ABFD9D09B1}" srcOrd="0" destOrd="0" presId="urn:microsoft.com/office/officeart/2005/8/layout/hProcess11"/>
    <dgm:cxn modelId="{415C3AD2-2775-3342-B13C-C642AE89354F}" type="presParOf" srcId="{5961CA68-86CC-473B-9B2C-9B9AD812639B}" destId="{5A434F27-CA6C-490F-AE11-A24B526BD651}" srcOrd="1" destOrd="0" presId="urn:microsoft.com/office/officeart/2005/8/layout/hProcess11"/>
    <dgm:cxn modelId="{079F9178-37FD-0740-A293-7DD139D5EDCF}" type="presParOf" srcId="{5961CA68-86CC-473B-9B2C-9B9AD812639B}" destId="{683E31D8-ABD6-43C3-A037-B5C29BBECFF1}" srcOrd="2" destOrd="0" presId="urn:microsoft.com/office/officeart/2005/8/layout/hProcess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84CBE7-F32D-46F2-A118-547A428CCBC3}"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GB"/>
        </a:p>
      </dgm:t>
    </dgm:pt>
    <dgm:pt modelId="{4FE5A76A-0215-4279-8B18-0C5FF4F3BBF6}">
      <dgm:prSet phldrT="[Text]" custT="1"/>
      <dgm:spPr>
        <a:xfrm>
          <a:off x="2820" y="0"/>
          <a:ext cx="689490" cy="705241"/>
        </a:xfrm>
        <a:noFill/>
        <a:ln>
          <a:noFill/>
        </a:ln>
        <a:effectLst/>
      </dgm:spPr>
      <dgm:t>
        <a:bodyPr/>
        <a:lstStyle/>
        <a:p>
          <a:r>
            <a:rPr lang="en-GB" sz="900">
              <a:solidFill>
                <a:sysClr val="windowText" lastClr="000000">
                  <a:hueOff val="0"/>
                  <a:satOff val="0"/>
                  <a:lumOff val="0"/>
                  <a:alphaOff val="0"/>
                </a:sysClr>
              </a:solidFill>
              <a:latin typeface="Calibri" panose="020F0502020204030204"/>
              <a:ea typeface="+mn-ea"/>
              <a:cs typeface="+mn-cs"/>
            </a:rPr>
            <a:t>2013: le Blika ratifie la  Convention</a:t>
          </a:r>
        </a:p>
      </dgm:t>
    </dgm:pt>
    <dgm:pt modelId="{F19FB9C2-7B52-4165-AC10-B8A691409514}" type="parTrans" cxnId="{BDD685F8-FA79-40A4-8FED-0B156C65C22D}">
      <dgm:prSet/>
      <dgm:spPr/>
      <dgm:t>
        <a:bodyPr/>
        <a:lstStyle/>
        <a:p>
          <a:endParaRPr lang="en-GB"/>
        </a:p>
      </dgm:t>
    </dgm:pt>
    <dgm:pt modelId="{662C0512-E205-4ACB-8438-1A5B1193899F}" type="sibTrans" cxnId="{BDD685F8-FA79-40A4-8FED-0B156C65C22D}">
      <dgm:prSet/>
      <dgm:spPr/>
      <dgm:t>
        <a:bodyPr/>
        <a:lstStyle/>
        <a:p>
          <a:endParaRPr lang="en-GB"/>
        </a:p>
      </dgm:t>
    </dgm:pt>
    <dgm:pt modelId="{462B1DEF-F974-4F39-B7C7-39564AA6CE77}">
      <dgm:prSet phldrT="[Text]" custT="1"/>
      <dgm:spPr>
        <a:xfrm>
          <a:off x="744567" y="1050054"/>
          <a:ext cx="1309721" cy="705241"/>
        </a:xfrm>
        <a:noFill/>
        <a:ln>
          <a:noFill/>
        </a:ln>
        <a:effectLst/>
      </dgm:spPr>
      <dgm:t>
        <a:bodyPr/>
        <a:lstStyle/>
        <a:p>
          <a:r>
            <a:rPr lang="en-GB" sz="900">
              <a:solidFill>
                <a:sysClr val="windowText" lastClr="000000">
                  <a:hueOff val="0"/>
                  <a:satOff val="0"/>
                  <a:lumOff val="0"/>
                  <a:alphaOff val="0"/>
                </a:sysClr>
              </a:solidFill>
              <a:latin typeface="Calibri" panose="020F0502020204030204"/>
              <a:ea typeface="+mn-ea"/>
              <a:cs typeface="+mn-cs"/>
            </a:rPr>
            <a:t>2014: des ateliers de formation sur la Convention et sa mise en oeuvre sont organisés dans tout le pays</a:t>
          </a:r>
        </a:p>
      </dgm:t>
    </dgm:pt>
    <dgm:pt modelId="{80B40D72-4A27-4DB0-A681-52E0CFD4A52D}" type="parTrans" cxnId="{688544CA-FE6F-4AE8-BF01-7B811F5FBC5B}">
      <dgm:prSet/>
      <dgm:spPr/>
      <dgm:t>
        <a:bodyPr/>
        <a:lstStyle/>
        <a:p>
          <a:endParaRPr lang="en-GB"/>
        </a:p>
      </dgm:t>
    </dgm:pt>
    <dgm:pt modelId="{4F0A5B2F-9013-4F89-9DF7-9BE05245A6C3}" type="sibTrans" cxnId="{688544CA-FE6F-4AE8-BF01-7B811F5FBC5B}">
      <dgm:prSet/>
      <dgm:spPr/>
      <dgm:t>
        <a:bodyPr/>
        <a:lstStyle/>
        <a:p>
          <a:endParaRPr lang="en-GB"/>
        </a:p>
      </dgm:t>
    </dgm:pt>
    <dgm:pt modelId="{AAA1CE65-4F98-482F-8255-7B2D20E319D0}">
      <dgm:prSet custT="1"/>
      <dgm:spPr>
        <a:xfrm>
          <a:off x="2070981" y="0"/>
          <a:ext cx="1093200" cy="705241"/>
        </a:xfrm>
        <a:noFill/>
        <a:ln>
          <a:noFill/>
        </a:ln>
        <a:effectLst/>
      </dgm:spPr>
      <dgm:t>
        <a:bodyPr/>
        <a:lstStyle/>
        <a:p>
          <a:r>
            <a:rPr lang="en-GB" sz="900">
              <a:solidFill>
                <a:sysClr val="windowText" lastClr="000000">
                  <a:hueOff val="0"/>
                  <a:satOff val="0"/>
                  <a:lumOff val="0"/>
                  <a:alphaOff val="0"/>
                </a:sysClr>
              </a:solidFill>
              <a:latin typeface="Calibri" panose="020F0502020204030204"/>
              <a:ea typeface="+mn-ea"/>
              <a:cs typeface="+mn-cs"/>
            </a:rPr>
            <a:t>fin 2014: le Conseil du PCI du Blika est créé pour superviser et orienter la mise en oeuvre de la Convention</a:t>
          </a:r>
        </a:p>
      </dgm:t>
    </dgm:pt>
    <dgm:pt modelId="{0CF1D29A-BEAF-4C87-98B6-3C9865D5EAE8}" type="parTrans" cxnId="{2B9CFC8C-4B62-45B8-9609-020DACC18D0D}">
      <dgm:prSet/>
      <dgm:spPr/>
      <dgm:t>
        <a:bodyPr/>
        <a:lstStyle/>
        <a:p>
          <a:endParaRPr lang="en-GB"/>
        </a:p>
      </dgm:t>
    </dgm:pt>
    <dgm:pt modelId="{229EB173-9C5E-4299-9AE4-521B32E05397}" type="sibTrans" cxnId="{2B9CFC8C-4B62-45B8-9609-020DACC18D0D}">
      <dgm:prSet/>
      <dgm:spPr/>
      <dgm:t>
        <a:bodyPr/>
        <a:lstStyle/>
        <a:p>
          <a:endParaRPr lang="en-GB"/>
        </a:p>
      </dgm:t>
    </dgm:pt>
    <dgm:pt modelId="{50510F9E-1576-47D6-AC8A-B6185D7B0009}">
      <dgm:prSet phldrT="[Text]" custT="1"/>
      <dgm:spPr>
        <a:xfrm>
          <a:off x="3198656" y="1057861"/>
          <a:ext cx="1887087" cy="705241"/>
        </a:xfrm>
        <a:noFill/>
        <a:ln>
          <a:noFill/>
        </a:ln>
        <a:effectLst/>
      </dgm:spPr>
      <dgm:t>
        <a:bodyPr/>
        <a:lstStyle/>
        <a:p>
          <a:r>
            <a:rPr lang="en-GB" sz="900">
              <a:solidFill>
                <a:sysClr val="windowText" lastClr="000000">
                  <a:hueOff val="0"/>
                  <a:satOff val="0"/>
                  <a:lumOff val="0"/>
                  <a:alphaOff val="0"/>
                </a:sysClr>
              </a:solidFill>
              <a:latin typeface="Calibri" panose="020F0502020204030204"/>
              <a:ea typeface="+mn-ea"/>
              <a:cs typeface="+mn-cs"/>
            </a:rPr>
            <a:t>des </a:t>
          </a:r>
          <a:r>
            <a:rPr lang="en-GB" sz="900" i="1">
              <a:solidFill>
                <a:sysClr val="windowText" lastClr="000000">
                  <a:hueOff val="0"/>
                  <a:satOff val="0"/>
                  <a:lumOff val="0"/>
                  <a:alphaOff val="0"/>
                </a:sysClr>
              </a:solidFill>
              <a:latin typeface="Calibri" panose="020F0502020204030204"/>
              <a:ea typeface="+mn-ea"/>
              <a:cs typeface="+mn-cs"/>
            </a:rPr>
            <a:t>Comités communautaires de sauvegarde</a:t>
          </a:r>
          <a:r>
            <a:rPr lang="en-GB" sz="900">
              <a:solidFill>
                <a:sysClr val="windowText" lastClr="000000">
                  <a:hueOff val="0"/>
                  <a:satOff val="0"/>
                  <a:lumOff val="0"/>
                  <a:alphaOff val="0"/>
                </a:sysClr>
              </a:solidFill>
              <a:latin typeface="Calibri" panose="020F0502020204030204"/>
              <a:ea typeface="+mn-ea"/>
              <a:cs typeface="+mn-cs"/>
            </a:rPr>
            <a:t> sont créés dans les dix communautés du pays , dont les Oris, afin d'identifier le PCI important et de planifier des initiatives de sauvegarde</a:t>
          </a:r>
        </a:p>
      </dgm:t>
    </dgm:pt>
    <dgm:pt modelId="{AAB9A22B-7A62-43C2-81A0-218CFBF2AD38}" type="parTrans" cxnId="{A92D6108-B862-4126-AF31-7729CE7C677E}">
      <dgm:prSet/>
      <dgm:spPr/>
      <dgm:t>
        <a:bodyPr/>
        <a:lstStyle/>
        <a:p>
          <a:endParaRPr lang="en-GB"/>
        </a:p>
      </dgm:t>
    </dgm:pt>
    <dgm:pt modelId="{B7E88539-4284-461B-9B34-88DBD7E03AAA}" type="sibTrans" cxnId="{A92D6108-B862-4126-AF31-7729CE7C677E}">
      <dgm:prSet/>
      <dgm:spPr/>
      <dgm:t>
        <a:bodyPr/>
        <a:lstStyle/>
        <a:p>
          <a:endParaRPr lang="en-GB"/>
        </a:p>
      </dgm:t>
    </dgm:pt>
    <dgm:pt modelId="{D4CC7C72-DC83-4AE8-80F1-6F481D89FEA4}" type="pres">
      <dgm:prSet presAssocID="{9C84CBE7-F32D-46F2-A118-547A428CCBC3}" presName="Name0" presStyleCnt="0">
        <dgm:presLayoutVars>
          <dgm:dir/>
          <dgm:resizeHandles val="exact"/>
        </dgm:presLayoutVars>
      </dgm:prSet>
      <dgm:spPr/>
      <dgm:t>
        <a:bodyPr/>
        <a:lstStyle/>
        <a:p>
          <a:endParaRPr lang="en-GB"/>
        </a:p>
      </dgm:t>
    </dgm:pt>
    <dgm:pt modelId="{9991D4AD-3095-4E4E-BCC3-E372A23DF106}" type="pres">
      <dgm:prSet presAssocID="{9C84CBE7-F32D-46F2-A118-547A428CCBC3}" presName="arrow" presStyleLbl="bgShp" presStyleIdx="0" presStyleCnt="1"/>
      <dgm:spPr>
        <a:xfrm>
          <a:off x="0" y="528930"/>
          <a:ext cx="5653960" cy="705241"/>
        </a:xfrm>
        <a:prstGeom prst="notchedRightArrow">
          <a:avLst/>
        </a:prstGeom>
        <a:solidFill>
          <a:srgbClr val="5B9BD5">
            <a:tint val="40000"/>
            <a:hueOff val="0"/>
            <a:satOff val="0"/>
            <a:lumOff val="0"/>
            <a:alphaOff val="0"/>
          </a:srgbClr>
        </a:solidFill>
        <a:ln>
          <a:noFill/>
        </a:ln>
        <a:effectLst/>
      </dgm:spPr>
      <dgm:t>
        <a:bodyPr/>
        <a:lstStyle/>
        <a:p>
          <a:endParaRPr lang="en-GB"/>
        </a:p>
      </dgm:t>
    </dgm:pt>
    <dgm:pt modelId="{ABFFE70F-356A-4534-B15B-036C415A36FE}" type="pres">
      <dgm:prSet presAssocID="{9C84CBE7-F32D-46F2-A118-547A428CCBC3}" presName="points" presStyleCnt="0"/>
      <dgm:spPr/>
    </dgm:pt>
    <dgm:pt modelId="{06B43392-9419-466B-BF89-DC402FF48727}" type="pres">
      <dgm:prSet presAssocID="{4FE5A76A-0215-4279-8B18-0C5FF4F3BBF6}" presName="compositeA" presStyleCnt="0"/>
      <dgm:spPr/>
    </dgm:pt>
    <dgm:pt modelId="{0D6B8AC6-BEA1-4802-91D5-47FE4174F5E6}" type="pres">
      <dgm:prSet presAssocID="{4FE5A76A-0215-4279-8B18-0C5FF4F3BBF6}" presName="textA" presStyleLbl="revTx" presStyleIdx="0" presStyleCnt="4">
        <dgm:presLayoutVars>
          <dgm:bulletEnabled val="1"/>
        </dgm:presLayoutVars>
      </dgm:prSet>
      <dgm:spPr>
        <a:prstGeom prst="rect">
          <a:avLst/>
        </a:prstGeom>
      </dgm:spPr>
      <dgm:t>
        <a:bodyPr/>
        <a:lstStyle/>
        <a:p>
          <a:endParaRPr lang="en-GB"/>
        </a:p>
      </dgm:t>
    </dgm:pt>
    <dgm:pt modelId="{8538FD88-5047-4C59-BF91-1530551B9D7A}" type="pres">
      <dgm:prSet presAssocID="{4FE5A76A-0215-4279-8B18-0C5FF4F3BBF6}" presName="circleA" presStyleLbl="node1" presStyleIdx="0" presStyleCnt="4"/>
      <dgm:spPr>
        <a:xfrm>
          <a:off x="25941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3CA333F4-C3E1-4328-86CC-5B73A52761C3}" type="pres">
      <dgm:prSet presAssocID="{4FE5A76A-0215-4279-8B18-0C5FF4F3BBF6}" presName="spaceA" presStyleCnt="0"/>
      <dgm:spPr/>
    </dgm:pt>
    <dgm:pt modelId="{8C574C74-58D2-4C23-9142-5EF0835E9640}" type="pres">
      <dgm:prSet presAssocID="{662C0512-E205-4ACB-8438-1A5B1193899F}" presName="space" presStyleCnt="0"/>
      <dgm:spPr/>
    </dgm:pt>
    <dgm:pt modelId="{E11A8DCC-55FA-4146-9ADF-3AF6F911AC77}" type="pres">
      <dgm:prSet presAssocID="{462B1DEF-F974-4F39-B7C7-39564AA6CE77}" presName="compositeB" presStyleCnt="0"/>
      <dgm:spPr/>
    </dgm:pt>
    <dgm:pt modelId="{BD076A6E-AFDB-4B54-895D-6FCDC90E26D9}" type="pres">
      <dgm:prSet presAssocID="{462B1DEF-F974-4F39-B7C7-39564AA6CE77}" presName="textB" presStyleLbl="revTx" presStyleIdx="1" presStyleCnt="4" custScaleX="189955" custLinFactNeighborX="2579" custLinFactNeighborY="-1107">
        <dgm:presLayoutVars>
          <dgm:bulletEnabled val="1"/>
        </dgm:presLayoutVars>
      </dgm:prSet>
      <dgm:spPr>
        <a:prstGeom prst="rect">
          <a:avLst/>
        </a:prstGeom>
      </dgm:spPr>
      <dgm:t>
        <a:bodyPr/>
        <a:lstStyle/>
        <a:p>
          <a:endParaRPr lang="en-GB"/>
        </a:p>
      </dgm:t>
    </dgm:pt>
    <dgm:pt modelId="{DE19152B-5414-4180-AB9C-F83C9AED6775}" type="pres">
      <dgm:prSet presAssocID="{462B1DEF-F974-4F39-B7C7-39564AA6CE77}" presName="circleB" presStyleLbl="node1" presStyleIdx="1" presStyleCnt="4"/>
      <dgm:spPr>
        <a:xfrm>
          <a:off x="129349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6C2CDCD5-D2A0-4DC9-A7CA-0B60AFD21E15}" type="pres">
      <dgm:prSet presAssocID="{462B1DEF-F974-4F39-B7C7-39564AA6CE77}" presName="spaceB" presStyleCnt="0"/>
      <dgm:spPr/>
    </dgm:pt>
    <dgm:pt modelId="{8B78A172-A5DD-4BB4-839E-B8C299673632}" type="pres">
      <dgm:prSet presAssocID="{4F0A5B2F-9013-4F89-9DF7-9BE05245A6C3}" presName="space" presStyleCnt="0"/>
      <dgm:spPr/>
    </dgm:pt>
    <dgm:pt modelId="{AA2D7097-8481-4E3F-99D1-13C9A2A8D6BB}" type="pres">
      <dgm:prSet presAssocID="{AAA1CE65-4F98-482F-8255-7B2D20E319D0}" presName="compositeA" presStyleCnt="0"/>
      <dgm:spPr/>
    </dgm:pt>
    <dgm:pt modelId="{5A35D281-FAB6-4246-AC58-A9F55EC8286A}" type="pres">
      <dgm:prSet presAssocID="{AAA1CE65-4F98-482F-8255-7B2D20E319D0}" presName="textA" presStyleLbl="revTx" presStyleIdx="2" presStyleCnt="4" custScaleX="158552">
        <dgm:presLayoutVars>
          <dgm:bulletEnabled val="1"/>
        </dgm:presLayoutVars>
      </dgm:prSet>
      <dgm:spPr>
        <a:prstGeom prst="rect">
          <a:avLst/>
        </a:prstGeom>
      </dgm:spPr>
      <dgm:t>
        <a:bodyPr/>
        <a:lstStyle/>
        <a:p>
          <a:endParaRPr lang="en-GB"/>
        </a:p>
      </dgm:t>
    </dgm:pt>
    <dgm:pt modelId="{071EFE34-4CE0-44F0-BCA1-DFD0E1563A2D}" type="pres">
      <dgm:prSet presAssocID="{AAA1CE65-4F98-482F-8255-7B2D20E319D0}" presName="circleA" presStyleLbl="node1" presStyleIdx="2" presStyleCnt="4"/>
      <dgm:spPr>
        <a:xfrm>
          <a:off x="2529426"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8595ED50-C571-4BCD-89A0-C79B71B23D62}" type="pres">
      <dgm:prSet presAssocID="{AAA1CE65-4F98-482F-8255-7B2D20E319D0}" presName="spaceA" presStyleCnt="0"/>
      <dgm:spPr/>
    </dgm:pt>
    <dgm:pt modelId="{1BB2B728-0BDC-46E9-8A29-70ACBBCFB700}" type="pres">
      <dgm:prSet presAssocID="{229EB173-9C5E-4299-9AE4-521B32E05397}" presName="space" presStyleCnt="0"/>
      <dgm:spPr/>
    </dgm:pt>
    <dgm:pt modelId="{74CBD876-1E08-49D7-BE5A-0A07F8000192}" type="pres">
      <dgm:prSet presAssocID="{50510F9E-1576-47D6-AC8A-B6185D7B0009}" presName="compositeB" presStyleCnt="0"/>
      <dgm:spPr/>
    </dgm:pt>
    <dgm:pt modelId="{5B9FD58F-8193-4633-AB11-286651B3F4A9}" type="pres">
      <dgm:prSet presAssocID="{50510F9E-1576-47D6-AC8A-B6185D7B0009}" presName="textB" presStyleLbl="revTx" presStyleIdx="3" presStyleCnt="4" custScaleX="273693">
        <dgm:presLayoutVars>
          <dgm:bulletEnabled val="1"/>
        </dgm:presLayoutVars>
      </dgm:prSet>
      <dgm:spPr>
        <a:prstGeom prst="rect">
          <a:avLst/>
        </a:prstGeom>
      </dgm:spPr>
      <dgm:t>
        <a:bodyPr/>
        <a:lstStyle/>
        <a:p>
          <a:endParaRPr lang="en-GB"/>
        </a:p>
      </dgm:t>
    </dgm:pt>
    <dgm:pt modelId="{C7187244-C9C3-44C3-B4D2-265E82861D8F}" type="pres">
      <dgm:prSet presAssocID="{50510F9E-1576-47D6-AC8A-B6185D7B0009}" presName="circleB" presStyleLbl="node1" presStyleIdx="3" presStyleCnt="4"/>
      <dgm:spPr>
        <a:xfrm>
          <a:off x="4054045"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nl-NL"/>
        </a:p>
      </dgm:t>
    </dgm:pt>
    <dgm:pt modelId="{F834806B-F546-459D-B4FF-3F090869ED2E}" type="pres">
      <dgm:prSet presAssocID="{50510F9E-1576-47D6-AC8A-B6185D7B0009}" presName="spaceB" presStyleCnt="0"/>
      <dgm:spPr/>
    </dgm:pt>
  </dgm:ptLst>
  <dgm:cxnLst>
    <dgm:cxn modelId="{688544CA-FE6F-4AE8-BF01-7B811F5FBC5B}" srcId="{9C84CBE7-F32D-46F2-A118-547A428CCBC3}" destId="{462B1DEF-F974-4F39-B7C7-39564AA6CE77}" srcOrd="1" destOrd="0" parTransId="{80B40D72-4A27-4DB0-A681-52E0CFD4A52D}" sibTransId="{4F0A5B2F-9013-4F89-9DF7-9BE05245A6C3}"/>
    <dgm:cxn modelId="{4B8DCC0A-BDB0-45F4-93CE-A15AF60CFACE}" type="presOf" srcId="{462B1DEF-F974-4F39-B7C7-39564AA6CE77}" destId="{BD076A6E-AFDB-4B54-895D-6FCDC90E26D9}" srcOrd="0" destOrd="0" presId="urn:microsoft.com/office/officeart/2005/8/layout/hProcess11"/>
    <dgm:cxn modelId="{BDD685F8-FA79-40A4-8FED-0B156C65C22D}" srcId="{9C84CBE7-F32D-46F2-A118-547A428CCBC3}" destId="{4FE5A76A-0215-4279-8B18-0C5FF4F3BBF6}" srcOrd="0" destOrd="0" parTransId="{F19FB9C2-7B52-4165-AC10-B8A691409514}" sibTransId="{662C0512-E205-4ACB-8438-1A5B1193899F}"/>
    <dgm:cxn modelId="{BEA98B7B-125E-42A3-8D05-3F9A11754585}" type="presOf" srcId="{9C84CBE7-F32D-46F2-A118-547A428CCBC3}" destId="{D4CC7C72-DC83-4AE8-80F1-6F481D89FEA4}" srcOrd="0" destOrd="0" presId="urn:microsoft.com/office/officeart/2005/8/layout/hProcess11"/>
    <dgm:cxn modelId="{B9BAC6C6-5FF5-48C6-8EA5-878382EA0C33}" type="presOf" srcId="{AAA1CE65-4F98-482F-8255-7B2D20E319D0}" destId="{5A35D281-FAB6-4246-AC58-A9F55EC8286A}" srcOrd="0" destOrd="0" presId="urn:microsoft.com/office/officeart/2005/8/layout/hProcess11"/>
    <dgm:cxn modelId="{2B9CFC8C-4B62-45B8-9609-020DACC18D0D}" srcId="{9C84CBE7-F32D-46F2-A118-547A428CCBC3}" destId="{AAA1CE65-4F98-482F-8255-7B2D20E319D0}" srcOrd="2" destOrd="0" parTransId="{0CF1D29A-BEAF-4C87-98B6-3C9865D5EAE8}" sibTransId="{229EB173-9C5E-4299-9AE4-521B32E05397}"/>
    <dgm:cxn modelId="{E0F55D42-326E-48F9-A7D1-52BE1C9DC51C}" type="presOf" srcId="{50510F9E-1576-47D6-AC8A-B6185D7B0009}" destId="{5B9FD58F-8193-4633-AB11-286651B3F4A9}" srcOrd="0" destOrd="0" presId="urn:microsoft.com/office/officeart/2005/8/layout/hProcess11"/>
    <dgm:cxn modelId="{86BF215B-D6B7-4CF8-B95C-B2F17F0C2608}" type="presOf" srcId="{4FE5A76A-0215-4279-8B18-0C5FF4F3BBF6}" destId="{0D6B8AC6-BEA1-4802-91D5-47FE4174F5E6}" srcOrd="0" destOrd="0" presId="urn:microsoft.com/office/officeart/2005/8/layout/hProcess11"/>
    <dgm:cxn modelId="{A92D6108-B862-4126-AF31-7729CE7C677E}" srcId="{9C84CBE7-F32D-46F2-A118-547A428CCBC3}" destId="{50510F9E-1576-47D6-AC8A-B6185D7B0009}" srcOrd="3" destOrd="0" parTransId="{AAB9A22B-7A62-43C2-81A0-218CFBF2AD38}" sibTransId="{B7E88539-4284-461B-9B34-88DBD7E03AAA}"/>
    <dgm:cxn modelId="{7432FB64-ABF4-4B00-9F85-C95C5C745B34}" type="presParOf" srcId="{D4CC7C72-DC83-4AE8-80F1-6F481D89FEA4}" destId="{9991D4AD-3095-4E4E-BCC3-E372A23DF106}" srcOrd="0" destOrd="0" presId="urn:microsoft.com/office/officeart/2005/8/layout/hProcess11"/>
    <dgm:cxn modelId="{AEFB5E44-EA2E-4652-9C04-962228F0F946}" type="presParOf" srcId="{D4CC7C72-DC83-4AE8-80F1-6F481D89FEA4}" destId="{ABFFE70F-356A-4534-B15B-036C415A36FE}" srcOrd="1" destOrd="0" presId="urn:microsoft.com/office/officeart/2005/8/layout/hProcess11"/>
    <dgm:cxn modelId="{FC62E8DD-5B6F-4211-9FFC-803FBFC4E301}" type="presParOf" srcId="{ABFFE70F-356A-4534-B15B-036C415A36FE}" destId="{06B43392-9419-466B-BF89-DC402FF48727}" srcOrd="0" destOrd="0" presId="urn:microsoft.com/office/officeart/2005/8/layout/hProcess11"/>
    <dgm:cxn modelId="{B683016B-4D8C-472C-8C4B-39E2CC27C7B4}" type="presParOf" srcId="{06B43392-9419-466B-BF89-DC402FF48727}" destId="{0D6B8AC6-BEA1-4802-91D5-47FE4174F5E6}" srcOrd="0" destOrd="0" presId="urn:microsoft.com/office/officeart/2005/8/layout/hProcess11"/>
    <dgm:cxn modelId="{400B354B-C7EE-4020-9624-2B7FBEDED5FA}" type="presParOf" srcId="{06B43392-9419-466B-BF89-DC402FF48727}" destId="{8538FD88-5047-4C59-BF91-1530551B9D7A}" srcOrd="1" destOrd="0" presId="urn:microsoft.com/office/officeart/2005/8/layout/hProcess11"/>
    <dgm:cxn modelId="{FE037EB2-492D-4CC9-8695-DAF995EF347C}" type="presParOf" srcId="{06B43392-9419-466B-BF89-DC402FF48727}" destId="{3CA333F4-C3E1-4328-86CC-5B73A52761C3}" srcOrd="2" destOrd="0" presId="urn:microsoft.com/office/officeart/2005/8/layout/hProcess11"/>
    <dgm:cxn modelId="{D66CFDF4-A65D-450F-B66E-92A0FDE73D19}" type="presParOf" srcId="{ABFFE70F-356A-4534-B15B-036C415A36FE}" destId="{8C574C74-58D2-4C23-9142-5EF0835E9640}" srcOrd="1" destOrd="0" presId="urn:microsoft.com/office/officeart/2005/8/layout/hProcess11"/>
    <dgm:cxn modelId="{B735B76D-0E89-4920-9B88-C5057E41421C}" type="presParOf" srcId="{ABFFE70F-356A-4534-B15B-036C415A36FE}" destId="{E11A8DCC-55FA-4146-9ADF-3AF6F911AC77}" srcOrd="2" destOrd="0" presId="urn:microsoft.com/office/officeart/2005/8/layout/hProcess11"/>
    <dgm:cxn modelId="{EDF731B2-2DCD-480E-964B-4B196551401F}" type="presParOf" srcId="{E11A8DCC-55FA-4146-9ADF-3AF6F911AC77}" destId="{BD076A6E-AFDB-4B54-895D-6FCDC90E26D9}" srcOrd="0" destOrd="0" presId="urn:microsoft.com/office/officeart/2005/8/layout/hProcess11"/>
    <dgm:cxn modelId="{1B784D4F-AEBF-48C8-8A52-3CA86144411D}" type="presParOf" srcId="{E11A8DCC-55FA-4146-9ADF-3AF6F911AC77}" destId="{DE19152B-5414-4180-AB9C-F83C9AED6775}" srcOrd="1" destOrd="0" presId="urn:microsoft.com/office/officeart/2005/8/layout/hProcess11"/>
    <dgm:cxn modelId="{DF6E4EF6-A7CD-4E42-B275-B65482CC52B8}" type="presParOf" srcId="{E11A8DCC-55FA-4146-9ADF-3AF6F911AC77}" destId="{6C2CDCD5-D2A0-4DC9-A7CA-0B60AFD21E15}" srcOrd="2" destOrd="0" presId="urn:microsoft.com/office/officeart/2005/8/layout/hProcess11"/>
    <dgm:cxn modelId="{19E652EA-7201-481C-8D07-31E3511491AD}" type="presParOf" srcId="{ABFFE70F-356A-4534-B15B-036C415A36FE}" destId="{8B78A172-A5DD-4BB4-839E-B8C299673632}" srcOrd="3" destOrd="0" presId="urn:microsoft.com/office/officeart/2005/8/layout/hProcess11"/>
    <dgm:cxn modelId="{1EBDBEF8-5695-44D3-8DF4-EFC7E115F4E9}" type="presParOf" srcId="{ABFFE70F-356A-4534-B15B-036C415A36FE}" destId="{AA2D7097-8481-4E3F-99D1-13C9A2A8D6BB}" srcOrd="4" destOrd="0" presId="urn:microsoft.com/office/officeart/2005/8/layout/hProcess11"/>
    <dgm:cxn modelId="{54BD45C0-2683-473F-B0F2-0055CED7EE05}" type="presParOf" srcId="{AA2D7097-8481-4E3F-99D1-13C9A2A8D6BB}" destId="{5A35D281-FAB6-4246-AC58-A9F55EC8286A}" srcOrd="0" destOrd="0" presId="urn:microsoft.com/office/officeart/2005/8/layout/hProcess11"/>
    <dgm:cxn modelId="{15758AF9-2FA3-44A9-9A5F-FD8654139CE3}" type="presParOf" srcId="{AA2D7097-8481-4E3F-99D1-13C9A2A8D6BB}" destId="{071EFE34-4CE0-44F0-BCA1-DFD0E1563A2D}" srcOrd="1" destOrd="0" presId="urn:microsoft.com/office/officeart/2005/8/layout/hProcess11"/>
    <dgm:cxn modelId="{AB0056DE-5FDA-43C8-BB48-7913F58F4EB3}" type="presParOf" srcId="{AA2D7097-8481-4E3F-99D1-13C9A2A8D6BB}" destId="{8595ED50-C571-4BCD-89A0-C79B71B23D62}" srcOrd="2" destOrd="0" presId="urn:microsoft.com/office/officeart/2005/8/layout/hProcess11"/>
    <dgm:cxn modelId="{A263EE30-891C-4C32-B200-D7B345AF16D2}" type="presParOf" srcId="{ABFFE70F-356A-4534-B15B-036C415A36FE}" destId="{1BB2B728-0BDC-46E9-8A29-70ACBBCFB700}" srcOrd="5" destOrd="0" presId="urn:microsoft.com/office/officeart/2005/8/layout/hProcess11"/>
    <dgm:cxn modelId="{B7BC98B5-2CC6-4DB0-9DEF-80D13648658D}" type="presParOf" srcId="{ABFFE70F-356A-4534-B15B-036C415A36FE}" destId="{74CBD876-1E08-49D7-BE5A-0A07F8000192}" srcOrd="6" destOrd="0" presId="urn:microsoft.com/office/officeart/2005/8/layout/hProcess11"/>
    <dgm:cxn modelId="{6034990C-7F1D-4042-A0DD-2EBABE486352}" type="presParOf" srcId="{74CBD876-1E08-49D7-BE5A-0A07F8000192}" destId="{5B9FD58F-8193-4633-AB11-286651B3F4A9}" srcOrd="0" destOrd="0" presId="urn:microsoft.com/office/officeart/2005/8/layout/hProcess11"/>
    <dgm:cxn modelId="{6B78AE80-771F-4765-A824-697FD3517466}" type="presParOf" srcId="{74CBD876-1E08-49D7-BE5A-0A07F8000192}" destId="{C7187244-C9C3-44C3-B4D2-265E82861D8F}" srcOrd="1" destOrd="0" presId="urn:microsoft.com/office/officeart/2005/8/layout/hProcess11"/>
    <dgm:cxn modelId="{E216D579-BC9F-462D-9F31-4BB92A7FE910}" type="presParOf" srcId="{74CBD876-1E08-49D7-BE5A-0A07F8000192}" destId="{F834806B-F546-459D-B4FF-3F090869ED2E}" srcOrd="2" destOrd="0" presId="urn:microsoft.com/office/officeart/2005/8/layout/hProcess1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1D4AD-3095-4E4E-BCC3-E372A23DF106}">
      <dsp:nvSpPr>
        <dsp:cNvPr id="0" name=""/>
        <dsp:cNvSpPr/>
      </dsp:nvSpPr>
      <dsp:spPr>
        <a:xfrm>
          <a:off x="0" y="643737"/>
          <a:ext cx="5159121" cy="858316"/>
        </a:xfrm>
        <a:prstGeom prst="notched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D6B8AC6-BEA1-4802-91D5-47FE4174F5E6}">
      <dsp:nvSpPr>
        <dsp:cNvPr id="0" name=""/>
        <dsp:cNvSpPr/>
      </dsp:nvSpPr>
      <dsp:spPr>
        <a:xfrm>
          <a:off x="1603" y="0"/>
          <a:ext cx="946312"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panose="020F0502020204030204"/>
              <a:ea typeface="+mn-ea"/>
              <a:cs typeface="+mn-cs"/>
            </a:rPr>
            <a:t>annéés 1960/70 : immigration orie, en provenance du Kvetana, vers le Blika</a:t>
          </a:r>
        </a:p>
      </dsp:txBody>
      <dsp:txXfrm>
        <a:off x="1603" y="0"/>
        <a:ext cx="946312" cy="858316"/>
      </dsp:txXfrm>
    </dsp:sp>
    <dsp:sp modelId="{8538FD88-5047-4C59-BF91-1530551B9D7A}">
      <dsp:nvSpPr>
        <dsp:cNvPr id="0" name=""/>
        <dsp:cNvSpPr/>
      </dsp:nvSpPr>
      <dsp:spPr>
        <a:xfrm>
          <a:off x="367470"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076A6E-AFDB-4B54-895D-6FCDC90E26D9}">
      <dsp:nvSpPr>
        <dsp:cNvPr id="0" name=""/>
        <dsp:cNvSpPr/>
      </dsp:nvSpPr>
      <dsp:spPr>
        <a:xfrm>
          <a:off x="987179" y="1277973"/>
          <a:ext cx="782975"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panose="020F0502020204030204"/>
              <a:ea typeface="+mn-ea"/>
              <a:cs typeface="+mn-cs"/>
            </a:rPr>
            <a:t>années 1970 : création de centres d'intégration sociale au Blika</a:t>
          </a:r>
        </a:p>
      </dsp:txBody>
      <dsp:txXfrm>
        <a:off x="987179" y="1277973"/>
        <a:ext cx="782975" cy="858316"/>
      </dsp:txXfrm>
    </dsp:sp>
    <dsp:sp modelId="{DE19152B-5414-4180-AB9C-F83C9AED6775}">
      <dsp:nvSpPr>
        <dsp:cNvPr id="0" name=""/>
        <dsp:cNvSpPr/>
      </dsp:nvSpPr>
      <dsp:spPr>
        <a:xfrm>
          <a:off x="125801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D4A19B-FB75-4000-9249-572E73B9CADA}">
      <dsp:nvSpPr>
        <dsp:cNvPr id="0" name=""/>
        <dsp:cNvSpPr/>
      </dsp:nvSpPr>
      <dsp:spPr>
        <a:xfrm>
          <a:off x="1782696" y="0"/>
          <a:ext cx="916337"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panose="020F0502020204030204"/>
              <a:ea typeface="+mn-ea"/>
              <a:cs typeface="+mn-cs"/>
            </a:rPr>
            <a:t>jusqu'en 2005 : le gouvernement du Blika adopte généralement des politiques publiques favorables à l'intégration</a:t>
          </a:r>
        </a:p>
      </dsp:txBody>
      <dsp:txXfrm>
        <a:off x="1782696" y="0"/>
        <a:ext cx="916337" cy="858316"/>
      </dsp:txXfrm>
    </dsp:sp>
    <dsp:sp modelId="{DE8CC4DB-D940-4D6A-BCAD-DEFB38781965}">
      <dsp:nvSpPr>
        <dsp:cNvPr id="0" name=""/>
        <dsp:cNvSpPr/>
      </dsp:nvSpPr>
      <dsp:spPr>
        <a:xfrm>
          <a:off x="213357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0D5CE-F651-437A-A8AC-5EF2CB356905}">
      <dsp:nvSpPr>
        <dsp:cNvPr id="0" name=""/>
        <dsp:cNvSpPr/>
      </dsp:nvSpPr>
      <dsp:spPr>
        <a:xfrm>
          <a:off x="2724937" y="1287475"/>
          <a:ext cx="1108577"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panose="020F0502020204030204"/>
              <a:ea typeface="+mn-ea"/>
              <a:cs typeface="+mn-cs"/>
            </a:rPr>
            <a:t>1985-2005: tolérance moindre de la part du gouvernement et de la majorité ethnique de Blika envers les minorités ("années d'intolérance")</a:t>
          </a:r>
        </a:p>
      </dsp:txBody>
      <dsp:txXfrm>
        <a:off x="2724937" y="1287475"/>
        <a:ext cx="1108577" cy="858316"/>
      </dsp:txXfrm>
    </dsp:sp>
    <dsp:sp modelId="{3067DC24-38F5-4276-A25D-F8F8A8C1E8E1}">
      <dsp:nvSpPr>
        <dsp:cNvPr id="0" name=""/>
        <dsp:cNvSpPr/>
      </dsp:nvSpPr>
      <dsp:spPr>
        <a:xfrm>
          <a:off x="3171936"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6258AC-DE04-4055-8262-B1ABFD9D09B1}">
      <dsp:nvSpPr>
        <dsp:cNvPr id="0" name=""/>
        <dsp:cNvSpPr/>
      </dsp:nvSpPr>
      <dsp:spPr>
        <a:xfrm>
          <a:off x="3859417" y="0"/>
          <a:ext cx="782188" cy="8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GB" sz="800" kern="1200">
              <a:solidFill>
                <a:sysClr val="windowText" lastClr="000000">
                  <a:hueOff val="0"/>
                  <a:satOff val="0"/>
                  <a:lumOff val="0"/>
                  <a:alphaOff val="0"/>
                </a:sysClr>
              </a:solidFill>
              <a:latin typeface="Calibri" panose="020F0502020204030204"/>
              <a:ea typeface="+mn-ea"/>
              <a:cs typeface="+mn-cs"/>
            </a:rPr>
            <a:t>2005: les politiques gouvernementales sont plus favorables aux minorités présentes au Blika, les attitudes de la population évoluent plus lentement</a:t>
          </a:r>
        </a:p>
      </dsp:txBody>
      <dsp:txXfrm>
        <a:off x="3859417" y="0"/>
        <a:ext cx="782188" cy="858316"/>
      </dsp:txXfrm>
    </dsp:sp>
    <dsp:sp modelId="{5A434F27-CA6C-490F-AE11-A24B526BD651}">
      <dsp:nvSpPr>
        <dsp:cNvPr id="0" name=""/>
        <dsp:cNvSpPr/>
      </dsp:nvSpPr>
      <dsp:spPr>
        <a:xfrm>
          <a:off x="4143221" y="965606"/>
          <a:ext cx="214579" cy="21457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1D4AD-3095-4E4E-BCC3-E372A23DF106}">
      <dsp:nvSpPr>
        <dsp:cNvPr id="0" name=""/>
        <dsp:cNvSpPr/>
      </dsp:nvSpPr>
      <dsp:spPr>
        <a:xfrm>
          <a:off x="0" y="528930"/>
          <a:ext cx="5653960" cy="705241"/>
        </a:xfrm>
        <a:prstGeom prst="notched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D6B8AC6-BEA1-4802-91D5-47FE4174F5E6}">
      <dsp:nvSpPr>
        <dsp:cNvPr id="0" name=""/>
        <dsp:cNvSpPr/>
      </dsp:nvSpPr>
      <dsp:spPr>
        <a:xfrm>
          <a:off x="2820" y="0"/>
          <a:ext cx="689490"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panose="020F0502020204030204"/>
              <a:ea typeface="+mn-ea"/>
              <a:cs typeface="+mn-cs"/>
            </a:rPr>
            <a:t>2013: le Blika ratifie la  Convention</a:t>
          </a:r>
        </a:p>
      </dsp:txBody>
      <dsp:txXfrm>
        <a:off x="2820" y="0"/>
        <a:ext cx="689490" cy="705241"/>
      </dsp:txXfrm>
    </dsp:sp>
    <dsp:sp modelId="{8538FD88-5047-4C59-BF91-1530551B9D7A}">
      <dsp:nvSpPr>
        <dsp:cNvPr id="0" name=""/>
        <dsp:cNvSpPr/>
      </dsp:nvSpPr>
      <dsp:spPr>
        <a:xfrm>
          <a:off x="25941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076A6E-AFDB-4B54-895D-6FCDC90E26D9}">
      <dsp:nvSpPr>
        <dsp:cNvPr id="0" name=""/>
        <dsp:cNvSpPr/>
      </dsp:nvSpPr>
      <dsp:spPr>
        <a:xfrm>
          <a:off x="744567" y="1050054"/>
          <a:ext cx="1309721"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panose="020F0502020204030204"/>
              <a:ea typeface="+mn-ea"/>
              <a:cs typeface="+mn-cs"/>
            </a:rPr>
            <a:t>2014: des ateliers de formation sur la Convention et sa mise en oeuvre sont organisés dans tout le pays</a:t>
          </a:r>
        </a:p>
      </dsp:txBody>
      <dsp:txXfrm>
        <a:off x="744567" y="1050054"/>
        <a:ext cx="1309721" cy="705241"/>
      </dsp:txXfrm>
    </dsp:sp>
    <dsp:sp modelId="{DE19152B-5414-4180-AB9C-F83C9AED6775}">
      <dsp:nvSpPr>
        <dsp:cNvPr id="0" name=""/>
        <dsp:cNvSpPr/>
      </dsp:nvSpPr>
      <dsp:spPr>
        <a:xfrm>
          <a:off x="1293490"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35D281-FAB6-4246-AC58-A9F55EC8286A}">
      <dsp:nvSpPr>
        <dsp:cNvPr id="0" name=""/>
        <dsp:cNvSpPr/>
      </dsp:nvSpPr>
      <dsp:spPr>
        <a:xfrm>
          <a:off x="2070981" y="0"/>
          <a:ext cx="1093200"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panose="020F0502020204030204"/>
              <a:ea typeface="+mn-ea"/>
              <a:cs typeface="+mn-cs"/>
            </a:rPr>
            <a:t>fin 2014: le Conseil du PCI du Blika est créé pour superviser et orienter la mise en oeuvre de la Convention</a:t>
          </a:r>
        </a:p>
      </dsp:txBody>
      <dsp:txXfrm>
        <a:off x="2070981" y="0"/>
        <a:ext cx="1093200" cy="705241"/>
      </dsp:txXfrm>
    </dsp:sp>
    <dsp:sp modelId="{071EFE34-4CE0-44F0-BCA1-DFD0E1563A2D}">
      <dsp:nvSpPr>
        <dsp:cNvPr id="0" name=""/>
        <dsp:cNvSpPr/>
      </dsp:nvSpPr>
      <dsp:spPr>
        <a:xfrm>
          <a:off x="2529426"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9FD58F-8193-4633-AB11-286651B3F4A9}">
      <dsp:nvSpPr>
        <dsp:cNvPr id="0" name=""/>
        <dsp:cNvSpPr/>
      </dsp:nvSpPr>
      <dsp:spPr>
        <a:xfrm>
          <a:off x="3198656" y="1057861"/>
          <a:ext cx="1887087" cy="705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panose="020F0502020204030204"/>
              <a:ea typeface="+mn-ea"/>
              <a:cs typeface="+mn-cs"/>
            </a:rPr>
            <a:t>des </a:t>
          </a:r>
          <a:r>
            <a:rPr lang="en-GB" sz="900" i="1" kern="1200">
              <a:solidFill>
                <a:sysClr val="windowText" lastClr="000000">
                  <a:hueOff val="0"/>
                  <a:satOff val="0"/>
                  <a:lumOff val="0"/>
                  <a:alphaOff val="0"/>
                </a:sysClr>
              </a:solidFill>
              <a:latin typeface="Calibri" panose="020F0502020204030204"/>
              <a:ea typeface="+mn-ea"/>
              <a:cs typeface="+mn-cs"/>
            </a:rPr>
            <a:t>Comités communautaires de sauvegarde</a:t>
          </a:r>
          <a:r>
            <a:rPr lang="en-GB" sz="900" kern="1200">
              <a:solidFill>
                <a:sysClr val="windowText" lastClr="000000">
                  <a:hueOff val="0"/>
                  <a:satOff val="0"/>
                  <a:lumOff val="0"/>
                  <a:alphaOff val="0"/>
                </a:sysClr>
              </a:solidFill>
              <a:latin typeface="Calibri" panose="020F0502020204030204"/>
              <a:ea typeface="+mn-ea"/>
              <a:cs typeface="+mn-cs"/>
            </a:rPr>
            <a:t> sont créés dans les dix communautés du pays , dont les Oris, afin d'identifier le PCI important et de planifier des initiatives de sauvegarde</a:t>
          </a:r>
        </a:p>
      </dsp:txBody>
      <dsp:txXfrm>
        <a:off x="3198656" y="1057861"/>
        <a:ext cx="1887087" cy="705241"/>
      </dsp:txXfrm>
    </dsp:sp>
    <dsp:sp modelId="{C7187244-C9C3-44C3-B4D2-265E82861D8F}">
      <dsp:nvSpPr>
        <dsp:cNvPr id="0" name=""/>
        <dsp:cNvSpPr/>
      </dsp:nvSpPr>
      <dsp:spPr>
        <a:xfrm>
          <a:off x="4054045" y="793396"/>
          <a:ext cx="176310" cy="17631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5652-5E22-4B2F-81D3-84D771B8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7</Pages>
  <Words>2869</Words>
  <Characters>15782</Characters>
  <Application>Microsoft Office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Rieks Smeets</dc:creator>
  <cp:keywords/>
  <dc:description/>
  <cp:lastModifiedBy>UNESCO</cp:lastModifiedBy>
  <cp:revision>42</cp:revision>
  <cp:lastPrinted>2016-04-28T12:22:00Z</cp:lastPrinted>
  <dcterms:created xsi:type="dcterms:W3CDTF">2015-11-02T10:56:00Z</dcterms:created>
  <dcterms:modified xsi:type="dcterms:W3CDTF">2018-02-22T11:42:00Z</dcterms:modified>
</cp:coreProperties>
</file>