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8B" w:rsidRPr="00C41B4C" w:rsidRDefault="00C21B8B" w:rsidP="0086369C">
      <w:pPr>
        <w:pStyle w:val="Chapitre"/>
        <w:spacing w:before="240"/>
        <w:rPr>
          <w:b/>
          <w:bCs/>
          <w:caps/>
          <w:lang w:val="es-ES"/>
        </w:rPr>
      </w:pPr>
      <w:r w:rsidRPr="00C41B4C">
        <w:rPr>
          <w:b/>
          <w:bCs/>
          <w:caps/>
          <w:snapToGrid w:val="0"/>
          <w:lang w:val="es-ES"/>
        </w:rPr>
        <w:t>Uni</w:t>
      </w:r>
      <w:r w:rsidR="00AE7F7D" w:rsidRPr="00C41B4C">
        <w:rPr>
          <w:b/>
          <w:bCs/>
          <w:caps/>
          <w:snapToGrid w:val="0"/>
          <w:lang w:val="es-ES"/>
        </w:rPr>
        <w:t>dad</w:t>
      </w:r>
      <w:r w:rsidRPr="00C41B4C">
        <w:rPr>
          <w:b/>
          <w:bCs/>
          <w:caps/>
          <w:snapToGrid w:val="0"/>
          <w:lang w:val="es-ES"/>
        </w:rPr>
        <w:t xml:space="preserve"> 46</w:t>
      </w:r>
    </w:p>
    <w:p w:rsidR="00CB2DFA" w:rsidRPr="00C41B4C" w:rsidRDefault="009C2DDF" w:rsidP="0086369C">
      <w:pPr>
        <w:pStyle w:val="HO1"/>
        <w:jc w:val="left"/>
        <w:rPr>
          <w:b w:val="0"/>
          <w:lang w:val="es-ES"/>
        </w:rPr>
      </w:pPr>
      <w:r w:rsidRPr="00C41B4C">
        <w:rPr>
          <w:snapToGrid w:val="0"/>
          <w:lang w:val="es-ES"/>
        </w:rPr>
        <w:t>Foll</w:t>
      </w:r>
      <w:r w:rsidR="00AE7F7D" w:rsidRPr="00C41B4C">
        <w:rPr>
          <w:snapToGrid w:val="0"/>
          <w:lang w:val="es-ES"/>
        </w:rPr>
        <w:t>eto</w:t>
      </w:r>
      <w:r w:rsidR="00CB2DFA" w:rsidRPr="00C41B4C">
        <w:rPr>
          <w:snapToGrid w:val="0"/>
          <w:lang w:val="es-ES"/>
        </w:rPr>
        <w:t xml:space="preserve"> </w:t>
      </w:r>
      <w:r w:rsidR="00C21B8B" w:rsidRPr="00C41B4C">
        <w:rPr>
          <w:snapToGrid w:val="0"/>
          <w:lang w:val="es-ES"/>
        </w:rPr>
        <w:t>5</w:t>
      </w:r>
      <w:r w:rsidR="00AE7F7D" w:rsidRPr="00C41B4C">
        <w:rPr>
          <w:snapToGrid w:val="0"/>
          <w:lang w:val="es-ES"/>
        </w:rPr>
        <w:t xml:space="preserve"> del escenario Blika</w:t>
      </w:r>
    </w:p>
    <w:p w:rsidR="00C21B8B" w:rsidRPr="00C41B4C" w:rsidRDefault="00AE7F7D" w:rsidP="0086369C">
      <w:pPr>
        <w:pStyle w:val="HO2"/>
        <w:jc w:val="left"/>
        <w:rPr>
          <w:b w:val="0"/>
          <w:bCs w:val="0"/>
          <w:caps w:val="0"/>
          <w:lang w:val="es-ES"/>
        </w:rPr>
      </w:pPr>
      <w:r w:rsidRPr="00C41B4C">
        <w:rPr>
          <w:snapToGrid w:val="0"/>
          <w:lang w:val="es-ES"/>
        </w:rPr>
        <w:t>modelo de plan de salvaguardia</w:t>
      </w:r>
    </w:p>
    <w:p w:rsidR="0019374B" w:rsidRPr="00C41B4C" w:rsidRDefault="00451F5B" w:rsidP="0019374B">
      <w:pPr>
        <w:spacing w:before="0" w:after="60" w:line="280" w:lineRule="exact"/>
        <w:ind w:left="851"/>
        <w:rPr>
          <w:i/>
          <w:iCs/>
          <w:snapToGrid/>
          <w:sz w:val="20"/>
          <w:lang w:val="es-ES"/>
        </w:rPr>
      </w:pPr>
      <w:r w:rsidRPr="00C41B4C">
        <w:rPr>
          <w:i/>
          <w:iCs/>
          <w:lang w:val="es-ES"/>
        </w:rPr>
        <w:t>Advertencia – Los hechos que figuran en el presente escenario son totalmente ficticios. Cualquier semejanza con hechos reales es mera coincidencia</w:t>
      </w:r>
      <w:r w:rsidR="0019374B" w:rsidRPr="00C41B4C">
        <w:rPr>
          <w:i/>
          <w:iCs/>
          <w:snapToGrid/>
          <w:sz w:val="20"/>
          <w:lang w:val="es-ES"/>
        </w:rPr>
        <w:t>.</w:t>
      </w:r>
    </w:p>
    <w:p w:rsidR="00305AF7" w:rsidRPr="00C41B4C" w:rsidRDefault="00305AF7" w:rsidP="009C376D">
      <w:pPr>
        <w:pStyle w:val="Heading4"/>
        <w:tabs>
          <w:tab w:val="clear" w:pos="567"/>
        </w:tabs>
        <w:snapToGrid/>
        <w:spacing w:before="360" w:after="120"/>
        <w:jc w:val="left"/>
        <w:rPr>
          <w:rFonts w:eastAsia="SimSun" w:cs="Times New Roman"/>
          <w:snapToGrid/>
          <w:lang w:val="es-ES" w:eastAsia="en-US"/>
        </w:rPr>
      </w:pPr>
      <w:r w:rsidRPr="00C41B4C">
        <w:rPr>
          <w:rFonts w:eastAsia="SimSun" w:cs="Times New Roman"/>
          <w:snapToGrid/>
          <w:lang w:val="es-ES" w:eastAsia="en-US"/>
        </w:rPr>
        <w:t>E</w:t>
      </w:r>
      <w:r w:rsidR="00451F5B" w:rsidRPr="00C41B4C">
        <w:rPr>
          <w:rFonts w:eastAsia="SimSun" w:cs="Times New Roman"/>
          <w:snapToGrid/>
          <w:lang w:val="es-ES" w:eastAsia="en-US"/>
        </w:rPr>
        <w:t>jercicio</w:t>
      </w:r>
      <w:r w:rsidRPr="00C41B4C">
        <w:rPr>
          <w:rFonts w:eastAsia="SimSun" w:cs="Times New Roman"/>
          <w:snapToGrid/>
          <w:lang w:val="es-ES" w:eastAsia="en-US"/>
        </w:rPr>
        <w:t>:</w:t>
      </w:r>
      <w:r w:rsidRPr="00C41B4C" w:rsidDel="00AF2138">
        <w:rPr>
          <w:rFonts w:eastAsia="SimSun" w:cs="Times New Roman"/>
          <w:snapToGrid/>
          <w:lang w:val="es-ES" w:eastAsia="en-US"/>
        </w:rPr>
        <w:t xml:space="preserve"> </w:t>
      </w:r>
      <w:r w:rsidR="00196032" w:rsidRPr="00C41B4C">
        <w:rPr>
          <w:rFonts w:eastAsia="SimSun" w:cs="Times New Roman"/>
          <w:snapToGrid/>
          <w:lang w:val="es-ES" w:eastAsia="en-US"/>
        </w:rPr>
        <w:t>establecimiento</w:t>
      </w:r>
      <w:r w:rsidR="00451F5B" w:rsidRPr="00C41B4C">
        <w:rPr>
          <w:rFonts w:eastAsia="SimSun" w:cs="Times New Roman"/>
          <w:snapToGrid/>
          <w:lang w:val="es-ES" w:eastAsia="en-US"/>
        </w:rPr>
        <w:t xml:space="preserve"> y evaluación de planes de salvaguardia</w:t>
      </w:r>
    </w:p>
    <w:p w:rsidR="00DD6163" w:rsidRPr="00C41B4C" w:rsidRDefault="00196032" w:rsidP="0086369C">
      <w:pPr>
        <w:pStyle w:val="Texte1"/>
        <w:spacing w:before="0"/>
        <w:rPr>
          <w:snapToGrid/>
          <w:lang w:val="es-ES" w:eastAsia="en-US"/>
        </w:rPr>
      </w:pPr>
      <w:r w:rsidRPr="00C41B4C">
        <w:rPr>
          <w:snapToGrid/>
          <w:lang w:val="es-ES" w:eastAsia="en-US"/>
        </w:rPr>
        <w:t>En este ejercicio ustedes tendrán que establecer y evaluar sucintamente –en dos o tres grupos de trabajo separados</w:t>
      </w:r>
      <w:r w:rsidR="000E553A" w:rsidRPr="00C41B4C">
        <w:rPr>
          <w:snapToGrid/>
          <w:lang w:val="es-ES" w:eastAsia="en-US"/>
        </w:rPr>
        <w:t>–</w:t>
      </w:r>
      <w:r w:rsidR="00246099" w:rsidRPr="00C41B4C">
        <w:rPr>
          <w:snapToGrid/>
          <w:lang w:val="es-ES" w:eastAsia="en-US"/>
        </w:rPr>
        <w:t xml:space="preserve"> </w:t>
      </w:r>
      <w:r w:rsidRPr="00C41B4C">
        <w:rPr>
          <w:snapToGrid/>
          <w:lang w:val="es-ES" w:eastAsia="en-US"/>
        </w:rPr>
        <w:t xml:space="preserve">un </w:t>
      </w:r>
      <w:r w:rsidR="00451F5B" w:rsidRPr="00C41B4C">
        <w:rPr>
          <w:snapToGrid/>
          <w:lang w:val="es-ES" w:eastAsia="en-US"/>
        </w:rPr>
        <w:t>plan de salvaguardia</w:t>
      </w:r>
      <w:r w:rsidR="00875B8B" w:rsidRPr="00C41B4C">
        <w:rPr>
          <w:snapToGrid/>
          <w:lang w:val="es-ES" w:eastAsia="en-US"/>
        </w:rPr>
        <w:t xml:space="preserve"> </w:t>
      </w:r>
      <w:r w:rsidRPr="00C41B4C">
        <w:rPr>
          <w:snapToGrid/>
          <w:lang w:val="es-ES" w:eastAsia="en-US"/>
        </w:rPr>
        <w:t>del</w:t>
      </w:r>
      <w:r w:rsidR="00875B8B" w:rsidRPr="00C41B4C">
        <w:rPr>
          <w:snapToGrid/>
          <w:lang w:val="es-ES" w:eastAsia="en-US"/>
        </w:rPr>
        <w:t xml:space="preserve"> </w:t>
      </w:r>
      <w:r w:rsidR="005F38AF" w:rsidRPr="00C41B4C">
        <w:rPr>
          <w:snapToGrid/>
          <w:lang w:val="es-ES" w:eastAsia="en-US"/>
        </w:rPr>
        <w:t>PCI de los oris de Blika</w:t>
      </w:r>
      <w:r w:rsidR="00246099" w:rsidRPr="00C41B4C">
        <w:rPr>
          <w:snapToGrid/>
          <w:lang w:val="es-ES" w:eastAsia="en-US"/>
        </w:rPr>
        <w:t xml:space="preserve">. </w:t>
      </w:r>
      <w:r w:rsidRPr="00C41B4C">
        <w:rPr>
          <w:snapToGrid/>
          <w:lang w:val="es-ES" w:eastAsia="en-US"/>
        </w:rPr>
        <w:t>Después de sus debates</w:t>
      </w:r>
      <w:r w:rsidR="0053111C" w:rsidRPr="00C41B4C">
        <w:rPr>
          <w:snapToGrid/>
          <w:lang w:val="es-ES" w:eastAsia="en-US"/>
        </w:rPr>
        <w:t xml:space="preserve">, </w:t>
      </w:r>
      <w:r w:rsidRPr="00C41B4C">
        <w:rPr>
          <w:snapToGrid/>
          <w:lang w:val="es-ES" w:eastAsia="en-US"/>
        </w:rPr>
        <w:t>cada grupo dispondrá de media hora para presentar sus conclusiones en plenaria</w:t>
      </w:r>
      <w:r w:rsidR="00DD726D" w:rsidRPr="00C41B4C">
        <w:rPr>
          <w:snapToGrid/>
          <w:lang w:val="es-ES" w:eastAsia="en-US"/>
        </w:rPr>
        <w:t xml:space="preserve">. </w:t>
      </w:r>
      <w:r w:rsidRPr="00C41B4C">
        <w:rPr>
          <w:snapToGrid/>
          <w:lang w:val="es-ES" w:eastAsia="en-US"/>
        </w:rPr>
        <w:t>A los miembros de cada grupo se les pide que designen un relator para esa presentación</w:t>
      </w:r>
      <w:r w:rsidR="00244161" w:rsidRPr="00C41B4C">
        <w:rPr>
          <w:snapToGrid/>
          <w:lang w:val="es-ES" w:eastAsia="en-US"/>
        </w:rPr>
        <w:t>.</w:t>
      </w:r>
    </w:p>
    <w:p w:rsidR="00244161" w:rsidRPr="00C41B4C" w:rsidRDefault="00196032" w:rsidP="0086369C">
      <w:pPr>
        <w:pStyle w:val="Texte1"/>
        <w:spacing w:before="0"/>
        <w:rPr>
          <w:snapToGrid/>
          <w:lang w:val="es-ES" w:eastAsia="en-US"/>
        </w:rPr>
      </w:pPr>
      <w:r w:rsidRPr="00C41B4C">
        <w:rPr>
          <w:snapToGrid/>
          <w:lang w:val="es-ES" w:eastAsia="en-US"/>
        </w:rPr>
        <w:t>El modelo de</w:t>
      </w:r>
      <w:r w:rsidR="00E2472D" w:rsidRPr="00C41B4C">
        <w:rPr>
          <w:snapToGrid/>
          <w:lang w:val="es-ES" w:eastAsia="en-US"/>
        </w:rPr>
        <w:t xml:space="preserve"> </w:t>
      </w:r>
      <w:r w:rsidR="00451F5B" w:rsidRPr="00C41B4C">
        <w:rPr>
          <w:snapToGrid/>
          <w:lang w:val="es-ES" w:eastAsia="en-US"/>
        </w:rPr>
        <w:t>plan de salvaguardia</w:t>
      </w:r>
      <w:r w:rsidR="00244161" w:rsidRPr="00C41B4C">
        <w:rPr>
          <w:snapToGrid/>
          <w:lang w:val="es-ES" w:eastAsia="en-US"/>
        </w:rPr>
        <w:t xml:space="preserve"> </w:t>
      </w:r>
      <w:r w:rsidRPr="00C41B4C">
        <w:rPr>
          <w:snapToGrid/>
          <w:lang w:val="es-ES" w:eastAsia="en-US"/>
        </w:rPr>
        <w:t>cuyas líneas generales se presentan a continuación es solamente uno de los muchos que se pueden elaborar</w:t>
      </w:r>
      <w:r w:rsidR="00DD726D" w:rsidRPr="00C41B4C">
        <w:rPr>
          <w:snapToGrid/>
          <w:lang w:val="es-ES" w:eastAsia="en-US"/>
        </w:rPr>
        <w:t xml:space="preserve">. </w:t>
      </w:r>
      <w:r w:rsidRPr="00C41B4C">
        <w:rPr>
          <w:snapToGrid/>
          <w:lang w:val="es-ES" w:eastAsia="en-US"/>
        </w:rPr>
        <w:t xml:space="preserve">Es válido cualquier enfoque que se adopte para </w:t>
      </w:r>
      <w:r w:rsidR="006513E4" w:rsidRPr="00C41B4C">
        <w:rPr>
          <w:snapToGrid/>
          <w:lang w:val="es-ES" w:eastAsia="en-US"/>
        </w:rPr>
        <w:t>establecer</w:t>
      </w:r>
      <w:r w:rsidRPr="00C41B4C">
        <w:rPr>
          <w:snapToGrid/>
          <w:lang w:val="es-ES" w:eastAsia="en-US"/>
        </w:rPr>
        <w:t xml:space="preserve"> un plan</w:t>
      </w:r>
      <w:r w:rsidR="006513E4" w:rsidRPr="00C41B4C">
        <w:rPr>
          <w:snapToGrid/>
          <w:lang w:val="es-ES" w:eastAsia="en-US"/>
        </w:rPr>
        <w:t xml:space="preserve"> de salvaguardia</w:t>
      </w:r>
      <w:r w:rsidR="004D1254" w:rsidRPr="00C41B4C">
        <w:rPr>
          <w:snapToGrid/>
          <w:lang w:val="es-ES" w:eastAsia="en-US"/>
        </w:rPr>
        <w:t xml:space="preserve">, a condición de que </w:t>
      </w:r>
      <w:r w:rsidR="006513E4" w:rsidRPr="00C41B4C">
        <w:rPr>
          <w:snapToGrid/>
          <w:lang w:val="es-ES" w:eastAsia="en-US"/>
        </w:rPr>
        <w:t>los grupos o individuos interesados (la comunidad ori en este caso) participen en</w:t>
      </w:r>
      <w:r w:rsidRPr="00C41B4C">
        <w:rPr>
          <w:snapToGrid/>
          <w:lang w:val="es-ES" w:eastAsia="en-US"/>
        </w:rPr>
        <w:t xml:space="preserve"> </w:t>
      </w:r>
      <w:r w:rsidR="00401F56" w:rsidRPr="00C41B4C">
        <w:rPr>
          <w:snapToGrid/>
          <w:lang w:val="es-ES" w:eastAsia="en-US"/>
        </w:rPr>
        <w:t>la</w:t>
      </w:r>
      <w:r w:rsidR="006513E4" w:rsidRPr="00C41B4C">
        <w:rPr>
          <w:snapToGrid/>
          <w:lang w:val="es-ES" w:eastAsia="en-US"/>
        </w:rPr>
        <w:t xml:space="preserve"> </w:t>
      </w:r>
      <w:r w:rsidRPr="00C41B4C">
        <w:rPr>
          <w:snapToGrid/>
          <w:lang w:val="es-ES" w:eastAsia="en-US"/>
        </w:rPr>
        <w:t>elaboración</w:t>
      </w:r>
      <w:r w:rsidR="00401F56" w:rsidRPr="00C41B4C">
        <w:rPr>
          <w:snapToGrid/>
          <w:lang w:val="es-ES" w:eastAsia="en-US"/>
        </w:rPr>
        <w:t xml:space="preserve"> del plan</w:t>
      </w:r>
      <w:r w:rsidR="006513E4" w:rsidRPr="00C41B4C">
        <w:rPr>
          <w:snapToGrid/>
          <w:lang w:val="es-ES" w:eastAsia="en-US"/>
        </w:rPr>
        <w:t xml:space="preserve">, otorguen su consentimiento y se comprometan a aplicarlo; </w:t>
      </w:r>
      <w:r w:rsidR="004D1254" w:rsidRPr="00C41B4C">
        <w:rPr>
          <w:snapToGrid/>
          <w:lang w:val="es-ES" w:eastAsia="en-US"/>
        </w:rPr>
        <w:t>a condición de que</w:t>
      </w:r>
      <w:r w:rsidR="006513E4" w:rsidRPr="00C41B4C">
        <w:rPr>
          <w:snapToGrid/>
          <w:lang w:val="es-ES" w:eastAsia="en-US"/>
        </w:rPr>
        <w:t xml:space="preserve"> el p</w:t>
      </w:r>
      <w:r w:rsidR="00401F56" w:rsidRPr="00C41B4C">
        <w:rPr>
          <w:snapToGrid/>
          <w:lang w:val="es-ES" w:eastAsia="en-US"/>
        </w:rPr>
        <w:t>lan aborde sistemáticamente las amenazas que pesan sobre la viabilidad del/de los elemento(s) del PCI que se ha</w:t>
      </w:r>
      <w:r w:rsidR="001F7BBD" w:rsidRPr="00C41B4C">
        <w:rPr>
          <w:snapToGrid/>
          <w:lang w:val="es-ES" w:eastAsia="en-US"/>
        </w:rPr>
        <w:t>(</w:t>
      </w:r>
      <w:r w:rsidR="00401F56" w:rsidRPr="00C41B4C">
        <w:rPr>
          <w:snapToGrid/>
          <w:lang w:val="es-ES" w:eastAsia="en-US"/>
        </w:rPr>
        <w:t>n</w:t>
      </w:r>
      <w:r w:rsidR="001F7BBD" w:rsidRPr="00C41B4C">
        <w:rPr>
          <w:snapToGrid/>
          <w:lang w:val="es-ES" w:eastAsia="en-US"/>
        </w:rPr>
        <w:t>)</w:t>
      </w:r>
      <w:r w:rsidR="00401F56" w:rsidRPr="00C41B4C">
        <w:rPr>
          <w:snapToGrid/>
          <w:lang w:val="es-ES" w:eastAsia="en-US"/>
        </w:rPr>
        <w:t xml:space="preserve"> identificado; </w:t>
      </w:r>
      <w:r w:rsidR="006513E4" w:rsidRPr="00C41B4C">
        <w:rPr>
          <w:snapToGrid/>
          <w:lang w:val="es-ES" w:eastAsia="en-US"/>
        </w:rPr>
        <w:t xml:space="preserve">y </w:t>
      </w:r>
      <w:r w:rsidR="004D1254" w:rsidRPr="00C41B4C">
        <w:rPr>
          <w:snapToGrid/>
          <w:lang w:val="es-ES" w:eastAsia="en-US"/>
        </w:rPr>
        <w:t>a condición de que</w:t>
      </w:r>
      <w:r w:rsidR="00401F56" w:rsidRPr="00C41B4C">
        <w:rPr>
          <w:snapToGrid/>
          <w:lang w:val="es-ES" w:eastAsia="en-US"/>
        </w:rPr>
        <w:t xml:space="preserve"> </w:t>
      </w:r>
      <w:r w:rsidR="004D1254" w:rsidRPr="00C41B4C">
        <w:rPr>
          <w:snapToGrid/>
          <w:lang w:val="es-ES" w:eastAsia="en-US"/>
        </w:rPr>
        <w:t xml:space="preserve">en </w:t>
      </w:r>
      <w:r w:rsidR="00401F56" w:rsidRPr="00C41B4C">
        <w:rPr>
          <w:snapToGrid/>
          <w:lang w:val="es-ES" w:eastAsia="en-US"/>
        </w:rPr>
        <w:t xml:space="preserve">el plan </w:t>
      </w:r>
      <w:r w:rsidR="004D1254" w:rsidRPr="00C41B4C">
        <w:rPr>
          <w:snapToGrid/>
          <w:lang w:val="es-ES" w:eastAsia="en-US"/>
        </w:rPr>
        <w:t xml:space="preserve">se consignen </w:t>
      </w:r>
      <w:r w:rsidR="001F7BBD" w:rsidRPr="00C41B4C">
        <w:rPr>
          <w:snapToGrid/>
          <w:lang w:val="es-ES" w:eastAsia="en-US"/>
        </w:rPr>
        <w:t xml:space="preserve">los </w:t>
      </w:r>
      <w:r w:rsidR="00401F56" w:rsidRPr="00C41B4C">
        <w:rPr>
          <w:snapToGrid/>
          <w:lang w:val="es-ES" w:eastAsia="en-US"/>
        </w:rPr>
        <w:t xml:space="preserve">resultados esperados de </w:t>
      </w:r>
      <w:r w:rsidR="004D1254" w:rsidRPr="00C41B4C">
        <w:rPr>
          <w:snapToGrid/>
          <w:lang w:val="es-ES" w:eastAsia="en-US"/>
        </w:rPr>
        <w:t xml:space="preserve">la </w:t>
      </w:r>
      <w:r w:rsidR="00401F56" w:rsidRPr="00C41B4C">
        <w:rPr>
          <w:snapToGrid/>
          <w:lang w:val="es-ES" w:eastAsia="en-US"/>
        </w:rPr>
        <w:t>salvaguardia</w:t>
      </w:r>
      <w:r w:rsidR="004D1254" w:rsidRPr="00C41B4C">
        <w:rPr>
          <w:snapToGrid/>
          <w:lang w:val="es-ES" w:eastAsia="en-US"/>
        </w:rPr>
        <w:t xml:space="preserve"> que puedan ser objeto de un seguimiento</w:t>
      </w:r>
      <w:r w:rsidR="00DD726D" w:rsidRPr="00C41B4C">
        <w:rPr>
          <w:snapToGrid/>
          <w:lang w:val="es-ES" w:eastAsia="en-US"/>
        </w:rPr>
        <w:t>.</w:t>
      </w:r>
    </w:p>
    <w:p w:rsidR="00883605" w:rsidRPr="00C41B4C" w:rsidRDefault="004D1254" w:rsidP="0086369C">
      <w:pPr>
        <w:pStyle w:val="Texte1"/>
        <w:spacing w:before="0"/>
        <w:rPr>
          <w:snapToGrid/>
          <w:lang w:val="es-ES" w:eastAsia="en-US"/>
        </w:rPr>
      </w:pPr>
      <w:r w:rsidRPr="00C41B4C">
        <w:rPr>
          <w:snapToGrid/>
          <w:lang w:val="es-ES" w:eastAsia="en-US"/>
        </w:rPr>
        <w:t xml:space="preserve">Una vez </w:t>
      </w:r>
      <w:r w:rsidR="00401F56" w:rsidRPr="00C41B4C">
        <w:rPr>
          <w:snapToGrid/>
          <w:lang w:val="es-ES" w:eastAsia="en-US"/>
        </w:rPr>
        <w:t>que ustedes</w:t>
      </w:r>
      <w:r w:rsidRPr="00C41B4C">
        <w:rPr>
          <w:snapToGrid/>
          <w:lang w:val="es-ES" w:eastAsia="en-US"/>
        </w:rPr>
        <w:t xml:space="preserve"> hayan leído el modelo de plan de salvaguardia lo compararán con el plan que </w:t>
      </w:r>
      <w:r w:rsidR="00B61EA1" w:rsidRPr="00C41B4C">
        <w:rPr>
          <w:snapToGrid/>
          <w:lang w:val="es-ES" w:eastAsia="en-US"/>
        </w:rPr>
        <w:t xml:space="preserve">ustedes </w:t>
      </w:r>
      <w:r w:rsidRPr="00C41B4C">
        <w:rPr>
          <w:snapToGrid/>
          <w:lang w:val="es-ES" w:eastAsia="en-US"/>
        </w:rPr>
        <w:t>hayan elaborado en su grupo e</w:t>
      </w:r>
      <w:r w:rsidR="00B61EA1" w:rsidRPr="00C41B4C">
        <w:rPr>
          <w:snapToGrid/>
          <w:lang w:val="es-ES" w:eastAsia="en-US"/>
        </w:rPr>
        <w:t>l último día, o los dos últimos días</w:t>
      </w:r>
      <w:r w:rsidR="00244161" w:rsidRPr="00C41B4C">
        <w:rPr>
          <w:snapToGrid/>
          <w:lang w:val="es-ES" w:eastAsia="en-US"/>
        </w:rPr>
        <w:t xml:space="preserve">. </w:t>
      </w:r>
      <w:r w:rsidR="00B61EA1" w:rsidRPr="00C41B4C">
        <w:rPr>
          <w:snapToGrid/>
          <w:lang w:val="es-ES" w:eastAsia="en-US"/>
        </w:rPr>
        <w:t>Para evaluar las diferencias y similitudes entre los planes quizás puedan resultarles útiles la</w:t>
      </w:r>
      <w:r w:rsidR="00E8421F" w:rsidRPr="00C41B4C">
        <w:rPr>
          <w:snapToGrid/>
          <w:lang w:val="es-ES" w:eastAsia="en-US"/>
        </w:rPr>
        <w:t>s</w:t>
      </w:r>
      <w:r w:rsidR="00B61EA1" w:rsidRPr="00C41B4C">
        <w:rPr>
          <w:snapToGrid/>
          <w:lang w:val="es-ES" w:eastAsia="en-US"/>
        </w:rPr>
        <w:t xml:space="preserve"> preguntas que figuran a continuación.</w:t>
      </w:r>
    </w:p>
    <w:p w:rsidR="001E0C9E" w:rsidRPr="00C41B4C" w:rsidRDefault="00451F5B" w:rsidP="0086369C">
      <w:pPr>
        <w:pStyle w:val="Soustitre"/>
        <w:tabs>
          <w:tab w:val="clear" w:pos="567"/>
        </w:tabs>
        <w:snapToGrid/>
        <w:jc w:val="left"/>
        <w:rPr>
          <w:rFonts w:hint="eastAsia"/>
          <w:b w:val="0"/>
          <w:snapToGrid/>
          <w:shd w:val="clear" w:color="auto" w:fill="FFFFFF"/>
          <w:lang w:val="es-ES" w:eastAsia="nl-NL"/>
        </w:rPr>
      </w:pPr>
      <w:r w:rsidRPr="00C41B4C">
        <w:rPr>
          <w:rFonts w:ascii="Arial" w:hAnsi="Arial"/>
          <w:snapToGrid/>
          <w:shd w:val="clear" w:color="auto" w:fill="FFFFFF"/>
          <w:lang w:val="es-ES" w:eastAsia="nl-NL"/>
        </w:rPr>
        <w:t>El patrimonio cultural inmaterial seleccionado</w:t>
      </w:r>
    </w:p>
    <w:p w:rsidR="00AE34D6" w:rsidRPr="00C41B4C" w:rsidRDefault="002F53FF" w:rsidP="0086369C">
      <w:pPr>
        <w:pStyle w:val="Texte1"/>
        <w:numPr>
          <w:ilvl w:val="0"/>
          <w:numId w:val="36"/>
        </w:numPr>
        <w:spacing w:before="0"/>
        <w:rPr>
          <w:snapToGrid/>
          <w:lang w:val="es-ES" w:eastAsia="en-US"/>
        </w:rPr>
      </w:pPr>
      <w:r w:rsidRPr="00C41B4C">
        <w:rPr>
          <w:snapToGrid/>
          <w:lang w:val="es-ES" w:eastAsia="en-US"/>
        </w:rPr>
        <w:t>¿Es conforme el PCI seleccionado con lo dispuesto en la Convención</w:t>
      </w:r>
      <w:r w:rsidR="00AE34D6" w:rsidRPr="00C41B4C">
        <w:rPr>
          <w:snapToGrid/>
          <w:lang w:val="es-ES" w:eastAsia="en-US"/>
        </w:rPr>
        <w:t>?</w:t>
      </w:r>
    </w:p>
    <w:p w:rsidR="00883605" w:rsidRPr="00C41B4C" w:rsidRDefault="002F53FF" w:rsidP="0086369C">
      <w:pPr>
        <w:pStyle w:val="Texte1"/>
        <w:numPr>
          <w:ilvl w:val="0"/>
          <w:numId w:val="36"/>
        </w:numPr>
        <w:spacing w:before="0"/>
        <w:rPr>
          <w:snapToGrid/>
          <w:lang w:val="es-ES" w:eastAsia="en-US"/>
        </w:rPr>
      </w:pPr>
      <w:r w:rsidRPr="00C41B4C">
        <w:rPr>
          <w:snapToGrid/>
          <w:lang w:val="es-ES" w:eastAsia="en-US"/>
        </w:rPr>
        <w:t xml:space="preserve">¿Se ha identificado </w:t>
      </w:r>
      <w:r w:rsidR="00860F58" w:rsidRPr="00C41B4C">
        <w:rPr>
          <w:snapToGrid/>
          <w:lang w:val="es-ES" w:eastAsia="en-US"/>
        </w:rPr>
        <w:t>debidamente</w:t>
      </w:r>
      <w:r w:rsidRPr="00C41B4C">
        <w:rPr>
          <w:snapToGrid/>
          <w:lang w:val="es-ES" w:eastAsia="en-US"/>
        </w:rPr>
        <w:t xml:space="preserve"> el PCI seleccionado</w:t>
      </w:r>
      <w:r w:rsidR="00A204A5" w:rsidRPr="00C41B4C">
        <w:rPr>
          <w:snapToGrid/>
          <w:lang w:val="es-ES" w:eastAsia="en-US"/>
        </w:rPr>
        <w:t xml:space="preserve"> </w:t>
      </w:r>
      <w:r w:rsidRPr="00C41B4C">
        <w:rPr>
          <w:snapToGrid/>
          <w:lang w:val="es-ES" w:eastAsia="en-US"/>
        </w:rPr>
        <w:t>y se ha escogido bien su denominación?</w:t>
      </w:r>
    </w:p>
    <w:p w:rsidR="00A204A5" w:rsidRPr="00C41B4C" w:rsidRDefault="002F53FF" w:rsidP="0086369C">
      <w:pPr>
        <w:pStyle w:val="Texte1"/>
        <w:numPr>
          <w:ilvl w:val="0"/>
          <w:numId w:val="36"/>
        </w:numPr>
        <w:spacing w:before="0"/>
        <w:rPr>
          <w:snapToGrid/>
          <w:lang w:val="es-ES" w:eastAsia="en-US"/>
        </w:rPr>
      </w:pPr>
      <w:r w:rsidRPr="00C41B4C">
        <w:rPr>
          <w:snapToGrid/>
          <w:lang w:val="es-ES" w:eastAsia="en-US"/>
        </w:rPr>
        <w:t>¿Se ha tenido en cuenta que el PCI cumpla con las exigencias de</w:t>
      </w:r>
      <w:r w:rsidRPr="00C41B4C">
        <w:rPr>
          <w:lang w:val="es-ES"/>
        </w:rPr>
        <w:t xml:space="preserve"> los instrumentos internacionales de derechos humanos y con los imperativos del respeto mutuo </w:t>
      </w:r>
      <w:r w:rsidRPr="00C41B4C">
        <w:rPr>
          <w:snapToGrid/>
          <w:lang w:val="es-ES" w:eastAsia="en-US"/>
        </w:rPr>
        <w:t>entre comunidades</w:t>
      </w:r>
      <w:r w:rsidR="00A204A5" w:rsidRPr="00C41B4C">
        <w:rPr>
          <w:snapToGrid/>
          <w:lang w:val="es-ES" w:eastAsia="en-US"/>
        </w:rPr>
        <w:t xml:space="preserve"> </w:t>
      </w:r>
      <w:r w:rsidRPr="00C41B4C">
        <w:rPr>
          <w:snapToGrid/>
          <w:lang w:val="es-ES" w:eastAsia="en-US"/>
        </w:rPr>
        <w:t>y del desarrollo</w:t>
      </w:r>
      <w:r w:rsidR="00A204A5" w:rsidRPr="00C41B4C">
        <w:rPr>
          <w:snapToGrid/>
          <w:lang w:val="es-ES" w:eastAsia="en-US"/>
        </w:rPr>
        <w:t xml:space="preserve"> s</w:t>
      </w:r>
      <w:r w:rsidRPr="00C41B4C">
        <w:rPr>
          <w:snapToGrid/>
          <w:lang w:val="es-ES" w:eastAsia="en-US"/>
        </w:rPr>
        <w:t>ostenible</w:t>
      </w:r>
      <w:r w:rsidR="00A204A5" w:rsidRPr="00C41B4C">
        <w:rPr>
          <w:snapToGrid/>
          <w:lang w:val="es-ES" w:eastAsia="en-US"/>
        </w:rPr>
        <w:t>?</w:t>
      </w:r>
    </w:p>
    <w:p w:rsidR="001F7BBD" w:rsidRPr="00C41B4C" w:rsidRDefault="001F7BBD">
      <w:pPr>
        <w:tabs>
          <w:tab w:val="clear" w:pos="567"/>
        </w:tabs>
        <w:snapToGrid/>
        <w:spacing w:before="0" w:after="160" w:line="259" w:lineRule="auto"/>
        <w:jc w:val="left"/>
        <w:rPr>
          <w:b/>
          <w:bCs/>
          <w:i/>
          <w:noProof/>
          <w:snapToGrid/>
          <w:sz w:val="20"/>
          <w:szCs w:val="20"/>
          <w:shd w:val="clear" w:color="auto" w:fill="FFFFFF"/>
          <w:lang w:val="es-ES" w:eastAsia="nl-NL"/>
        </w:rPr>
      </w:pPr>
      <w:r w:rsidRPr="00C41B4C">
        <w:rPr>
          <w:snapToGrid/>
          <w:shd w:val="clear" w:color="auto" w:fill="FFFFFF"/>
          <w:lang w:val="es-ES" w:eastAsia="nl-NL"/>
        </w:rPr>
        <w:br w:type="page"/>
      </w:r>
    </w:p>
    <w:p w:rsidR="001E0C9E" w:rsidRPr="00C41B4C" w:rsidRDefault="00451F5B" w:rsidP="0086369C">
      <w:pPr>
        <w:pStyle w:val="Soustitre"/>
        <w:tabs>
          <w:tab w:val="clear" w:pos="567"/>
        </w:tabs>
        <w:snapToGrid/>
        <w:jc w:val="left"/>
        <w:rPr>
          <w:rFonts w:hint="eastAsia"/>
          <w:b w:val="0"/>
          <w:snapToGrid/>
          <w:shd w:val="clear" w:color="auto" w:fill="FFFFFF"/>
          <w:lang w:val="es-ES" w:eastAsia="nl-NL"/>
        </w:rPr>
      </w:pPr>
      <w:r w:rsidRPr="00C41B4C">
        <w:rPr>
          <w:rFonts w:ascii="Arial" w:hAnsi="Arial"/>
          <w:snapToGrid/>
          <w:shd w:val="clear" w:color="auto" w:fill="FFFFFF"/>
          <w:lang w:val="es-ES" w:eastAsia="nl-NL"/>
        </w:rPr>
        <w:lastRenderedPageBreak/>
        <w:t>Las</w:t>
      </w:r>
      <w:r w:rsidR="001E0C9E" w:rsidRPr="00C41B4C">
        <w:rPr>
          <w:rFonts w:ascii="Arial" w:hAnsi="Arial"/>
          <w:snapToGrid/>
          <w:shd w:val="clear" w:color="auto" w:fill="FFFFFF"/>
          <w:lang w:val="es-ES" w:eastAsia="nl-NL"/>
        </w:rPr>
        <w:t xml:space="preserve"> </w:t>
      </w:r>
      <w:r w:rsidRPr="00C41B4C">
        <w:rPr>
          <w:rFonts w:ascii="Arial" w:hAnsi="Arial"/>
          <w:snapToGrid/>
          <w:shd w:val="clear" w:color="auto" w:fill="FFFFFF"/>
          <w:lang w:val="es-ES" w:eastAsia="nl-NL"/>
        </w:rPr>
        <w:t>comunidades, grupos o individuos interesados</w:t>
      </w:r>
    </w:p>
    <w:p w:rsidR="001E0C9E" w:rsidRPr="00C41B4C" w:rsidRDefault="00860F58" w:rsidP="0086369C">
      <w:pPr>
        <w:pStyle w:val="Texte1"/>
        <w:numPr>
          <w:ilvl w:val="0"/>
          <w:numId w:val="37"/>
        </w:numPr>
        <w:spacing w:before="0"/>
        <w:rPr>
          <w:snapToGrid/>
          <w:lang w:val="es-ES" w:eastAsia="en-US"/>
        </w:rPr>
      </w:pPr>
      <w:r w:rsidRPr="00C41B4C">
        <w:rPr>
          <w:snapToGrid/>
          <w:lang w:val="es-ES" w:eastAsia="en-US"/>
        </w:rPr>
        <w:t>¿Se han identificado debidamente la</w:t>
      </w:r>
      <w:r w:rsidR="00A204A5" w:rsidRPr="00C41B4C">
        <w:rPr>
          <w:snapToGrid/>
          <w:lang w:val="es-ES" w:eastAsia="en-US"/>
        </w:rPr>
        <w:t xml:space="preserve"> </w:t>
      </w:r>
      <w:r w:rsidR="00451F5B" w:rsidRPr="00C41B4C">
        <w:rPr>
          <w:snapToGrid/>
          <w:lang w:val="es-ES" w:eastAsia="en-US"/>
        </w:rPr>
        <w:t xml:space="preserve">comunidad, </w:t>
      </w:r>
      <w:r w:rsidRPr="00C41B4C">
        <w:rPr>
          <w:snapToGrid/>
          <w:lang w:val="es-ES" w:eastAsia="en-US"/>
        </w:rPr>
        <w:t xml:space="preserve">los </w:t>
      </w:r>
      <w:r w:rsidR="00451F5B" w:rsidRPr="00C41B4C">
        <w:rPr>
          <w:snapToGrid/>
          <w:lang w:val="es-ES" w:eastAsia="en-US"/>
        </w:rPr>
        <w:t xml:space="preserve">grupos y/o </w:t>
      </w:r>
      <w:r w:rsidRPr="00C41B4C">
        <w:rPr>
          <w:snapToGrid/>
          <w:lang w:val="es-ES" w:eastAsia="en-US"/>
        </w:rPr>
        <w:t xml:space="preserve">los </w:t>
      </w:r>
      <w:r w:rsidR="00451F5B" w:rsidRPr="00C41B4C">
        <w:rPr>
          <w:snapToGrid/>
          <w:lang w:val="es-ES" w:eastAsia="en-US"/>
        </w:rPr>
        <w:t>individuos interesados</w:t>
      </w:r>
      <w:r w:rsidR="00A204A5" w:rsidRPr="00C41B4C">
        <w:rPr>
          <w:snapToGrid/>
          <w:lang w:val="es-ES" w:eastAsia="en-US"/>
        </w:rPr>
        <w:t>?</w:t>
      </w:r>
    </w:p>
    <w:p w:rsidR="00A204A5" w:rsidRPr="00C41B4C" w:rsidRDefault="00860F58" w:rsidP="0086369C">
      <w:pPr>
        <w:pStyle w:val="Texte1"/>
        <w:numPr>
          <w:ilvl w:val="0"/>
          <w:numId w:val="37"/>
        </w:numPr>
        <w:spacing w:before="0"/>
        <w:rPr>
          <w:snapToGrid/>
          <w:lang w:val="es-ES" w:eastAsia="en-US"/>
        </w:rPr>
      </w:pPr>
      <w:r w:rsidRPr="00C41B4C">
        <w:rPr>
          <w:snapToGrid/>
          <w:lang w:val="es-ES" w:eastAsia="en-US"/>
        </w:rPr>
        <w:t xml:space="preserve">¿Se han identificado debidamente quiénes son directamente </w:t>
      </w:r>
      <w:r w:rsidR="00A204A5" w:rsidRPr="00C41B4C">
        <w:rPr>
          <w:snapToGrid/>
          <w:lang w:val="es-ES" w:eastAsia="en-US"/>
        </w:rPr>
        <w:t>respons</w:t>
      </w:r>
      <w:r w:rsidRPr="00C41B4C">
        <w:rPr>
          <w:snapToGrid/>
          <w:lang w:val="es-ES" w:eastAsia="en-US"/>
        </w:rPr>
        <w:t>ables de la práctica</w:t>
      </w:r>
      <w:r w:rsidR="00A204A5" w:rsidRPr="00C41B4C">
        <w:rPr>
          <w:snapToGrid/>
          <w:lang w:val="es-ES" w:eastAsia="en-US"/>
        </w:rPr>
        <w:t xml:space="preserve"> </w:t>
      </w:r>
      <w:r w:rsidRPr="00C41B4C">
        <w:rPr>
          <w:snapToGrid/>
          <w:lang w:val="es-ES" w:eastAsia="en-US"/>
        </w:rPr>
        <w:t>y tr</w:t>
      </w:r>
      <w:r w:rsidR="005B7DC1" w:rsidRPr="00C41B4C">
        <w:rPr>
          <w:snapToGrid/>
          <w:lang w:val="es-ES" w:eastAsia="en-US"/>
        </w:rPr>
        <w:t>a</w:t>
      </w:r>
      <w:r w:rsidRPr="00C41B4C">
        <w:rPr>
          <w:snapToGrid/>
          <w:lang w:val="es-ES" w:eastAsia="en-US"/>
        </w:rPr>
        <w:t>nsmisión del</w:t>
      </w:r>
      <w:r w:rsidR="001C54A6" w:rsidRPr="00C41B4C">
        <w:rPr>
          <w:snapToGrid/>
          <w:lang w:val="es-ES" w:eastAsia="en-US"/>
        </w:rPr>
        <w:t xml:space="preserve"> </w:t>
      </w:r>
      <w:r w:rsidR="002F53FF" w:rsidRPr="00C41B4C">
        <w:rPr>
          <w:snapToGrid/>
          <w:lang w:val="es-ES" w:eastAsia="en-US"/>
        </w:rPr>
        <w:t>PCI seleccionado</w:t>
      </w:r>
      <w:r w:rsidR="00A204A5" w:rsidRPr="00C41B4C">
        <w:rPr>
          <w:snapToGrid/>
          <w:lang w:val="es-ES" w:eastAsia="en-US"/>
        </w:rPr>
        <w:t>?</w:t>
      </w:r>
    </w:p>
    <w:p w:rsidR="00107B0B" w:rsidRPr="00C41B4C" w:rsidRDefault="00860F58" w:rsidP="0086369C">
      <w:pPr>
        <w:pStyle w:val="Texte1"/>
        <w:numPr>
          <w:ilvl w:val="0"/>
          <w:numId w:val="37"/>
        </w:numPr>
        <w:spacing w:before="0"/>
        <w:rPr>
          <w:snapToGrid/>
          <w:lang w:val="es-ES" w:eastAsia="en-US"/>
        </w:rPr>
      </w:pPr>
      <w:r w:rsidRPr="00C41B4C">
        <w:rPr>
          <w:snapToGrid/>
          <w:lang w:val="es-ES" w:eastAsia="en-US"/>
        </w:rPr>
        <w:t>¿Se ha tenido en cuenta la igualdad entre los sexos</w:t>
      </w:r>
      <w:r w:rsidR="00107B0B" w:rsidRPr="00C41B4C">
        <w:rPr>
          <w:snapToGrid/>
          <w:lang w:val="es-ES" w:eastAsia="en-US"/>
        </w:rPr>
        <w:t>?</w:t>
      </w:r>
    </w:p>
    <w:p w:rsidR="001E0C9E" w:rsidRPr="00C41B4C" w:rsidRDefault="00451F5B" w:rsidP="0086369C">
      <w:pPr>
        <w:pStyle w:val="Soustitre"/>
        <w:tabs>
          <w:tab w:val="clear" w:pos="567"/>
        </w:tabs>
        <w:snapToGrid/>
        <w:jc w:val="left"/>
        <w:rPr>
          <w:rFonts w:hint="eastAsia"/>
          <w:b w:val="0"/>
          <w:snapToGrid/>
          <w:shd w:val="clear" w:color="auto" w:fill="FFFFFF"/>
          <w:lang w:val="es-ES" w:eastAsia="nl-NL"/>
        </w:rPr>
      </w:pPr>
      <w:r w:rsidRPr="00C41B4C">
        <w:rPr>
          <w:rFonts w:ascii="Arial" w:hAnsi="Arial"/>
          <w:snapToGrid/>
          <w:shd w:val="clear" w:color="auto" w:fill="FFFFFF"/>
          <w:lang w:val="es-ES" w:eastAsia="nl-NL"/>
        </w:rPr>
        <w:t xml:space="preserve">¿Por qué motivo se debe salvaguardar el PCI </w:t>
      </w:r>
      <w:r w:rsidR="00554A4B" w:rsidRPr="00C41B4C">
        <w:rPr>
          <w:rFonts w:ascii="Arial" w:hAnsi="Arial"/>
          <w:snapToGrid/>
          <w:shd w:val="clear" w:color="auto" w:fill="FFFFFF"/>
          <w:lang w:val="es-ES" w:eastAsia="nl-NL"/>
        </w:rPr>
        <w:t>selec</w:t>
      </w:r>
      <w:r w:rsidRPr="00C41B4C">
        <w:rPr>
          <w:rFonts w:ascii="Arial" w:hAnsi="Arial"/>
          <w:snapToGrid/>
          <w:shd w:val="clear" w:color="auto" w:fill="FFFFFF"/>
          <w:lang w:val="es-ES" w:eastAsia="nl-NL"/>
        </w:rPr>
        <w:t>cionado</w:t>
      </w:r>
      <w:r w:rsidR="001E0C9E" w:rsidRPr="00C41B4C">
        <w:rPr>
          <w:rFonts w:ascii="Arial" w:hAnsi="Arial"/>
          <w:snapToGrid/>
          <w:shd w:val="clear" w:color="auto" w:fill="FFFFFF"/>
          <w:lang w:val="es-ES" w:eastAsia="nl-NL"/>
        </w:rPr>
        <w:t>?</w:t>
      </w:r>
    </w:p>
    <w:p w:rsidR="00554A4B" w:rsidRPr="00C41B4C" w:rsidRDefault="00860F58" w:rsidP="0086369C">
      <w:pPr>
        <w:pStyle w:val="Texte1"/>
        <w:numPr>
          <w:ilvl w:val="0"/>
          <w:numId w:val="37"/>
        </w:numPr>
        <w:spacing w:before="0"/>
        <w:rPr>
          <w:snapToGrid/>
          <w:lang w:val="es-ES" w:eastAsia="en-US"/>
        </w:rPr>
      </w:pPr>
      <w:r w:rsidRPr="00C41B4C">
        <w:rPr>
          <w:snapToGrid/>
          <w:lang w:val="es-ES" w:eastAsia="en-US"/>
        </w:rPr>
        <w:t xml:space="preserve">¿Se han indicado claramente la función y/o el valor que tiene el </w:t>
      </w:r>
      <w:r w:rsidR="002F53FF" w:rsidRPr="00C41B4C">
        <w:rPr>
          <w:snapToGrid/>
          <w:lang w:val="es-ES" w:eastAsia="en-US"/>
        </w:rPr>
        <w:t>PCI seleccionado</w:t>
      </w:r>
      <w:r w:rsidR="00875B8B" w:rsidRPr="00C41B4C">
        <w:rPr>
          <w:snapToGrid/>
          <w:lang w:val="es-ES" w:eastAsia="en-US"/>
        </w:rPr>
        <w:t xml:space="preserve"> </w:t>
      </w:r>
      <w:r w:rsidRPr="00C41B4C">
        <w:rPr>
          <w:snapToGrid/>
          <w:lang w:val="es-ES" w:eastAsia="en-US"/>
        </w:rPr>
        <w:t>para la</w:t>
      </w:r>
      <w:r w:rsidR="001C54A6" w:rsidRPr="00C41B4C">
        <w:rPr>
          <w:snapToGrid/>
          <w:lang w:val="es-ES" w:eastAsia="en-US"/>
        </w:rPr>
        <w:t xml:space="preserve"> </w:t>
      </w:r>
      <w:r w:rsidR="00451F5B" w:rsidRPr="00C41B4C">
        <w:rPr>
          <w:snapToGrid/>
          <w:lang w:val="es-ES" w:eastAsia="en-US"/>
        </w:rPr>
        <w:t xml:space="preserve">comunidad, </w:t>
      </w:r>
      <w:r w:rsidRPr="00C41B4C">
        <w:rPr>
          <w:snapToGrid/>
          <w:lang w:val="es-ES" w:eastAsia="en-US"/>
        </w:rPr>
        <w:t xml:space="preserve">los </w:t>
      </w:r>
      <w:r w:rsidR="00451F5B" w:rsidRPr="00C41B4C">
        <w:rPr>
          <w:snapToGrid/>
          <w:lang w:val="es-ES" w:eastAsia="en-US"/>
        </w:rPr>
        <w:t xml:space="preserve">grupos y/o </w:t>
      </w:r>
      <w:r w:rsidRPr="00C41B4C">
        <w:rPr>
          <w:snapToGrid/>
          <w:lang w:val="es-ES" w:eastAsia="en-US"/>
        </w:rPr>
        <w:t xml:space="preserve">los </w:t>
      </w:r>
      <w:r w:rsidR="00451F5B" w:rsidRPr="00C41B4C">
        <w:rPr>
          <w:snapToGrid/>
          <w:lang w:val="es-ES" w:eastAsia="en-US"/>
        </w:rPr>
        <w:t>individuos interesados</w:t>
      </w:r>
      <w:r w:rsidR="00554A4B" w:rsidRPr="00C41B4C">
        <w:rPr>
          <w:snapToGrid/>
          <w:lang w:val="es-ES" w:eastAsia="en-US"/>
        </w:rPr>
        <w:t>?</w:t>
      </w:r>
    </w:p>
    <w:p w:rsidR="00554A4B" w:rsidRPr="00C41B4C" w:rsidRDefault="00860F58" w:rsidP="0086369C">
      <w:pPr>
        <w:pStyle w:val="Texte1"/>
        <w:numPr>
          <w:ilvl w:val="0"/>
          <w:numId w:val="37"/>
        </w:numPr>
        <w:spacing w:before="0"/>
        <w:rPr>
          <w:snapToGrid/>
          <w:lang w:val="es-ES" w:eastAsia="en-US"/>
        </w:rPr>
      </w:pPr>
      <w:r w:rsidRPr="00C41B4C">
        <w:rPr>
          <w:snapToGrid/>
          <w:lang w:val="es-ES" w:eastAsia="en-US"/>
        </w:rPr>
        <w:t>En la selección del PCI que se debe salvaguardar, ¿han tomado parte la comunidad, los grupos y/o los individuos interesados? ¿Se ha efectuado esa selección en inte</w:t>
      </w:r>
      <w:r w:rsidR="000F682F" w:rsidRPr="00C41B4C">
        <w:rPr>
          <w:snapToGrid/>
          <w:lang w:val="es-ES" w:eastAsia="en-US"/>
        </w:rPr>
        <w:t>rés de la comunidad, los grupos y/o los individuos interesados</w:t>
      </w:r>
      <w:r w:rsidR="00554A4B" w:rsidRPr="00C41B4C">
        <w:rPr>
          <w:snapToGrid/>
          <w:lang w:val="es-ES" w:eastAsia="en-US"/>
        </w:rPr>
        <w:t>?</w:t>
      </w:r>
    </w:p>
    <w:p w:rsidR="00554A4B" w:rsidRPr="00C41B4C" w:rsidRDefault="00451F5B" w:rsidP="0086369C">
      <w:pPr>
        <w:pStyle w:val="Soustitre"/>
        <w:tabs>
          <w:tab w:val="clear" w:pos="567"/>
        </w:tabs>
        <w:snapToGrid/>
        <w:jc w:val="left"/>
        <w:rPr>
          <w:rFonts w:hint="eastAsia"/>
          <w:b w:val="0"/>
          <w:snapToGrid/>
          <w:shd w:val="clear" w:color="auto" w:fill="FFFFFF"/>
          <w:lang w:val="es-ES" w:eastAsia="nl-NL"/>
        </w:rPr>
      </w:pPr>
      <w:r w:rsidRPr="00C41B4C">
        <w:rPr>
          <w:rFonts w:ascii="Arial" w:hAnsi="Arial"/>
          <w:snapToGrid/>
          <w:shd w:val="clear" w:color="auto" w:fill="FFFFFF"/>
          <w:lang w:val="es-ES" w:eastAsia="nl-NL"/>
        </w:rPr>
        <w:t>Amenazas y riesgos</w:t>
      </w:r>
    </w:p>
    <w:p w:rsidR="00554A4B" w:rsidRPr="00C41B4C" w:rsidRDefault="000F682F" w:rsidP="0086369C">
      <w:pPr>
        <w:pStyle w:val="Texte1"/>
        <w:numPr>
          <w:ilvl w:val="0"/>
          <w:numId w:val="37"/>
        </w:numPr>
        <w:spacing w:before="0"/>
        <w:rPr>
          <w:snapToGrid/>
          <w:lang w:val="es-ES" w:eastAsia="en-US"/>
        </w:rPr>
      </w:pPr>
      <w:r w:rsidRPr="00C41B4C">
        <w:rPr>
          <w:snapToGrid/>
          <w:lang w:val="es-ES" w:eastAsia="en-US"/>
        </w:rPr>
        <w:t xml:space="preserve">¿Se han identificado claramente las amenazas y riesgos que afectan o pueden afectar al </w:t>
      </w:r>
      <w:r w:rsidR="002F53FF" w:rsidRPr="00C41B4C">
        <w:rPr>
          <w:snapToGrid/>
          <w:lang w:val="es-ES" w:eastAsia="en-US"/>
        </w:rPr>
        <w:t>PCI seleccionado</w:t>
      </w:r>
      <w:r w:rsidR="00554A4B" w:rsidRPr="00C41B4C">
        <w:rPr>
          <w:snapToGrid/>
          <w:lang w:val="es-ES" w:eastAsia="en-US"/>
        </w:rPr>
        <w:t>?</w:t>
      </w:r>
    </w:p>
    <w:p w:rsidR="00875B8B" w:rsidRPr="00C41B4C" w:rsidRDefault="000F682F" w:rsidP="0086369C">
      <w:pPr>
        <w:pStyle w:val="Texte1"/>
        <w:numPr>
          <w:ilvl w:val="0"/>
          <w:numId w:val="37"/>
        </w:numPr>
        <w:spacing w:before="0"/>
        <w:rPr>
          <w:snapToGrid/>
          <w:lang w:val="es-ES" w:eastAsia="en-US"/>
        </w:rPr>
      </w:pPr>
      <w:r w:rsidRPr="00C41B4C">
        <w:rPr>
          <w:snapToGrid/>
          <w:lang w:val="es-ES" w:eastAsia="en-US"/>
        </w:rPr>
        <w:t>¿Se ha establecido un</w:t>
      </w:r>
      <w:r w:rsidR="006D4D75" w:rsidRPr="00C41B4C">
        <w:rPr>
          <w:snapToGrid/>
          <w:lang w:val="es-ES" w:eastAsia="en-US"/>
        </w:rPr>
        <w:t>a clasificación de</w:t>
      </w:r>
      <w:r w:rsidRPr="00C41B4C">
        <w:rPr>
          <w:snapToGrid/>
          <w:lang w:val="es-ES" w:eastAsia="en-US"/>
        </w:rPr>
        <w:t xml:space="preserve"> </w:t>
      </w:r>
      <w:r w:rsidR="006D4D75" w:rsidRPr="00C41B4C">
        <w:rPr>
          <w:snapToGrid/>
          <w:lang w:val="es-ES" w:eastAsia="en-US"/>
        </w:rPr>
        <w:t>la</w:t>
      </w:r>
      <w:r w:rsidRPr="00C41B4C">
        <w:rPr>
          <w:snapToGrid/>
          <w:lang w:val="es-ES" w:eastAsia="en-US"/>
        </w:rPr>
        <w:t>s amenazas y riesgos</w:t>
      </w:r>
      <w:r w:rsidR="006D4D75" w:rsidRPr="00C41B4C">
        <w:rPr>
          <w:snapToGrid/>
          <w:lang w:val="es-ES" w:eastAsia="en-US"/>
        </w:rPr>
        <w:t xml:space="preserve"> identificados en función de su </w:t>
      </w:r>
      <w:r w:rsidR="00A73C29" w:rsidRPr="00C41B4C">
        <w:rPr>
          <w:snapToGrid/>
          <w:lang w:val="es-ES" w:eastAsia="en-US"/>
        </w:rPr>
        <w:t>importancia</w:t>
      </w:r>
      <w:r w:rsidRPr="00C41B4C">
        <w:rPr>
          <w:snapToGrid/>
          <w:lang w:val="es-ES" w:eastAsia="en-US"/>
        </w:rPr>
        <w:t>?</w:t>
      </w:r>
    </w:p>
    <w:p w:rsidR="00875B8B" w:rsidRPr="00C41B4C" w:rsidRDefault="00451F5B" w:rsidP="0086369C">
      <w:pPr>
        <w:pStyle w:val="Soustitre"/>
        <w:tabs>
          <w:tab w:val="clear" w:pos="567"/>
        </w:tabs>
        <w:snapToGrid/>
        <w:jc w:val="left"/>
        <w:rPr>
          <w:rFonts w:hint="eastAsia"/>
          <w:b w:val="0"/>
          <w:snapToGrid/>
          <w:shd w:val="clear" w:color="auto" w:fill="FFFFFF"/>
          <w:lang w:val="es-ES" w:eastAsia="nl-NL"/>
        </w:rPr>
      </w:pPr>
      <w:r w:rsidRPr="00C41B4C">
        <w:rPr>
          <w:rFonts w:ascii="Arial" w:hAnsi="Arial"/>
          <w:snapToGrid/>
          <w:shd w:val="clear" w:color="auto" w:fill="FFFFFF"/>
          <w:lang w:val="es-ES" w:eastAsia="nl-NL"/>
        </w:rPr>
        <w:t>Actividades de salvaguardia propuestas</w:t>
      </w:r>
    </w:p>
    <w:p w:rsidR="00875B8B" w:rsidRPr="00C41B4C" w:rsidRDefault="000F682F" w:rsidP="0086369C">
      <w:pPr>
        <w:pStyle w:val="Texte1"/>
        <w:numPr>
          <w:ilvl w:val="0"/>
          <w:numId w:val="37"/>
        </w:numPr>
        <w:spacing w:before="0"/>
        <w:rPr>
          <w:snapToGrid/>
          <w:lang w:val="es-ES" w:eastAsia="en-US"/>
        </w:rPr>
      </w:pPr>
      <w:r w:rsidRPr="00C41B4C">
        <w:rPr>
          <w:snapToGrid/>
          <w:lang w:val="es-ES" w:eastAsia="en-US"/>
        </w:rPr>
        <w:t>¿Están encaminadas las actividades de salvaguardia propuestas a af</w:t>
      </w:r>
      <w:r w:rsidR="00686C42" w:rsidRPr="00C41B4C">
        <w:rPr>
          <w:snapToGrid/>
          <w:lang w:val="es-ES" w:eastAsia="en-US"/>
        </w:rPr>
        <w:t>ro</w:t>
      </w:r>
      <w:r w:rsidRPr="00C41B4C">
        <w:rPr>
          <w:snapToGrid/>
          <w:lang w:val="es-ES" w:eastAsia="en-US"/>
        </w:rPr>
        <w:t>ntar las amenazas y riesgos identificados</w:t>
      </w:r>
      <w:r w:rsidR="00875B8B" w:rsidRPr="00C41B4C">
        <w:rPr>
          <w:snapToGrid/>
          <w:lang w:val="es-ES" w:eastAsia="en-US"/>
        </w:rPr>
        <w:t>?</w:t>
      </w:r>
    </w:p>
    <w:p w:rsidR="00875B8B" w:rsidRPr="00C41B4C" w:rsidRDefault="00686C42" w:rsidP="0086369C">
      <w:pPr>
        <w:pStyle w:val="Texte1"/>
        <w:numPr>
          <w:ilvl w:val="0"/>
          <w:numId w:val="37"/>
        </w:numPr>
        <w:spacing w:before="0"/>
        <w:rPr>
          <w:snapToGrid/>
          <w:lang w:val="es-ES" w:eastAsia="en-US"/>
        </w:rPr>
      </w:pPr>
      <w:r w:rsidRPr="00C41B4C">
        <w:rPr>
          <w:snapToGrid/>
          <w:lang w:val="es-ES" w:eastAsia="en-US"/>
        </w:rPr>
        <w:t>¿Son</w:t>
      </w:r>
      <w:r w:rsidR="000F682F" w:rsidRPr="00C41B4C">
        <w:rPr>
          <w:snapToGrid/>
          <w:lang w:val="es-ES" w:eastAsia="en-US"/>
        </w:rPr>
        <w:t xml:space="preserve"> convincentes los objetivos fijados </w:t>
      </w:r>
      <w:r w:rsidRPr="00C41B4C">
        <w:rPr>
          <w:snapToGrid/>
          <w:lang w:val="es-ES" w:eastAsia="en-US"/>
        </w:rPr>
        <w:t xml:space="preserve">para las actividades de salvaguardia </w:t>
      </w:r>
      <w:r w:rsidR="000F682F" w:rsidRPr="00C41B4C">
        <w:rPr>
          <w:snapToGrid/>
          <w:lang w:val="es-ES" w:eastAsia="en-US"/>
        </w:rPr>
        <w:t xml:space="preserve">y los </w:t>
      </w:r>
      <w:r w:rsidRPr="00C41B4C">
        <w:rPr>
          <w:snapToGrid/>
          <w:lang w:val="es-ES" w:eastAsia="en-US"/>
        </w:rPr>
        <w:t>resultados que se esperan de ellas?</w:t>
      </w:r>
    </w:p>
    <w:p w:rsidR="00137D9C" w:rsidRPr="00C41B4C" w:rsidRDefault="00686C42" w:rsidP="0086369C">
      <w:pPr>
        <w:pStyle w:val="Texte1"/>
        <w:numPr>
          <w:ilvl w:val="0"/>
          <w:numId w:val="37"/>
        </w:numPr>
        <w:spacing w:before="0"/>
        <w:rPr>
          <w:snapToGrid/>
          <w:lang w:val="es-ES" w:eastAsia="en-US"/>
        </w:rPr>
      </w:pPr>
      <w:r w:rsidRPr="00C41B4C">
        <w:rPr>
          <w:snapToGrid/>
          <w:lang w:val="es-ES" w:eastAsia="en-US"/>
        </w:rPr>
        <w:t xml:space="preserve">¿Se han presentado las </w:t>
      </w:r>
      <w:r w:rsidR="00451F5B" w:rsidRPr="00C41B4C">
        <w:rPr>
          <w:snapToGrid/>
          <w:lang w:val="es-ES" w:eastAsia="en-US"/>
        </w:rPr>
        <w:t>actividades de salvaguardia</w:t>
      </w:r>
      <w:r w:rsidR="00137D9C" w:rsidRPr="00C41B4C">
        <w:rPr>
          <w:snapToGrid/>
          <w:lang w:val="es-ES" w:eastAsia="en-US"/>
        </w:rPr>
        <w:t xml:space="preserve"> </w:t>
      </w:r>
      <w:r w:rsidRPr="00C41B4C">
        <w:rPr>
          <w:snapToGrid/>
          <w:lang w:val="es-ES" w:eastAsia="en-US"/>
        </w:rPr>
        <w:t>estructuradas en un plan coherente</w:t>
      </w:r>
      <w:r w:rsidR="00C52C0B" w:rsidRPr="00C41B4C">
        <w:rPr>
          <w:snapToGrid/>
          <w:lang w:val="es-ES" w:eastAsia="en-US"/>
        </w:rPr>
        <w:t>?</w:t>
      </w:r>
    </w:p>
    <w:p w:rsidR="00C52C0B" w:rsidRPr="00C41B4C" w:rsidRDefault="00686C42" w:rsidP="0086369C">
      <w:pPr>
        <w:pStyle w:val="Texte1"/>
        <w:numPr>
          <w:ilvl w:val="0"/>
          <w:numId w:val="37"/>
        </w:numPr>
        <w:spacing w:before="0"/>
        <w:rPr>
          <w:snapToGrid/>
          <w:lang w:val="es-ES" w:eastAsia="en-US"/>
        </w:rPr>
      </w:pPr>
      <w:r w:rsidRPr="00C41B4C">
        <w:rPr>
          <w:snapToGrid/>
          <w:lang w:val="es-ES" w:eastAsia="en-US"/>
        </w:rPr>
        <w:t xml:space="preserve">¿Es realista el calendario propuesto para la ejecución de </w:t>
      </w:r>
      <w:r w:rsidR="00125CB6" w:rsidRPr="00C41B4C">
        <w:rPr>
          <w:snapToGrid/>
          <w:lang w:val="es-ES" w:eastAsia="en-US"/>
        </w:rPr>
        <w:t>las</w:t>
      </w:r>
      <w:r w:rsidRPr="00C41B4C">
        <w:rPr>
          <w:snapToGrid/>
          <w:lang w:val="es-ES" w:eastAsia="en-US"/>
        </w:rPr>
        <w:t xml:space="preserve"> actividades de salvaguardia?</w:t>
      </w:r>
    </w:p>
    <w:p w:rsidR="000625E8" w:rsidRPr="00C41B4C" w:rsidRDefault="00686C42" w:rsidP="0086369C">
      <w:pPr>
        <w:pStyle w:val="Texte1"/>
        <w:numPr>
          <w:ilvl w:val="0"/>
          <w:numId w:val="37"/>
        </w:numPr>
        <w:spacing w:before="0"/>
        <w:rPr>
          <w:snapToGrid/>
          <w:lang w:val="es-ES" w:eastAsia="en-US"/>
        </w:rPr>
      </w:pPr>
      <w:r w:rsidRPr="00C41B4C">
        <w:rPr>
          <w:snapToGrid/>
          <w:lang w:val="es-ES" w:eastAsia="en-US"/>
        </w:rPr>
        <w:t>¿Cuál ha sido la participación de la</w:t>
      </w:r>
      <w:r w:rsidR="000625E8" w:rsidRPr="00C41B4C">
        <w:rPr>
          <w:snapToGrid/>
          <w:lang w:val="es-ES" w:eastAsia="en-US"/>
        </w:rPr>
        <w:t xml:space="preserve"> </w:t>
      </w:r>
      <w:r w:rsidR="00451F5B" w:rsidRPr="00C41B4C">
        <w:rPr>
          <w:snapToGrid/>
          <w:lang w:val="es-ES" w:eastAsia="en-US"/>
        </w:rPr>
        <w:t xml:space="preserve">comunidad, </w:t>
      </w:r>
      <w:r w:rsidRPr="00C41B4C">
        <w:rPr>
          <w:snapToGrid/>
          <w:lang w:val="es-ES" w:eastAsia="en-US"/>
        </w:rPr>
        <w:t xml:space="preserve">los </w:t>
      </w:r>
      <w:r w:rsidR="00451F5B" w:rsidRPr="00C41B4C">
        <w:rPr>
          <w:snapToGrid/>
          <w:lang w:val="es-ES" w:eastAsia="en-US"/>
        </w:rPr>
        <w:t xml:space="preserve">grupos y/o </w:t>
      </w:r>
      <w:r w:rsidRPr="00C41B4C">
        <w:rPr>
          <w:snapToGrid/>
          <w:lang w:val="es-ES" w:eastAsia="en-US"/>
        </w:rPr>
        <w:t xml:space="preserve">los </w:t>
      </w:r>
      <w:r w:rsidR="00451F5B" w:rsidRPr="00C41B4C">
        <w:rPr>
          <w:snapToGrid/>
          <w:lang w:val="es-ES" w:eastAsia="en-US"/>
        </w:rPr>
        <w:t>individuos interesados</w:t>
      </w:r>
      <w:r w:rsidRPr="00C41B4C">
        <w:rPr>
          <w:snapToGrid/>
          <w:lang w:val="es-ES" w:eastAsia="en-US"/>
        </w:rPr>
        <w:t xml:space="preserve"> en la elaboración del plan de actividades de salvaguardia</w:t>
      </w:r>
      <w:r w:rsidR="000625E8" w:rsidRPr="00C41B4C">
        <w:rPr>
          <w:snapToGrid/>
          <w:lang w:val="es-ES" w:eastAsia="en-US"/>
        </w:rPr>
        <w:t>?</w:t>
      </w:r>
    </w:p>
    <w:p w:rsidR="00875B8B" w:rsidRPr="00C41B4C" w:rsidRDefault="00686C42" w:rsidP="0086369C">
      <w:pPr>
        <w:pStyle w:val="Texte1"/>
        <w:numPr>
          <w:ilvl w:val="0"/>
          <w:numId w:val="37"/>
        </w:numPr>
        <w:spacing w:before="0"/>
        <w:rPr>
          <w:snapToGrid/>
          <w:lang w:val="es-ES" w:eastAsia="en-US"/>
        </w:rPr>
      </w:pPr>
      <w:r w:rsidRPr="00C41B4C">
        <w:rPr>
          <w:snapToGrid/>
          <w:lang w:val="es-ES" w:eastAsia="en-US"/>
        </w:rPr>
        <w:t>Si anteriormente se hubieran realizado ya actividades de salvaguardia o gestión del PCI seleccionado, ¿se ha hecho referencia a ellas pertinentemente</w:t>
      </w:r>
      <w:r w:rsidR="00875B8B" w:rsidRPr="00C41B4C">
        <w:rPr>
          <w:snapToGrid/>
          <w:lang w:val="es-ES" w:eastAsia="en-US"/>
        </w:rPr>
        <w:t>?</w:t>
      </w:r>
    </w:p>
    <w:p w:rsidR="00137D9C" w:rsidRPr="00C41B4C" w:rsidRDefault="00137D9C" w:rsidP="0086369C">
      <w:pPr>
        <w:pStyle w:val="Soustitre"/>
        <w:tabs>
          <w:tab w:val="clear" w:pos="567"/>
        </w:tabs>
        <w:snapToGrid/>
        <w:jc w:val="left"/>
        <w:rPr>
          <w:rFonts w:hint="eastAsia"/>
          <w:b w:val="0"/>
          <w:snapToGrid/>
          <w:shd w:val="clear" w:color="auto" w:fill="FFFFFF"/>
          <w:lang w:val="es-ES" w:eastAsia="nl-NL"/>
        </w:rPr>
      </w:pPr>
      <w:r w:rsidRPr="00C41B4C">
        <w:rPr>
          <w:rFonts w:ascii="Arial" w:hAnsi="Arial"/>
          <w:snapToGrid/>
          <w:shd w:val="clear" w:color="auto" w:fill="FFFFFF"/>
          <w:lang w:val="es-ES" w:eastAsia="nl-NL"/>
        </w:rPr>
        <w:t>Re</w:t>
      </w:r>
      <w:r w:rsidR="00451F5B" w:rsidRPr="00C41B4C">
        <w:rPr>
          <w:rFonts w:ascii="Arial" w:hAnsi="Arial"/>
          <w:snapToGrid/>
          <w:shd w:val="clear" w:color="auto" w:fill="FFFFFF"/>
          <w:lang w:val="es-ES" w:eastAsia="nl-NL"/>
        </w:rPr>
        <w:t>cursos</w:t>
      </w:r>
      <w:r w:rsidRPr="00C41B4C">
        <w:rPr>
          <w:rFonts w:ascii="Arial" w:hAnsi="Arial"/>
          <w:snapToGrid/>
          <w:shd w:val="clear" w:color="auto" w:fill="FFFFFF"/>
          <w:lang w:val="es-ES" w:eastAsia="nl-NL"/>
        </w:rPr>
        <w:t xml:space="preserve"> </w:t>
      </w:r>
      <w:r w:rsidR="00451F5B" w:rsidRPr="00C41B4C">
        <w:rPr>
          <w:rFonts w:ascii="Arial" w:hAnsi="Arial"/>
          <w:snapToGrid/>
          <w:shd w:val="clear" w:color="auto" w:fill="FFFFFF"/>
          <w:lang w:val="es-ES" w:eastAsia="nl-NL"/>
        </w:rPr>
        <w:t>y responsabilidades</w:t>
      </w:r>
    </w:p>
    <w:p w:rsidR="000625E8" w:rsidRPr="00C41B4C" w:rsidRDefault="00686C42" w:rsidP="0086369C">
      <w:pPr>
        <w:pStyle w:val="Texte1"/>
        <w:numPr>
          <w:ilvl w:val="0"/>
          <w:numId w:val="37"/>
        </w:numPr>
        <w:spacing w:before="0"/>
        <w:rPr>
          <w:snapToGrid/>
          <w:lang w:val="es-ES" w:eastAsia="en-US"/>
        </w:rPr>
      </w:pPr>
      <w:r w:rsidRPr="00C41B4C">
        <w:rPr>
          <w:snapToGrid/>
          <w:lang w:val="es-ES" w:eastAsia="en-US"/>
        </w:rPr>
        <w:t>¿Se han identificado los recursos</w:t>
      </w:r>
      <w:r w:rsidR="000625E8" w:rsidRPr="00C41B4C">
        <w:rPr>
          <w:snapToGrid/>
          <w:lang w:val="es-ES" w:eastAsia="en-US"/>
        </w:rPr>
        <w:t xml:space="preserve"> (</w:t>
      </w:r>
      <w:r w:rsidR="00C52C0B" w:rsidRPr="00C41B4C">
        <w:rPr>
          <w:snapToGrid/>
          <w:lang w:val="es-ES" w:eastAsia="en-US"/>
        </w:rPr>
        <w:t>fi</w:t>
      </w:r>
      <w:r w:rsidR="00107A70" w:rsidRPr="00C41B4C">
        <w:rPr>
          <w:snapToGrid/>
          <w:lang w:val="es-ES" w:eastAsia="en-US"/>
        </w:rPr>
        <w:t>n</w:t>
      </w:r>
      <w:r w:rsidR="00C52C0B" w:rsidRPr="00C41B4C">
        <w:rPr>
          <w:snapToGrid/>
          <w:lang w:val="es-ES" w:eastAsia="en-US"/>
        </w:rPr>
        <w:t>anci</w:t>
      </w:r>
      <w:r w:rsidRPr="00C41B4C">
        <w:rPr>
          <w:snapToGrid/>
          <w:lang w:val="es-ES" w:eastAsia="en-US"/>
        </w:rPr>
        <w:t>eros</w:t>
      </w:r>
      <w:r w:rsidR="00C52C0B" w:rsidRPr="00C41B4C">
        <w:rPr>
          <w:snapToGrid/>
          <w:lang w:val="es-ES" w:eastAsia="en-US"/>
        </w:rPr>
        <w:t>, human</w:t>
      </w:r>
      <w:r w:rsidRPr="00C41B4C">
        <w:rPr>
          <w:snapToGrid/>
          <w:lang w:val="es-ES" w:eastAsia="en-US"/>
        </w:rPr>
        <w:t>os</w:t>
      </w:r>
      <w:r w:rsidR="00C52C0B" w:rsidRPr="00C41B4C">
        <w:rPr>
          <w:snapToGrid/>
          <w:lang w:val="es-ES" w:eastAsia="en-US"/>
        </w:rPr>
        <w:t xml:space="preserve">, </w:t>
      </w:r>
      <w:r w:rsidRPr="00C41B4C">
        <w:rPr>
          <w:snapToGrid/>
          <w:lang w:val="es-ES" w:eastAsia="en-US"/>
        </w:rPr>
        <w:t xml:space="preserve">en </w:t>
      </w:r>
      <w:r w:rsidR="00125CB6" w:rsidRPr="00C41B4C">
        <w:rPr>
          <w:snapToGrid/>
          <w:lang w:val="es-ES" w:eastAsia="en-US"/>
        </w:rPr>
        <w:t>especie</w:t>
      </w:r>
      <w:r w:rsidR="00434531" w:rsidRPr="00C41B4C">
        <w:rPr>
          <w:snapToGrid/>
          <w:lang w:val="es-ES" w:eastAsia="en-US"/>
        </w:rPr>
        <w:t>,</w:t>
      </w:r>
      <w:r w:rsidR="000625E8" w:rsidRPr="00C41B4C">
        <w:rPr>
          <w:snapToGrid/>
          <w:lang w:val="es-ES" w:eastAsia="en-US"/>
        </w:rPr>
        <w:t xml:space="preserve"> </w:t>
      </w:r>
      <w:r w:rsidR="00C52C0B" w:rsidRPr="00C41B4C">
        <w:rPr>
          <w:snapToGrid/>
          <w:lang w:val="es-ES" w:eastAsia="en-US"/>
        </w:rPr>
        <w:t xml:space="preserve">etc.) </w:t>
      </w:r>
      <w:r w:rsidR="00C301F2" w:rsidRPr="00C41B4C">
        <w:rPr>
          <w:snapToGrid/>
          <w:lang w:val="es-ES" w:eastAsia="en-US"/>
        </w:rPr>
        <w:t>que se necesitan para llevar a cabo las</w:t>
      </w:r>
      <w:r w:rsidR="001C54A6" w:rsidRPr="00C41B4C">
        <w:rPr>
          <w:snapToGrid/>
          <w:lang w:val="es-ES" w:eastAsia="en-US"/>
        </w:rPr>
        <w:t xml:space="preserve"> </w:t>
      </w:r>
      <w:r w:rsidR="00C301F2" w:rsidRPr="00C41B4C">
        <w:rPr>
          <w:snapToGrid/>
          <w:lang w:val="es-ES" w:eastAsia="en-US"/>
        </w:rPr>
        <w:t>actividades propuestas</w:t>
      </w:r>
      <w:r w:rsidR="000625E8" w:rsidRPr="00C41B4C">
        <w:rPr>
          <w:snapToGrid/>
          <w:lang w:val="es-ES" w:eastAsia="en-US"/>
        </w:rPr>
        <w:t>?</w:t>
      </w:r>
    </w:p>
    <w:p w:rsidR="00B11C84" w:rsidRPr="00C41B4C" w:rsidRDefault="00C301F2" w:rsidP="0086369C">
      <w:pPr>
        <w:pStyle w:val="Texte1"/>
        <w:numPr>
          <w:ilvl w:val="0"/>
          <w:numId w:val="37"/>
        </w:numPr>
        <w:spacing w:before="0"/>
        <w:rPr>
          <w:snapToGrid/>
          <w:lang w:val="es-ES" w:eastAsia="en-US"/>
        </w:rPr>
      </w:pPr>
      <w:r w:rsidRPr="00C41B4C">
        <w:rPr>
          <w:snapToGrid/>
          <w:lang w:val="es-ES" w:eastAsia="en-US"/>
        </w:rPr>
        <w:t>¿Se ha(n) indicado el/los compromiso(s) contraído(s) por los practicantes y depositarios del PCI y otr</w:t>
      </w:r>
      <w:r w:rsidR="005B7DC1" w:rsidRPr="00C41B4C">
        <w:rPr>
          <w:snapToGrid/>
          <w:lang w:val="es-ES" w:eastAsia="en-US"/>
        </w:rPr>
        <w:t>a</w:t>
      </w:r>
      <w:r w:rsidRPr="00C41B4C">
        <w:rPr>
          <w:snapToGrid/>
          <w:lang w:val="es-ES" w:eastAsia="en-US"/>
        </w:rPr>
        <w:t>s partes inter</w:t>
      </w:r>
      <w:r w:rsidR="005B7DC1" w:rsidRPr="00C41B4C">
        <w:rPr>
          <w:snapToGrid/>
          <w:lang w:val="es-ES" w:eastAsia="en-US"/>
        </w:rPr>
        <w:t>e</w:t>
      </w:r>
      <w:r w:rsidRPr="00C41B4C">
        <w:rPr>
          <w:snapToGrid/>
          <w:lang w:val="es-ES" w:eastAsia="en-US"/>
        </w:rPr>
        <w:t>sadas pertinentes</w:t>
      </w:r>
      <w:r w:rsidR="00B11C84" w:rsidRPr="00C41B4C">
        <w:rPr>
          <w:snapToGrid/>
          <w:lang w:val="es-ES" w:eastAsia="en-US"/>
        </w:rPr>
        <w:t>?</w:t>
      </w:r>
    </w:p>
    <w:p w:rsidR="00137D9C" w:rsidRPr="00C41B4C" w:rsidRDefault="00451F5B" w:rsidP="0086369C">
      <w:pPr>
        <w:pStyle w:val="Soustitre"/>
        <w:tabs>
          <w:tab w:val="clear" w:pos="567"/>
        </w:tabs>
        <w:snapToGrid/>
        <w:jc w:val="left"/>
        <w:rPr>
          <w:rFonts w:hint="eastAsia"/>
          <w:b w:val="0"/>
          <w:snapToGrid/>
          <w:shd w:val="clear" w:color="auto" w:fill="FFFFFF"/>
          <w:lang w:val="es-ES" w:eastAsia="nl-NL"/>
        </w:rPr>
      </w:pPr>
      <w:r w:rsidRPr="00C41B4C">
        <w:rPr>
          <w:rFonts w:ascii="Arial" w:hAnsi="Arial"/>
          <w:snapToGrid/>
          <w:shd w:val="clear" w:color="auto" w:fill="FFFFFF"/>
          <w:lang w:val="es-ES" w:eastAsia="nl-NL"/>
        </w:rPr>
        <w:t>Seguimiento y evaluación</w:t>
      </w:r>
    </w:p>
    <w:p w:rsidR="001C54A6" w:rsidRPr="00C41B4C" w:rsidRDefault="00C301F2" w:rsidP="0086369C">
      <w:pPr>
        <w:pStyle w:val="Texte1"/>
        <w:numPr>
          <w:ilvl w:val="0"/>
          <w:numId w:val="37"/>
        </w:numPr>
        <w:spacing w:before="0"/>
        <w:rPr>
          <w:snapToGrid/>
          <w:lang w:val="es-ES" w:eastAsia="en-US"/>
        </w:rPr>
      </w:pPr>
      <w:r w:rsidRPr="00C41B4C">
        <w:rPr>
          <w:snapToGrid/>
          <w:lang w:val="es-ES" w:eastAsia="en-US"/>
        </w:rPr>
        <w:t>¿Se ha previsto un mecanismo para evaluar la ejecución del plan</w:t>
      </w:r>
      <w:r w:rsidR="001C54A6" w:rsidRPr="00C41B4C">
        <w:rPr>
          <w:snapToGrid/>
          <w:lang w:val="es-ES" w:eastAsia="en-US"/>
        </w:rPr>
        <w:t>?</w:t>
      </w:r>
    </w:p>
    <w:p w:rsidR="00AE34D6" w:rsidRPr="00C41B4C" w:rsidRDefault="00C301F2" w:rsidP="0086369C">
      <w:pPr>
        <w:pStyle w:val="Texte1"/>
        <w:numPr>
          <w:ilvl w:val="0"/>
          <w:numId w:val="37"/>
        </w:numPr>
        <w:spacing w:before="0"/>
        <w:rPr>
          <w:snapToGrid/>
          <w:lang w:val="es-ES" w:eastAsia="en-US"/>
        </w:rPr>
      </w:pPr>
      <w:r w:rsidRPr="00C41B4C">
        <w:rPr>
          <w:snapToGrid/>
          <w:lang w:val="es-ES" w:eastAsia="en-US"/>
        </w:rPr>
        <w:t>¿Es realista el mecanismo de evaluación previsto</w:t>
      </w:r>
      <w:r w:rsidR="00AE34D6" w:rsidRPr="00C41B4C">
        <w:rPr>
          <w:snapToGrid/>
          <w:lang w:val="es-ES" w:eastAsia="en-US"/>
        </w:rPr>
        <w:t>?</w:t>
      </w:r>
    </w:p>
    <w:p w:rsidR="00244161" w:rsidRPr="00C41B4C" w:rsidRDefault="002A531C" w:rsidP="0086369C">
      <w:pPr>
        <w:pStyle w:val="Heading4"/>
        <w:tabs>
          <w:tab w:val="clear" w:pos="567"/>
        </w:tabs>
        <w:snapToGrid/>
        <w:spacing w:before="360" w:after="120"/>
        <w:jc w:val="left"/>
        <w:rPr>
          <w:rFonts w:eastAsia="SimSun" w:cs="Times New Roman"/>
          <w:snapToGrid/>
          <w:lang w:val="es-ES" w:eastAsia="en-US"/>
        </w:rPr>
      </w:pPr>
      <w:r w:rsidRPr="00C41B4C">
        <w:rPr>
          <w:rFonts w:eastAsia="SimSun" w:cs="Times New Roman"/>
          <w:snapToGrid/>
          <w:lang w:val="es-ES" w:eastAsia="en-US"/>
        </w:rPr>
        <w:lastRenderedPageBreak/>
        <w:t xml:space="preserve">MODELO DE PLAN </w:t>
      </w:r>
      <w:r w:rsidR="00451F5B" w:rsidRPr="00C41B4C">
        <w:rPr>
          <w:rFonts w:eastAsia="SimSun" w:cs="Times New Roman"/>
          <w:snapToGrid/>
          <w:lang w:val="es-ES" w:eastAsia="en-US"/>
        </w:rPr>
        <w:t>de salvaguardia</w:t>
      </w:r>
      <w:r w:rsidR="0038638F" w:rsidRPr="00C41B4C">
        <w:rPr>
          <w:rFonts w:eastAsia="SimSun" w:cs="Times New Roman"/>
          <w:snapToGrid/>
          <w:lang w:val="es-ES" w:eastAsia="en-US"/>
        </w:rPr>
        <w:t xml:space="preserve"> </w:t>
      </w:r>
      <w:r w:rsidR="00B80AD3" w:rsidRPr="00C41B4C">
        <w:rPr>
          <w:rFonts w:eastAsia="SimSun" w:cs="Times New Roman"/>
          <w:snapToGrid/>
          <w:lang w:val="es-ES" w:eastAsia="en-US"/>
        </w:rPr>
        <w:t>del PCI DE LOS ori E</w:t>
      </w:r>
      <w:r w:rsidR="0038638F" w:rsidRPr="00C41B4C">
        <w:rPr>
          <w:rFonts w:eastAsia="SimSun" w:cs="Times New Roman"/>
          <w:snapToGrid/>
          <w:lang w:val="es-ES" w:eastAsia="en-US"/>
        </w:rPr>
        <w:t>n Blika</w:t>
      </w:r>
    </w:p>
    <w:p w:rsidR="0038638F" w:rsidRPr="00C41B4C" w:rsidRDefault="0038638F" w:rsidP="0086369C">
      <w:pPr>
        <w:pStyle w:val="Soustitre"/>
        <w:tabs>
          <w:tab w:val="clear" w:pos="567"/>
        </w:tabs>
        <w:snapToGrid/>
        <w:jc w:val="left"/>
        <w:rPr>
          <w:rFonts w:hint="eastAsia"/>
          <w:shd w:val="clear" w:color="auto" w:fill="FFFFFF"/>
          <w:lang w:val="es-ES" w:eastAsia="nl-NL"/>
        </w:rPr>
      </w:pPr>
      <w:r w:rsidRPr="00C41B4C">
        <w:rPr>
          <w:rFonts w:ascii="Arial" w:hAnsi="Arial"/>
          <w:snapToGrid/>
          <w:shd w:val="clear" w:color="auto" w:fill="FFFFFF"/>
          <w:lang w:val="es-ES" w:eastAsia="nl-NL"/>
        </w:rPr>
        <w:t>Introduc</w:t>
      </w:r>
      <w:r w:rsidR="00B80AD3" w:rsidRPr="00C41B4C">
        <w:rPr>
          <w:rFonts w:ascii="Arial" w:hAnsi="Arial"/>
          <w:snapToGrid/>
          <w:shd w:val="clear" w:color="auto" w:fill="FFFFFF"/>
          <w:lang w:val="es-ES" w:eastAsia="nl-NL"/>
        </w:rPr>
        <w:t>ció</w:t>
      </w:r>
      <w:r w:rsidRPr="00C41B4C">
        <w:rPr>
          <w:rFonts w:ascii="Arial" w:hAnsi="Arial"/>
          <w:snapToGrid/>
          <w:shd w:val="clear" w:color="auto" w:fill="FFFFFF"/>
          <w:lang w:val="es-ES" w:eastAsia="nl-NL"/>
        </w:rPr>
        <w:t>n</w:t>
      </w:r>
    </w:p>
    <w:p w:rsidR="008002AE" w:rsidRPr="00C41B4C" w:rsidRDefault="00A740A3" w:rsidP="005D58F7">
      <w:pPr>
        <w:pStyle w:val="Texte1"/>
        <w:tabs>
          <w:tab w:val="left" w:pos="3969"/>
        </w:tabs>
        <w:spacing w:before="0"/>
        <w:rPr>
          <w:snapToGrid/>
          <w:lang w:val="es-ES" w:eastAsia="en-US"/>
        </w:rPr>
      </w:pPr>
      <w:r w:rsidRPr="00C41B4C">
        <w:rPr>
          <w:snapToGrid/>
          <w:lang w:val="es-ES" w:eastAsia="en-US"/>
        </w:rPr>
        <w:t>En la reuni</w:t>
      </w:r>
      <w:r w:rsidR="00980E39" w:rsidRPr="00C41B4C">
        <w:rPr>
          <w:snapToGrid/>
          <w:lang w:val="es-ES" w:eastAsia="en-US"/>
        </w:rPr>
        <w:t>ó</w:t>
      </w:r>
      <w:r w:rsidRPr="00C41B4C">
        <w:rPr>
          <w:snapToGrid/>
          <w:lang w:val="es-ES" w:eastAsia="en-US"/>
        </w:rPr>
        <w:t xml:space="preserve">n celebrada por los representantes de la comunidad </w:t>
      </w:r>
      <w:r w:rsidR="00B80AD3" w:rsidRPr="00C41B4C">
        <w:rPr>
          <w:snapToGrid/>
          <w:lang w:val="es-ES" w:eastAsia="en-US"/>
        </w:rPr>
        <w:t>ori</w:t>
      </w:r>
      <w:r w:rsidR="009067C4" w:rsidRPr="00C41B4C">
        <w:rPr>
          <w:snapToGrid/>
          <w:lang w:val="es-ES" w:eastAsia="en-US"/>
        </w:rPr>
        <w:t xml:space="preserve"> </w:t>
      </w:r>
      <w:r w:rsidRPr="00C41B4C">
        <w:rPr>
          <w:snapToGrid/>
          <w:lang w:val="es-ES" w:eastAsia="en-US"/>
        </w:rPr>
        <w:t>que elabo</w:t>
      </w:r>
      <w:r w:rsidR="005D58F7" w:rsidRPr="00C41B4C">
        <w:rPr>
          <w:snapToGrid/>
          <w:lang w:val="es-ES" w:eastAsia="en-US"/>
        </w:rPr>
        <w:t>raron este plan de salvaguardia no se p</w:t>
      </w:r>
      <w:r w:rsidR="00815447" w:rsidRPr="00C41B4C">
        <w:rPr>
          <w:snapToGrid/>
          <w:lang w:val="es-ES" w:eastAsia="en-US"/>
        </w:rPr>
        <w:t>odía</w:t>
      </w:r>
      <w:r w:rsidR="005D58F7" w:rsidRPr="00C41B4C">
        <w:rPr>
          <w:snapToGrid/>
          <w:lang w:val="es-ES" w:eastAsia="en-US"/>
        </w:rPr>
        <w:t xml:space="preserve"> llegar a un acuerdo al principio. En efecto, algunos de los asistentes querían</w:t>
      </w:r>
      <w:r w:rsidR="003402B9" w:rsidRPr="00C41B4C">
        <w:rPr>
          <w:snapToGrid/>
          <w:lang w:val="es-ES" w:eastAsia="en-US"/>
        </w:rPr>
        <w:t xml:space="preserve"> centrarse exclusivamente en el</w:t>
      </w:r>
      <w:r w:rsidR="005D58F7" w:rsidRPr="00C41B4C">
        <w:rPr>
          <w:snapToGrid/>
          <w:lang w:val="es-ES" w:eastAsia="en-US"/>
        </w:rPr>
        <w:t xml:space="preserve"> examen de la viabilidad del PCI específico de los oris</w:t>
      </w:r>
      <w:r w:rsidR="003402B9" w:rsidRPr="00C41B4C">
        <w:rPr>
          <w:snapToGrid/>
          <w:lang w:val="es-ES" w:eastAsia="en-US"/>
        </w:rPr>
        <w:t>, mientras que otros pensaban que era más importante examinar primero de qué manera se podrían atenuar determinados factores</w:t>
      </w:r>
      <w:r w:rsidR="00815447" w:rsidRPr="00C41B4C">
        <w:rPr>
          <w:snapToGrid/>
          <w:lang w:val="es-ES" w:eastAsia="en-US"/>
        </w:rPr>
        <w:t>,</w:t>
      </w:r>
      <w:r w:rsidR="003402B9" w:rsidRPr="00C41B4C">
        <w:rPr>
          <w:snapToGrid/>
          <w:lang w:val="es-ES" w:eastAsia="en-US"/>
        </w:rPr>
        <w:t xml:space="preserve"> presentes en el conjunto de la sociedad de Blika</w:t>
      </w:r>
      <w:r w:rsidR="00815447" w:rsidRPr="00C41B4C">
        <w:rPr>
          <w:snapToGrid/>
          <w:lang w:val="es-ES" w:eastAsia="en-US"/>
        </w:rPr>
        <w:t>,</w:t>
      </w:r>
      <w:r w:rsidR="003402B9" w:rsidRPr="00C41B4C">
        <w:rPr>
          <w:snapToGrid/>
          <w:lang w:val="es-ES" w:eastAsia="en-US"/>
        </w:rPr>
        <w:t xml:space="preserve"> que habían impedido </w:t>
      </w:r>
      <w:r w:rsidR="00815447" w:rsidRPr="00C41B4C">
        <w:rPr>
          <w:snapToGrid/>
          <w:lang w:val="es-ES" w:eastAsia="en-US"/>
        </w:rPr>
        <w:t xml:space="preserve">hasta la fecha </w:t>
      </w:r>
      <w:r w:rsidR="003402B9" w:rsidRPr="00C41B4C">
        <w:rPr>
          <w:snapToGrid/>
          <w:lang w:val="es-ES" w:eastAsia="en-US"/>
        </w:rPr>
        <w:t>a los oris manifest</w:t>
      </w:r>
      <w:r w:rsidR="00815447" w:rsidRPr="00C41B4C">
        <w:rPr>
          <w:snapToGrid/>
          <w:lang w:val="es-ES" w:eastAsia="en-US"/>
        </w:rPr>
        <w:t>ar y transmitir numerosos elementos de su PCI, así como disfrutar de ellos</w:t>
      </w:r>
      <w:r w:rsidR="00655690" w:rsidRPr="00C41B4C">
        <w:rPr>
          <w:snapToGrid/>
          <w:lang w:val="es-ES" w:eastAsia="en-US"/>
        </w:rPr>
        <w:t xml:space="preserve">. </w:t>
      </w:r>
      <w:r w:rsidRPr="00C41B4C">
        <w:rPr>
          <w:snapToGrid/>
          <w:lang w:val="es-ES" w:eastAsia="en-US"/>
        </w:rPr>
        <w:t>El plan que se presenta a continuación combina esos dos planteamientos diferentes y fue finalmente aprobado por todos los asistentes a la reunión</w:t>
      </w:r>
      <w:r w:rsidR="00B75E90" w:rsidRPr="00C41B4C">
        <w:rPr>
          <w:snapToGrid/>
          <w:lang w:val="es-ES" w:eastAsia="en-US"/>
        </w:rPr>
        <w:t>.</w:t>
      </w:r>
    </w:p>
    <w:p w:rsidR="00196032" w:rsidRPr="00C41B4C" w:rsidRDefault="00196032" w:rsidP="005D58F7">
      <w:pPr>
        <w:pStyle w:val="Texte1"/>
        <w:tabs>
          <w:tab w:val="left" w:pos="3969"/>
        </w:tabs>
        <w:spacing w:before="0"/>
        <w:rPr>
          <w:snapToGrid/>
          <w:lang w:val="es-ES" w:eastAsia="en-US"/>
        </w:rPr>
      </w:pPr>
    </w:p>
    <w:tbl>
      <w:tblPr>
        <w:tblStyle w:val="TableGrid"/>
        <w:tblW w:w="0" w:type="auto"/>
        <w:tblInd w:w="851" w:type="dxa"/>
        <w:tblLook w:val="04A0" w:firstRow="1" w:lastRow="0" w:firstColumn="1" w:lastColumn="0" w:noHBand="0" w:noVBand="1"/>
      </w:tblPr>
      <w:tblGrid>
        <w:gridCol w:w="2092"/>
        <w:gridCol w:w="6117"/>
      </w:tblGrid>
      <w:tr w:rsidR="008002AE" w:rsidRPr="00C41B4C" w:rsidTr="00B80AD3">
        <w:tc>
          <w:tcPr>
            <w:tcW w:w="2092" w:type="dxa"/>
            <w:shd w:val="clear" w:color="auto" w:fill="D9D9D9" w:themeFill="background1" w:themeFillShade="D9"/>
          </w:tcPr>
          <w:p w:rsidR="008002AE" w:rsidRPr="00C41B4C" w:rsidRDefault="00B80AD3" w:rsidP="00D13A04">
            <w:pPr>
              <w:pStyle w:val="Texte1"/>
              <w:spacing w:before="0" w:after="0"/>
              <w:ind w:left="0"/>
              <w:rPr>
                <w:b/>
                <w:bCs/>
                <w:snapToGrid/>
                <w:szCs w:val="20"/>
                <w:lang w:val="es-ES" w:eastAsia="en-US"/>
              </w:rPr>
            </w:pPr>
            <w:r w:rsidRPr="00C41B4C">
              <w:rPr>
                <w:rFonts w:eastAsia="Calibri"/>
                <w:b/>
                <w:bCs/>
                <w:szCs w:val="20"/>
                <w:lang w:val="es-ES"/>
              </w:rPr>
              <w:t xml:space="preserve">Objetivo </w:t>
            </w:r>
            <w:r w:rsidR="00D13A04" w:rsidRPr="00C41B4C">
              <w:rPr>
                <w:rFonts w:eastAsia="Calibri"/>
                <w:b/>
                <w:bCs/>
                <w:szCs w:val="20"/>
                <w:lang w:val="es-ES"/>
              </w:rPr>
              <w:t>P</w:t>
            </w:r>
            <w:r w:rsidRPr="00C41B4C">
              <w:rPr>
                <w:rFonts w:eastAsia="Calibri"/>
                <w:b/>
                <w:bCs/>
                <w:szCs w:val="20"/>
                <w:lang w:val="es-ES"/>
              </w:rPr>
              <w:t>rincipal</w:t>
            </w:r>
            <w:r w:rsidR="008002AE" w:rsidRPr="00C41B4C">
              <w:rPr>
                <w:rFonts w:eastAsia="Calibri"/>
                <w:b/>
                <w:bCs/>
                <w:szCs w:val="20"/>
                <w:lang w:val="es-ES"/>
              </w:rPr>
              <w:t xml:space="preserve"> 1</w:t>
            </w:r>
          </w:p>
        </w:tc>
        <w:tc>
          <w:tcPr>
            <w:tcW w:w="6117" w:type="dxa"/>
            <w:shd w:val="clear" w:color="auto" w:fill="D9D9D9" w:themeFill="background1" w:themeFillShade="D9"/>
          </w:tcPr>
          <w:p w:rsidR="008002AE" w:rsidRPr="00C41B4C" w:rsidRDefault="008002AE" w:rsidP="00C301F2">
            <w:pPr>
              <w:spacing w:before="0" w:after="0" w:line="280" w:lineRule="exact"/>
              <w:rPr>
                <w:rFonts w:eastAsia="Calibri"/>
                <w:b/>
                <w:bCs/>
                <w:szCs w:val="20"/>
                <w:lang w:val="es-ES"/>
              </w:rPr>
            </w:pPr>
            <w:r w:rsidRPr="00C41B4C">
              <w:rPr>
                <w:rFonts w:eastAsia="Calibri"/>
                <w:b/>
                <w:bCs/>
                <w:sz w:val="20"/>
                <w:szCs w:val="20"/>
                <w:lang w:val="es-ES"/>
              </w:rPr>
              <w:t>Sa</w:t>
            </w:r>
            <w:r w:rsidR="00B80AD3" w:rsidRPr="00C41B4C">
              <w:rPr>
                <w:rFonts w:eastAsia="Calibri"/>
                <w:b/>
                <w:bCs/>
                <w:sz w:val="20"/>
                <w:szCs w:val="20"/>
                <w:lang w:val="es-ES"/>
              </w:rPr>
              <w:t>lvaguardar las artes del espectáculo tradicionales de los ori</w:t>
            </w:r>
            <w:r w:rsidR="00C301F2" w:rsidRPr="00C41B4C">
              <w:rPr>
                <w:rFonts w:eastAsia="Calibri"/>
                <w:b/>
                <w:bCs/>
                <w:sz w:val="20"/>
                <w:szCs w:val="20"/>
                <w:lang w:val="es-ES"/>
              </w:rPr>
              <w:t>s</w:t>
            </w:r>
            <w:r w:rsidR="00B80AD3" w:rsidRPr="00C41B4C">
              <w:rPr>
                <w:rFonts w:eastAsia="Calibri"/>
                <w:b/>
                <w:bCs/>
                <w:sz w:val="20"/>
                <w:szCs w:val="20"/>
                <w:lang w:val="es-ES"/>
              </w:rPr>
              <w:t xml:space="preserve"> </w:t>
            </w:r>
            <w:r w:rsidR="00C301F2" w:rsidRPr="00C41B4C">
              <w:rPr>
                <w:rFonts w:eastAsia="Calibri"/>
                <w:b/>
                <w:bCs/>
                <w:sz w:val="20"/>
                <w:szCs w:val="20"/>
                <w:lang w:val="es-ES"/>
              </w:rPr>
              <w:t>de</w:t>
            </w:r>
            <w:r w:rsidRPr="00C41B4C">
              <w:rPr>
                <w:rFonts w:eastAsia="Calibri"/>
                <w:b/>
                <w:bCs/>
                <w:sz w:val="20"/>
                <w:szCs w:val="20"/>
                <w:lang w:val="es-ES"/>
              </w:rPr>
              <w:t xml:space="preserve"> Blika</w:t>
            </w:r>
          </w:p>
        </w:tc>
      </w:tr>
      <w:tr w:rsidR="008002AE" w:rsidRPr="00C41B4C" w:rsidTr="00B80AD3">
        <w:tc>
          <w:tcPr>
            <w:tcW w:w="2092" w:type="dxa"/>
          </w:tcPr>
          <w:p w:rsidR="008002AE" w:rsidRPr="00C41B4C" w:rsidRDefault="00B80AD3" w:rsidP="0086369C">
            <w:pPr>
              <w:pStyle w:val="Texte1"/>
              <w:spacing w:before="0" w:after="0"/>
              <w:ind w:left="567"/>
              <w:rPr>
                <w:snapToGrid/>
                <w:szCs w:val="20"/>
                <w:lang w:val="es-ES" w:eastAsia="en-US"/>
              </w:rPr>
            </w:pPr>
            <w:r w:rsidRPr="00C41B4C">
              <w:rPr>
                <w:rFonts w:eastAsia="Calibri"/>
                <w:szCs w:val="20"/>
                <w:lang w:val="es-ES"/>
              </w:rPr>
              <w:t>Acción</w:t>
            </w:r>
            <w:r w:rsidR="008002AE" w:rsidRPr="00C41B4C">
              <w:rPr>
                <w:rFonts w:eastAsia="Calibri"/>
                <w:szCs w:val="20"/>
                <w:lang w:val="es-ES"/>
              </w:rPr>
              <w:t xml:space="preserve"> 1.1</w:t>
            </w:r>
          </w:p>
        </w:tc>
        <w:tc>
          <w:tcPr>
            <w:tcW w:w="6117" w:type="dxa"/>
          </w:tcPr>
          <w:p w:rsidR="008002AE" w:rsidRPr="00C41B4C" w:rsidRDefault="00B80AD3" w:rsidP="00B80AD3">
            <w:pPr>
              <w:pStyle w:val="Texte1"/>
              <w:spacing w:before="0" w:after="0"/>
              <w:ind w:left="0"/>
              <w:rPr>
                <w:snapToGrid/>
                <w:szCs w:val="20"/>
                <w:lang w:val="es-ES" w:eastAsia="en-US"/>
              </w:rPr>
            </w:pPr>
            <w:r w:rsidRPr="00C41B4C">
              <w:rPr>
                <w:rFonts w:eastAsia="Calibri"/>
                <w:szCs w:val="20"/>
                <w:lang w:val="es-ES"/>
              </w:rPr>
              <w:t>Fortalecer la música y el canto tradicionales de los</w:t>
            </w:r>
            <w:r w:rsidR="008002AE" w:rsidRPr="00C41B4C">
              <w:rPr>
                <w:rFonts w:eastAsia="Calibri"/>
                <w:szCs w:val="20"/>
                <w:lang w:val="es-ES"/>
              </w:rPr>
              <w:t xml:space="preserve"> </w:t>
            </w:r>
            <w:r w:rsidRPr="00C41B4C">
              <w:rPr>
                <w:rFonts w:eastAsia="Calibri"/>
                <w:szCs w:val="20"/>
                <w:lang w:val="es-ES"/>
              </w:rPr>
              <w:t>ori</w:t>
            </w:r>
            <w:r w:rsidR="00C301F2" w:rsidRPr="00C41B4C">
              <w:rPr>
                <w:rFonts w:eastAsia="Calibri"/>
                <w:szCs w:val="20"/>
                <w:lang w:val="es-ES"/>
              </w:rPr>
              <w:t>s</w:t>
            </w:r>
            <w:r w:rsidRPr="00C41B4C">
              <w:rPr>
                <w:rFonts w:eastAsia="Calibri"/>
                <w:szCs w:val="20"/>
                <w:lang w:val="es-ES"/>
              </w:rPr>
              <w:t>.</w:t>
            </w:r>
          </w:p>
        </w:tc>
      </w:tr>
      <w:tr w:rsidR="008002AE" w:rsidRPr="00C41B4C" w:rsidTr="00B80AD3">
        <w:tc>
          <w:tcPr>
            <w:tcW w:w="2092" w:type="dxa"/>
          </w:tcPr>
          <w:p w:rsidR="008002AE" w:rsidRPr="00C41B4C" w:rsidRDefault="00B80AD3" w:rsidP="0086369C">
            <w:pPr>
              <w:pStyle w:val="Texte1"/>
              <w:spacing w:before="0" w:after="0"/>
              <w:ind w:left="567"/>
              <w:rPr>
                <w:snapToGrid/>
                <w:szCs w:val="20"/>
                <w:lang w:val="es-ES" w:eastAsia="en-US"/>
              </w:rPr>
            </w:pPr>
            <w:r w:rsidRPr="00C41B4C">
              <w:rPr>
                <w:rFonts w:eastAsia="Calibri"/>
                <w:szCs w:val="20"/>
                <w:lang w:val="es-ES"/>
              </w:rPr>
              <w:t>Acción</w:t>
            </w:r>
            <w:r w:rsidR="008002AE" w:rsidRPr="00C41B4C">
              <w:rPr>
                <w:rFonts w:eastAsia="Calibri"/>
                <w:szCs w:val="20"/>
                <w:lang w:val="es-ES"/>
              </w:rPr>
              <w:t xml:space="preserve"> 1.2</w:t>
            </w:r>
          </w:p>
        </w:tc>
        <w:tc>
          <w:tcPr>
            <w:tcW w:w="6117" w:type="dxa"/>
          </w:tcPr>
          <w:p w:rsidR="008002AE" w:rsidRPr="00C41B4C" w:rsidRDefault="008002AE" w:rsidP="00B80AD3">
            <w:pPr>
              <w:pStyle w:val="Texte1"/>
              <w:spacing w:before="0" w:after="0"/>
              <w:ind w:left="0"/>
              <w:rPr>
                <w:snapToGrid/>
                <w:szCs w:val="20"/>
                <w:lang w:val="es-ES" w:eastAsia="en-US"/>
              </w:rPr>
            </w:pPr>
            <w:r w:rsidRPr="00C41B4C">
              <w:rPr>
                <w:rFonts w:eastAsia="Calibri"/>
                <w:szCs w:val="20"/>
                <w:lang w:val="es-ES"/>
              </w:rPr>
              <w:t>Revitaliz</w:t>
            </w:r>
            <w:r w:rsidR="00B80AD3" w:rsidRPr="00C41B4C">
              <w:rPr>
                <w:rFonts w:eastAsia="Calibri"/>
                <w:szCs w:val="20"/>
                <w:lang w:val="es-ES"/>
              </w:rPr>
              <w:t>ar</w:t>
            </w:r>
            <w:r w:rsidRPr="00C41B4C">
              <w:rPr>
                <w:rFonts w:eastAsia="Calibri"/>
                <w:szCs w:val="20"/>
                <w:lang w:val="es-ES"/>
              </w:rPr>
              <w:t xml:space="preserve"> </w:t>
            </w:r>
            <w:r w:rsidR="00B80AD3" w:rsidRPr="00C41B4C">
              <w:rPr>
                <w:rFonts w:eastAsia="Calibri"/>
                <w:szCs w:val="20"/>
                <w:lang w:val="es-ES"/>
              </w:rPr>
              <w:t>la diversidad de las danzas tradicionales de los ori</w:t>
            </w:r>
            <w:r w:rsidR="00C301F2" w:rsidRPr="00C41B4C">
              <w:rPr>
                <w:rFonts w:eastAsia="Calibri"/>
                <w:szCs w:val="20"/>
                <w:lang w:val="es-ES"/>
              </w:rPr>
              <w:t>s</w:t>
            </w:r>
            <w:r w:rsidRPr="00C41B4C">
              <w:rPr>
                <w:rFonts w:eastAsia="Calibri"/>
                <w:szCs w:val="20"/>
                <w:lang w:val="es-ES"/>
              </w:rPr>
              <w:t>.</w:t>
            </w:r>
          </w:p>
        </w:tc>
      </w:tr>
      <w:tr w:rsidR="008002AE" w:rsidRPr="00C41B4C" w:rsidTr="00B80AD3">
        <w:tc>
          <w:tcPr>
            <w:tcW w:w="2092" w:type="dxa"/>
            <w:shd w:val="clear" w:color="auto" w:fill="D9D9D9" w:themeFill="background1" w:themeFillShade="D9"/>
          </w:tcPr>
          <w:p w:rsidR="008002AE" w:rsidRPr="00C41B4C" w:rsidRDefault="00B80AD3" w:rsidP="00D13A04">
            <w:pPr>
              <w:pStyle w:val="Texte1"/>
              <w:spacing w:before="0" w:after="0"/>
              <w:ind w:left="0"/>
              <w:rPr>
                <w:b/>
                <w:bCs/>
                <w:snapToGrid/>
                <w:szCs w:val="20"/>
                <w:lang w:val="es-ES" w:eastAsia="en-US"/>
              </w:rPr>
            </w:pPr>
            <w:r w:rsidRPr="00C41B4C">
              <w:rPr>
                <w:rFonts w:eastAsia="Calibri"/>
                <w:b/>
                <w:bCs/>
                <w:szCs w:val="20"/>
                <w:lang w:val="es-ES"/>
              </w:rPr>
              <w:t xml:space="preserve">Objetivo </w:t>
            </w:r>
            <w:r w:rsidR="00D13A04" w:rsidRPr="00C41B4C">
              <w:rPr>
                <w:rFonts w:eastAsia="Calibri"/>
                <w:b/>
                <w:bCs/>
                <w:szCs w:val="20"/>
                <w:lang w:val="es-ES"/>
              </w:rPr>
              <w:t>P</w:t>
            </w:r>
            <w:r w:rsidRPr="00C41B4C">
              <w:rPr>
                <w:rFonts w:eastAsia="Calibri"/>
                <w:b/>
                <w:bCs/>
                <w:szCs w:val="20"/>
                <w:lang w:val="es-ES"/>
              </w:rPr>
              <w:t xml:space="preserve">rincipal </w:t>
            </w:r>
            <w:r w:rsidR="008002AE" w:rsidRPr="00C41B4C">
              <w:rPr>
                <w:rFonts w:eastAsia="Calibri"/>
                <w:b/>
                <w:bCs/>
                <w:szCs w:val="20"/>
                <w:lang w:val="es-ES"/>
              </w:rPr>
              <w:t>2</w:t>
            </w:r>
          </w:p>
        </w:tc>
        <w:tc>
          <w:tcPr>
            <w:tcW w:w="6117" w:type="dxa"/>
            <w:shd w:val="clear" w:color="auto" w:fill="D9D9D9" w:themeFill="background1" w:themeFillShade="D9"/>
          </w:tcPr>
          <w:p w:rsidR="008002AE" w:rsidRPr="00C41B4C" w:rsidRDefault="00B80AD3" w:rsidP="00B80AD3">
            <w:pPr>
              <w:spacing w:before="0" w:after="0" w:line="280" w:lineRule="exact"/>
              <w:rPr>
                <w:rFonts w:eastAsia="Calibri"/>
                <w:b/>
                <w:bCs/>
                <w:szCs w:val="20"/>
                <w:lang w:val="es-ES"/>
              </w:rPr>
            </w:pPr>
            <w:r w:rsidRPr="00C41B4C">
              <w:rPr>
                <w:rFonts w:eastAsia="Calibri"/>
                <w:b/>
                <w:bCs/>
                <w:sz w:val="20"/>
                <w:szCs w:val="20"/>
                <w:lang w:val="es-ES"/>
              </w:rPr>
              <w:t>Mejorar el context</w:t>
            </w:r>
            <w:r w:rsidR="00B76D89" w:rsidRPr="00C41B4C">
              <w:rPr>
                <w:rFonts w:eastAsia="Calibri"/>
                <w:b/>
                <w:bCs/>
                <w:sz w:val="20"/>
                <w:szCs w:val="20"/>
                <w:lang w:val="es-ES"/>
              </w:rPr>
              <w:t>o</w:t>
            </w:r>
            <w:r w:rsidRPr="00C41B4C">
              <w:rPr>
                <w:rFonts w:eastAsia="Calibri"/>
                <w:b/>
                <w:bCs/>
                <w:sz w:val="20"/>
                <w:szCs w:val="20"/>
                <w:lang w:val="es-ES"/>
              </w:rPr>
              <w:t xml:space="preserve"> </w:t>
            </w:r>
            <w:r w:rsidR="008002AE" w:rsidRPr="00C41B4C">
              <w:rPr>
                <w:rFonts w:eastAsia="Calibri"/>
                <w:b/>
                <w:bCs/>
                <w:sz w:val="20"/>
                <w:szCs w:val="20"/>
                <w:lang w:val="es-ES"/>
              </w:rPr>
              <w:t xml:space="preserve">general </w:t>
            </w:r>
            <w:r w:rsidRPr="00C41B4C">
              <w:rPr>
                <w:rFonts w:eastAsia="Calibri"/>
                <w:b/>
                <w:bCs/>
                <w:sz w:val="20"/>
                <w:szCs w:val="20"/>
                <w:lang w:val="es-ES"/>
              </w:rPr>
              <w:t xml:space="preserve">del </w:t>
            </w:r>
            <w:r w:rsidR="005F38AF" w:rsidRPr="00C41B4C">
              <w:rPr>
                <w:rFonts w:eastAsia="Calibri"/>
                <w:b/>
                <w:bCs/>
                <w:sz w:val="20"/>
                <w:szCs w:val="20"/>
                <w:lang w:val="es-ES"/>
              </w:rPr>
              <w:t>PCI de los oris de Blika</w:t>
            </w:r>
          </w:p>
        </w:tc>
      </w:tr>
      <w:tr w:rsidR="008002AE" w:rsidRPr="00C41B4C" w:rsidTr="00B80AD3">
        <w:tc>
          <w:tcPr>
            <w:tcW w:w="2092" w:type="dxa"/>
          </w:tcPr>
          <w:p w:rsidR="008002AE" w:rsidRPr="00C41B4C" w:rsidRDefault="00B80AD3" w:rsidP="0086369C">
            <w:pPr>
              <w:pStyle w:val="Texte1"/>
              <w:spacing w:before="0" w:after="0"/>
              <w:ind w:left="567"/>
              <w:rPr>
                <w:snapToGrid/>
                <w:szCs w:val="20"/>
                <w:lang w:val="es-ES" w:eastAsia="en-US"/>
              </w:rPr>
            </w:pPr>
            <w:r w:rsidRPr="00C41B4C">
              <w:rPr>
                <w:rFonts w:eastAsia="Calibri"/>
                <w:szCs w:val="20"/>
                <w:lang w:val="es-ES"/>
              </w:rPr>
              <w:t>Acción</w:t>
            </w:r>
            <w:r w:rsidR="008002AE" w:rsidRPr="00C41B4C">
              <w:rPr>
                <w:rFonts w:eastAsia="Calibri"/>
                <w:szCs w:val="20"/>
                <w:lang w:val="es-ES"/>
              </w:rPr>
              <w:t xml:space="preserve"> 2.1</w:t>
            </w:r>
          </w:p>
        </w:tc>
        <w:tc>
          <w:tcPr>
            <w:tcW w:w="6117" w:type="dxa"/>
          </w:tcPr>
          <w:p w:rsidR="008002AE" w:rsidRPr="00C41B4C" w:rsidRDefault="00B80AD3" w:rsidP="00B76D89">
            <w:pPr>
              <w:pStyle w:val="Texte1"/>
              <w:spacing w:before="0" w:after="0"/>
              <w:ind w:left="0"/>
              <w:rPr>
                <w:snapToGrid/>
                <w:szCs w:val="20"/>
                <w:lang w:val="es-ES" w:eastAsia="en-US"/>
              </w:rPr>
            </w:pPr>
            <w:r w:rsidRPr="00C41B4C">
              <w:rPr>
                <w:rFonts w:eastAsia="Calibri"/>
                <w:szCs w:val="20"/>
                <w:lang w:val="es-ES"/>
              </w:rPr>
              <w:t xml:space="preserve">Mejorar la notoriedad </w:t>
            </w:r>
            <w:r w:rsidR="00B76D89" w:rsidRPr="00C41B4C">
              <w:rPr>
                <w:rFonts w:eastAsia="Calibri"/>
                <w:szCs w:val="20"/>
                <w:lang w:val="es-ES"/>
              </w:rPr>
              <w:t xml:space="preserve">y el respeto </w:t>
            </w:r>
            <w:r w:rsidRPr="00C41B4C">
              <w:rPr>
                <w:rFonts w:eastAsia="Calibri"/>
                <w:szCs w:val="20"/>
                <w:lang w:val="es-ES"/>
              </w:rPr>
              <w:t xml:space="preserve">del </w:t>
            </w:r>
            <w:r w:rsidR="005F38AF" w:rsidRPr="00C41B4C">
              <w:rPr>
                <w:rFonts w:eastAsia="Calibri"/>
                <w:szCs w:val="20"/>
                <w:lang w:val="es-ES"/>
              </w:rPr>
              <w:t>PCI de los oris de Blika</w:t>
            </w:r>
            <w:r w:rsidR="008002AE" w:rsidRPr="00C41B4C">
              <w:rPr>
                <w:rFonts w:eastAsia="Calibri"/>
                <w:szCs w:val="20"/>
                <w:lang w:val="es-ES"/>
              </w:rPr>
              <w:t xml:space="preserve">, </w:t>
            </w:r>
            <w:r w:rsidR="00B76D89" w:rsidRPr="00C41B4C">
              <w:rPr>
                <w:rFonts w:eastAsia="Calibri"/>
                <w:szCs w:val="20"/>
                <w:lang w:val="es-ES"/>
              </w:rPr>
              <w:t>así como el mutuo entendimiento entre los ori</w:t>
            </w:r>
            <w:r w:rsidR="00C301F2" w:rsidRPr="00C41B4C">
              <w:rPr>
                <w:rFonts w:eastAsia="Calibri"/>
                <w:szCs w:val="20"/>
                <w:lang w:val="es-ES"/>
              </w:rPr>
              <w:t>s</w:t>
            </w:r>
            <w:r w:rsidR="00B76D89" w:rsidRPr="00C41B4C">
              <w:rPr>
                <w:rFonts w:eastAsia="Calibri"/>
                <w:szCs w:val="20"/>
                <w:lang w:val="es-ES"/>
              </w:rPr>
              <w:t xml:space="preserve"> y las demás comunidades del país.</w:t>
            </w:r>
          </w:p>
        </w:tc>
      </w:tr>
      <w:tr w:rsidR="008002AE" w:rsidRPr="00C41B4C" w:rsidTr="00B80AD3">
        <w:tc>
          <w:tcPr>
            <w:tcW w:w="2092" w:type="dxa"/>
          </w:tcPr>
          <w:p w:rsidR="008002AE" w:rsidRPr="00C41B4C" w:rsidRDefault="00B80AD3" w:rsidP="0086369C">
            <w:pPr>
              <w:pStyle w:val="Texte1"/>
              <w:spacing w:before="0" w:after="0"/>
              <w:ind w:left="567"/>
              <w:rPr>
                <w:snapToGrid/>
                <w:szCs w:val="20"/>
                <w:lang w:val="es-ES" w:eastAsia="en-US"/>
              </w:rPr>
            </w:pPr>
            <w:r w:rsidRPr="00C41B4C">
              <w:rPr>
                <w:rFonts w:eastAsia="Calibri"/>
                <w:szCs w:val="20"/>
                <w:lang w:val="es-ES"/>
              </w:rPr>
              <w:t>Acción</w:t>
            </w:r>
            <w:r w:rsidR="008002AE" w:rsidRPr="00C41B4C">
              <w:rPr>
                <w:rFonts w:eastAsia="Calibri"/>
                <w:szCs w:val="20"/>
                <w:lang w:val="es-ES"/>
              </w:rPr>
              <w:t xml:space="preserve"> 2.2</w:t>
            </w:r>
          </w:p>
        </w:tc>
        <w:tc>
          <w:tcPr>
            <w:tcW w:w="6117" w:type="dxa"/>
          </w:tcPr>
          <w:p w:rsidR="008002AE" w:rsidRPr="00C41B4C" w:rsidRDefault="00B76D89" w:rsidP="00B76D89">
            <w:pPr>
              <w:pStyle w:val="Texte1"/>
              <w:spacing w:before="0" w:after="0"/>
              <w:ind w:left="0"/>
              <w:rPr>
                <w:snapToGrid/>
                <w:szCs w:val="20"/>
                <w:lang w:val="es-ES" w:eastAsia="en-US"/>
              </w:rPr>
            </w:pPr>
            <w:r w:rsidRPr="00C41B4C">
              <w:rPr>
                <w:rFonts w:eastAsia="Calibri"/>
                <w:szCs w:val="20"/>
                <w:lang w:val="es-ES"/>
              </w:rPr>
              <w:t>Influir en las políticas de</w:t>
            </w:r>
            <w:r w:rsidR="008002AE" w:rsidRPr="00C41B4C">
              <w:rPr>
                <w:rFonts w:eastAsia="Calibri"/>
                <w:szCs w:val="20"/>
                <w:lang w:val="es-ES"/>
              </w:rPr>
              <w:t xml:space="preserve"> Blika </w:t>
            </w:r>
            <w:r w:rsidRPr="00C41B4C">
              <w:rPr>
                <w:rFonts w:eastAsia="Calibri"/>
                <w:szCs w:val="20"/>
                <w:lang w:val="es-ES"/>
              </w:rPr>
              <w:t xml:space="preserve">que tienen repercusiones en el </w:t>
            </w:r>
            <w:r w:rsidR="005F38AF" w:rsidRPr="00C41B4C">
              <w:rPr>
                <w:rFonts w:eastAsia="Calibri"/>
                <w:szCs w:val="20"/>
                <w:lang w:val="es-ES"/>
              </w:rPr>
              <w:t>PCI de los oris</w:t>
            </w:r>
            <w:r w:rsidRPr="00C41B4C">
              <w:rPr>
                <w:rFonts w:eastAsia="Calibri"/>
                <w:szCs w:val="20"/>
                <w:lang w:val="es-ES"/>
              </w:rPr>
              <w:t>.</w:t>
            </w:r>
          </w:p>
        </w:tc>
      </w:tr>
    </w:tbl>
    <w:p w:rsidR="00196032" w:rsidRPr="00C41B4C" w:rsidRDefault="00196032" w:rsidP="000A1E4F">
      <w:pPr>
        <w:pStyle w:val="Texte1"/>
        <w:tabs>
          <w:tab w:val="left" w:pos="5387"/>
        </w:tabs>
        <w:spacing w:before="0"/>
        <w:rPr>
          <w:snapToGrid/>
          <w:lang w:val="es-ES" w:eastAsia="en-US"/>
        </w:rPr>
      </w:pPr>
    </w:p>
    <w:p w:rsidR="00B0575A" w:rsidRPr="00C41B4C" w:rsidRDefault="00D13A04" w:rsidP="000A1E4F">
      <w:pPr>
        <w:pStyle w:val="Texte1"/>
        <w:tabs>
          <w:tab w:val="left" w:pos="5387"/>
        </w:tabs>
        <w:spacing w:before="0"/>
        <w:rPr>
          <w:snapToGrid/>
          <w:lang w:val="es-ES" w:eastAsia="en-US"/>
        </w:rPr>
      </w:pPr>
      <w:r w:rsidRPr="00C41B4C">
        <w:rPr>
          <w:snapToGrid/>
          <w:lang w:val="es-ES" w:eastAsia="en-US"/>
        </w:rPr>
        <w:t>El costo del plan se ajusta al tope máximo del presupuesto:</w:t>
      </w:r>
      <w:r w:rsidR="005C58F5" w:rsidRPr="00C41B4C">
        <w:rPr>
          <w:snapToGrid/>
          <w:lang w:val="es-ES" w:eastAsia="en-US"/>
        </w:rPr>
        <w:t xml:space="preserve"> 20</w:t>
      </w:r>
      <w:r w:rsidR="00282865" w:rsidRPr="00C41B4C">
        <w:rPr>
          <w:snapToGrid/>
          <w:lang w:val="es-ES" w:eastAsia="en-US"/>
        </w:rPr>
        <w:t>0</w:t>
      </w:r>
      <w:r w:rsidR="00EB5190" w:rsidRPr="00C41B4C">
        <w:rPr>
          <w:snapToGrid/>
          <w:lang w:val="es-ES" w:eastAsia="en-US"/>
        </w:rPr>
        <w:t>.</w:t>
      </w:r>
      <w:r w:rsidR="002F2DFC" w:rsidRPr="00C41B4C">
        <w:rPr>
          <w:snapToGrid/>
          <w:lang w:val="es-ES" w:eastAsia="en-US"/>
        </w:rPr>
        <w:t>000</w:t>
      </w:r>
      <w:r w:rsidR="005C58F5" w:rsidRPr="00C41B4C">
        <w:rPr>
          <w:snapToGrid/>
          <w:lang w:val="es-ES" w:eastAsia="en-US"/>
        </w:rPr>
        <w:t xml:space="preserve"> </w:t>
      </w:r>
      <w:r w:rsidR="000A1E4F" w:rsidRPr="00C41B4C">
        <w:rPr>
          <w:snapToGrid/>
          <w:lang w:val="es-ES" w:eastAsia="en-US"/>
        </w:rPr>
        <w:t>dólares</w:t>
      </w:r>
      <w:r w:rsidRPr="00C41B4C">
        <w:rPr>
          <w:snapToGrid/>
          <w:lang w:val="es-ES" w:eastAsia="en-US"/>
        </w:rPr>
        <w:t xml:space="preserve">. De hecho, los costos estimados para el Objetivo Principal </w:t>
      </w:r>
      <w:r w:rsidR="00B0575A" w:rsidRPr="00C41B4C">
        <w:rPr>
          <w:snapToGrid/>
          <w:lang w:val="es-ES" w:eastAsia="en-US"/>
        </w:rPr>
        <w:t xml:space="preserve">1 </w:t>
      </w:r>
      <w:r w:rsidRPr="00C41B4C">
        <w:rPr>
          <w:snapToGrid/>
          <w:lang w:val="es-ES" w:eastAsia="en-US"/>
        </w:rPr>
        <w:t xml:space="preserve">se cifran en </w:t>
      </w:r>
      <w:r w:rsidR="00B0575A" w:rsidRPr="00C41B4C">
        <w:rPr>
          <w:snapToGrid/>
          <w:lang w:val="es-ES" w:eastAsia="en-US"/>
        </w:rPr>
        <w:t>140</w:t>
      </w:r>
      <w:r w:rsidR="00EB5190" w:rsidRPr="00C41B4C">
        <w:rPr>
          <w:snapToGrid/>
          <w:lang w:val="es-ES" w:eastAsia="en-US"/>
        </w:rPr>
        <w:t>.</w:t>
      </w:r>
      <w:r w:rsidR="002F2DFC" w:rsidRPr="00C41B4C">
        <w:rPr>
          <w:snapToGrid/>
          <w:lang w:val="es-ES" w:eastAsia="en-US"/>
        </w:rPr>
        <w:t>000</w:t>
      </w:r>
      <w:r w:rsidR="00B0575A" w:rsidRPr="00C41B4C">
        <w:rPr>
          <w:snapToGrid/>
          <w:lang w:val="es-ES" w:eastAsia="en-US"/>
        </w:rPr>
        <w:t xml:space="preserve"> </w:t>
      </w:r>
      <w:r w:rsidR="00EB5190" w:rsidRPr="00C41B4C">
        <w:rPr>
          <w:snapToGrid/>
          <w:lang w:val="es-ES" w:eastAsia="en-US"/>
        </w:rPr>
        <w:t>dólares</w:t>
      </w:r>
      <w:r w:rsidRPr="00C41B4C">
        <w:rPr>
          <w:snapToGrid/>
          <w:lang w:val="es-ES" w:eastAsia="en-US"/>
        </w:rPr>
        <w:t xml:space="preserve">, y para el Objetivo Principal 2 en </w:t>
      </w:r>
      <w:r w:rsidR="00A11C1F" w:rsidRPr="00C41B4C">
        <w:rPr>
          <w:snapToGrid/>
          <w:lang w:val="es-ES" w:eastAsia="en-US"/>
        </w:rPr>
        <w:t>5</w:t>
      </w:r>
      <w:r w:rsidR="00B0575A" w:rsidRPr="00C41B4C">
        <w:rPr>
          <w:snapToGrid/>
          <w:lang w:val="es-ES" w:eastAsia="en-US"/>
        </w:rPr>
        <w:t>0</w:t>
      </w:r>
      <w:r w:rsidR="00EB5190" w:rsidRPr="00C41B4C">
        <w:rPr>
          <w:snapToGrid/>
          <w:lang w:val="es-ES" w:eastAsia="en-US"/>
        </w:rPr>
        <w:t>.</w:t>
      </w:r>
      <w:r w:rsidR="002F2DFC" w:rsidRPr="00C41B4C">
        <w:rPr>
          <w:snapToGrid/>
          <w:lang w:val="es-ES" w:eastAsia="en-US"/>
        </w:rPr>
        <w:t>000</w:t>
      </w:r>
      <w:r w:rsidR="00B0575A" w:rsidRPr="00C41B4C">
        <w:rPr>
          <w:snapToGrid/>
          <w:lang w:val="es-ES" w:eastAsia="en-US"/>
        </w:rPr>
        <w:t xml:space="preserve"> </w:t>
      </w:r>
      <w:r w:rsidR="00EB5190" w:rsidRPr="00C41B4C">
        <w:rPr>
          <w:snapToGrid/>
          <w:lang w:val="es-ES" w:eastAsia="en-US"/>
        </w:rPr>
        <w:t>dólares</w:t>
      </w:r>
      <w:r w:rsidR="003E491D" w:rsidRPr="00C41B4C">
        <w:rPr>
          <w:snapToGrid/>
          <w:lang w:val="es-ES" w:eastAsia="en-US"/>
        </w:rPr>
        <w:t>.</w:t>
      </w:r>
      <w:r w:rsidR="00B0575A" w:rsidRPr="00C41B4C">
        <w:rPr>
          <w:snapToGrid/>
          <w:lang w:val="es-ES" w:eastAsia="en-US"/>
        </w:rPr>
        <w:t xml:space="preserve"> </w:t>
      </w:r>
      <w:r w:rsidR="00B01A92" w:rsidRPr="00C41B4C">
        <w:rPr>
          <w:snapToGrid/>
          <w:lang w:val="es-ES" w:eastAsia="en-US"/>
        </w:rPr>
        <w:t>No obstante, el plan no financia algunos componentes del Objetivo Principal 2 y, por lo tanto, se puede necesitar una financiación complementaria en el futuro</w:t>
      </w:r>
      <w:r w:rsidR="00EE6C47" w:rsidRPr="00C41B4C">
        <w:rPr>
          <w:snapToGrid/>
          <w:lang w:val="es-ES" w:eastAsia="en-US"/>
        </w:rPr>
        <w:t>.</w:t>
      </w:r>
    </w:p>
    <w:p w:rsidR="00107B0B" w:rsidRPr="00C41B4C" w:rsidRDefault="00B80AD3" w:rsidP="0086369C">
      <w:pPr>
        <w:pStyle w:val="Texte1"/>
        <w:spacing w:before="0"/>
        <w:rPr>
          <w:snapToGrid/>
          <w:lang w:val="es-ES" w:eastAsia="en-US"/>
        </w:rPr>
      </w:pPr>
      <w:r w:rsidRPr="00C41B4C">
        <w:rPr>
          <w:rFonts w:eastAsia="Calibri"/>
          <w:b/>
          <w:bCs/>
          <w:szCs w:val="20"/>
          <w:lang w:val="es-ES"/>
        </w:rPr>
        <w:t xml:space="preserve">Objetivo </w:t>
      </w:r>
      <w:r w:rsidR="00B01A92" w:rsidRPr="00C41B4C">
        <w:rPr>
          <w:rFonts w:eastAsia="Calibri"/>
          <w:b/>
          <w:bCs/>
          <w:szCs w:val="20"/>
          <w:lang w:val="es-ES"/>
        </w:rPr>
        <w:t>P</w:t>
      </w:r>
      <w:r w:rsidRPr="00C41B4C">
        <w:rPr>
          <w:rFonts w:eastAsia="Calibri"/>
          <w:b/>
          <w:bCs/>
          <w:szCs w:val="20"/>
          <w:lang w:val="es-ES"/>
        </w:rPr>
        <w:t>rincipal</w:t>
      </w:r>
      <w:r w:rsidR="009712F3" w:rsidRPr="00C41B4C">
        <w:rPr>
          <w:b/>
          <w:bCs/>
          <w:snapToGrid/>
          <w:lang w:val="es-ES" w:eastAsia="en-US"/>
        </w:rPr>
        <w:t xml:space="preserve"> </w:t>
      </w:r>
      <w:r w:rsidR="00B0575A" w:rsidRPr="00C41B4C">
        <w:rPr>
          <w:b/>
          <w:bCs/>
          <w:snapToGrid/>
          <w:lang w:val="es-ES" w:eastAsia="en-US"/>
        </w:rPr>
        <w:t>1</w:t>
      </w:r>
      <w:r w:rsidR="00B0575A" w:rsidRPr="00C41B4C">
        <w:rPr>
          <w:snapToGrid/>
          <w:lang w:val="es-ES" w:eastAsia="en-US"/>
        </w:rPr>
        <w:t xml:space="preserve"> </w:t>
      </w:r>
      <w:r w:rsidR="00B01A92" w:rsidRPr="00C41B4C">
        <w:rPr>
          <w:snapToGrid/>
          <w:lang w:val="es-ES" w:eastAsia="en-US"/>
        </w:rPr>
        <w:t xml:space="preserve">– Las actividades correspondientes a este objetivo serán coordinadas por la </w:t>
      </w:r>
      <w:r w:rsidR="00A73C29" w:rsidRPr="00C41B4C">
        <w:rPr>
          <w:snapToGrid/>
          <w:lang w:val="es-ES" w:eastAsia="en-US"/>
        </w:rPr>
        <w:t xml:space="preserve">Asociación para las Artes Escénicas Oris Tradicionales </w:t>
      </w:r>
      <w:r w:rsidR="00B01A92" w:rsidRPr="00C41B4C">
        <w:rPr>
          <w:snapToGrid/>
          <w:lang w:val="es-ES" w:eastAsia="en-US"/>
        </w:rPr>
        <w:t>que se va a crear</w:t>
      </w:r>
      <w:r w:rsidR="00A73C29" w:rsidRPr="00C41B4C">
        <w:rPr>
          <w:snapToGrid/>
          <w:lang w:val="es-ES" w:eastAsia="en-US"/>
        </w:rPr>
        <w:t>, y su seguimiento y evaluación correrán a cargo del</w:t>
      </w:r>
      <w:r w:rsidR="00B0575A" w:rsidRPr="00C41B4C">
        <w:rPr>
          <w:snapToGrid/>
          <w:lang w:val="es-ES" w:eastAsia="en-US"/>
        </w:rPr>
        <w:t xml:space="preserve"> </w:t>
      </w:r>
      <w:r w:rsidR="003975CA" w:rsidRPr="00C41B4C">
        <w:rPr>
          <w:snapToGrid/>
          <w:lang w:val="es-ES" w:eastAsia="en-US"/>
        </w:rPr>
        <w:t>Comité de Salvaguardia del PCI Ori</w:t>
      </w:r>
      <w:r w:rsidR="00B0575A" w:rsidRPr="00C41B4C">
        <w:rPr>
          <w:snapToGrid/>
          <w:lang w:val="es-ES" w:eastAsia="en-US"/>
        </w:rPr>
        <w:t>.</w:t>
      </w:r>
    </w:p>
    <w:p w:rsidR="005C58F5" w:rsidRPr="00C41B4C" w:rsidRDefault="00B80AD3" w:rsidP="0086369C">
      <w:pPr>
        <w:pStyle w:val="Texte1"/>
        <w:spacing w:before="0"/>
        <w:rPr>
          <w:snapToGrid/>
          <w:lang w:val="es-ES" w:eastAsia="en-US"/>
        </w:rPr>
      </w:pPr>
      <w:r w:rsidRPr="00C41B4C">
        <w:rPr>
          <w:rFonts w:eastAsia="Calibri"/>
          <w:b/>
          <w:bCs/>
          <w:szCs w:val="20"/>
          <w:lang w:val="es-ES"/>
        </w:rPr>
        <w:t xml:space="preserve">Objetivo </w:t>
      </w:r>
      <w:r w:rsidR="00B01A92" w:rsidRPr="00C41B4C">
        <w:rPr>
          <w:rFonts w:eastAsia="Calibri"/>
          <w:b/>
          <w:bCs/>
          <w:szCs w:val="20"/>
          <w:lang w:val="es-ES"/>
        </w:rPr>
        <w:t>P</w:t>
      </w:r>
      <w:r w:rsidRPr="00C41B4C">
        <w:rPr>
          <w:rFonts w:eastAsia="Calibri"/>
          <w:b/>
          <w:bCs/>
          <w:szCs w:val="20"/>
          <w:lang w:val="es-ES"/>
        </w:rPr>
        <w:t>rincipal</w:t>
      </w:r>
      <w:r w:rsidR="009712F3" w:rsidRPr="00C41B4C">
        <w:rPr>
          <w:b/>
          <w:bCs/>
          <w:snapToGrid/>
          <w:lang w:val="es-ES" w:eastAsia="en-US"/>
        </w:rPr>
        <w:t xml:space="preserve"> 2</w:t>
      </w:r>
      <w:r w:rsidR="009712F3" w:rsidRPr="00C41B4C">
        <w:rPr>
          <w:snapToGrid/>
          <w:lang w:val="es-ES" w:eastAsia="en-US"/>
        </w:rPr>
        <w:t xml:space="preserve"> </w:t>
      </w:r>
      <w:r w:rsidR="00A73C29" w:rsidRPr="00C41B4C">
        <w:rPr>
          <w:snapToGrid/>
          <w:lang w:val="es-ES" w:eastAsia="en-US"/>
        </w:rPr>
        <w:t xml:space="preserve">– Las actividades correspondientes a este objetivo serán coordinadas por el </w:t>
      </w:r>
      <w:r w:rsidR="003975CA" w:rsidRPr="00C41B4C">
        <w:rPr>
          <w:snapToGrid/>
          <w:lang w:val="es-ES" w:eastAsia="en-US"/>
        </w:rPr>
        <w:t>Comité de Salvaguardia del PCI Ori</w:t>
      </w:r>
      <w:r w:rsidR="009712F3" w:rsidRPr="00C41B4C">
        <w:rPr>
          <w:snapToGrid/>
          <w:lang w:val="es-ES" w:eastAsia="en-US"/>
        </w:rPr>
        <w:t xml:space="preserve">, </w:t>
      </w:r>
      <w:r w:rsidR="00A73C29" w:rsidRPr="00C41B4C">
        <w:rPr>
          <w:snapToGrid/>
          <w:lang w:val="es-ES" w:eastAsia="en-US"/>
        </w:rPr>
        <w:t>y la coordinación de una parte de ellas se efectuará en colaboración con</w:t>
      </w:r>
      <w:r w:rsidR="00EE7326" w:rsidRPr="00C41B4C">
        <w:rPr>
          <w:snapToGrid/>
          <w:lang w:val="es-ES" w:eastAsia="en-US"/>
        </w:rPr>
        <w:t xml:space="preserve"> </w:t>
      </w:r>
      <w:r w:rsidR="007C7ABD" w:rsidRPr="00C41B4C">
        <w:rPr>
          <w:snapToGrid/>
          <w:lang w:val="es-ES" w:eastAsia="en-US"/>
        </w:rPr>
        <w:t xml:space="preserve">la Red de Apoyo a la Lengua Ori. El seguimiento y evaluación de las actividades correrán a cargo del </w:t>
      </w:r>
      <w:r w:rsidR="000A1E4F" w:rsidRPr="00C41B4C">
        <w:rPr>
          <w:snapToGrid/>
          <w:lang w:val="es-ES" w:eastAsia="en-US"/>
        </w:rPr>
        <w:t>Consejo del PCI de Blika</w:t>
      </w:r>
      <w:r w:rsidR="009712F3" w:rsidRPr="00C41B4C">
        <w:rPr>
          <w:snapToGrid/>
          <w:lang w:val="es-ES" w:eastAsia="en-US"/>
        </w:rPr>
        <w:t xml:space="preserve">. </w:t>
      </w:r>
      <w:r w:rsidR="007C7ABD" w:rsidRPr="00C41B4C">
        <w:rPr>
          <w:snapToGrid/>
          <w:lang w:val="es-ES" w:eastAsia="en-US"/>
        </w:rPr>
        <w:t xml:space="preserve">Se prevé que las actividades encaminadas a la consecución del Objetivo Principal </w:t>
      </w:r>
      <w:r w:rsidR="009712F3" w:rsidRPr="00C41B4C">
        <w:rPr>
          <w:snapToGrid/>
          <w:lang w:val="es-ES" w:eastAsia="en-US"/>
        </w:rPr>
        <w:t xml:space="preserve">2 </w:t>
      </w:r>
      <w:r w:rsidR="007C7ABD" w:rsidRPr="00C41B4C">
        <w:rPr>
          <w:snapToGrid/>
          <w:lang w:val="es-ES" w:eastAsia="en-US"/>
        </w:rPr>
        <w:t>no tendrán resultados concretos en los primeros cuatro años</w:t>
      </w:r>
      <w:r w:rsidR="00EE6C47" w:rsidRPr="00C41B4C">
        <w:rPr>
          <w:snapToGrid/>
          <w:lang w:val="es-ES" w:eastAsia="en-US"/>
        </w:rPr>
        <w:t xml:space="preserve">. </w:t>
      </w:r>
      <w:r w:rsidR="007C7ABD" w:rsidRPr="00C41B4C">
        <w:rPr>
          <w:snapToGrid/>
          <w:lang w:val="es-ES" w:eastAsia="en-US"/>
        </w:rPr>
        <w:t>No obstante, en un plano general tendrán un efecto inmediato positivo en el bienestar de los oris de Blika y en la forma en que éstos se relacionan con su PCI</w:t>
      </w:r>
      <w:r w:rsidR="00F23CB4" w:rsidRPr="00C41B4C">
        <w:rPr>
          <w:snapToGrid/>
          <w:lang w:val="es-ES" w:eastAsia="en-US"/>
        </w:rPr>
        <w:t>.</w:t>
      </w:r>
    </w:p>
    <w:p w:rsidR="009067C4" w:rsidRPr="00C41B4C" w:rsidRDefault="007C7ABD" w:rsidP="0086369C">
      <w:pPr>
        <w:pStyle w:val="Texte1"/>
        <w:spacing w:before="0"/>
        <w:rPr>
          <w:snapToGrid/>
          <w:lang w:val="es-ES" w:eastAsia="en-US"/>
        </w:rPr>
      </w:pPr>
      <w:r w:rsidRPr="00C41B4C">
        <w:rPr>
          <w:snapToGrid/>
          <w:lang w:val="es-ES" w:eastAsia="en-US"/>
        </w:rPr>
        <w:t xml:space="preserve">El Objetivo Principal 1 </w:t>
      </w:r>
      <w:r w:rsidR="00CE051F" w:rsidRPr="00C41B4C">
        <w:rPr>
          <w:snapToGrid/>
          <w:lang w:val="es-ES" w:eastAsia="en-US"/>
        </w:rPr>
        <w:t xml:space="preserve">del modelo de plan de salvaguardia </w:t>
      </w:r>
      <w:r w:rsidR="00336412" w:rsidRPr="00C41B4C">
        <w:rPr>
          <w:snapToGrid/>
          <w:lang w:val="es-ES" w:eastAsia="en-US"/>
        </w:rPr>
        <w:t xml:space="preserve">se centra en las artes escénicas oris tradicionales </w:t>
      </w:r>
      <w:r w:rsidR="008602C8" w:rsidRPr="00C41B4C">
        <w:rPr>
          <w:snapToGrid/>
          <w:lang w:val="es-ES" w:eastAsia="en-US"/>
        </w:rPr>
        <w:t>(m</w:t>
      </w:r>
      <w:r w:rsidR="00336412" w:rsidRPr="00C41B4C">
        <w:rPr>
          <w:snapToGrid/>
          <w:lang w:val="es-ES" w:eastAsia="en-US"/>
        </w:rPr>
        <w:t>úsica</w:t>
      </w:r>
      <w:r w:rsidR="008602C8" w:rsidRPr="00C41B4C">
        <w:rPr>
          <w:snapToGrid/>
          <w:lang w:val="es-ES" w:eastAsia="en-US"/>
        </w:rPr>
        <w:t xml:space="preserve">, </w:t>
      </w:r>
      <w:r w:rsidR="00336412" w:rsidRPr="00C41B4C">
        <w:rPr>
          <w:snapToGrid/>
          <w:lang w:val="es-ES" w:eastAsia="en-US"/>
        </w:rPr>
        <w:t>canto y danza</w:t>
      </w:r>
      <w:r w:rsidR="008602C8" w:rsidRPr="00C41B4C">
        <w:rPr>
          <w:snapToGrid/>
          <w:lang w:val="es-ES" w:eastAsia="en-US"/>
        </w:rPr>
        <w:t xml:space="preserve">) </w:t>
      </w:r>
      <w:r w:rsidR="00336412" w:rsidRPr="00C41B4C">
        <w:rPr>
          <w:snapToGrid/>
          <w:lang w:val="es-ES" w:eastAsia="en-US"/>
        </w:rPr>
        <w:t>que son indispensables para la manifestación adecuada de las celebraciones nupciales</w:t>
      </w:r>
      <w:r w:rsidR="00BF246A" w:rsidRPr="00C41B4C">
        <w:rPr>
          <w:snapToGrid/>
          <w:lang w:val="es-ES" w:eastAsia="en-US"/>
        </w:rPr>
        <w:t>,</w:t>
      </w:r>
      <w:r w:rsidR="00336412" w:rsidRPr="00C41B4C">
        <w:rPr>
          <w:snapToGrid/>
          <w:lang w:val="es-ES" w:eastAsia="en-US"/>
        </w:rPr>
        <w:t xml:space="preserve"> y</w:t>
      </w:r>
      <w:r w:rsidR="00BF246A" w:rsidRPr="00C41B4C">
        <w:rPr>
          <w:snapToGrid/>
          <w:lang w:val="es-ES" w:eastAsia="en-US"/>
        </w:rPr>
        <w:t xml:space="preserve"> también</w:t>
      </w:r>
      <w:r w:rsidR="00336412" w:rsidRPr="00C41B4C">
        <w:rPr>
          <w:snapToGrid/>
          <w:lang w:val="es-ES" w:eastAsia="en-US"/>
        </w:rPr>
        <w:t>, de hecho, para la manifestación de las ceremonias de imposición de</w:t>
      </w:r>
      <w:r w:rsidR="00EE7326" w:rsidRPr="00C41B4C">
        <w:rPr>
          <w:snapToGrid/>
          <w:lang w:val="es-ES" w:eastAsia="en-US"/>
        </w:rPr>
        <w:t xml:space="preserve"> </w:t>
      </w:r>
      <w:r w:rsidR="00336412" w:rsidRPr="00C41B4C">
        <w:rPr>
          <w:snapToGrid/>
          <w:lang w:val="es-ES" w:eastAsia="en-US"/>
        </w:rPr>
        <w:t>nombres</w:t>
      </w:r>
      <w:r w:rsidR="008602C8" w:rsidRPr="00C41B4C">
        <w:rPr>
          <w:snapToGrid/>
          <w:lang w:val="es-ES" w:eastAsia="en-US"/>
        </w:rPr>
        <w:t xml:space="preserve"> (</w:t>
      </w:r>
      <w:r w:rsidR="00336412" w:rsidRPr="00C41B4C">
        <w:rPr>
          <w:snapToGrid/>
          <w:lang w:val="es-ES" w:eastAsia="en-US"/>
        </w:rPr>
        <w:t>canto</w:t>
      </w:r>
      <w:r w:rsidR="008602C8" w:rsidRPr="00C41B4C">
        <w:rPr>
          <w:snapToGrid/>
          <w:lang w:val="es-ES" w:eastAsia="en-US"/>
        </w:rPr>
        <w:t xml:space="preserve">) </w:t>
      </w:r>
      <w:r w:rsidR="00336412" w:rsidRPr="00C41B4C">
        <w:rPr>
          <w:snapToGrid/>
          <w:lang w:val="es-ES" w:eastAsia="en-US"/>
        </w:rPr>
        <w:t>y las festividades del Año Nuevo</w:t>
      </w:r>
      <w:r w:rsidR="008602C8" w:rsidRPr="00C41B4C">
        <w:rPr>
          <w:snapToGrid/>
          <w:lang w:val="es-ES" w:eastAsia="en-US"/>
        </w:rPr>
        <w:t xml:space="preserve"> (</w:t>
      </w:r>
      <w:r w:rsidR="00336412" w:rsidRPr="00C41B4C">
        <w:rPr>
          <w:snapToGrid/>
          <w:lang w:val="es-ES" w:eastAsia="en-US"/>
        </w:rPr>
        <w:t>canto y danza</w:t>
      </w:r>
      <w:r w:rsidR="008602C8" w:rsidRPr="00C41B4C">
        <w:rPr>
          <w:snapToGrid/>
          <w:lang w:val="es-ES" w:eastAsia="en-US"/>
        </w:rPr>
        <w:t>)</w:t>
      </w:r>
      <w:r w:rsidR="00BB63CE" w:rsidRPr="00C41B4C">
        <w:rPr>
          <w:snapToGrid/>
          <w:lang w:val="es-ES" w:eastAsia="en-US"/>
        </w:rPr>
        <w:t>.</w:t>
      </w:r>
    </w:p>
    <w:p w:rsidR="001A5E4B" w:rsidRPr="00C41B4C" w:rsidRDefault="00336412" w:rsidP="0086369C">
      <w:pPr>
        <w:pStyle w:val="Texte1"/>
        <w:spacing w:before="0"/>
        <w:rPr>
          <w:snapToGrid/>
          <w:lang w:val="es-ES" w:eastAsia="en-US"/>
        </w:rPr>
      </w:pPr>
      <w:r w:rsidRPr="00C41B4C">
        <w:rPr>
          <w:snapToGrid/>
          <w:lang w:val="es-ES" w:eastAsia="en-US"/>
        </w:rPr>
        <w:lastRenderedPageBreak/>
        <w:t xml:space="preserve">El Objetivo Principal </w:t>
      </w:r>
      <w:r w:rsidR="00BF246A" w:rsidRPr="00C41B4C">
        <w:rPr>
          <w:snapToGrid/>
          <w:lang w:val="es-ES" w:eastAsia="en-US"/>
        </w:rPr>
        <w:t>2</w:t>
      </w:r>
      <w:r w:rsidRPr="00C41B4C">
        <w:rPr>
          <w:snapToGrid/>
          <w:lang w:val="es-ES" w:eastAsia="en-US"/>
        </w:rPr>
        <w:t xml:space="preserve"> del </w:t>
      </w:r>
      <w:r w:rsidR="00CE051F" w:rsidRPr="00C41B4C">
        <w:rPr>
          <w:snapToGrid/>
          <w:lang w:val="es-ES" w:eastAsia="en-US"/>
        </w:rPr>
        <w:t xml:space="preserve">modelo de </w:t>
      </w:r>
      <w:r w:rsidRPr="00C41B4C">
        <w:rPr>
          <w:snapToGrid/>
          <w:lang w:val="es-ES" w:eastAsia="en-US"/>
        </w:rPr>
        <w:t xml:space="preserve">plan </w:t>
      </w:r>
      <w:r w:rsidR="00CE051F" w:rsidRPr="00C41B4C">
        <w:rPr>
          <w:snapToGrid/>
          <w:lang w:val="es-ES" w:eastAsia="en-US"/>
        </w:rPr>
        <w:t xml:space="preserve">de salvaguardia </w:t>
      </w:r>
      <w:r w:rsidRPr="00C41B4C">
        <w:rPr>
          <w:snapToGrid/>
          <w:lang w:val="es-ES" w:eastAsia="en-US"/>
        </w:rPr>
        <w:t xml:space="preserve">se centra en </w:t>
      </w:r>
      <w:r w:rsidR="00BF246A" w:rsidRPr="00C41B4C">
        <w:rPr>
          <w:snapToGrid/>
          <w:lang w:val="es-ES" w:eastAsia="en-US"/>
        </w:rPr>
        <w:t xml:space="preserve">el contexto general en el que se manifiesta el </w:t>
      </w:r>
      <w:r w:rsidR="005F38AF" w:rsidRPr="00C41B4C">
        <w:rPr>
          <w:snapToGrid/>
          <w:lang w:val="es-ES" w:eastAsia="en-US"/>
        </w:rPr>
        <w:t>PCI de los oris</w:t>
      </w:r>
      <w:r w:rsidR="00AB3BB5" w:rsidRPr="00C41B4C">
        <w:rPr>
          <w:snapToGrid/>
          <w:lang w:val="es-ES" w:eastAsia="en-US"/>
        </w:rPr>
        <w:t xml:space="preserve"> </w:t>
      </w:r>
      <w:r w:rsidR="00BF246A" w:rsidRPr="00C41B4C">
        <w:rPr>
          <w:snapToGrid/>
          <w:lang w:val="es-ES" w:eastAsia="en-US"/>
        </w:rPr>
        <w:t>de Blika. En la</w:t>
      </w:r>
      <w:r w:rsidR="00EE7326" w:rsidRPr="00C41B4C">
        <w:rPr>
          <w:snapToGrid/>
          <w:lang w:val="es-ES" w:eastAsia="en-US"/>
        </w:rPr>
        <w:t xml:space="preserve"> </w:t>
      </w:r>
      <w:r w:rsidR="00BF246A" w:rsidRPr="00C41B4C">
        <w:rPr>
          <w:rFonts w:eastAsia="Calibri"/>
          <w:szCs w:val="20"/>
          <w:lang w:val="es-ES"/>
        </w:rPr>
        <w:t>Acción 2.1 se proponen medidas para mejorar la notoriedad de los oris y de su PCI en Blika, con vistas a lograr un entendimiento mutuo mejor entre esta comunidad y mayoría nacional blikanesa, y en última instancia entre todas las comunidades del país.</w:t>
      </w:r>
      <w:r w:rsidR="00BF246A" w:rsidRPr="00C41B4C">
        <w:rPr>
          <w:snapToGrid/>
          <w:lang w:val="es-ES" w:eastAsia="en-US"/>
        </w:rPr>
        <w:t xml:space="preserve"> </w:t>
      </w:r>
      <w:r w:rsidR="00CE051F" w:rsidRPr="00C41B4C">
        <w:rPr>
          <w:snapToGrid/>
          <w:lang w:val="es-ES" w:eastAsia="en-US"/>
        </w:rPr>
        <w:t>En la</w:t>
      </w:r>
      <w:r w:rsidR="00EE7326" w:rsidRPr="00C41B4C">
        <w:rPr>
          <w:snapToGrid/>
          <w:lang w:val="es-ES" w:eastAsia="en-US"/>
        </w:rPr>
        <w:t xml:space="preserve"> </w:t>
      </w:r>
      <w:r w:rsidR="00CE051F" w:rsidRPr="00C41B4C">
        <w:rPr>
          <w:rFonts w:eastAsia="Calibri"/>
          <w:szCs w:val="20"/>
          <w:lang w:val="es-ES"/>
        </w:rPr>
        <w:t xml:space="preserve">Acción 2.2 se propone llevar a cabo una labor encaminada a adaptar determinadas políticas y reglamentaciones aplicadas en </w:t>
      </w:r>
      <w:r w:rsidR="00243DF9" w:rsidRPr="00C41B4C">
        <w:rPr>
          <w:snapToGrid/>
          <w:lang w:val="es-ES" w:eastAsia="en-US"/>
        </w:rPr>
        <w:t>Blika</w:t>
      </w:r>
      <w:r w:rsidR="00BB63CE" w:rsidRPr="00C41B4C">
        <w:rPr>
          <w:snapToGrid/>
          <w:lang w:val="es-ES" w:eastAsia="en-US"/>
        </w:rPr>
        <w:t xml:space="preserve"> </w:t>
      </w:r>
      <w:r w:rsidR="00CE051F" w:rsidRPr="00C41B4C">
        <w:rPr>
          <w:snapToGrid/>
          <w:lang w:val="es-ES" w:eastAsia="en-US"/>
        </w:rPr>
        <w:t xml:space="preserve">que impiden a los oris de este país gozar plenamente de su </w:t>
      </w:r>
      <w:r w:rsidR="00BB63CE" w:rsidRPr="00C41B4C">
        <w:rPr>
          <w:snapToGrid/>
          <w:lang w:val="es-ES" w:eastAsia="en-US"/>
        </w:rPr>
        <w:t>cultur</w:t>
      </w:r>
      <w:r w:rsidR="00CE051F" w:rsidRPr="00C41B4C">
        <w:rPr>
          <w:snapToGrid/>
          <w:lang w:val="es-ES" w:eastAsia="en-US"/>
        </w:rPr>
        <w:t>a</w:t>
      </w:r>
      <w:r w:rsidR="00BB63CE" w:rsidRPr="00C41B4C">
        <w:rPr>
          <w:snapToGrid/>
          <w:lang w:val="es-ES" w:eastAsia="en-US"/>
        </w:rPr>
        <w:t>.</w:t>
      </w:r>
    </w:p>
    <w:p w:rsidR="000A7D44" w:rsidRPr="00C41B4C" w:rsidRDefault="00CE051F" w:rsidP="004B6350">
      <w:pPr>
        <w:pStyle w:val="Texte1"/>
        <w:spacing w:before="0"/>
        <w:rPr>
          <w:snapToGrid/>
          <w:lang w:val="es-ES" w:eastAsia="en-US"/>
        </w:rPr>
      </w:pPr>
      <w:r w:rsidRPr="00C41B4C">
        <w:rPr>
          <w:snapToGrid/>
          <w:lang w:val="es-ES" w:eastAsia="en-US"/>
        </w:rPr>
        <w:t>Ninguno de los elementos del</w:t>
      </w:r>
      <w:r w:rsidR="00F23CB4" w:rsidRPr="00C41B4C">
        <w:rPr>
          <w:snapToGrid/>
          <w:lang w:val="es-ES" w:eastAsia="en-US"/>
        </w:rPr>
        <w:t xml:space="preserve"> </w:t>
      </w:r>
      <w:r w:rsidR="005F38AF" w:rsidRPr="00C41B4C">
        <w:rPr>
          <w:snapToGrid/>
          <w:lang w:val="es-ES" w:eastAsia="en-US"/>
        </w:rPr>
        <w:t>PCI de los oris</w:t>
      </w:r>
      <w:r w:rsidR="00F23CB4" w:rsidRPr="00C41B4C">
        <w:rPr>
          <w:snapToGrid/>
          <w:lang w:val="es-ES" w:eastAsia="en-US"/>
        </w:rPr>
        <w:t xml:space="preserve"> </w:t>
      </w:r>
      <w:r w:rsidRPr="00C41B4C">
        <w:rPr>
          <w:snapToGrid/>
          <w:lang w:val="es-ES" w:eastAsia="en-US"/>
        </w:rPr>
        <w:t xml:space="preserve">que figuran en este modelo de plan de salvaguardia es incompatible con las disposiciones de los instrumentos jurídicos internacionales en materia de derechos humanos que la República de Blika ha ratificado. Las actividades </w:t>
      </w:r>
      <w:r w:rsidR="006875DC" w:rsidRPr="00C41B4C">
        <w:rPr>
          <w:snapToGrid/>
          <w:lang w:val="es-ES" w:eastAsia="en-US"/>
        </w:rPr>
        <w:t xml:space="preserve">de salvaguardia </w:t>
      </w:r>
      <w:r w:rsidRPr="00C41B4C">
        <w:rPr>
          <w:snapToGrid/>
          <w:lang w:val="es-ES" w:eastAsia="en-US"/>
        </w:rPr>
        <w:t>propuestas en el modelo de plan tampoco son incompatibles con esas disposiciones</w:t>
      </w:r>
      <w:r w:rsidR="00EE6C47" w:rsidRPr="00C41B4C">
        <w:rPr>
          <w:snapToGrid/>
          <w:lang w:val="es-ES" w:eastAsia="en-US"/>
        </w:rPr>
        <w:t xml:space="preserve">. </w:t>
      </w:r>
      <w:r w:rsidRPr="00C41B4C">
        <w:rPr>
          <w:snapToGrid/>
          <w:lang w:val="es-ES" w:eastAsia="en-US"/>
        </w:rPr>
        <w:t xml:space="preserve">Además, ni los elementos del PCI </w:t>
      </w:r>
      <w:r w:rsidR="006875DC" w:rsidRPr="00C41B4C">
        <w:rPr>
          <w:snapToGrid/>
          <w:lang w:val="es-ES" w:eastAsia="en-US"/>
        </w:rPr>
        <w:t>de los oris ni</w:t>
      </w:r>
      <w:r w:rsidR="00EE7326" w:rsidRPr="00C41B4C">
        <w:rPr>
          <w:snapToGrid/>
          <w:lang w:val="es-ES" w:eastAsia="en-US"/>
        </w:rPr>
        <w:t xml:space="preserve"> l</w:t>
      </w:r>
      <w:r w:rsidR="006875DC" w:rsidRPr="00C41B4C">
        <w:rPr>
          <w:snapToGrid/>
          <w:lang w:val="es-ES" w:eastAsia="en-US"/>
        </w:rPr>
        <w:t xml:space="preserve">as actividades </w:t>
      </w:r>
      <w:r w:rsidR="00EE7326" w:rsidRPr="00C41B4C">
        <w:rPr>
          <w:snapToGrid/>
          <w:lang w:val="es-ES" w:eastAsia="en-US"/>
        </w:rPr>
        <w:t xml:space="preserve">de salvaguardia van en contra de los imperativos del desarrollo sostenible y de las exigencias que impone el </w:t>
      </w:r>
      <w:r w:rsidR="000A7D44" w:rsidRPr="00C41B4C">
        <w:rPr>
          <w:snapToGrid/>
          <w:lang w:val="es-ES" w:eastAsia="en-US"/>
        </w:rPr>
        <w:t>respe</w:t>
      </w:r>
      <w:r w:rsidR="00EE7326" w:rsidRPr="00C41B4C">
        <w:rPr>
          <w:snapToGrid/>
          <w:lang w:val="es-ES" w:eastAsia="en-US"/>
        </w:rPr>
        <w:t>to recíproco entre las comunidades</w:t>
      </w:r>
      <w:r w:rsidR="00F23CB4" w:rsidRPr="00C41B4C">
        <w:rPr>
          <w:snapToGrid/>
          <w:lang w:val="es-ES" w:eastAsia="en-US"/>
        </w:rPr>
        <w:t>, gr</w:t>
      </w:r>
      <w:r w:rsidR="00EE7326" w:rsidRPr="00C41B4C">
        <w:rPr>
          <w:snapToGrid/>
          <w:lang w:val="es-ES" w:eastAsia="en-US"/>
        </w:rPr>
        <w:t>upos e individuos</w:t>
      </w:r>
      <w:r w:rsidR="000A7D44" w:rsidRPr="00C41B4C">
        <w:rPr>
          <w:snapToGrid/>
          <w:lang w:val="es-ES" w:eastAsia="en-US"/>
        </w:rPr>
        <w:t xml:space="preserve">. </w:t>
      </w:r>
      <w:r w:rsidR="00EE7326" w:rsidRPr="00C41B4C">
        <w:rPr>
          <w:snapToGrid/>
          <w:lang w:val="es-ES" w:eastAsia="en-US"/>
        </w:rPr>
        <w:t xml:space="preserve">Al contrario, las </w:t>
      </w:r>
      <w:r w:rsidR="00451F5B" w:rsidRPr="00C41B4C">
        <w:rPr>
          <w:snapToGrid/>
          <w:lang w:val="es-ES" w:eastAsia="en-US"/>
        </w:rPr>
        <w:t>actividades</w:t>
      </w:r>
      <w:r w:rsidR="000A7D44" w:rsidRPr="00C41B4C">
        <w:rPr>
          <w:snapToGrid/>
          <w:lang w:val="es-ES" w:eastAsia="en-US"/>
        </w:rPr>
        <w:t xml:space="preserve"> </w:t>
      </w:r>
      <w:r w:rsidR="00EE7326" w:rsidRPr="00C41B4C">
        <w:rPr>
          <w:snapToGrid/>
          <w:lang w:val="es-ES" w:eastAsia="en-US"/>
        </w:rPr>
        <w:t>correspondientes a la Acción</w:t>
      </w:r>
      <w:r w:rsidR="000A7D44" w:rsidRPr="00C41B4C">
        <w:rPr>
          <w:snapToGrid/>
          <w:lang w:val="es-ES" w:eastAsia="en-US"/>
        </w:rPr>
        <w:t xml:space="preserve"> 2 </w:t>
      </w:r>
      <w:r w:rsidR="00EE7326" w:rsidRPr="00C41B4C">
        <w:rPr>
          <w:snapToGrid/>
          <w:lang w:val="es-ES" w:eastAsia="en-US"/>
        </w:rPr>
        <w:t xml:space="preserve">tienen por objeto mejorar la aplicación de los instrumentos jurídicos internacionales en materia de derechos humanos en </w:t>
      </w:r>
      <w:r w:rsidR="000A7D44" w:rsidRPr="00C41B4C">
        <w:rPr>
          <w:snapToGrid/>
          <w:lang w:val="es-ES" w:eastAsia="en-US"/>
        </w:rPr>
        <w:t>Blika</w:t>
      </w:r>
      <w:r w:rsidR="001F7BBD" w:rsidRPr="00C41B4C">
        <w:rPr>
          <w:snapToGrid/>
          <w:lang w:val="es-ES" w:eastAsia="en-US"/>
        </w:rPr>
        <w:t>, así como</w:t>
      </w:r>
      <w:r w:rsidR="00EE7326" w:rsidRPr="00C41B4C">
        <w:rPr>
          <w:snapToGrid/>
          <w:lang w:val="es-ES" w:eastAsia="en-US"/>
        </w:rPr>
        <w:t xml:space="preserve"> incrementar el respeto recíproco entre las comunidades de este país</w:t>
      </w:r>
      <w:r w:rsidR="000A7D44" w:rsidRPr="00C41B4C">
        <w:rPr>
          <w:snapToGrid/>
          <w:lang w:val="es-ES" w:eastAsia="en-US"/>
        </w:rPr>
        <w:t>.</w:t>
      </w:r>
    </w:p>
    <w:p w:rsidR="009712F3" w:rsidRPr="00C41B4C" w:rsidRDefault="00B80AD3" w:rsidP="0086369C">
      <w:pPr>
        <w:pStyle w:val="Titcoul"/>
        <w:rPr>
          <w:snapToGrid w:val="0"/>
          <w:lang w:val="es-ES"/>
        </w:rPr>
      </w:pPr>
      <w:r w:rsidRPr="00C41B4C">
        <w:rPr>
          <w:rFonts w:eastAsia="Calibri"/>
          <w:b/>
          <w:bCs/>
          <w:lang w:val="es-ES"/>
        </w:rPr>
        <w:t>OBJETIVO PRINCIPAL</w:t>
      </w:r>
      <w:r w:rsidRPr="00C41B4C">
        <w:rPr>
          <w:rFonts w:ascii="Arial" w:hAnsi="Arial"/>
          <w:b/>
          <w:bCs/>
          <w:snapToGrid w:val="0"/>
          <w:lang w:val="es-ES"/>
        </w:rPr>
        <w:t xml:space="preserve"> 1: </w:t>
      </w:r>
      <w:r w:rsidRPr="00C41B4C">
        <w:rPr>
          <w:rFonts w:eastAsia="Calibri"/>
          <w:b/>
          <w:bCs/>
          <w:lang w:val="es-ES"/>
        </w:rPr>
        <w:t>SALVAGUARDAR LAS ARTES DEL ESPECTÁCULO TRADICIONALES DE LOS ORI</w:t>
      </w:r>
      <w:r w:rsidR="005B7DC1" w:rsidRPr="00C41B4C">
        <w:rPr>
          <w:rFonts w:eastAsia="Calibri"/>
          <w:b/>
          <w:bCs/>
          <w:lang w:val="es-ES"/>
        </w:rPr>
        <w:t>S</w:t>
      </w:r>
      <w:r w:rsidRPr="00C41B4C">
        <w:rPr>
          <w:rFonts w:eastAsia="Calibri"/>
          <w:b/>
          <w:bCs/>
          <w:lang w:val="es-ES"/>
        </w:rPr>
        <w:t xml:space="preserve"> </w:t>
      </w:r>
      <w:r w:rsidR="005B7DC1" w:rsidRPr="00C41B4C">
        <w:rPr>
          <w:rFonts w:eastAsia="Calibri"/>
          <w:b/>
          <w:bCs/>
          <w:lang w:val="es-ES"/>
        </w:rPr>
        <w:t>DE</w:t>
      </w:r>
      <w:r w:rsidRPr="00C41B4C">
        <w:rPr>
          <w:rFonts w:eastAsia="Calibri"/>
          <w:b/>
          <w:bCs/>
          <w:lang w:val="es-ES"/>
        </w:rPr>
        <w:t xml:space="preserve"> BLIKA</w:t>
      </w:r>
    </w:p>
    <w:p w:rsidR="000A7D44" w:rsidRPr="00C41B4C" w:rsidRDefault="00BE6232" w:rsidP="0086369C">
      <w:pPr>
        <w:pStyle w:val="Heading4"/>
        <w:tabs>
          <w:tab w:val="clear" w:pos="567"/>
        </w:tabs>
        <w:snapToGrid/>
        <w:spacing w:before="360" w:after="120"/>
        <w:jc w:val="left"/>
        <w:rPr>
          <w:lang w:val="es-ES"/>
        </w:rPr>
      </w:pPr>
      <w:r w:rsidRPr="00C41B4C">
        <w:rPr>
          <w:rFonts w:eastAsia="SimSun" w:cs="Times New Roman"/>
          <w:snapToGrid/>
          <w:lang w:val="es-ES" w:eastAsia="en-US"/>
        </w:rPr>
        <w:t>Ac</w:t>
      </w:r>
      <w:r w:rsidR="00B76D89" w:rsidRPr="00C41B4C">
        <w:rPr>
          <w:rFonts w:eastAsia="SimSun" w:cs="Times New Roman"/>
          <w:snapToGrid/>
          <w:lang w:val="es-ES" w:eastAsia="en-US"/>
        </w:rPr>
        <w:t>ción</w:t>
      </w:r>
      <w:r w:rsidR="00B61EA1" w:rsidRPr="00C41B4C">
        <w:rPr>
          <w:rFonts w:eastAsia="SimSun" w:cs="Times New Roman"/>
          <w:snapToGrid/>
          <w:lang w:val="es-ES" w:eastAsia="en-US"/>
        </w:rPr>
        <w:t xml:space="preserve"> 1.1 – </w:t>
      </w:r>
      <w:r w:rsidR="00B76D89" w:rsidRPr="00C41B4C">
        <w:rPr>
          <w:rFonts w:eastAsia="Calibri"/>
          <w:szCs w:val="20"/>
          <w:lang w:val="es-ES"/>
        </w:rPr>
        <w:t>Fortalecer la música y el canto tradicionales de los ori</w:t>
      </w:r>
      <w:r w:rsidR="005B7DC1" w:rsidRPr="00C41B4C">
        <w:rPr>
          <w:rFonts w:eastAsia="Calibri"/>
          <w:szCs w:val="20"/>
          <w:lang w:val="es-ES"/>
        </w:rPr>
        <w:t>S</w:t>
      </w:r>
      <w:r w:rsidR="00B76D89" w:rsidRPr="00C41B4C">
        <w:rPr>
          <w:rFonts w:eastAsia="Calibri"/>
          <w:szCs w:val="20"/>
          <w:lang w:val="es-ES"/>
        </w:rPr>
        <w:t>.</w:t>
      </w:r>
    </w:p>
    <w:p w:rsidR="000A7D44" w:rsidRPr="00C41B4C" w:rsidRDefault="000A7D4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Identifica</w:t>
      </w:r>
      <w:r w:rsidR="00B76D89" w:rsidRPr="00C41B4C">
        <w:rPr>
          <w:rFonts w:ascii="Arial" w:hAnsi="Arial"/>
          <w:snapToGrid/>
          <w:shd w:val="clear" w:color="auto" w:fill="FFFFFF"/>
          <w:lang w:val="es-ES" w:eastAsia="nl-NL"/>
        </w:rPr>
        <w:t>ció</w:t>
      </w:r>
      <w:r w:rsidRPr="00C41B4C">
        <w:rPr>
          <w:rFonts w:ascii="Arial" w:hAnsi="Arial"/>
          <w:snapToGrid/>
          <w:shd w:val="clear" w:color="auto" w:fill="FFFFFF"/>
          <w:lang w:val="es-ES" w:eastAsia="nl-NL"/>
        </w:rPr>
        <w:t xml:space="preserve">n </w:t>
      </w:r>
      <w:r w:rsidR="00B76D89" w:rsidRPr="00C41B4C">
        <w:rPr>
          <w:rFonts w:ascii="Arial" w:hAnsi="Arial"/>
          <w:snapToGrid/>
          <w:shd w:val="clear" w:color="auto" w:fill="FFFFFF"/>
          <w:lang w:val="es-ES" w:eastAsia="nl-NL"/>
        </w:rPr>
        <w:t>de los elementos del</w:t>
      </w:r>
      <w:r w:rsidR="00980E39" w:rsidRPr="00C41B4C">
        <w:rPr>
          <w:rFonts w:ascii="Arial" w:hAnsi="Arial"/>
          <w:snapToGrid/>
          <w:shd w:val="clear" w:color="auto" w:fill="FFFFFF"/>
          <w:lang w:val="es-ES" w:eastAsia="nl-NL"/>
        </w:rPr>
        <w:t xml:space="preserve"> </w:t>
      </w:r>
      <w:r w:rsidR="00B76D89" w:rsidRPr="00C41B4C">
        <w:rPr>
          <w:rFonts w:ascii="Arial" w:hAnsi="Arial"/>
          <w:snapToGrid/>
          <w:shd w:val="clear" w:color="auto" w:fill="FFFFFF"/>
          <w:lang w:val="es-ES" w:eastAsia="nl-NL"/>
        </w:rPr>
        <w:t>PCI</w:t>
      </w:r>
    </w:p>
    <w:p w:rsidR="000A7D44" w:rsidRPr="00C41B4C" w:rsidRDefault="00B61EA1" w:rsidP="0086369C">
      <w:pPr>
        <w:pStyle w:val="Texte1"/>
        <w:numPr>
          <w:ilvl w:val="0"/>
          <w:numId w:val="37"/>
        </w:numPr>
        <w:spacing w:before="0"/>
        <w:rPr>
          <w:snapToGrid/>
          <w:lang w:val="es-ES" w:eastAsia="en-US"/>
        </w:rPr>
      </w:pPr>
      <w:r w:rsidRPr="00C41B4C">
        <w:rPr>
          <w:snapToGrid/>
          <w:lang w:val="es-ES" w:eastAsia="en-US"/>
        </w:rPr>
        <w:t>La música tradicional ori</w:t>
      </w:r>
      <w:r w:rsidR="001F7BBD" w:rsidRPr="00C41B4C">
        <w:rPr>
          <w:snapToGrid/>
          <w:lang w:val="es-ES" w:eastAsia="en-US"/>
        </w:rPr>
        <w:t>,</w:t>
      </w:r>
      <w:r w:rsidRPr="00C41B4C">
        <w:rPr>
          <w:snapToGrid/>
          <w:lang w:val="es-ES" w:eastAsia="en-US"/>
        </w:rPr>
        <w:t xml:space="preserve"> tal como la inte</w:t>
      </w:r>
      <w:r w:rsidR="00166A55" w:rsidRPr="00C41B4C">
        <w:rPr>
          <w:snapToGrid/>
          <w:lang w:val="es-ES" w:eastAsia="en-US"/>
        </w:rPr>
        <w:t>r</w:t>
      </w:r>
      <w:r w:rsidRPr="00C41B4C">
        <w:rPr>
          <w:snapToGrid/>
          <w:lang w:val="es-ES" w:eastAsia="en-US"/>
        </w:rPr>
        <w:t xml:space="preserve">pretan en Blika músicos aficionados y </w:t>
      </w:r>
      <w:r w:rsidR="00166A55" w:rsidRPr="00C41B4C">
        <w:rPr>
          <w:snapToGrid/>
          <w:lang w:val="es-ES" w:eastAsia="en-US"/>
        </w:rPr>
        <w:t xml:space="preserve">profesionales o </w:t>
      </w:r>
      <w:r w:rsidRPr="00C41B4C">
        <w:rPr>
          <w:snapToGrid/>
          <w:lang w:val="es-ES" w:eastAsia="en-US"/>
        </w:rPr>
        <w:t>semiprofesionales en diversas ocasiones, comprendidas las celebraciones</w:t>
      </w:r>
      <w:r w:rsidR="00125CB6" w:rsidRPr="00C41B4C">
        <w:rPr>
          <w:snapToGrid/>
          <w:lang w:val="es-ES" w:eastAsia="en-US"/>
        </w:rPr>
        <w:t xml:space="preserve"> </w:t>
      </w:r>
      <w:r w:rsidRPr="00C41B4C">
        <w:rPr>
          <w:snapToGrid/>
          <w:lang w:val="es-ES" w:eastAsia="en-US"/>
        </w:rPr>
        <w:t>nupciales</w:t>
      </w:r>
      <w:r w:rsidR="004B6350" w:rsidRPr="00C41B4C">
        <w:rPr>
          <w:snapToGrid/>
          <w:lang w:val="es-ES" w:eastAsia="en-US"/>
        </w:rPr>
        <w:t>.</w:t>
      </w:r>
    </w:p>
    <w:p w:rsidR="000A7D44" w:rsidRPr="00C41B4C" w:rsidRDefault="00B61EA1" w:rsidP="0086369C">
      <w:pPr>
        <w:pStyle w:val="Texte1"/>
        <w:numPr>
          <w:ilvl w:val="0"/>
          <w:numId w:val="37"/>
        </w:numPr>
        <w:spacing w:before="0"/>
        <w:rPr>
          <w:snapToGrid/>
          <w:lang w:val="es-ES" w:eastAsia="en-US"/>
        </w:rPr>
      </w:pPr>
      <w:r w:rsidRPr="00C41B4C">
        <w:rPr>
          <w:snapToGrid/>
          <w:lang w:val="es-ES" w:eastAsia="en-US"/>
        </w:rPr>
        <w:t>El canto tradicional ori</w:t>
      </w:r>
      <w:r w:rsidR="001F7BBD" w:rsidRPr="00C41B4C">
        <w:rPr>
          <w:snapToGrid/>
          <w:lang w:val="es-ES" w:eastAsia="en-US"/>
        </w:rPr>
        <w:t>,</w:t>
      </w:r>
      <w:r w:rsidR="000A7D44" w:rsidRPr="00C41B4C">
        <w:rPr>
          <w:snapToGrid/>
          <w:lang w:val="es-ES" w:eastAsia="en-US"/>
        </w:rPr>
        <w:t xml:space="preserve"> </w:t>
      </w:r>
      <w:r w:rsidRPr="00C41B4C">
        <w:rPr>
          <w:snapToGrid/>
          <w:lang w:val="es-ES" w:eastAsia="en-US"/>
        </w:rPr>
        <w:t>tal como l</w:t>
      </w:r>
      <w:r w:rsidR="001F7BBD" w:rsidRPr="00C41B4C">
        <w:rPr>
          <w:snapToGrid/>
          <w:lang w:val="es-ES" w:eastAsia="en-US"/>
        </w:rPr>
        <w:t>o</w:t>
      </w:r>
      <w:r w:rsidRPr="00C41B4C">
        <w:rPr>
          <w:snapToGrid/>
          <w:lang w:val="es-ES" w:eastAsia="en-US"/>
        </w:rPr>
        <w:t xml:space="preserve"> interpretan la mayoría de los oris en múltiples ocasiones y los cantantes </w:t>
      </w:r>
      <w:r w:rsidR="00166A55" w:rsidRPr="00C41B4C">
        <w:rPr>
          <w:snapToGrid/>
          <w:lang w:val="es-ES" w:eastAsia="en-US"/>
        </w:rPr>
        <w:t xml:space="preserve">profesionales o </w:t>
      </w:r>
      <w:r w:rsidR="004C6701" w:rsidRPr="00C41B4C">
        <w:rPr>
          <w:snapToGrid/>
          <w:lang w:val="es-ES" w:eastAsia="en-US"/>
        </w:rPr>
        <w:t>semi</w:t>
      </w:r>
      <w:r w:rsidRPr="00C41B4C">
        <w:rPr>
          <w:snapToGrid/>
          <w:lang w:val="es-ES" w:eastAsia="en-US"/>
        </w:rPr>
        <w:t>profesio</w:t>
      </w:r>
      <w:r w:rsidR="004C6701" w:rsidRPr="00C41B4C">
        <w:rPr>
          <w:snapToGrid/>
          <w:lang w:val="es-ES" w:eastAsia="en-US"/>
        </w:rPr>
        <w:t xml:space="preserve">nales en diversas celebraciones </w:t>
      </w:r>
      <w:r w:rsidRPr="00C41B4C">
        <w:rPr>
          <w:snapToGrid/>
          <w:lang w:val="es-ES" w:eastAsia="en-US"/>
        </w:rPr>
        <w:t>de la comunidad ori</w:t>
      </w:r>
      <w:r w:rsidR="000A7D44" w:rsidRPr="00C41B4C">
        <w:rPr>
          <w:snapToGrid/>
          <w:lang w:val="es-ES" w:eastAsia="en-US"/>
        </w:rPr>
        <w:t>.</w:t>
      </w:r>
    </w:p>
    <w:p w:rsidR="000A7D44" w:rsidRPr="00C41B4C" w:rsidRDefault="005B7DC1"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Identifica</w:t>
      </w:r>
      <w:r w:rsidR="00B76D89" w:rsidRPr="00C41B4C">
        <w:rPr>
          <w:rFonts w:ascii="Arial" w:hAnsi="Arial"/>
          <w:snapToGrid/>
          <w:shd w:val="clear" w:color="auto" w:fill="FFFFFF"/>
          <w:lang w:val="es-ES" w:eastAsia="nl-NL"/>
        </w:rPr>
        <w:t>ció</w:t>
      </w:r>
      <w:r w:rsidR="000A7D44" w:rsidRPr="00C41B4C">
        <w:rPr>
          <w:rFonts w:ascii="Arial" w:hAnsi="Arial"/>
          <w:snapToGrid/>
          <w:shd w:val="clear" w:color="auto" w:fill="FFFFFF"/>
          <w:lang w:val="es-ES" w:eastAsia="nl-NL"/>
        </w:rPr>
        <w:t xml:space="preserve">n </w:t>
      </w:r>
      <w:r w:rsidR="00B76D89" w:rsidRPr="00C41B4C">
        <w:rPr>
          <w:rFonts w:ascii="Arial" w:hAnsi="Arial"/>
          <w:snapToGrid/>
          <w:shd w:val="clear" w:color="auto" w:fill="FFFFFF"/>
          <w:lang w:val="es-ES" w:eastAsia="nl-NL"/>
        </w:rPr>
        <w:t>de la</w:t>
      </w:r>
      <w:r w:rsidR="000A7D44" w:rsidRPr="00C41B4C">
        <w:rPr>
          <w:rFonts w:ascii="Arial" w:hAnsi="Arial"/>
          <w:snapToGrid/>
          <w:shd w:val="clear" w:color="auto" w:fill="FFFFFF"/>
          <w:lang w:val="es-ES" w:eastAsia="nl-NL"/>
        </w:rPr>
        <w:t xml:space="preserve"> </w:t>
      </w:r>
      <w:r w:rsidR="00B76D89" w:rsidRPr="00C41B4C">
        <w:rPr>
          <w:rFonts w:ascii="Arial" w:hAnsi="Arial"/>
          <w:snapToGrid/>
          <w:shd w:val="clear" w:color="auto" w:fill="FFFFFF"/>
          <w:lang w:val="es-ES" w:eastAsia="nl-NL"/>
        </w:rPr>
        <w:t>comunidad</w:t>
      </w:r>
      <w:r w:rsidR="000A7D44" w:rsidRPr="00C41B4C">
        <w:rPr>
          <w:rFonts w:ascii="Arial" w:hAnsi="Arial"/>
          <w:snapToGrid/>
          <w:shd w:val="clear" w:color="auto" w:fill="FFFFFF"/>
          <w:lang w:val="es-ES" w:eastAsia="nl-NL"/>
        </w:rPr>
        <w:t xml:space="preserve"> </w:t>
      </w:r>
      <w:r w:rsidR="00B76D89" w:rsidRPr="00C41B4C">
        <w:rPr>
          <w:rFonts w:ascii="Arial" w:hAnsi="Arial"/>
          <w:snapToGrid/>
          <w:shd w:val="clear" w:color="auto" w:fill="FFFFFF"/>
          <w:lang w:val="es-ES" w:eastAsia="nl-NL"/>
        </w:rPr>
        <w:t>interesada</w:t>
      </w:r>
    </w:p>
    <w:p w:rsidR="000A7D44" w:rsidRPr="00C41B4C" w:rsidRDefault="004C6701" w:rsidP="0086369C">
      <w:pPr>
        <w:pStyle w:val="Texte1"/>
        <w:numPr>
          <w:ilvl w:val="0"/>
          <w:numId w:val="37"/>
        </w:numPr>
        <w:spacing w:before="0"/>
        <w:rPr>
          <w:snapToGrid/>
          <w:lang w:val="es-ES" w:eastAsia="en-US"/>
        </w:rPr>
      </w:pPr>
      <w:r w:rsidRPr="00C41B4C">
        <w:rPr>
          <w:snapToGrid/>
          <w:lang w:val="es-ES" w:eastAsia="en-US"/>
        </w:rPr>
        <w:t>Música tradicional</w:t>
      </w:r>
      <w:r w:rsidR="000A7D44" w:rsidRPr="00C41B4C">
        <w:rPr>
          <w:snapToGrid/>
          <w:lang w:val="es-ES" w:eastAsia="en-US"/>
        </w:rPr>
        <w:t xml:space="preserve"> </w:t>
      </w:r>
      <w:r w:rsidR="00B80AD3" w:rsidRPr="00C41B4C">
        <w:rPr>
          <w:snapToGrid/>
          <w:lang w:val="es-ES" w:eastAsia="en-US"/>
        </w:rPr>
        <w:t>ori</w:t>
      </w:r>
      <w:r w:rsidR="000A7D44" w:rsidRPr="00C41B4C">
        <w:rPr>
          <w:snapToGrid/>
          <w:lang w:val="es-ES" w:eastAsia="en-US"/>
        </w:rPr>
        <w:t xml:space="preserve">: </w:t>
      </w:r>
      <w:r w:rsidRPr="00C41B4C">
        <w:rPr>
          <w:snapToGrid/>
          <w:lang w:val="es-ES" w:eastAsia="en-US"/>
        </w:rPr>
        <w:t>aficionados oris y un reducido número de músicos a tiempo parcial</w:t>
      </w:r>
      <w:r w:rsidR="000A7D44" w:rsidRPr="00C41B4C">
        <w:rPr>
          <w:snapToGrid/>
          <w:lang w:val="es-ES" w:eastAsia="en-US"/>
        </w:rPr>
        <w:t xml:space="preserve"> </w:t>
      </w:r>
      <w:r w:rsidRPr="00C41B4C">
        <w:rPr>
          <w:snapToGrid/>
          <w:lang w:val="es-ES" w:eastAsia="en-US"/>
        </w:rPr>
        <w:t>y tiempo completo</w:t>
      </w:r>
      <w:r w:rsidR="004B6350" w:rsidRPr="00C41B4C">
        <w:rPr>
          <w:snapToGrid/>
          <w:lang w:val="es-ES" w:eastAsia="en-US"/>
        </w:rPr>
        <w:t>.</w:t>
      </w:r>
    </w:p>
    <w:p w:rsidR="000A7D44" w:rsidRPr="00C41B4C" w:rsidRDefault="004C6701" w:rsidP="0086369C">
      <w:pPr>
        <w:pStyle w:val="Texte1"/>
        <w:numPr>
          <w:ilvl w:val="0"/>
          <w:numId w:val="37"/>
        </w:numPr>
        <w:spacing w:before="0"/>
        <w:rPr>
          <w:snapToGrid/>
          <w:lang w:val="es-ES" w:eastAsia="en-US"/>
        </w:rPr>
      </w:pPr>
      <w:r w:rsidRPr="00C41B4C">
        <w:rPr>
          <w:snapToGrid/>
          <w:lang w:val="es-ES" w:eastAsia="en-US"/>
        </w:rPr>
        <w:t>Canto tradic</w:t>
      </w:r>
      <w:r w:rsidR="000A7D44" w:rsidRPr="00C41B4C">
        <w:rPr>
          <w:snapToGrid/>
          <w:lang w:val="es-ES" w:eastAsia="en-US"/>
        </w:rPr>
        <w:t>ional</w:t>
      </w:r>
      <w:r w:rsidR="008D6C7B" w:rsidRPr="00C41B4C">
        <w:rPr>
          <w:snapToGrid/>
          <w:lang w:val="es-ES" w:eastAsia="en-US"/>
        </w:rPr>
        <w:t xml:space="preserve"> ori</w:t>
      </w:r>
      <w:r w:rsidR="000A7D44" w:rsidRPr="00C41B4C">
        <w:rPr>
          <w:snapToGrid/>
          <w:lang w:val="es-ES" w:eastAsia="en-US"/>
        </w:rPr>
        <w:t xml:space="preserve">: </w:t>
      </w:r>
      <w:r w:rsidRPr="00C41B4C">
        <w:rPr>
          <w:snapToGrid/>
          <w:lang w:val="es-ES" w:eastAsia="en-US"/>
        </w:rPr>
        <w:t xml:space="preserve">la mayoría de los </w:t>
      </w:r>
      <w:r w:rsidR="00B80AD3" w:rsidRPr="00C41B4C">
        <w:rPr>
          <w:snapToGrid/>
          <w:lang w:val="es-ES" w:eastAsia="en-US"/>
        </w:rPr>
        <w:t>ori</w:t>
      </w:r>
      <w:r w:rsidRPr="00C41B4C">
        <w:rPr>
          <w:snapToGrid/>
          <w:lang w:val="es-ES" w:eastAsia="en-US"/>
        </w:rPr>
        <w:t>s</w:t>
      </w:r>
      <w:r w:rsidR="000A7D44" w:rsidRPr="00C41B4C">
        <w:rPr>
          <w:snapToGrid/>
          <w:lang w:val="es-ES" w:eastAsia="en-US"/>
        </w:rPr>
        <w:t xml:space="preserve"> </w:t>
      </w:r>
      <w:r w:rsidRPr="00C41B4C">
        <w:rPr>
          <w:snapToGrid/>
          <w:lang w:val="es-ES" w:eastAsia="en-US"/>
        </w:rPr>
        <w:t>de</w:t>
      </w:r>
      <w:r w:rsidR="000A7D44" w:rsidRPr="00C41B4C">
        <w:rPr>
          <w:snapToGrid/>
          <w:lang w:val="es-ES" w:eastAsia="en-US"/>
        </w:rPr>
        <w:t xml:space="preserve"> Blika </w:t>
      </w:r>
      <w:r w:rsidRPr="00C41B4C">
        <w:rPr>
          <w:snapToGrid/>
          <w:lang w:val="es-ES" w:eastAsia="en-US"/>
        </w:rPr>
        <w:t xml:space="preserve">sabe cantar por lo menos diez canciones tradicionales; además, hay centenares de cantantes aficionados muy experimentados y un </w:t>
      </w:r>
      <w:r w:rsidR="008D6C7B" w:rsidRPr="00C41B4C">
        <w:rPr>
          <w:snapToGrid/>
          <w:lang w:val="es-ES" w:eastAsia="en-US"/>
        </w:rPr>
        <w:t>número muy reducido de</w:t>
      </w:r>
      <w:r w:rsidRPr="00C41B4C">
        <w:rPr>
          <w:snapToGrid/>
          <w:lang w:val="es-ES" w:eastAsia="en-US"/>
        </w:rPr>
        <w:t xml:space="preserve"> cantantes </w:t>
      </w:r>
      <w:r w:rsidR="009C6514" w:rsidRPr="00C41B4C">
        <w:rPr>
          <w:snapToGrid/>
          <w:lang w:val="es-ES" w:eastAsia="en-US"/>
        </w:rPr>
        <w:t xml:space="preserve">profesionales y </w:t>
      </w:r>
      <w:r w:rsidRPr="00C41B4C">
        <w:rPr>
          <w:snapToGrid/>
          <w:lang w:val="es-ES" w:eastAsia="en-US"/>
        </w:rPr>
        <w:t>semiprofesionales</w:t>
      </w:r>
      <w:r w:rsidR="004B6350" w:rsidRPr="00C41B4C">
        <w:rPr>
          <w:snapToGrid/>
          <w:lang w:val="es-ES" w:eastAsia="en-US"/>
        </w:rPr>
        <w:t>.</w:t>
      </w:r>
    </w:p>
    <w:p w:rsidR="000A7D44" w:rsidRPr="00C41B4C" w:rsidRDefault="004C6701" w:rsidP="0086369C">
      <w:pPr>
        <w:pStyle w:val="Texte1"/>
        <w:numPr>
          <w:ilvl w:val="0"/>
          <w:numId w:val="37"/>
        </w:numPr>
        <w:spacing w:before="0"/>
        <w:rPr>
          <w:snapToGrid/>
          <w:lang w:val="es-ES" w:eastAsia="en-US"/>
        </w:rPr>
      </w:pPr>
      <w:r w:rsidRPr="00C41B4C">
        <w:rPr>
          <w:snapToGrid/>
          <w:lang w:val="es-ES" w:eastAsia="en-US"/>
        </w:rPr>
        <w:t xml:space="preserve">Prácticamente la totalidad de los oris de </w:t>
      </w:r>
      <w:r w:rsidR="000A7D44" w:rsidRPr="00C41B4C">
        <w:rPr>
          <w:snapToGrid/>
          <w:lang w:val="es-ES" w:eastAsia="en-US"/>
        </w:rPr>
        <w:t>Blika consider</w:t>
      </w:r>
      <w:r w:rsidRPr="00C41B4C">
        <w:rPr>
          <w:snapToGrid/>
          <w:lang w:val="es-ES" w:eastAsia="en-US"/>
        </w:rPr>
        <w:t xml:space="preserve">an que las artes tradicionales </w:t>
      </w:r>
      <w:r w:rsidR="00B80AD3" w:rsidRPr="00C41B4C">
        <w:rPr>
          <w:snapToGrid/>
          <w:lang w:val="es-ES" w:eastAsia="en-US"/>
        </w:rPr>
        <w:t>ori</w:t>
      </w:r>
      <w:r w:rsidRPr="00C41B4C">
        <w:rPr>
          <w:snapToGrid/>
          <w:lang w:val="es-ES" w:eastAsia="en-US"/>
        </w:rPr>
        <w:t>s del espectáculo son esenciales para su identidad personal y colectiva</w:t>
      </w:r>
      <w:r w:rsidR="000A7D44" w:rsidRPr="00C41B4C">
        <w:rPr>
          <w:snapToGrid/>
          <w:lang w:val="es-ES" w:eastAsia="en-US"/>
        </w:rPr>
        <w:t>.</w:t>
      </w:r>
    </w:p>
    <w:p w:rsidR="000A7D44" w:rsidRPr="00C41B4C" w:rsidRDefault="007D593C"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lastRenderedPageBreak/>
        <w:t>Viabili</w:t>
      </w:r>
      <w:r w:rsidR="00B76D89" w:rsidRPr="00C41B4C">
        <w:rPr>
          <w:rFonts w:ascii="Arial" w:hAnsi="Arial"/>
          <w:snapToGrid/>
          <w:shd w:val="clear" w:color="auto" w:fill="FFFFFF"/>
          <w:lang w:val="es-ES" w:eastAsia="nl-NL"/>
        </w:rPr>
        <w:t>dad</w:t>
      </w:r>
      <w:r w:rsidRPr="00C41B4C">
        <w:rPr>
          <w:rFonts w:ascii="Arial" w:hAnsi="Arial"/>
          <w:snapToGrid/>
          <w:shd w:val="clear" w:color="auto" w:fill="FFFFFF"/>
          <w:lang w:val="es-ES" w:eastAsia="nl-NL"/>
        </w:rPr>
        <w:t xml:space="preserve">, </w:t>
      </w:r>
      <w:r w:rsidR="00B76D89" w:rsidRPr="00C41B4C">
        <w:rPr>
          <w:rFonts w:ascii="Arial" w:hAnsi="Arial"/>
          <w:snapToGrid/>
          <w:shd w:val="clear" w:color="auto" w:fill="FFFFFF"/>
          <w:lang w:val="es-ES" w:eastAsia="nl-NL"/>
        </w:rPr>
        <w:t>amenazas</w:t>
      </w:r>
      <w:r w:rsidR="000A7D44" w:rsidRPr="00C41B4C">
        <w:rPr>
          <w:rFonts w:ascii="Arial" w:hAnsi="Arial"/>
          <w:snapToGrid/>
          <w:shd w:val="clear" w:color="auto" w:fill="FFFFFF"/>
          <w:lang w:val="es-ES" w:eastAsia="nl-NL"/>
        </w:rPr>
        <w:t xml:space="preserve"> </w:t>
      </w:r>
      <w:r w:rsidR="00B76D89" w:rsidRPr="00C41B4C">
        <w:rPr>
          <w:rFonts w:ascii="Arial" w:hAnsi="Arial"/>
          <w:snapToGrid/>
          <w:shd w:val="clear" w:color="auto" w:fill="FFFFFF"/>
          <w:lang w:val="es-ES" w:eastAsia="nl-NL"/>
        </w:rPr>
        <w:t>y riesgo</w:t>
      </w:r>
      <w:r w:rsidR="000A7D44" w:rsidRPr="00C41B4C">
        <w:rPr>
          <w:rFonts w:ascii="Arial" w:hAnsi="Arial"/>
          <w:snapToGrid/>
          <w:shd w:val="clear" w:color="auto" w:fill="FFFFFF"/>
          <w:lang w:val="es-ES" w:eastAsia="nl-NL"/>
        </w:rPr>
        <w:t>s</w:t>
      </w:r>
    </w:p>
    <w:p w:rsidR="000A7D44" w:rsidRPr="00C41B4C" w:rsidRDefault="008D6C7B" w:rsidP="0086369C">
      <w:pPr>
        <w:pStyle w:val="Texte1"/>
        <w:numPr>
          <w:ilvl w:val="0"/>
          <w:numId w:val="37"/>
        </w:numPr>
        <w:spacing w:before="0"/>
        <w:rPr>
          <w:snapToGrid/>
          <w:lang w:val="es-ES" w:eastAsia="en-US"/>
        </w:rPr>
      </w:pPr>
      <w:r w:rsidRPr="00C41B4C">
        <w:rPr>
          <w:snapToGrid/>
          <w:lang w:val="es-ES" w:eastAsia="en-US"/>
        </w:rPr>
        <w:t>Música tradicional ori:</w:t>
      </w:r>
    </w:p>
    <w:p w:rsidR="000A7D44" w:rsidRPr="00C41B4C" w:rsidRDefault="008D6C7B" w:rsidP="0086369C">
      <w:pPr>
        <w:pStyle w:val="Texte1"/>
        <w:numPr>
          <w:ilvl w:val="1"/>
          <w:numId w:val="38"/>
        </w:numPr>
        <w:spacing w:before="0"/>
        <w:rPr>
          <w:snapToGrid/>
          <w:lang w:val="es-ES" w:eastAsia="en-US"/>
        </w:rPr>
      </w:pPr>
      <w:r w:rsidRPr="00C41B4C">
        <w:rPr>
          <w:snapToGrid/>
          <w:lang w:val="es-ES" w:eastAsia="en-US"/>
        </w:rPr>
        <w:t>No hay suficientes músicos</w:t>
      </w:r>
      <w:r w:rsidR="00166A55" w:rsidRPr="00C41B4C">
        <w:rPr>
          <w:snapToGrid/>
          <w:lang w:val="es-ES" w:eastAsia="en-US"/>
        </w:rPr>
        <w:t>,</w:t>
      </w:r>
      <w:r w:rsidRPr="00C41B4C">
        <w:rPr>
          <w:snapToGrid/>
          <w:lang w:val="es-ES" w:eastAsia="en-US"/>
        </w:rPr>
        <w:t xml:space="preserve"> </w:t>
      </w:r>
      <w:r w:rsidR="009C6514" w:rsidRPr="00C41B4C">
        <w:rPr>
          <w:snapToGrid/>
          <w:lang w:val="es-ES" w:eastAsia="en-US"/>
        </w:rPr>
        <w:t xml:space="preserve">profesionales o </w:t>
      </w:r>
      <w:r w:rsidRPr="00C41B4C">
        <w:rPr>
          <w:snapToGrid/>
          <w:lang w:val="es-ES" w:eastAsia="en-US"/>
        </w:rPr>
        <w:t>semiprofesionales</w:t>
      </w:r>
      <w:r w:rsidR="00166A55" w:rsidRPr="00C41B4C">
        <w:rPr>
          <w:snapToGrid/>
          <w:lang w:val="es-ES" w:eastAsia="en-US"/>
        </w:rPr>
        <w:t>,</w:t>
      </w:r>
      <w:r w:rsidRPr="00C41B4C">
        <w:rPr>
          <w:snapToGrid/>
          <w:lang w:val="es-ES" w:eastAsia="en-US"/>
        </w:rPr>
        <w:t xml:space="preserve"> para tocar en las celebraciones nupciales y otras ceremonias tradicionales, ni tampoco para formar a músicos oris aficionados</w:t>
      </w:r>
      <w:r w:rsidR="000A7D44" w:rsidRPr="00C41B4C">
        <w:rPr>
          <w:snapToGrid/>
          <w:lang w:val="es-ES" w:eastAsia="en-US"/>
        </w:rPr>
        <w:t>.</w:t>
      </w:r>
    </w:p>
    <w:p w:rsidR="000A7D44" w:rsidRPr="00C41B4C" w:rsidRDefault="008D6C7B" w:rsidP="0086369C">
      <w:pPr>
        <w:pStyle w:val="Texte1"/>
        <w:numPr>
          <w:ilvl w:val="0"/>
          <w:numId w:val="37"/>
        </w:numPr>
        <w:spacing w:before="0"/>
        <w:rPr>
          <w:snapToGrid/>
          <w:lang w:val="es-ES" w:eastAsia="en-US"/>
        </w:rPr>
      </w:pPr>
      <w:r w:rsidRPr="00C41B4C">
        <w:rPr>
          <w:snapToGrid/>
          <w:lang w:val="es-ES" w:eastAsia="en-US"/>
        </w:rPr>
        <w:t>Canto tradicional ori:</w:t>
      </w:r>
    </w:p>
    <w:p w:rsidR="000A7D44" w:rsidRPr="00C41B4C" w:rsidRDefault="008D6C7B" w:rsidP="0086369C">
      <w:pPr>
        <w:pStyle w:val="Texte1"/>
        <w:numPr>
          <w:ilvl w:val="1"/>
          <w:numId w:val="38"/>
        </w:numPr>
        <w:spacing w:before="0"/>
        <w:rPr>
          <w:snapToGrid/>
          <w:lang w:val="es-ES" w:eastAsia="en-US"/>
        </w:rPr>
      </w:pPr>
      <w:r w:rsidRPr="00C41B4C">
        <w:rPr>
          <w:snapToGrid/>
          <w:lang w:val="es-ES" w:eastAsia="en-US"/>
        </w:rPr>
        <w:t>El repertorio de canciones del público ori en general es cada vez más reducido</w:t>
      </w:r>
      <w:r w:rsidR="004B6350" w:rsidRPr="00C41B4C">
        <w:rPr>
          <w:snapToGrid/>
          <w:lang w:val="es-ES" w:eastAsia="en-US"/>
        </w:rPr>
        <w:t>.</w:t>
      </w:r>
    </w:p>
    <w:p w:rsidR="000A7D44" w:rsidRPr="00C41B4C" w:rsidRDefault="008D6C7B" w:rsidP="0086369C">
      <w:pPr>
        <w:pStyle w:val="Texte1"/>
        <w:numPr>
          <w:ilvl w:val="1"/>
          <w:numId w:val="38"/>
        </w:numPr>
        <w:spacing w:before="0"/>
        <w:rPr>
          <w:snapToGrid/>
          <w:lang w:val="es-ES" w:eastAsia="en-US"/>
        </w:rPr>
      </w:pPr>
      <w:r w:rsidRPr="00C41B4C">
        <w:rPr>
          <w:snapToGrid/>
          <w:lang w:val="es-ES" w:eastAsia="en-US"/>
        </w:rPr>
        <w:t xml:space="preserve">La publicación de las letras </w:t>
      </w:r>
      <w:r w:rsidR="00152414" w:rsidRPr="00C41B4C">
        <w:rPr>
          <w:snapToGrid/>
          <w:lang w:val="es-ES" w:eastAsia="en-US"/>
        </w:rPr>
        <w:t xml:space="preserve">de </w:t>
      </w:r>
      <w:r w:rsidRPr="00C41B4C">
        <w:rPr>
          <w:snapToGrid/>
          <w:lang w:val="es-ES" w:eastAsia="en-US"/>
        </w:rPr>
        <w:t xml:space="preserve">las canciones hace que </w:t>
      </w:r>
      <w:r w:rsidR="009C6514" w:rsidRPr="00C41B4C">
        <w:rPr>
          <w:snapToGrid/>
          <w:lang w:val="es-ES" w:eastAsia="en-US"/>
        </w:rPr>
        <w:t>la música vocal tradicional tienda a fosilizarse, menguando así las competencias de los cantantes en materia de improvisación</w:t>
      </w:r>
      <w:r w:rsidR="004B6350" w:rsidRPr="00C41B4C">
        <w:rPr>
          <w:snapToGrid/>
          <w:lang w:val="es-ES" w:eastAsia="en-US"/>
        </w:rPr>
        <w:t>.</w:t>
      </w:r>
    </w:p>
    <w:p w:rsidR="000A7D44" w:rsidRPr="00C41B4C" w:rsidRDefault="009C6514" w:rsidP="0086369C">
      <w:pPr>
        <w:pStyle w:val="Texte1"/>
        <w:numPr>
          <w:ilvl w:val="1"/>
          <w:numId w:val="38"/>
        </w:numPr>
        <w:spacing w:before="0"/>
        <w:rPr>
          <w:snapToGrid/>
          <w:lang w:val="es-ES" w:eastAsia="en-US"/>
        </w:rPr>
      </w:pPr>
      <w:r w:rsidRPr="00C41B4C">
        <w:rPr>
          <w:snapToGrid/>
          <w:lang w:val="es-ES" w:eastAsia="en-US"/>
        </w:rPr>
        <w:t>No hay suficientes cantantes</w:t>
      </w:r>
      <w:r w:rsidR="00152414" w:rsidRPr="00C41B4C">
        <w:rPr>
          <w:snapToGrid/>
          <w:lang w:val="es-ES" w:eastAsia="en-US"/>
        </w:rPr>
        <w:t xml:space="preserve"> </w:t>
      </w:r>
      <w:r w:rsidRPr="00C41B4C">
        <w:rPr>
          <w:snapToGrid/>
          <w:lang w:val="es-ES" w:eastAsia="en-US"/>
        </w:rPr>
        <w:t xml:space="preserve">profesionales o semiprofesionales para </w:t>
      </w:r>
      <w:r w:rsidR="00152414" w:rsidRPr="00C41B4C">
        <w:rPr>
          <w:snapToGrid/>
          <w:lang w:val="es-ES" w:eastAsia="en-US"/>
        </w:rPr>
        <w:t>actua</w:t>
      </w:r>
      <w:r w:rsidRPr="00C41B4C">
        <w:rPr>
          <w:snapToGrid/>
          <w:lang w:val="es-ES" w:eastAsia="en-US"/>
        </w:rPr>
        <w:t>r en las celebraciones nupciales y otras ceremonias tradicionales, ni tampoco para formar a cantantes oris aficionados</w:t>
      </w:r>
      <w:r w:rsidR="000A7D44" w:rsidRPr="00C41B4C">
        <w:rPr>
          <w:snapToGrid/>
          <w:lang w:val="es-ES" w:eastAsia="en-US"/>
        </w:rPr>
        <w:t>.</w:t>
      </w:r>
    </w:p>
    <w:p w:rsidR="000A7D44" w:rsidRPr="00C41B4C" w:rsidRDefault="000A7D4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Objetiv</w:t>
      </w:r>
      <w:r w:rsidR="00B76D89" w:rsidRPr="00C41B4C">
        <w:rPr>
          <w:rFonts w:ascii="Arial" w:hAnsi="Arial"/>
          <w:snapToGrid/>
          <w:shd w:val="clear" w:color="auto" w:fill="FFFFFF"/>
          <w:lang w:val="es-ES" w:eastAsia="nl-NL"/>
        </w:rPr>
        <w:t>o</w:t>
      </w:r>
      <w:r w:rsidRPr="00C41B4C">
        <w:rPr>
          <w:rFonts w:ascii="Arial" w:hAnsi="Arial"/>
          <w:snapToGrid/>
          <w:shd w:val="clear" w:color="auto" w:fill="FFFFFF"/>
          <w:lang w:val="es-ES" w:eastAsia="nl-NL"/>
        </w:rPr>
        <w:t>s</w:t>
      </w:r>
    </w:p>
    <w:p w:rsidR="000A7D44" w:rsidRPr="00C41B4C" w:rsidRDefault="00166A55" w:rsidP="0086369C">
      <w:pPr>
        <w:pStyle w:val="Texte1"/>
        <w:numPr>
          <w:ilvl w:val="0"/>
          <w:numId w:val="37"/>
        </w:numPr>
        <w:spacing w:before="0"/>
        <w:rPr>
          <w:snapToGrid/>
          <w:lang w:val="es-ES" w:eastAsia="en-US"/>
        </w:rPr>
      </w:pPr>
      <w:r w:rsidRPr="00C41B4C">
        <w:rPr>
          <w:snapToGrid/>
          <w:lang w:val="es-ES" w:eastAsia="en-US"/>
        </w:rPr>
        <w:t>Lograr que haya un número suficiente de músicos y cantantes, profesionales o semiprofesionales, para actuar en las celebraciones nupciales y otras ceremonias tradicionales, y también para formar a músicos y cantantes oris aficionados</w:t>
      </w:r>
    </w:p>
    <w:p w:rsidR="000A7D44" w:rsidRPr="00C41B4C" w:rsidRDefault="009C6514" w:rsidP="0086369C">
      <w:pPr>
        <w:pStyle w:val="Texte1"/>
        <w:numPr>
          <w:ilvl w:val="0"/>
          <w:numId w:val="37"/>
        </w:numPr>
        <w:spacing w:before="0"/>
        <w:rPr>
          <w:snapToGrid/>
          <w:lang w:val="es-ES" w:eastAsia="en-US"/>
        </w:rPr>
      </w:pPr>
      <w:r w:rsidRPr="00C41B4C">
        <w:rPr>
          <w:snapToGrid/>
          <w:lang w:val="es-ES" w:eastAsia="en-US"/>
        </w:rPr>
        <w:t>For</w:t>
      </w:r>
      <w:r w:rsidR="00166A55" w:rsidRPr="00C41B4C">
        <w:rPr>
          <w:snapToGrid/>
          <w:lang w:val="es-ES" w:eastAsia="en-US"/>
        </w:rPr>
        <w:t>ta</w:t>
      </w:r>
      <w:r w:rsidRPr="00C41B4C">
        <w:rPr>
          <w:snapToGrid/>
          <w:lang w:val="es-ES" w:eastAsia="en-US"/>
        </w:rPr>
        <w:t>lecer la diversidad y las variantes de</w:t>
      </w:r>
      <w:r w:rsidR="00166A55" w:rsidRPr="00C41B4C">
        <w:rPr>
          <w:snapToGrid/>
          <w:lang w:val="es-ES" w:eastAsia="en-US"/>
        </w:rPr>
        <w:t>l canto tradicional ori entre el público ori en general y los cantantes aficionados</w:t>
      </w:r>
      <w:r w:rsidR="000A7D44" w:rsidRPr="00C41B4C">
        <w:rPr>
          <w:snapToGrid/>
          <w:lang w:val="es-ES" w:eastAsia="en-US"/>
        </w:rPr>
        <w:t>.</w:t>
      </w:r>
    </w:p>
    <w:p w:rsidR="000A7D44" w:rsidRPr="00C41B4C" w:rsidRDefault="000A7D4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Activi</w:t>
      </w:r>
      <w:r w:rsidR="00B76D89" w:rsidRPr="00C41B4C">
        <w:rPr>
          <w:rFonts w:ascii="Arial" w:hAnsi="Arial"/>
          <w:snapToGrid/>
          <w:shd w:val="clear" w:color="auto" w:fill="FFFFFF"/>
          <w:lang w:val="es-ES" w:eastAsia="nl-NL"/>
        </w:rPr>
        <w:t>dade</w:t>
      </w:r>
      <w:r w:rsidRPr="00C41B4C">
        <w:rPr>
          <w:rFonts w:ascii="Arial" w:hAnsi="Arial"/>
          <w:snapToGrid/>
          <w:shd w:val="clear" w:color="auto" w:fill="FFFFFF"/>
          <w:lang w:val="es-ES" w:eastAsia="nl-NL"/>
        </w:rPr>
        <w:t>s</w:t>
      </w:r>
    </w:p>
    <w:p w:rsidR="000A7D44" w:rsidRPr="00C41B4C" w:rsidRDefault="000A7D44" w:rsidP="0086369C">
      <w:pPr>
        <w:pStyle w:val="Texte1"/>
        <w:numPr>
          <w:ilvl w:val="0"/>
          <w:numId w:val="37"/>
        </w:numPr>
        <w:spacing w:before="0"/>
        <w:rPr>
          <w:snapToGrid/>
          <w:lang w:val="es-ES" w:eastAsia="en-US"/>
        </w:rPr>
      </w:pPr>
      <w:r w:rsidRPr="00C41B4C">
        <w:rPr>
          <w:snapToGrid/>
          <w:lang w:val="es-ES" w:eastAsia="en-US"/>
        </w:rPr>
        <w:t>Crea</w:t>
      </w:r>
      <w:r w:rsidR="00166A55" w:rsidRPr="00C41B4C">
        <w:rPr>
          <w:snapToGrid/>
          <w:lang w:val="es-ES" w:eastAsia="en-US"/>
        </w:rPr>
        <w:t xml:space="preserve">r </w:t>
      </w:r>
      <w:r w:rsidR="009C6514" w:rsidRPr="00C41B4C">
        <w:rPr>
          <w:snapToGrid/>
          <w:lang w:val="es-ES" w:eastAsia="en-US"/>
        </w:rPr>
        <w:t>una</w:t>
      </w:r>
      <w:r w:rsidR="00125CB6" w:rsidRPr="00C41B4C">
        <w:rPr>
          <w:snapToGrid/>
          <w:lang w:val="es-ES" w:eastAsia="en-US"/>
        </w:rPr>
        <w:t xml:space="preserve"> </w:t>
      </w:r>
      <w:r w:rsidR="009C6514" w:rsidRPr="00C41B4C">
        <w:rPr>
          <w:snapToGrid/>
          <w:lang w:val="es-ES" w:eastAsia="en-US"/>
        </w:rPr>
        <w:t>As</w:t>
      </w:r>
      <w:r w:rsidRPr="00C41B4C">
        <w:rPr>
          <w:snapToGrid/>
          <w:lang w:val="es-ES" w:eastAsia="en-US"/>
        </w:rPr>
        <w:t>ocia</w:t>
      </w:r>
      <w:r w:rsidR="009C6514" w:rsidRPr="00C41B4C">
        <w:rPr>
          <w:snapToGrid/>
          <w:lang w:val="es-ES" w:eastAsia="en-US"/>
        </w:rPr>
        <w:t>ció</w:t>
      </w:r>
      <w:r w:rsidRPr="00C41B4C">
        <w:rPr>
          <w:snapToGrid/>
          <w:lang w:val="es-ES" w:eastAsia="en-US"/>
        </w:rPr>
        <w:t xml:space="preserve">n </w:t>
      </w:r>
      <w:r w:rsidR="00B01A92" w:rsidRPr="00C41B4C">
        <w:rPr>
          <w:snapToGrid/>
          <w:lang w:val="es-ES" w:eastAsia="en-US"/>
        </w:rPr>
        <w:t xml:space="preserve">para las Artes Escénicas Oris Tradicionales </w:t>
      </w:r>
      <w:r w:rsidRPr="00C41B4C">
        <w:rPr>
          <w:snapToGrid/>
          <w:lang w:val="es-ES" w:eastAsia="en-US"/>
        </w:rPr>
        <w:t>(</w:t>
      </w:r>
      <w:r w:rsidR="00EB5190" w:rsidRPr="00C41B4C">
        <w:rPr>
          <w:snapToGrid/>
          <w:lang w:val="es-ES" w:eastAsia="en-US"/>
        </w:rPr>
        <w:t>Meses 1 a</w:t>
      </w:r>
      <w:r w:rsidRPr="00C41B4C">
        <w:rPr>
          <w:snapToGrid/>
          <w:lang w:val="es-ES" w:eastAsia="en-US"/>
        </w:rPr>
        <w:t xml:space="preserve"> 3);</w:t>
      </w:r>
    </w:p>
    <w:p w:rsidR="000A7D44" w:rsidRPr="00C41B4C" w:rsidRDefault="000A7D44" w:rsidP="0086369C">
      <w:pPr>
        <w:pStyle w:val="Texte1"/>
        <w:numPr>
          <w:ilvl w:val="0"/>
          <w:numId w:val="37"/>
        </w:numPr>
        <w:spacing w:before="0"/>
        <w:rPr>
          <w:snapToGrid/>
          <w:lang w:val="es-ES" w:eastAsia="en-US"/>
        </w:rPr>
      </w:pPr>
      <w:r w:rsidRPr="00C41B4C">
        <w:rPr>
          <w:snapToGrid/>
          <w:lang w:val="es-ES" w:eastAsia="en-US"/>
        </w:rPr>
        <w:t>Document</w:t>
      </w:r>
      <w:r w:rsidR="00166A55" w:rsidRPr="00C41B4C">
        <w:rPr>
          <w:snapToGrid/>
          <w:lang w:val="es-ES" w:eastAsia="en-US"/>
        </w:rPr>
        <w:t>ar</w:t>
      </w:r>
      <w:r w:rsidRPr="00C41B4C">
        <w:rPr>
          <w:snapToGrid/>
          <w:lang w:val="es-ES" w:eastAsia="en-US"/>
        </w:rPr>
        <w:t xml:space="preserve"> </w:t>
      </w:r>
      <w:r w:rsidR="00166A55" w:rsidRPr="00C41B4C">
        <w:rPr>
          <w:snapToGrid/>
          <w:lang w:val="es-ES" w:eastAsia="en-US"/>
        </w:rPr>
        <w:t xml:space="preserve">la música y el canto tradicional de los oris. Seleccionar piezas </w:t>
      </w:r>
      <w:r w:rsidR="00506802" w:rsidRPr="00C41B4C">
        <w:rPr>
          <w:snapToGrid/>
          <w:lang w:val="es-ES" w:eastAsia="en-US"/>
        </w:rPr>
        <w:t>musicales y canciones de todos los diversos tipos existentes y ponerlos a disposición del público en línea</w:t>
      </w:r>
      <w:r w:rsidRPr="00C41B4C">
        <w:rPr>
          <w:snapToGrid/>
          <w:lang w:val="es-ES" w:eastAsia="en-US"/>
        </w:rPr>
        <w:t xml:space="preserve"> (</w:t>
      </w:r>
      <w:r w:rsidR="00244F77" w:rsidRPr="00C41B4C">
        <w:rPr>
          <w:snapToGrid/>
          <w:lang w:val="es-ES" w:eastAsia="en-US"/>
        </w:rPr>
        <w:t xml:space="preserve">Actividad </w:t>
      </w:r>
      <w:r w:rsidR="00152414" w:rsidRPr="00C41B4C">
        <w:rPr>
          <w:snapToGrid/>
          <w:lang w:val="es-ES" w:eastAsia="en-US"/>
        </w:rPr>
        <w:t>en curso</w:t>
      </w:r>
      <w:r w:rsidRPr="00C41B4C">
        <w:rPr>
          <w:snapToGrid/>
          <w:lang w:val="es-ES" w:eastAsia="en-US"/>
        </w:rPr>
        <w:t>)</w:t>
      </w:r>
      <w:r w:rsidR="004B6350" w:rsidRPr="00C41B4C">
        <w:rPr>
          <w:snapToGrid/>
          <w:lang w:val="es-ES" w:eastAsia="en-US"/>
        </w:rPr>
        <w:t>.</w:t>
      </w:r>
    </w:p>
    <w:p w:rsidR="000A7D44" w:rsidRPr="00C41B4C" w:rsidRDefault="00506802" w:rsidP="0086369C">
      <w:pPr>
        <w:pStyle w:val="Texte1"/>
        <w:numPr>
          <w:ilvl w:val="0"/>
          <w:numId w:val="37"/>
        </w:numPr>
        <w:spacing w:before="0"/>
        <w:rPr>
          <w:snapToGrid/>
          <w:lang w:val="es-ES" w:eastAsia="en-US"/>
        </w:rPr>
      </w:pPr>
      <w:r w:rsidRPr="00C41B4C">
        <w:rPr>
          <w:snapToGrid/>
          <w:lang w:val="es-ES" w:eastAsia="en-US"/>
        </w:rPr>
        <w:t>Organizar dos cursos de formación para ocho músicos aficionados de talento</w:t>
      </w:r>
      <w:r w:rsidR="000A7D44" w:rsidRPr="00C41B4C">
        <w:rPr>
          <w:snapToGrid/>
          <w:lang w:val="es-ES" w:eastAsia="en-US"/>
        </w:rPr>
        <w:t xml:space="preserve"> </w:t>
      </w:r>
      <w:r w:rsidRPr="00C41B4C">
        <w:rPr>
          <w:snapToGrid/>
          <w:lang w:val="es-ES" w:eastAsia="en-US"/>
        </w:rPr>
        <w:t>que se</w:t>
      </w:r>
      <w:r w:rsidR="0065398D" w:rsidRPr="00C41B4C">
        <w:rPr>
          <w:snapToGrid/>
          <w:lang w:val="es-ES" w:eastAsia="en-US"/>
        </w:rPr>
        <w:t>rá</w:t>
      </w:r>
      <w:r w:rsidRPr="00C41B4C">
        <w:rPr>
          <w:snapToGrid/>
          <w:lang w:val="es-ES" w:eastAsia="en-US"/>
        </w:rPr>
        <w:t xml:space="preserve">n impartidos por músicos </w:t>
      </w:r>
      <w:r w:rsidR="000A7D44" w:rsidRPr="00C41B4C">
        <w:rPr>
          <w:snapToGrid/>
          <w:lang w:val="es-ES" w:eastAsia="en-US"/>
        </w:rPr>
        <w:t>profes</w:t>
      </w:r>
      <w:r w:rsidRPr="00C41B4C">
        <w:rPr>
          <w:snapToGrid/>
          <w:lang w:val="es-ES" w:eastAsia="en-US"/>
        </w:rPr>
        <w:t xml:space="preserve">ionales oris de Blika y profesores invitados de </w:t>
      </w:r>
      <w:r w:rsidR="000A7D44" w:rsidRPr="00C41B4C">
        <w:rPr>
          <w:snapToGrid/>
          <w:lang w:val="es-ES" w:eastAsia="en-US"/>
        </w:rPr>
        <w:t xml:space="preserve">Kvetana, </w:t>
      </w:r>
      <w:r w:rsidRPr="00C41B4C">
        <w:rPr>
          <w:snapToGrid/>
          <w:lang w:val="es-ES" w:eastAsia="en-US"/>
        </w:rPr>
        <w:t>a fin de que los cursillistas alcancen un nivel semiprofesional</w:t>
      </w:r>
      <w:r w:rsidR="000A7D44" w:rsidRPr="00C41B4C">
        <w:rPr>
          <w:snapToGrid/>
          <w:lang w:val="es-ES" w:eastAsia="en-US"/>
        </w:rPr>
        <w:t xml:space="preserve"> (</w:t>
      </w:r>
      <w:r w:rsidR="00EB5190" w:rsidRPr="00C41B4C">
        <w:rPr>
          <w:snapToGrid/>
          <w:lang w:val="es-ES" w:eastAsia="en-US"/>
        </w:rPr>
        <w:t>Años</w:t>
      </w:r>
      <w:r w:rsidR="000A7D44" w:rsidRPr="00C41B4C">
        <w:rPr>
          <w:snapToGrid/>
          <w:lang w:val="es-ES" w:eastAsia="en-US"/>
        </w:rPr>
        <w:t xml:space="preserve"> 1 </w:t>
      </w:r>
      <w:r w:rsidR="00EB5190" w:rsidRPr="00C41B4C">
        <w:rPr>
          <w:snapToGrid/>
          <w:lang w:val="es-ES" w:eastAsia="en-US"/>
        </w:rPr>
        <w:t>y</w:t>
      </w:r>
      <w:r w:rsidR="000A7D44" w:rsidRPr="00C41B4C">
        <w:rPr>
          <w:snapToGrid/>
          <w:lang w:val="es-ES" w:eastAsia="en-US"/>
        </w:rPr>
        <w:t xml:space="preserve"> 3)</w:t>
      </w:r>
      <w:r w:rsidR="004B6350" w:rsidRPr="00C41B4C">
        <w:rPr>
          <w:snapToGrid/>
          <w:lang w:val="es-ES" w:eastAsia="en-US"/>
        </w:rPr>
        <w:t>.</w:t>
      </w:r>
    </w:p>
    <w:p w:rsidR="000A7D44" w:rsidRPr="00C41B4C" w:rsidRDefault="00506802" w:rsidP="0086369C">
      <w:pPr>
        <w:pStyle w:val="Texte1"/>
        <w:numPr>
          <w:ilvl w:val="0"/>
          <w:numId w:val="37"/>
        </w:numPr>
        <w:spacing w:before="0"/>
        <w:rPr>
          <w:snapToGrid/>
          <w:lang w:val="es-ES" w:eastAsia="en-US"/>
        </w:rPr>
      </w:pPr>
      <w:r w:rsidRPr="00C41B4C">
        <w:rPr>
          <w:snapToGrid/>
          <w:lang w:val="es-ES" w:eastAsia="en-US"/>
        </w:rPr>
        <w:t>Organizar dos cursos de formación para cantantes aficionados de talento que se</w:t>
      </w:r>
      <w:r w:rsidR="0065398D" w:rsidRPr="00C41B4C">
        <w:rPr>
          <w:snapToGrid/>
          <w:lang w:val="es-ES" w:eastAsia="en-US"/>
        </w:rPr>
        <w:t>rá</w:t>
      </w:r>
      <w:r w:rsidRPr="00C41B4C">
        <w:rPr>
          <w:snapToGrid/>
          <w:lang w:val="es-ES" w:eastAsia="en-US"/>
        </w:rPr>
        <w:t>n impartidos por cantantes oris de Blika, profesionales o semiprofesionales, y por profesores invitados de Kvetana, a fin de que los cursillistas alcancen un nivel semiprofesional (Años 1 y 3)</w:t>
      </w:r>
    </w:p>
    <w:p w:rsidR="000A7D44" w:rsidRPr="00C41B4C" w:rsidRDefault="00506802" w:rsidP="0086369C">
      <w:pPr>
        <w:pStyle w:val="Texte1"/>
        <w:numPr>
          <w:ilvl w:val="0"/>
          <w:numId w:val="37"/>
        </w:numPr>
        <w:spacing w:before="0"/>
        <w:rPr>
          <w:snapToGrid/>
          <w:lang w:val="es-ES" w:eastAsia="en-US"/>
        </w:rPr>
      </w:pPr>
      <w:r w:rsidRPr="00C41B4C">
        <w:rPr>
          <w:snapToGrid/>
          <w:lang w:val="es-ES" w:eastAsia="en-US"/>
        </w:rPr>
        <w:t>Organizar cursos de formación para cantantes aficionados en tres centros culturales oris</w:t>
      </w:r>
      <w:r w:rsidR="0065398D" w:rsidRPr="00C41B4C">
        <w:rPr>
          <w:snapToGrid/>
          <w:lang w:val="es-ES" w:eastAsia="en-US"/>
        </w:rPr>
        <w:t xml:space="preserve"> de </w:t>
      </w:r>
      <w:r w:rsidR="000A7D44" w:rsidRPr="00C41B4C">
        <w:rPr>
          <w:snapToGrid/>
          <w:lang w:val="es-ES" w:eastAsia="en-US"/>
        </w:rPr>
        <w:t>Mainkal, Car</w:t>
      </w:r>
      <w:r w:rsidRPr="00C41B4C">
        <w:rPr>
          <w:snapToGrid/>
          <w:lang w:val="es-ES" w:eastAsia="en-US"/>
        </w:rPr>
        <w:t>kal y Harkal</w:t>
      </w:r>
      <w:r w:rsidR="0065398D" w:rsidRPr="00C41B4C">
        <w:rPr>
          <w:snapToGrid/>
          <w:lang w:val="es-ES" w:eastAsia="en-US"/>
        </w:rPr>
        <w:t xml:space="preserve">, </w:t>
      </w:r>
      <w:r w:rsidRPr="00C41B4C">
        <w:rPr>
          <w:snapToGrid/>
          <w:lang w:val="es-ES" w:eastAsia="en-US"/>
        </w:rPr>
        <w:t>que se</w:t>
      </w:r>
      <w:r w:rsidR="0065398D" w:rsidRPr="00C41B4C">
        <w:rPr>
          <w:snapToGrid/>
          <w:lang w:val="es-ES" w:eastAsia="en-US"/>
        </w:rPr>
        <w:t>rá</w:t>
      </w:r>
      <w:r w:rsidRPr="00C41B4C">
        <w:rPr>
          <w:snapToGrid/>
          <w:lang w:val="es-ES" w:eastAsia="en-US"/>
        </w:rPr>
        <w:t>n impartidos por cantantes semiprofesionales</w:t>
      </w:r>
      <w:r w:rsidR="000A7D44" w:rsidRPr="00C41B4C">
        <w:rPr>
          <w:snapToGrid/>
          <w:lang w:val="es-ES" w:eastAsia="en-US"/>
        </w:rPr>
        <w:t xml:space="preserve"> (</w:t>
      </w:r>
      <w:r w:rsidR="00EB5190" w:rsidRPr="00C41B4C">
        <w:rPr>
          <w:snapToGrid/>
          <w:lang w:val="es-ES" w:eastAsia="en-US"/>
        </w:rPr>
        <w:t>Años</w:t>
      </w:r>
      <w:r w:rsidR="000A7D44" w:rsidRPr="00C41B4C">
        <w:rPr>
          <w:snapToGrid/>
          <w:lang w:val="es-ES" w:eastAsia="en-US"/>
        </w:rPr>
        <w:t xml:space="preserve"> 2</w:t>
      </w:r>
      <w:r w:rsidR="00EB5190" w:rsidRPr="00C41B4C">
        <w:rPr>
          <w:snapToGrid/>
          <w:lang w:val="es-ES" w:eastAsia="en-US"/>
        </w:rPr>
        <w:t xml:space="preserve"> a </w:t>
      </w:r>
      <w:r w:rsidR="000A7D44" w:rsidRPr="00C41B4C">
        <w:rPr>
          <w:snapToGrid/>
          <w:lang w:val="es-ES" w:eastAsia="en-US"/>
        </w:rPr>
        <w:t>4)</w:t>
      </w:r>
      <w:r w:rsidR="004B6350" w:rsidRPr="00C41B4C">
        <w:rPr>
          <w:snapToGrid/>
          <w:lang w:val="es-ES" w:eastAsia="en-US"/>
        </w:rPr>
        <w:t>.</w:t>
      </w:r>
    </w:p>
    <w:p w:rsidR="000A7D44" w:rsidRPr="00C41B4C" w:rsidRDefault="0065398D" w:rsidP="0086369C">
      <w:pPr>
        <w:pStyle w:val="Texte1"/>
        <w:numPr>
          <w:ilvl w:val="0"/>
          <w:numId w:val="37"/>
        </w:numPr>
        <w:spacing w:before="0"/>
        <w:rPr>
          <w:snapToGrid/>
          <w:lang w:val="es-ES" w:eastAsia="en-US"/>
        </w:rPr>
      </w:pPr>
      <w:r w:rsidRPr="00C41B4C">
        <w:rPr>
          <w:snapToGrid/>
          <w:lang w:val="es-ES" w:eastAsia="en-US"/>
        </w:rPr>
        <w:t>Organizar clases de canto para enseñar a los niños canciones tradicionales oris en seis centros culturales. Las clases serán impartidas por cantantes aficionados experi</w:t>
      </w:r>
      <w:r w:rsidR="00844218" w:rsidRPr="00C41B4C">
        <w:rPr>
          <w:snapToGrid/>
          <w:lang w:val="es-ES" w:eastAsia="en-US"/>
        </w:rPr>
        <w:t>me</w:t>
      </w:r>
      <w:r w:rsidRPr="00C41B4C">
        <w:rPr>
          <w:snapToGrid/>
          <w:lang w:val="es-ES" w:eastAsia="en-US"/>
        </w:rPr>
        <w:t xml:space="preserve">ntados </w:t>
      </w:r>
      <w:r w:rsidR="000A7D44" w:rsidRPr="00C41B4C">
        <w:rPr>
          <w:snapToGrid/>
          <w:lang w:val="es-ES" w:eastAsia="en-US"/>
        </w:rPr>
        <w:t>(</w:t>
      </w:r>
      <w:r w:rsidR="00244F77" w:rsidRPr="00C41B4C">
        <w:rPr>
          <w:snapToGrid/>
          <w:lang w:val="es-ES" w:eastAsia="en-US"/>
        </w:rPr>
        <w:t xml:space="preserve">Actividad </w:t>
      </w:r>
      <w:r w:rsidR="00152414" w:rsidRPr="00C41B4C">
        <w:rPr>
          <w:snapToGrid/>
          <w:lang w:val="es-ES" w:eastAsia="en-US"/>
        </w:rPr>
        <w:t>en curso</w:t>
      </w:r>
      <w:r w:rsidR="000A7D44" w:rsidRPr="00C41B4C">
        <w:rPr>
          <w:snapToGrid/>
          <w:lang w:val="es-ES" w:eastAsia="en-US"/>
        </w:rPr>
        <w:t>).</w:t>
      </w:r>
    </w:p>
    <w:p w:rsidR="00152414" w:rsidRPr="00C41B4C" w:rsidRDefault="00152414">
      <w:pPr>
        <w:tabs>
          <w:tab w:val="clear" w:pos="567"/>
        </w:tabs>
        <w:snapToGrid/>
        <w:spacing w:before="0" w:after="160" w:line="259" w:lineRule="auto"/>
        <w:jc w:val="left"/>
        <w:rPr>
          <w:b/>
          <w:bCs/>
          <w:i/>
          <w:noProof/>
          <w:snapToGrid/>
          <w:sz w:val="20"/>
          <w:szCs w:val="20"/>
          <w:shd w:val="clear" w:color="auto" w:fill="FFFFFF"/>
          <w:lang w:val="es-ES" w:eastAsia="nl-NL"/>
        </w:rPr>
      </w:pPr>
      <w:r w:rsidRPr="00C41B4C">
        <w:rPr>
          <w:snapToGrid/>
          <w:shd w:val="clear" w:color="auto" w:fill="FFFFFF"/>
          <w:lang w:val="es-ES" w:eastAsia="nl-NL"/>
        </w:rPr>
        <w:br w:type="page"/>
      </w:r>
    </w:p>
    <w:p w:rsidR="000A7D44" w:rsidRPr="00C41B4C" w:rsidRDefault="000A7D4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lastRenderedPageBreak/>
        <w:t>Re</w:t>
      </w:r>
      <w:r w:rsidR="00B76D89" w:rsidRPr="00C41B4C">
        <w:rPr>
          <w:rFonts w:ascii="Arial" w:hAnsi="Arial"/>
          <w:snapToGrid/>
          <w:shd w:val="clear" w:color="auto" w:fill="FFFFFF"/>
          <w:lang w:val="es-ES" w:eastAsia="nl-NL"/>
        </w:rPr>
        <w:t>cursos que se necesitan</w:t>
      </w:r>
    </w:p>
    <w:p w:rsidR="000A7D44" w:rsidRPr="00C41B4C" w:rsidRDefault="00A73C29" w:rsidP="001174A2">
      <w:pPr>
        <w:pStyle w:val="Texte1"/>
        <w:numPr>
          <w:ilvl w:val="0"/>
          <w:numId w:val="37"/>
        </w:numPr>
        <w:spacing w:before="0"/>
        <w:rPr>
          <w:snapToGrid/>
          <w:lang w:val="es-ES" w:eastAsia="en-US"/>
        </w:rPr>
      </w:pPr>
      <w:r w:rsidRPr="00C41B4C">
        <w:rPr>
          <w:snapToGrid/>
          <w:lang w:val="es-ES" w:eastAsia="en-US"/>
        </w:rPr>
        <w:t>Asociación para las Artes Escénicas Oris Tradicionales</w:t>
      </w:r>
      <w:r w:rsidR="0077007E" w:rsidRPr="00C41B4C">
        <w:rPr>
          <w:snapToGrid/>
          <w:lang w:val="es-ES" w:eastAsia="en-US"/>
        </w:rPr>
        <w:t xml:space="preserve"> </w:t>
      </w:r>
      <w:r w:rsidR="00EB5190" w:rsidRPr="00C41B4C">
        <w:rPr>
          <w:snapToGrid/>
          <w:lang w:val="es-ES" w:eastAsia="en-US"/>
        </w:rPr>
        <w:t>(23.000 dólares, principalmente destinados a coordinar la A</w:t>
      </w:r>
      <w:r w:rsidR="000A7D44" w:rsidRPr="00C41B4C">
        <w:rPr>
          <w:snapToGrid/>
          <w:lang w:val="es-ES" w:eastAsia="en-US"/>
        </w:rPr>
        <w:t>c</w:t>
      </w:r>
      <w:r w:rsidR="00844218" w:rsidRPr="00C41B4C">
        <w:rPr>
          <w:snapToGrid/>
          <w:lang w:val="es-ES" w:eastAsia="en-US"/>
        </w:rPr>
        <w:t>ción</w:t>
      </w:r>
      <w:r w:rsidR="000A7D44" w:rsidRPr="00C41B4C">
        <w:rPr>
          <w:snapToGrid/>
          <w:lang w:val="es-ES" w:eastAsia="en-US"/>
        </w:rPr>
        <w:t xml:space="preserve"> 1</w:t>
      </w:r>
      <w:r w:rsidR="00844218" w:rsidRPr="00C41B4C">
        <w:rPr>
          <w:snapToGrid/>
          <w:lang w:val="es-ES" w:eastAsia="en-US"/>
        </w:rPr>
        <w:t>.1</w:t>
      </w:r>
      <w:r w:rsidR="00EB5190" w:rsidRPr="00C41B4C">
        <w:rPr>
          <w:snapToGrid/>
          <w:lang w:val="es-ES" w:eastAsia="en-US"/>
        </w:rPr>
        <w:t xml:space="preserve"> </w:t>
      </w:r>
      <w:r w:rsidR="00EB5190" w:rsidRPr="00C41B4C">
        <w:rPr>
          <w:i/>
          <w:snapToGrid/>
          <w:lang w:val="es-ES" w:eastAsia="en-US"/>
        </w:rPr>
        <w:t>supra</w:t>
      </w:r>
      <w:r w:rsidR="000A7D44" w:rsidRPr="00C41B4C">
        <w:rPr>
          <w:snapToGrid/>
          <w:lang w:val="es-ES" w:eastAsia="en-US"/>
        </w:rPr>
        <w:t>)</w:t>
      </w:r>
      <w:r w:rsidR="004B6350" w:rsidRPr="00C41B4C">
        <w:rPr>
          <w:snapToGrid/>
          <w:lang w:val="es-ES" w:eastAsia="en-US"/>
        </w:rPr>
        <w:t>.</w:t>
      </w:r>
      <w:r w:rsidR="00EB5190" w:rsidRPr="00C41B4C">
        <w:rPr>
          <w:snapToGrid/>
          <w:lang w:val="es-ES" w:eastAsia="en-US"/>
        </w:rPr>
        <w:t xml:space="preserve"> </w:t>
      </w:r>
    </w:p>
    <w:p w:rsidR="000A7D44" w:rsidRPr="00C41B4C" w:rsidRDefault="000A7D44" w:rsidP="0086369C">
      <w:pPr>
        <w:pStyle w:val="Texte1"/>
        <w:numPr>
          <w:ilvl w:val="0"/>
          <w:numId w:val="37"/>
        </w:numPr>
        <w:spacing w:before="0"/>
        <w:rPr>
          <w:snapToGrid/>
          <w:lang w:val="es-ES" w:eastAsia="en-US"/>
        </w:rPr>
      </w:pPr>
      <w:r w:rsidRPr="00C41B4C">
        <w:rPr>
          <w:snapToGrid/>
          <w:lang w:val="es-ES" w:eastAsia="en-US"/>
        </w:rPr>
        <w:t>Documenta</w:t>
      </w:r>
      <w:r w:rsidR="00844218" w:rsidRPr="00C41B4C">
        <w:rPr>
          <w:snapToGrid/>
          <w:lang w:val="es-ES" w:eastAsia="en-US"/>
        </w:rPr>
        <w:t>ción de la música y canto oris, selección de piezas y canciones,</w:t>
      </w:r>
      <w:r w:rsidR="0077007E" w:rsidRPr="00C41B4C">
        <w:rPr>
          <w:snapToGrid/>
          <w:lang w:val="es-ES" w:eastAsia="en-US"/>
        </w:rPr>
        <w:t xml:space="preserve"> </w:t>
      </w:r>
      <w:r w:rsidR="00844218" w:rsidRPr="00C41B4C">
        <w:rPr>
          <w:snapToGrid/>
          <w:lang w:val="es-ES" w:eastAsia="en-US"/>
        </w:rPr>
        <w:t xml:space="preserve">y </w:t>
      </w:r>
      <w:r w:rsidR="00F16B89" w:rsidRPr="00C41B4C">
        <w:rPr>
          <w:snapToGrid/>
          <w:lang w:val="es-ES" w:eastAsia="en-US"/>
        </w:rPr>
        <w:t>publicación</w:t>
      </w:r>
      <w:r w:rsidR="00844218" w:rsidRPr="00C41B4C">
        <w:rPr>
          <w:snapToGrid/>
          <w:lang w:val="es-ES" w:eastAsia="en-US"/>
        </w:rPr>
        <w:t xml:space="preserve"> en línea de las selecciones</w:t>
      </w:r>
      <w:r w:rsidR="00F16B89" w:rsidRPr="00C41B4C">
        <w:rPr>
          <w:snapToGrid/>
          <w:lang w:val="es-ES" w:eastAsia="en-US"/>
        </w:rPr>
        <w:t xml:space="preserve"> </w:t>
      </w:r>
      <w:r w:rsidR="00EB5190" w:rsidRPr="00C41B4C">
        <w:rPr>
          <w:snapToGrid/>
          <w:lang w:val="es-ES" w:eastAsia="en-US"/>
        </w:rPr>
        <w:t>(12.000 dólares).</w:t>
      </w:r>
    </w:p>
    <w:p w:rsidR="000A7D44" w:rsidRPr="00C41B4C" w:rsidRDefault="003C50FD" w:rsidP="0086369C">
      <w:pPr>
        <w:pStyle w:val="Texte1"/>
        <w:numPr>
          <w:ilvl w:val="0"/>
          <w:numId w:val="37"/>
        </w:numPr>
        <w:spacing w:before="0"/>
        <w:rPr>
          <w:snapToGrid/>
          <w:lang w:val="es-ES" w:eastAsia="en-US"/>
        </w:rPr>
      </w:pPr>
      <w:r w:rsidRPr="00C41B4C">
        <w:rPr>
          <w:snapToGrid/>
          <w:lang w:val="es-ES" w:eastAsia="en-US"/>
        </w:rPr>
        <w:t>Cursos de formación para músicos aficionados de talento</w:t>
      </w:r>
      <w:r w:rsidR="0077007E" w:rsidRPr="00C41B4C">
        <w:rPr>
          <w:snapToGrid/>
          <w:lang w:val="es-ES" w:eastAsia="en-US"/>
        </w:rPr>
        <w:t xml:space="preserve"> </w:t>
      </w:r>
      <w:r w:rsidR="00EB5190" w:rsidRPr="00C41B4C">
        <w:rPr>
          <w:snapToGrid/>
          <w:lang w:val="es-ES" w:eastAsia="en-US"/>
        </w:rPr>
        <w:t>(25.000 dólares para pagar las remuneraciones de los formadores</w:t>
      </w:r>
      <w:r w:rsidRPr="00C41B4C">
        <w:rPr>
          <w:snapToGrid/>
          <w:lang w:val="es-ES" w:eastAsia="en-US"/>
        </w:rPr>
        <w:t xml:space="preserve"> y gastos de viajes</w:t>
      </w:r>
      <w:r w:rsidR="000A7D44" w:rsidRPr="00C41B4C">
        <w:rPr>
          <w:snapToGrid/>
          <w:lang w:val="es-ES" w:eastAsia="en-US"/>
        </w:rPr>
        <w:t>)</w:t>
      </w:r>
      <w:r w:rsidR="004B6350" w:rsidRPr="00C41B4C">
        <w:rPr>
          <w:snapToGrid/>
          <w:lang w:val="es-ES" w:eastAsia="en-US"/>
        </w:rPr>
        <w:t>.</w:t>
      </w:r>
    </w:p>
    <w:p w:rsidR="000A7D44" w:rsidRPr="00C41B4C" w:rsidRDefault="003C50FD" w:rsidP="0086369C">
      <w:pPr>
        <w:pStyle w:val="Texte1"/>
        <w:numPr>
          <w:ilvl w:val="0"/>
          <w:numId w:val="37"/>
        </w:numPr>
        <w:spacing w:before="0"/>
        <w:rPr>
          <w:snapToGrid/>
          <w:lang w:val="es-ES" w:eastAsia="en-US"/>
        </w:rPr>
      </w:pPr>
      <w:r w:rsidRPr="00C41B4C">
        <w:rPr>
          <w:snapToGrid/>
          <w:lang w:val="es-ES" w:eastAsia="en-US"/>
        </w:rPr>
        <w:t>Cursos de formación para cantantes aficionados de talento</w:t>
      </w:r>
      <w:r w:rsidR="0077007E" w:rsidRPr="00C41B4C">
        <w:rPr>
          <w:snapToGrid/>
          <w:lang w:val="es-ES" w:eastAsia="en-US"/>
        </w:rPr>
        <w:t xml:space="preserve"> </w:t>
      </w:r>
      <w:r w:rsidR="00EB5190" w:rsidRPr="00C41B4C">
        <w:rPr>
          <w:snapToGrid/>
          <w:lang w:val="es-ES" w:eastAsia="en-US"/>
        </w:rPr>
        <w:t>(25.000 dólares para pagar las remuneraciones de los formadores y gastos de viajes)</w:t>
      </w:r>
      <w:r w:rsidR="004B6350" w:rsidRPr="00C41B4C">
        <w:rPr>
          <w:snapToGrid/>
          <w:lang w:val="es-ES" w:eastAsia="en-US"/>
        </w:rPr>
        <w:t>.</w:t>
      </w:r>
    </w:p>
    <w:p w:rsidR="000A7D44" w:rsidRPr="00C41B4C" w:rsidRDefault="0065398D" w:rsidP="0086369C">
      <w:pPr>
        <w:pStyle w:val="Texte1"/>
        <w:numPr>
          <w:ilvl w:val="0"/>
          <w:numId w:val="37"/>
        </w:numPr>
        <w:spacing w:before="0"/>
        <w:rPr>
          <w:snapToGrid/>
          <w:lang w:val="es-ES" w:eastAsia="en-US"/>
        </w:rPr>
      </w:pPr>
      <w:r w:rsidRPr="00C41B4C">
        <w:rPr>
          <w:snapToGrid/>
          <w:lang w:val="es-ES" w:eastAsia="en-US"/>
        </w:rPr>
        <w:t>Cursos de formación para cantantes aficionados en centro</w:t>
      </w:r>
      <w:r w:rsidR="003C50FD" w:rsidRPr="00C41B4C">
        <w:rPr>
          <w:snapToGrid/>
          <w:lang w:val="es-ES" w:eastAsia="en-US"/>
        </w:rPr>
        <w:t>s</w:t>
      </w:r>
      <w:r w:rsidRPr="00C41B4C">
        <w:rPr>
          <w:snapToGrid/>
          <w:lang w:val="es-ES" w:eastAsia="en-US"/>
        </w:rPr>
        <w:t xml:space="preserve"> culturales oris</w:t>
      </w:r>
      <w:r w:rsidR="009712F3" w:rsidRPr="00C41B4C">
        <w:rPr>
          <w:snapToGrid/>
          <w:lang w:val="es-ES" w:eastAsia="en-US"/>
        </w:rPr>
        <w:t xml:space="preserve"> </w:t>
      </w:r>
      <w:r w:rsidR="00EB5190" w:rsidRPr="00C41B4C">
        <w:rPr>
          <w:snapToGrid/>
          <w:lang w:val="es-ES" w:eastAsia="en-US"/>
        </w:rPr>
        <w:t>(20.000 dólares).</w:t>
      </w:r>
    </w:p>
    <w:p w:rsidR="000A7D44" w:rsidRPr="00C41B4C" w:rsidRDefault="003C50FD" w:rsidP="0086369C">
      <w:pPr>
        <w:pStyle w:val="Texte1"/>
        <w:numPr>
          <w:ilvl w:val="0"/>
          <w:numId w:val="37"/>
        </w:numPr>
        <w:spacing w:before="0"/>
        <w:rPr>
          <w:snapToGrid/>
          <w:lang w:val="es-ES" w:eastAsia="en-US"/>
        </w:rPr>
      </w:pPr>
      <w:r w:rsidRPr="00C41B4C">
        <w:rPr>
          <w:snapToGrid/>
          <w:lang w:val="es-ES" w:eastAsia="en-US"/>
        </w:rPr>
        <w:t>Cl</w:t>
      </w:r>
      <w:r w:rsidR="0065398D" w:rsidRPr="00C41B4C">
        <w:rPr>
          <w:snapToGrid/>
          <w:lang w:val="es-ES" w:eastAsia="en-US"/>
        </w:rPr>
        <w:t>ases de canto para niños</w:t>
      </w:r>
      <w:r w:rsidR="00857A2A" w:rsidRPr="00C41B4C">
        <w:rPr>
          <w:snapToGrid/>
          <w:lang w:val="es-ES" w:eastAsia="en-US"/>
        </w:rPr>
        <w:t xml:space="preserve"> </w:t>
      </w:r>
      <w:r w:rsidR="00EB5190" w:rsidRPr="00C41B4C">
        <w:rPr>
          <w:snapToGrid/>
          <w:lang w:val="es-ES" w:eastAsia="en-US"/>
        </w:rPr>
        <w:t>(15.000 dólares).</w:t>
      </w:r>
    </w:p>
    <w:p w:rsidR="00326160" w:rsidRPr="00C41B4C" w:rsidRDefault="00326160"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w:t>
      </w:r>
      <w:r w:rsidR="00B76D89" w:rsidRPr="00C41B4C">
        <w:rPr>
          <w:rFonts w:ascii="Arial" w:hAnsi="Arial"/>
          <w:snapToGrid/>
          <w:shd w:val="clear" w:color="auto" w:fill="FFFFFF"/>
          <w:lang w:val="es-ES" w:eastAsia="nl-NL"/>
        </w:rPr>
        <w:t>ecurso</w:t>
      </w:r>
      <w:r w:rsidRPr="00C41B4C">
        <w:rPr>
          <w:rFonts w:ascii="Arial" w:hAnsi="Arial"/>
          <w:snapToGrid/>
          <w:shd w:val="clear" w:color="auto" w:fill="FFFFFF"/>
          <w:lang w:val="es-ES" w:eastAsia="nl-NL"/>
        </w:rPr>
        <w:t xml:space="preserve">s </w:t>
      </w:r>
      <w:r w:rsidR="00B76D89" w:rsidRPr="00C41B4C">
        <w:rPr>
          <w:rFonts w:ascii="Arial" w:hAnsi="Arial"/>
          <w:snapToGrid/>
          <w:shd w:val="clear" w:color="auto" w:fill="FFFFFF"/>
          <w:lang w:val="es-ES" w:eastAsia="nl-NL"/>
        </w:rPr>
        <w:t>previstos</w:t>
      </w:r>
    </w:p>
    <w:p w:rsidR="000A7D44" w:rsidRPr="00C41B4C" w:rsidRDefault="00F16B89" w:rsidP="0086369C">
      <w:pPr>
        <w:pStyle w:val="Texte1"/>
        <w:numPr>
          <w:ilvl w:val="0"/>
          <w:numId w:val="37"/>
        </w:numPr>
        <w:spacing w:before="0"/>
        <w:rPr>
          <w:snapToGrid/>
          <w:lang w:val="es-ES" w:eastAsia="en-US"/>
        </w:rPr>
      </w:pPr>
      <w:r w:rsidRPr="00C41B4C">
        <w:rPr>
          <w:snapToGrid/>
          <w:lang w:val="es-ES" w:eastAsia="en-US"/>
        </w:rPr>
        <w:t xml:space="preserve">Los centros culturales </w:t>
      </w:r>
      <w:r w:rsidR="00B80AD3" w:rsidRPr="00C41B4C">
        <w:rPr>
          <w:snapToGrid/>
          <w:lang w:val="es-ES" w:eastAsia="en-US"/>
        </w:rPr>
        <w:t>ori</w:t>
      </w:r>
      <w:r w:rsidRPr="00C41B4C">
        <w:rPr>
          <w:snapToGrid/>
          <w:lang w:val="es-ES" w:eastAsia="en-US"/>
        </w:rPr>
        <w:t>s ofrecen gratuitamente sus locales en horarios diurnos para los cursos de formación</w:t>
      </w:r>
      <w:r w:rsidR="004B6350" w:rsidRPr="00C41B4C">
        <w:rPr>
          <w:snapToGrid/>
          <w:lang w:val="es-ES" w:eastAsia="en-US"/>
        </w:rPr>
        <w:t>.</w:t>
      </w:r>
    </w:p>
    <w:p w:rsidR="009712F3" w:rsidRPr="00C41B4C" w:rsidRDefault="00F16B89" w:rsidP="0086369C">
      <w:pPr>
        <w:pStyle w:val="Texte1"/>
        <w:numPr>
          <w:ilvl w:val="0"/>
          <w:numId w:val="37"/>
        </w:numPr>
        <w:spacing w:before="0"/>
        <w:rPr>
          <w:snapToGrid/>
          <w:lang w:val="es-ES" w:eastAsia="en-US"/>
        </w:rPr>
      </w:pPr>
      <w:r w:rsidRPr="00C41B4C">
        <w:rPr>
          <w:snapToGrid/>
          <w:lang w:val="es-ES" w:eastAsia="en-US"/>
        </w:rPr>
        <w:t xml:space="preserve">Pago de </w:t>
      </w:r>
      <w:r w:rsidR="0048579B" w:rsidRPr="00C41B4C">
        <w:rPr>
          <w:snapToGrid/>
          <w:lang w:val="es-ES" w:eastAsia="en-US"/>
        </w:rPr>
        <w:t>cuotas</w:t>
      </w:r>
      <w:r w:rsidRPr="00C41B4C">
        <w:rPr>
          <w:snapToGrid/>
          <w:lang w:val="es-ES" w:eastAsia="en-US"/>
        </w:rPr>
        <w:t xml:space="preserve"> mó</w:t>
      </w:r>
      <w:r w:rsidR="0048579B" w:rsidRPr="00C41B4C">
        <w:rPr>
          <w:snapToGrid/>
          <w:lang w:val="es-ES" w:eastAsia="en-US"/>
        </w:rPr>
        <w:t>dica</w:t>
      </w:r>
      <w:r w:rsidRPr="00C41B4C">
        <w:rPr>
          <w:snapToGrid/>
          <w:lang w:val="es-ES" w:eastAsia="en-US"/>
        </w:rPr>
        <w:t>s por parte de los alumnos adultos de los cursos</w:t>
      </w:r>
      <w:r w:rsidR="0048579B" w:rsidRPr="00C41B4C">
        <w:rPr>
          <w:snapToGrid/>
          <w:lang w:val="es-ES" w:eastAsia="en-US"/>
        </w:rPr>
        <w:t>, a fin</w:t>
      </w:r>
      <w:r w:rsidRPr="00C41B4C">
        <w:rPr>
          <w:snapToGrid/>
          <w:lang w:val="es-ES" w:eastAsia="en-US"/>
        </w:rPr>
        <w:t xml:space="preserve"> </w:t>
      </w:r>
      <w:r w:rsidR="0048579B" w:rsidRPr="00C41B4C">
        <w:rPr>
          <w:snapToGrid/>
          <w:lang w:val="es-ES" w:eastAsia="en-US"/>
        </w:rPr>
        <w:t>de</w:t>
      </w:r>
      <w:r w:rsidRPr="00C41B4C">
        <w:rPr>
          <w:snapToGrid/>
          <w:lang w:val="es-ES" w:eastAsia="en-US"/>
        </w:rPr>
        <w:t xml:space="preserve"> cubrir los gastos suplementarios de los centros culturales en calefacción, electricidad, </w:t>
      </w:r>
      <w:r w:rsidR="009712F3" w:rsidRPr="00C41B4C">
        <w:rPr>
          <w:snapToGrid/>
          <w:lang w:val="es-ES" w:eastAsia="en-US"/>
        </w:rPr>
        <w:t>etc.</w:t>
      </w:r>
    </w:p>
    <w:p w:rsidR="000A7D44" w:rsidRPr="00C41B4C" w:rsidRDefault="000A7D44" w:rsidP="0086369C">
      <w:pPr>
        <w:pStyle w:val="Texte1"/>
        <w:numPr>
          <w:ilvl w:val="0"/>
          <w:numId w:val="37"/>
        </w:numPr>
        <w:spacing w:before="0"/>
        <w:rPr>
          <w:snapToGrid/>
          <w:lang w:val="es-ES" w:eastAsia="en-US"/>
        </w:rPr>
      </w:pPr>
      <w:r w:rsidRPr="00C41B4C">
        <w:rPr>
          <w:snapToGrid/>
          <w:lang w:val="es-ES" w:eastAsia="en-US"/>
        </w:rPr>
        <w:t>Vari</w:t>
      </w:r>
      <w:r w:rsidR="00F16B89" w:rsidRPr="00C41B4C">
        <w:rPr>
          <w:snapToGrid/>
          <w:lang w:val="es-ES" w:eastAsia="en-US"/>
        </w:rPr>
        <w:t>a</w:t>
      </w:r>
      <w:r w:rsidRPr="00C41B4C">
        <w:rPr>
          <w:snapToGrid/>
          <w:lang w:val="es-ES" w:eastAsia="en-US"/>
        </w:rPr>
        <w:t>s person</w:t>
      </w:r>
      <w:r w:rsidR="00F16B89" w:rsidRPr="00C41B4C">
        <w:rPr>
          <w:snapToGrid/>
          <w:lang w:val="es-ES" w:eastAsia="en-US"/>
        </w:rPr>
        <w:t>a</w:t>
      </w:r>
      <w:r w:rsidRPr="00C41B4C">
        <w:rPr>
          <w:snapToGrid/>
          <w:lang w:val="es-ES" w:eastAsia="en-US"/>
        </w:rPr>
        <w:t xml:space="preserve">s </w:t>
      </w:r>
      <w:r w:rsidR="00F16B89" w:rsidRPr="00C41B4C">
        <w:rPr>
          <w:snapToGrid/>
          <w:lang w:val="es-ES" w:eastAsia="en-US"/>
        </w:rPr>
        <w:t xml:space="preserve">harán donación de </w:t>
      </w:r>
      <w:r w:rsidRPr="00C41B4C">
        <w:rPr>
          <w:snapToGrid/>
          <w:lang w:val="es-ES" w:eastAsia="en-US"/>
        </w:rPr>
        <w:t>copi</w:t>
      </w:r>
      <w:r w:rsidR="00F16B89" w:rsidRPr="00C41B4C">
        <w:rPr>
          <w:snapToGrid/>
          <w:lang w:val="es-ES" w:eastAsia="en-US"/>
        </w:rPr>
        <w:t>a</w:t>
      </w:r>
      <w:r w:rsidRPr="00C41B4C">
        <w:rPr>
          <w:snapToGrid/>
          <w:lang w:val="es-ES" w:eastAsia="en-US"/>
        </w:rPr>
        <w:t xml:space="preserve">s </w:t>
      </w:r>
      <w:r w:rsidR="00F16B89" w:rsidRPr="00C41B4C">
        <w:rPr>
          <w:snapToGrid/>
          <w:lang w:val="es-ES" w:eastAsia="en-US"/>
        </w:rPr>
        <w:t>de grabaciones de músicas y canciones oris para su publicación en línea</w:t>
      </w:r>
      <w:r w:rsidR="004B6350" w:rsidRPr="00C41B4C">
        <w:rPr>
          <w:snapToGrid/>
          <w:lang w:val="es-ES" w:eastAsia="en-US"/>
        </w:rPr>
        <w:t>.</w:t>
      </w:r>
    </w:p>
    <w:p w:rsidR="000A7D44" w:rsidRPr="00C41B4C" w:rsidRDefault="00F16B89" w:rsidP="0086369C">
      <w:pPr>
        <w:pStyle w:val="Texte1"/>
        <w:numPr>
          <w:ilvl w:val="0"/>
          <w:numId w:val="37"/>
        </w:numPr>
        <w:spacing w:before="0"/>
        <w:rPr>
          <w:snapToGrid/>
          <w:lang w:val="es-ES" w:eastAsia="en-US"/>
        </w:rPr>
      </w:pPr>
      <w:r w:rsidRPr="00C41B4C">
        <w:rPr>
          <w:snapToGrid/>
          <w:lang w:val="es-ES" w:eastAsia="en-US"/>
        </w:rPr>
        <w:t xml:space="preserve">Los artistas </w:t>
      </w:r>
      <w:r w:rsidR="00B80AD3" w:rsidRPr="00C41B4C">
        <w:rPr>
          <w:snapToGrid/>
          <w:lang w:val="es-ES" w:eastAsia="en-US"/>
        </w:rPr>
        <w:t>ori</w:t>
      </w:r>
      <w:r w:rsidRPr="00C41B4C">
        <w:rPr>
          <w:snapToGrid/>
          <w:lang w:val="es-ES" w:eastAsia="en-US"/>
        </w:rPr>
        <w:t xml:space="preserve">s </w:t>
      </w:r>
      <w:r w:rsidR="0048579B" w:rsidRPr="00C41B4C">
        <w:rPr>
          <w:snapToGrid/>
          <w:lang w:val="es-ES" w:eastAsia="en-US"/>
        </w:rPr>
        <w:t xml:space="preserve">(músicos y cantantes) </w:t>
      </w:r>
      <w:r w:rsidRPr="00C41B4C">
        <w:rPr>
          <w:snapToGrid/>
          <w:lang w:val="es-ES" w:eastAsia="en-US"/>
        </w:rPr>
        <w:t>están de acuerdo en pe</w:t>
      </w:r>
      <w:r w:rsidR="0048579B" w:rsidRPr="00C41B4C">
        <w:rPr>
          <w:snapToGrid/>
          <w:lang w:val="es-ES" w:eastAsia="en-US"/>
        </w:rPr>
        <w:t>rcibir honorarios módicos por los cursos que van a impartir</w:t>
      </w:r>
      <w:r w:rsidR="004B6350" w:rsidRPr="00C41B4C">
        <w:rPr>
          <w:snapToGrid/>
          <w:lang w:val="es-ES" w:eastAsia="en-US"/>
        </w:rPr>
        <w:t>.</w:t>
      </w:r>
    </w:p>
    <w:p w:rsidR="000A7D44" w:rsidRPr="00C41B4C" w:rsidRDefault="0048579B" w:rsidP="0086369C">
      <w:pPr>
        <w:pStyle w:val="Texte1"/>
        <w:numPr>
          <w:ilvl w:val="0"/>
          <w:numId w:val="37"/>
        </w:numPr>
        <w:spacing w:before="0"/>
        <w:rPr>
          <w:snapToGrid/>
          <w:lang w:val="es-ES" w:eastAsia="en-US"/>
        </w:rPr>
      </w:pPr>
      <w:r w:rsidRPr="00C41B4C">
        <w:rPr>
          <w:snapToGrid/>
          <w:lang w:val="es-ES" w:eastAsia="en-US"/>
        </w:rPr>
        <w:t xml:space="preserve">Se pedirá al </w:t>
      </w:r>
      <w:r w:rsidR="000A1E4F" w:rsidRPr="00C41B4C">
        <w:rPr>
          <w:snapToGrid/>
          <w:lang w:val="es-ES" w:eastAsia="en-US"/>
        </w:rPr>
        <w:t>Consejo del PCI de Blika</w:t>
      </w:r>
      <w:r w:rsidR="000A7D44" w:rsidRPr="00C41B4C">
        <w:rPr>
          <w:snapToGrid/>
          <w:lang w:val="es-ES" w:eastAsia="en-US"/>
        </w:rPr>
        <w:t xml:space="preserve"> </w:t>
      </w:r>
      <w:r w:rsidRPr="00C41B4C">
        <w:rPr>
          <w:snapToGrid/>
          <w:lang w:val="es-ES" w:eastAsia="en-US"/>
        </w:rPr>
        <w:t xml:space="preserve">que otorgue </w:t>
      </w:r>
      <w:r w:rsidR="00EB5190" w:rsidRPr="00C41B4C">
        <w:rPr>
          <w:snapToGrid/>
          <w:lang w:val="es-ES" w:eastAsia="en-US"/>
        </w:rPr>
        <w:t>una subvención de 120.000</w:t>
      </w:r>
      <w:r w:rsidR="0077007E" w:rsidRPr="00C41B4C">
        <w:rPr>
          <w:snapToGrid/>
          <w:lang w:val="es-ES" w:eastAsia="en-US"/>
        </w:rPr>
        <w:t xml:space="preserve"> </w:t>
      </w:r>
      <w:r w:rsidR="000A1E4F" w:rsidRPr="00C41B4C">
        <w:rPr>
          <w:snapToGrid/>
          <w:lang w:val="es-ES" w:eastAsia="en-US"/>
        </w:rPr>
        <w:t>dólares</w:t>
      </w:r>
      <w:r w:rsidR="004B6350" w:rsidRPr="00C41B4C">
        <w:rPr>
          <w:snapToGrid/>
          <w:lang w:val="es-ES" w:eastAsia="en-US"/>
        </w:rPr>
        <w:t>.</w:t>
      </w:r>
    </w:p>
    <w:p w:rsidR="000A7D44" w:rsidRPr="00C41B4C" w:rsidRDefault="0048579B" w:rsidP="0086369C">
      <w:pPr>
        <w:pStyle w:val="Texte1"/>
        <w:numPr>
          <w:ilvl w:val="0"/>
          <w:numId w:val="37"/>
        </w:numPr>
        <w:spacing w:before="0"/>
        <w:rPr>
          <w:snapToGrid/>
          <w:lang w:val="es-ES" w:eastAsia="en-US"/>
        </w:rPr>
      </w:pPr>
      <w:r w:rsidRPr="00C41B4C">
        <w:rPr>
          <w:snapToGrid/>
          <w:lang w:val="es-ES" w:eastAsia="en-US"/>
        </w:rPr>
        <w:t xml:space="preserve">La embajada de </w:t>
      </w:r>
      <w:r w:rsidR="000A7D44" w:rsidRPr="00C41B4C">
        <w:rPr>
          <w:snapToGrid/>
          <w:lang w:val="es-ES" w:eastAsia="en-US"/>
        </w:rPr>
        <w:t>Kvetana</w:t>
      </w:r>
      <w:r w:rsidRPr="00C41B4C">
        <w:rPr>
          <w:snapToGrid/>
          <w:lang w:val="es-ES" w:eastAsia="en-US"/>
        </w:rPr>
        <w:t xml:space="preserve"> en Blika sufragará</w:t>
      </w:r>
      <w:r w:rsidR="00125CB6" w:rsidRPr="00C41B4C">
        <w:rPr>
          <w:snapToGrid/>
          <w:lang w:val="es-ES" w:eastAsia="en-US"/>
        </w:rPr>
        <w:t xml:space="preserve"> </w:t>
      </w:r>
      <w:r w:rsidRPr="00C41B4C">
        <w:rPr>
          <w:snapToGrid/>
          <w:lang w:val="es-ES" w:eastAsia="en-US"/>
        </w:rPr>
        <w:t xml:space="preserve">los gastos de viaje de los profesores invitados que vengan de </w:t>
      </w:r>
      <w:r w:rsidR="000A7D44" w:rsidRPr="00C41B4C">
        <w:rPr>
          <w:snapToGrid/>
          <w:lang w:val="es-ES" w:eastAsia="en-US"/>
        </w:rPr>
        <w:t>Kvetana.</w:t>
      </w:r>
    </w:p>
    <w:p w:rsidR="000A7D44"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Resultados es</w:t>
      </w:r>
      <w:r w:rsidR="000A7D44" w:rsidRPr="00C41B4C">
        <w:rPr>
          <w:rFonts w:ascii="Arial" w:hAnsi="Arial"/>
          <w:snapToGrid/>
          <w:shd w:val="clear" w:color="auto" w:fill="FFFFFF"/>
          <w:lang w:val="es-ES" w:eastAsia="nl-NL"/>
        </w:rPr>
        <w:t>pe</w:t>
      </w:r>
      <w:r w:rsidRPr="00C41B4C">
        <w:rPr>
          <w:rFonts w:ascii="Arial" w:hAnsi="Arial"/>
          <w:snapToGrid/>
          <w:shd w:val="clear" w:color="auto" w:fill="FFFFFF"/>
          <w:lang w:val="es-ES" w:eastAsia="nl-NL"/>
        </w:rPr>
        <w:t>rados</w:t>
      </w:r>
      <w:r w:rsidR="000A7D44" w:rsidRPr="00C41B4C">
        <w:rPr>
          <w:rFonts w:ascii="Arial" w:hAnsi="Arial"/>
          <w:snapToGrid/>
          <w:shd w:val="clear" w:color="auto" w:fill="FFFFFF"/>
          <w:lang w:val="es-ES" w:eastAsia="nl-NL"/>
        </w:rPr>
        <w:t xml:space="preserve"> </w:t>
      </w:r>
    </w:p>
    <w:p w:rsidR="000A7D44" w:rsidRPr="00C41B4C" w:rsidRDefault="0048579B" w:rsidP="0086369C">
      <w:pPr>
        <w:pStyle w:val="Texte1"/>
        <w:numPr>
          <w:ilvl w:val="0"/>
          <w:numId w:val="37"/>
        </w:numPr>
        <w:spacing w:before="0"/>
        <w:rPr>
          <w:snapToGrid/>
          <w:lang w:val="es-ES" w:eastAsia="en-US"/>
        </w:rPr>
      </w:pPr>
      <w:r w:rsidRPr="00C41B4C">
        <w:rPr>
          <w:snapToGrid/>
          <w:lang w:val="es-ES" w:eastAsia="en-US"/>
        </w:rPr>
        <w:t xml:space="preserve">Puesta en funcionamiento de </w:t>
      </w:r>
      <w:r w:rsidR="00A73C29" w:rsidRPr="00C41B4C">
        <w:rPr>
          <w:snapToGrid/>
          <w:lang w:val="es-ES" w:eastAsia="en-US"/>
        </w:rPr>
        <w:t>Asociación para las Artes Escénicas Oris Tradicionales</w:t>
      </w:r>
      <w:r w:rsidR="004B6350" w:rsidRPr="00C41B4C">
        <w:rPr>
          <w:snapToGrid/>
          <w:lang w:val="es-ES" w:eastAsia="en-US"/>
        </w:rPr>
        <w:t>.</w:t>
      </w:r>
    </w:p>
    <w:p w:rsidR="000A7D44" w:rsidRPr="00C41B4C" w:rsidRDefault="0048579B" w:rsidP="0086369C">
      <w:pPr>
        <w:pStyle w:val="Texte1"/>
        <w:numPr>
          <w:ilvl w:val="0"/>
          <w:numId w:val="37"/>
        </w:numPr>
        <w:spacing w:before="0"/>
        <w:rPr>
          <w:snapToGrid/>
          <w:lang w:val="es-ES" w:eastAsia="en-US"/>
        </w:rPr>
      </w:pPr>
      <w:r w:rsidRPr="00C41B4C">
        <w:rPr>
          <w:snapToGrid/>
          <w:lang w:val="es-ES" w:eastAsia="en-US"/>
        </w:rPr>
        <w:t>Documentación de la música y canto tradicionales, grabación y publicación en línea de las piezas y canciones seleccionadas</w:t>
      </w:r>
    </w:p>
    <w:p w:rsidR="000A7D44" w:rsidRPr="00C41B4C" w:rsidRDefault="00745367" w:rsidP="0086369C">
      <w:pPr>
        <w:pStyle w:val="Texte1"/>
        <w:numPr>
          <w:ilvl w:val="0"/>
          <w:numId w:val="37"/>
        </w:numPr>
        <w:spacing w:before="0"/>
        <w:rPr>
          <w:snapToGrid/>
          <w:lang w:val="es-ES" w:eastAsia="en-US"/>
        </w:rPr>
      </w:pPr>
      <w:r w:rsidRPr="00C41B4C">
        <w:rPr>
          <w:snapToGrid/>
          <w:lang w:val="es-ES" w:eastAsia="en-US"/>
        </w:rPr>
        <w:t>Disponibilidad de músicos y cantantes, profesionales o semiprofesionales,</w:t>
      </w:r>
      <w:r w:rsidR="000A7D44" w:rsidRPr="00C41B4C">
        <w:rPr>
          <w:snapToGrid/>
          <w:lang w:val="es-ES" w:eastAsia="en-US"/>
        </w:rPr>
        <w:t xml:space="preserve"> </w:t>
      </w:r>
      <w:r w:rsidRPr="00C41B4C">
        <w:rPr>
          <w:snapToGrid/>
          <w:lang w:val="es-ES" w:eastAsia="en-US"/>
        </w:rPr>
        <w:t>para actuar en las celebraciones nupciales y otras ceremonias tradicionales</w:t>
      </w:r>
      <w:r w:rsidR="004B6350" w:rsidRPr="00C41B4C">
        <w:rPr>
          <w:snapToGrid/>
          <w:lang w:val="es-ES" w:eastAsia="en-US"/>
        </w:rPr>
        <w:t>.</w:t>
      </w:r>
    </w:p>
    <w:p w:rsidR="000A7D44" w:rsidRPr="00C41B4C" w:rsidRDefault="00745367" w:rsidP="0086369C">
      <w:pPr>
        <w:pStyle w:val="Texte1"/>
        <w:numPr>
          <w:ilvl w:val="0"/>
          <w:numId w:val="37"/>
        </w:numPr>
        <w:spacing w:before="0"/>
        <w:rPr>
          <w:snapToGrid/>
          <w:lang w:val="es-ES" w:eastAsia="en-US"/>
        </w:rPr>
      </w:pPr>
      <w:r w:rsidRPr="00C41B4C">
        <w:rPr>
          <w:snapToGrid/>
          <w:lang w:val="es-ES" w:eastAsia="en-US"/>
        </w:rPr>
        <w:t>Disponibilidad de docentes para la enseñanza de la música y el canto tradicionales de los oris a diferentes niveles</w:t>
      </w:r>
      <w:r w:rsidR="00787E74" w:rsidRPr="00C41B4C">
        <w:rPr>
          <w:snapToGrid/>
          <w:lang w:val="es-ES" w:eastAsia="en-US"/>
        </w:rPr>
        <w:t>.</w:t>
      </w:r>
    </w:p>
    <w:p w:rsidR="000A7D44" w:rsidRPr="00C41B4C" w:rsidRDefault="00745367" w:rsidP="0086369C">
      <w:pPr>
        <w:pStyle w:val="Texte1"/>
        <w:numPr>
          <w:ilvl w:val="0"/>
          <w:numId w:val="37"/>
        </w:numPr>
        <w:spacing w:before="0"/>
        <w:rPr>
          <w:snapToGrid/>
          <w:lang w:val="es-ES" w:eastAsia="en-US"/>
        </w:rPr>
      </w:pPr>
      <w:r w:rsidRPr="00C41B4C">
        <w:rPr>
          <w:snapToGrid/>
          <w:lang w:val="es-ES" w:eastAsia="en-US"/>
        </w:rPr>
        <w:t xml:space="preserve">Incremento de los conocimientos y competencias técnicas de los músicos y cantantes aficionados </w:t>
      </w:r>
      <w:r w:rsidR="00294121" w:rsidRPr="00C41B4C">
        <w:rPr>
          <w:snapToGrid/>
          <w:lang w:val="es-ES" w:eastAsia="en-US"/>
        </w:rPr>
        <w:t>(inclu</w:t>
      </w:r>
      <w:r w:rsidRPr="00C41B4C">
        <w:rPr>
          <w:snapToGrid/>
          <w:lang w:val="es-ES" w:eastAsia="en-US"/>
        </w:rPr>
        <w:t>idas la capacidad de improvisación y la ampliación del repertorio</w:t>
      </w:r>
      <w:r w:rsidR="00294121" w:rsidRPr="00C41B4C">
        <w:rPr>
          <w:snapToGrid/>
          <w:lang w:val="es-ES" w:eastAsia="en-US"/>
        </w:rPr>
        <w:t>)</w:t>
      </w:r>
      <w:r w:rsidR="004B6350" w:rsidRPr="00C41B4C">
        <w:rPr>
          <w:snapToGrid/>
          <w:lang w:val="es-ES" w:eastAsia="en-US"/>
        </w:rPr>
        <w:t>.</w:t>
      </w:r>
    </w:p>
    <w:p w:rsidR="003A278D" w:rsidRPr="00C41B4C" w:rsidRDefault="00A24B1F" w:rsidP="0086369C">
      <w:pPr>
        <w:pStyle w:val="Texte1"/>
        <w:numPr>
          <w:ilvl w:val="0"/>
          <w:numId w:val="37"/>
        </w:numPr>
        <w:spacing w:before="0"/>
        <w:rPr>
          <w:snapToGrid/>
          <w:lang w:val="es-ES" w:eastAsia="en-US"/>
        </w:rPr>
      </w:pPr>
      <w:r w:rsidRPr="00C41B4C">
        <w:rPr>
          <w:snapToGrid/>
          <w:lang w:val="es-ES" w:eastAsia="en-US"/>
        </w:rPr>
        <w:t>Revit</w:t>
      </w:r>
      <w:r w:rsidR="00745367" w:rsidRPr="00C41B4C">
        <w:rPr>
          <w:snapToGrid/>
          <w:lang w:val="es-ES" w:eastAsia="en-US"/>
        </w:rPr>
        <w:t>ali</w:t>
      </w:r>
      <w:r w:rsidRPr="00C41B4C">
        <w:rPr>
          <w:snapToGrid/>
          <w:lang w:val="es-ES" w:eastAsia="en-US"/>
        </w:rPr>
        <w:t>z</w:t>
      </w:r>
      <w:r w:rsidR="00745367" w:rsidRPr="00C41B4C">
        <w:rPr>
          <w:snapToGrid/>
          <w:lang w:val="es-ES" w:eastAsia="en-US"/>
        </w:rPr>
        <w:t>ación de la dive</w:t>
      </w:r>
      <w:r w:rsidRPr="00C41B4C">
        <w:rPr>
          <w:snapToGrid/>
          <w:lang w:val="es-ES" w:eastAsia="en-US"/>
        </w:rPr>
        <w:t>r</w:t>
      </w:r>
      <w:r w:rsidR="00745367" w:rsidRPr="00C41B4C">
        <w:rPr>
          <w:snapToGrid/>
          <w:lang w:val="es-ES" w:eastAsia="en-US"/>
        </w:rPr>
        <w:t xml:space="preserve">sidad </w:t>
      </w:r>
      <w:r w:rsidRPr="00C41B4C">
        <w:rPr>
          <w:snapToGrid/>
          <w:lang w:val="es-ES" w:eastAsia="en-US"/>
        </w:rPr>
        <w:t>y las variantes de las canciones tradicionales de los oris</w:t>
      </w:r>
      <w:r w:rsidR="004B6350" w:rsidRPr="00C41B4C">
        <w:rPr>
          <w:snapToGrid/>
          <w:lang w:val="es-ES" w:eastAsia="en-US"/>
        </w:rPr>
        <w:t>.</w:t>
      </w:r>
    </w:p>
    <w:p w:rsidR="000A7D44" w:rsidRPr="00C41B4C" w:rsidRDefault="00125CB6" w:rsidP="0086369C">
      <w:pPr>
        <w:pStyle w:val="Texte1"/>
        <w:numPr>
          <w:ilvl w:val="0"/>
          <w:numId w:val="37"/>
        </w:numPr>
        <w:spacing w:before="0"/>
        <w:rPr>
          <w:snapToGrid/>
          <w:lang w:val="es-ES" w:eastAsia="en-US"/>
        </w:rPr>
      </w:pPr>
      <w:r w:rsidRPr="00C41B4C">
        <w:rPr>
          <w:snapToGrid/>
          <w:lang w:val="es-ES" w:eastAsia="en-US"/>
        </w:rPr>
        <w:t>Revigorización de las prácticas culturales ampliamente extendidas entre la comunidad ori –como las celebraciones nupciales, la</w:t>
      </w:r>
      <w:r w:rsidR="00C30859" w:rsidRPr="00C41B4C">
        <w:rPr>
          <w:snapToGrid/>
          <w:lang w:val="es-ES" w:eastAsia="en-US"/>
        </w:rPr>
        <w:t>s</w:t>
      </w:r>
      <w:r w:rsidRPr="00C41B4C">
        <w:rPr>
          <w:snapToGrid/>
          <w:lang w:val="es-ES" w:eastAsia="en-US"/>
        </w:rPr>
        <w:t xml:space="preserve"> festividades del Año Nuevo </w:t>
      </w:r>
      <w:r w:rsidRPr="00C41B4C">
        <w:rPr>
          <w:snapToGrid/>
          <w:lang w:val="es-ES" w:eastAsia="en-US"/>
        </w:rPr>
        <w:lastRenderedPageBreak/>
        <w:t>y las ceremonias de imposición de nombres– e incremento del bienestar de un gran número de miembros de la comunidad ori</w:t>
      </w:r>
      <w:r w:rsidR="00294121" w:rsidRPr="00C41B4C">
        <w:rPr>
          <w:snapToGrid/>
          <w:lang w:val="es-ES" w:eastAsia="en-US"/>
        </w:rPr>
        <w:t>.</w:t>
      </w:r>
    </w:p>
    <w:p w:rsidR="000A7D44" w:rsidRPr="00C41B4C" w:rsidRDefault="000A7D44" w:rsidP="0086369C">
      <w:pPr>
        <w:pStyle w:val="Soustitre"/>
        <w:tabs>
          <w:tab w:val="clear" w:pos="567"/>
        </w:tabs>
        <w:snapToGrid/>
        <w:jc w:val="left"/>
        <w:rPr>
          <w:rFonts w:hint="eastAsia"/>
          <w:b w:val="0"/>
          <w:bCs w:val="0"/>
          <w:i w:val="0"/>
          <w:iCs/>
          <w:snapToGrid/>
          <w:shd w:val="clear" w:color="auto" w:fill="FFFFFF"/>
          <w:lang w:val="es-ES" w:eastAsia="nl-NL"/>
        </w:rPr>
      </w:pPr>
      <w:r w:rsidRPr="00C41B4C">
        <w:rPr>
          <w:rFonts w:ascii="Arial" w:hAnsi="Arial"/>
          <w:snapToGrid/>
          <w:shd w:val="clear" w:color="auto" w:fill="FFFFFF"/>
          <w:lang w:val="es-ES" w:eastAsia="nl-NL"/>
        </w:rPr>
        <w:t>Evalua</w:t>
      </w:r>
      <w:r w:rsidR="00772794" w:rsidRPr="00C41B4C">
        <w:rPr>
          <w:rFonts w:ascii="Arial" w:hAnsi="Arial"/>
          <w:snapToGrid/>
          <w:shd w:val="clear" w:color="auto" w:fill="FFFFFF"/>
          <w:lang w:val="es-ES" w:eastAsia="nl-NL"/>
        </w:rPr>
        <w:t>ció</w:t>
      </w:r>
      <w:r w:rsidRPr="00C41B4C">
        <w:rPr>
          <w:rFonts w:ascii="Arial" w:hAnsi="Arial"/>
          <w:snapToGrid/>
          <w:shd w:val="clear" w:color="auto" w:fill="FFFFFF"/>
          <w:lang w:val="es-ES" w:eastAsia="nl-NL"/>
        </w:rPr>
        <w:t>n</w:t>
      </w:r>
    </w:p>
    <w:p w:rsidR="000A7D44" w:rsidRPr="00C41B4C" w:rsidRDefault="00A24B1F" w:rsidP="0086369C">
      <w:pPr>
        <w:pStyle w:val="Texte1"/>
        <w:numPr>
          <w:ilvl w:val="0"/>
          <w:numId w:val="37"/>
        </w:numPr>
        <w:spacing w:before="0"/>
        <w:rPr>
          <w:snapToGrid/>
          <w:lang w:val="es-ES" w:eastAsia="en-US"/>
        </w:rPr>
      </w:pPr>
      <w:r w:rsidRPr="00C41B4C">
        <w:rPr>
          <w:snapToGrid/>
          <w:lang w:val="es-ES" w:eastAsia="en-US"/>
        </w:rPr>
        <w:t xml:space="preserve">¿Se ha creado la </w:t>
      </w:r>
      <w:r w:rsidR="00A73C29" w:rsidRPr="00C41B4C">
        <w:rPr>
          <w:snapToGrid/>
          <w:lang w:val="es-ES" w:eastAsia="en-US"/>
        </w:rPr>
        <w:t>Asociación para las Artes Escénicas Oris Tradicionales</w:t>
      </w:r>
      <w:r w:rsidR="00EF4D52" w:rsidRPr="00C41B4C">
        <w:rPr>
          <w:snapToGrid/>
          <w:lang w:val="es-ES" w:eastAsia="en-US"/>
        </w:rPr>
        <w:t>?</w:t>
      </w:r>
      <w:r w:rsidR="000A7D44" w:rsidRPr="00C41B4C">
        <w:rPr>
          <w:snapToGrid/>
          <w:lang w:val="es-ES" w:eastAsia="en-US"/>
        </w:rPr>
        <w:t xml:space="preserve"> (</w:t>
      </w:r>
      <w:r w:rsidR="006D4D75" w:rsidRPr="00C41B4C">
        <w:rPr>
          <w:snapToGrid/>
          <w:lang w:val="es-ES" w:eastAsia="en-US"/>
        </w:rPr>
        <w:t>Mes</w:t>
      </w:r>
      <w:r w:rsidR="000A7D44" w:rsidRPr="00C41B4C">
        <w:rPr>
          <w:snapToGrid/>
          <w:lang w:val="es-ES" w:eastAsia="en-US"/>
        </w:rPr>
        <w:t xml:space="preserve"> 3)</w:t>
      </w:r>
    </w:p>
    <w:p w:rsidR="000A7D44" w:rsidRPr="00C41B4C" w:rsidRDefault="00A24B1F" w:rsidP="0086369C">
      <w:pPr>
        <w:pStyle w:val="Texte1"/>
        <w:numPr>
          <w:ilvl w:val="0"/>
          <w:numId w:val="37"/>
        </w:numPr>
        <w:spacing w:before="0"/>
        <w:rPr>
          <w:snapToGrid/>
          <w:lang w:val="es-ES" w:eastAsia="en-US"/>
        </w:rPr>
      </w:pPr>
      <w:r w:rsidRPr="00C41B4C">
        <w:rPr>
          <w:snapToGrid/>
          <w:lang w:val="es-ES" w:eastAsia="en-US"/>
        </w:rPr>
        <w:t>¿Se han documentado la música y el canto tr</w:t>
      </w:r>
      <w:r w:rsidR="00125CB6" w:rsidRPr="00C41B4C">
        <w:rPr>
          <w:snapToGrid/>
          <w:lang w:val="es-ES" w:eastAsia="en-US"/>
        </w:rPr>
        <w:t>a</w:t>
      </w:r>
      <w:r w:rsidRPr="00C41B4C">
        <w:rPr>
          <w:snapToGrid/>
          <w:lang w:val="es-ES" w:eastAsia="en-US"/>
        </w:rPr>
        <w:t xml:space="preserve">dicionales de los oris </w:t>
      </w:r>
      <w:r w:rsidR="00EF4D52" w:rsidRPr="00C41B4C">
        <w:rPr>
          <w:snapToGrid/>
          <w:lang w:val="es-ES" w:eastAsia="en-US"/>
        </w:rPr>
        <w:t>?</w:t>
      </w:r>
      <w:r w:rsidR="000A7D44" w:rsidRPr="00C41B4C">
        <w:rPr>
          <w:snapToGrid/>
          <w:lang w:val="es-ES" w:eastAsia="en-US"/>
        </w:rPr>
        <w:t xml:space="preserve"> (</w:t>
      </w:r>
      <w:r w:rsidR="006D4D75" w:rsidRPr="00C41B4C">
        <w:rPr>
          <w:snapToGrid/>
          <w:lang w:val="es-ES" w:eastAsia="en-US"/>
        </w:rPr>
        <w:t>Meses</w:t>
      </w:r>
      <w:r w:rsidR="000A7D44" w:rsidRPr="00C41B4C">
        <w:rPr>
          <w:snapToGrid/>
          <w:lang w:val="es-ES" w:eastAsia="en-US"/>
        </w:rPr>
        <w:t xml:space="preserve"> 24</w:t>
      </w:r>
      <w:r w:rsidR="006D4D75" w:rsidRPr="00C41B4C">
        <w:rPr>
          <w:snapToGrid/>
          <w:lang w:val="es-ES" w:eastAsia="en-US"/>
        </w:rPr>
        <w:t xml:space="preserve"> y</w:t>
      </w:r>
      <w:r w:rsidR="00326160" w:rsidRPr="00C41B4C">
        <w:rPr>
          <w:snapToGrid/>
          <w:lang w:val="es-ES" w:eastAsia="en-US"/>
        </w:rPr>
        <w:t xml:space="preserve"> 48</w:t>
      </w:r>
      <w:r w:rsidR="000A7D44" w:rsidRPr="00C41B4C">
        <w:rPr>
          <w:snapToGrid/>
          <w:lang w:val="es-ES" w:eastAsia="en-US"/>
        </w:rPr>
        <w:t>)</w:t>
      </w:r>
    </w:p>
    <w:p w:rsidR="000A7D44" w:rsidRPr="00C41B4C" w:rsidRDefault="00A24B1F" w:rsidP="0086369C">
      <w:pPr>
        <w:pStyle w:val="Texte1"/>
        <w:numPr>
          <w:ilvl w:val="0"/>
          <w:numId w:val="37"/>
        </w:numPr>
        <w:spacing w:before="0"/>
        <w:rPr>
          <w:snapToGrid/>
          <w:lang w:val="es-ES" w:eastAsia="en-US"/>
        </w:rPr>
      </w:pPr>
      <w:r w:rsidRPr="00C41B4C">
        <w:rPr>
          <w:snapToGrid/>
          <w:lang w:val="es-ES" w:eastAsia="en-US"/>
        </w:rPr>
        <w:t>¿Están a disposición del público en línea las músicas y canciones seleccionadas a raíz del trabajo de documentación realizado</w:t>
      </w:r>
      <w:r w:rsidR="00EF4D52" w:rsidRPr="00C41B4C">
        <w:rPr>
          <w:snapToGrid/>
          <w:lang w:val="es-ES" w:eastAsia="en-US"/>
        </w:rPr>
        <w:t>?</w:t>
      </w:r>
      <w:r w:rsidR="00326160" w:rsidRPr="00C41B4C">
        <w:rPr>
          <w:snapToGrid/>
          <w:lang w:val="es-ES" w:eastAsia="en-US"/>
        </w:rPr>
        <w:t xml:space="preserve"> (</w:t>
      </w:r>
      <w:r w:rsidR="006D4D75" w:rsidRPr="00C41B4C">
        <w:rPr>
          <w:snapToGrid/>
          <w:lang w:val="es-ES" w:eastAsia="en-US"/>
        </w:rPr>
        <w:t>Meses 18, 30 y</w:t>
      </w:r>
      <w:r w:rsidR="00326160" w:rsidRPr="00C41B4C">
        <w:rPr>
          <w:snapToGrid/>
          <w:lang w:val="es-ES" w:eastAsia="en-US"/>
        </w:rPr>
        <w:t xml:space="preserve"> 42</w:t>
      </w:r>
      <w:r w:rsidR="000A7D44" w:rsidRPr="00C41B4C">
        <w:rPr>
          <w:snapToGrid/>
          <w:lang w:val="es-ES" w:eastAsia="en-US"/>
        </w:rPr>
        <w:t>)</w:t>
      </w:r>
    </w:p>
    <w:p w:rsidR="00A24B1F" w:rsidRPr="00C41B4C" w:rsidRDefault="00A24B1F" w:rsidP="00A24B1F">
      <w:pPr>
        <w:pStyle w:val="Texte1"/>
        <w:numPr>
          <w:ilvl w:val="0"/>
          <w:numId w:val="37"/>
        </w:numPr>
        <w:spacing w:before="0" w:after="0"/>
        <w:ind w:left="1570" w:hanging="357"/>
        <w:rPr>
          <w:snapToGrid/>
          <w:lang w:val="es-ES" w:eastAsia="en-US"/>
        </w:rPr>
      </w:pPr>
      <w:r w:rsidRPr="00C41B4C">
        <w:rPr>
          <w:snapToGrid/>
          <w:lang w:val="es-ES" w:eastAsia="en-US"/>
        </w:rPr>
        <w:t>¿Se ha impartido formación a músicos aficionados de talento</w:t>
      </w:r>
      <w:r w:rsidR="00EF4D52" w:rsidRPr="00C41B4C">
        <w:rPr>
          <w:snapToGrid/>
          <w:lang w:val="es-ES" w:eastAsia="en-US"/>
        </w:rPr>
        <w:t>?</w:t>
      </w:r>
      <w:r w:rsidR="000A7D44" w:rsidRPr="00C41B4C">
        <w:rPr>
          <w:snapToGrid/>
          <w:lang w:val="es-ES" w:eastAsia="en-US"/>
        </w:rPr>
        <w:t xml:space="preserve"> (</w:t>
      </w:r>
      <w:r w:rsidR="006D4D75" w:rsidRPr="00C41B4C">
        <w:rPr>
          <w:snapToGrid/>
          <w:lang w:val="es-ES" w:eastAsia="en-US"/>
        </w:rPr>
        <w:t>Meses 12 y</w:t>
      </w:r>
      <w:r w:rsidRPr="00C41B4C">
        <w:rPr>
          <w:snapToGrid/>
          <w:lang w:val="es-ES" w:eastAsia="en-US"/>
        </w:rPr>
        <w:t xml:space="preserve"> 36)</w:t>
      </w:r>
      <w:r w:rsidR="00B75E90" w:rsidRPr="00C41B4C">
        <w:rPr>
          <w:snapToGrid/>
          <w:lang w:val="es-ES" w:eastAsia="en-US"/>
        </w:rPr>
        <w:t xml:space="preserve"> </w:t>
      </w:r>
      <w:r w:rsidRPr="00C41B4C">
        <w:rPr>
          <w:snapToGrid/>
          <w:lang w:val="es-ES" w:eastAsia="en-US"/>
        </w:rPr>
        <w:t>¿Se ha impartido formación a cantantes aficionados de talento?</w:t>
      </w:r>
      <w:r w:rsidR="000A7D44" w:rsidRPr="00C41B4C">
        <w:rPr>
          <w:snapToGrid/>
          <w:lang w:val="es-ES" w:eastAsia="en-US"/>
        </w:rPr>
        <w:t xml:space="preserve"> (</w:t>
      </w:r>
      <w:r w:rsidR="006D4D75" w:rsidRPr="00C41B4C">
        <w:rPr>
          <w:snapToGrid/>
          <w:lang w:val="es-ES" w:eastAsia="en-US"/>
        </w:rPr>
        <w:t>Meses 18 y</w:t>
      </w:r>
      <w:r w:rsidRPr="00C41B4C">
        <w:rPr>
          <w:snapToGrid/>
          <w:lang w:val="es-ES" w:eastAsia="en-US"/>
        </w:rPr>
        <w:t xml:space="preserve"> 42)</w:t>
      </w:r>
      <w:r w:rsidR="000A7D44" w:rsidRPr="00C41B4C">
        <w:rPr>
          <w:snapToGrid/>
          <w:lang w:val="es-ES" w:eastAsia="en-US"/>
        </w:rPr>
        <w:t xml:space="preserve"> </w:t>
      </w:r>
      <w:r w:rsidRPr="00C41B4C">
        <w:rPr>
          <w:snapToGrid/>
          <w:lang w:val="es-ES" w:eastAsia="en-US"/>
        </w:rPr>
        <w:t>¿Se ha impartido formación a cantantes aficionados</w:t>
      </w:r>
      <w:r w:rsidR="00EF4D52" w:rsidRPr="00C41B4C">
        <w:rPr>
          <w:snapToGrid/>
          <w:lang w:val="es-ES" w:eastAsia="en-US"/>
        </w:rPr>
        <w:t>?</w:t>
      </w:r>
      <w:r w:rsidR="000A7D44" w:rsidRPr="00C41B4C">
        <w:rPr>
          <w:snapToGrid/>
          <w:lang w:val="es-ES" w:eastAsia="en-US"/>
        </w:rPr>
        <w:t xml:space="preserve"> (</w:t>
      </w:r>
      <w:r w:rsidR="006D4D75" w:rsidRPr="00C41B4C">
        <w:rPr>
          <w:snapToGrid/>
          <w:lang w:val="es-ES" w:eastAsia="en-US"/>
        </w:rPr>
        <w:t>Meses 24, 36 y</w:t>
      </w:r>
      <w:r w:rsidRPr="00C41B4C">
        <w:rPr>
          <w:snapToGrid/>
          <w:lang w:val="es-ES" w:eastAsia="en-US"/>
        </w:rPr>
        <w:t xml:space="preserve"> 48)</w:t>
      </w:r>
    </w:p>
    <w:p w:rsidR="000A7D44" w:rsidRPr="00C41B4C" w:rsidRDefault="00E8421F" w:rsidP="00A24B1F">
      <w:pPr>
        <w:pStyle w:val="Texte1"/>
        <w:spacing w:before="0"/>
        <w:ind w:left="1571"/>
        <w:rPr>
          <w:snapToGrid/>
          <w:lang w:val="es-ES" w:eastAsia="en-US"/>
        </w:rPr>
      </w:pPr>
      <w:r w:rsidRPr="00C41B4C">
        <w:rPr>
          <w:snapToGrid/>
          <w:lang w:val="es-ES" w:eastAsia="en-US"/>
        </w:rPr>
        <w:t>¿Se han impartido clases de canto a niños</w:t>
      </w:r>
      <w:r w:rsidR="00EF4D52" w:rsidRPr="00C41B4C">
        <w:rPr>
          <w:snapToGrid/>
          <w:lang w:val="es-ES" w:eastAsia="en-US"/>
        </w:rPr>
        <w:t>?</w:t>
      </w:r>
      <w:r w:rsidR="000A7D44" w:rsidRPr="00C41B4C">
        <w:rPr>
          <w:snapToGrid/>
          <w:lang w:val="es-ES" w:eastAsia="en-US"/>
        </w:rPr>
        <w:t xml:space="preserve"> (</w:t>
      </w:r>
      <w:r w:rsidR="006D4D75" w:rsidRPr="00C41B4C">
        <w:rPr>
          <w:snapToGrid/>
          <w:lang w:val="es-ES" w:eastAsia="en-US"/>
        </w:rPr>
        <w:t>Meses</w:t>
      </w:r>
      <w:r w:rsidR="00B61545" w:rsidRPr="00C41B4C">
        <w:rPr>
          <w:snapToGrid/>
          <w:lang w:val="es-ES" w:eastAsia="en-US"/>
        </w:rPr>
        <w:t xml:space="preserve"> </w:t>
      </w:r>
      <w:r w:rsidR="006D4D75" w:rsidRPr="00C41B4C">
        <w:rPr>
          <w:snapToGrid/>
          <w:lang w:val="es-ES" w:eastAsia="en-US"/>
        </w:rPr>
        <w:t>12, 24, 36 y</w:t>
      </w:r>
      <w:r w:rsidR="000A7D44" w:rsidRPr="00C41B4C">
        <w:rPr>
          <w:snapToGrid/>
          <w:lang w:val="es-ES" w:eastAsia="en-US"/>
        </w:rPr>
        <w:t xml:space="preserve"> 48)</w:t>
      </w:r>
    </w:p>
    <w:p w:rsidR="0014305E" w:rsidRPr="00C41B4C" w:rsidRDefault="001A5E4B" w:rsidP="0086369C">
      <w:pPr>
        <w:pStyle w:val="Heading4"/>
        <w:tabs>
          <w:tab w:val="clear" w:pos="567"/>
        </w:tabs>
        <w:snapToGrid/>
        <w:spacing w:before="360" w:after="120"/>
        <w:jc w:val="left"/>
        <w:rPr>
          <w:lang w:val="es-ES"/>
        </w:rPr>
      </w:pPr>
      <w:r w:rsidRPr="00C41B4C">
        <w:rPr>
          <w:rFonts w:eastAsia="SimSun" w:cs="Times New Roman"/>
          <w:snapToGrid/>
          <w:lang w:val="es-ES" w:eastAsia="en-US"/>
        </w:rPr>
        <w:t>A</w:t>
      </w:r>
      <w:r w:rsidR="00BE6232" w:rsidRPr="00C41B4C">
        <w:rPr>
          <w:rFonts w:eastAsia="SimSun" w:cs="Times New Roman"/>
          <w:snapToGrid/>
          <w:lang w:val="es-ES" w:eastAsia="en-US"/>
        </w:rPr>
        <w:t>c</w:t>
      </w:r>
      <w:r w:rsidR="00772794" w:rsidRPr="00C41B4C">
        <w:rPr>
          <w:rFonts w:eastAsia="SimSun" w:cs="Times New Roman"/>
          <w:snapToGrid/>
          <w:lang w:val="es-ES" w:eastAsia="en-US"/>
        </w:rPr>
        <w:t>ció</w:t>
      </w:r>
      <w:r w:rsidR="00B61EA1" w:rsidRPr="00C41B4C">
        <w:rPr>
          <w:rFonts w:eastAsia="SimSun" w:cs="Times New Roman"/>
          <w:snapToGrid/>
          <w:lang w:val="es-ES" w:eastAsia="en-US"/>
        </w:rPr>
        <w:t xml:space="preserve">n 1.2 – </w:t>
      </w:r>
      <w:r w:rsidR="00772794" w:rsidRPr="00C41B4C">
        <w:rPr>
          <w:rFonts w:eastAsia="Calibri"/>
          <w:szCs w:val="20"/>
          <w:lang w:val="es-ES"/>
        </w:rPr>
        <w:t>Revitalizar la diversidad de las danzas tradicionales de los ori</w:t>
      </w:r>
      <w:r w:rsidR="005B7DC1" w:rsidRPr="00C41B4C">
        <w:rPr>
          <w:rFonts w:eastAsia="Calibri"/>
          <w:szCs w:val="20"/>
          <w:lang w:val="es-ES"/>
        </w:rPr>
        <w:t>S</w:t>
      </w:r>
    </w:p>
    <w:p w:rsidR="00857A2A"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Identificación del</w:t>
      </w:r>
      <w:r w:rsidR="00980E39" w:rsidRPr="00C41B4C">
        <w:rPr>
          <w:rFonts w:ascii="Arial" w:hAnsi="Arial"/>
          <w:snapToGrid/>
          <w:shd w:val="clear" w:color="auto" w:fill="FFFFFF"/>
          <w:lang w:val="es-ES" w:eastAsia="nl-NL"/>
        </w:rPr>
        <w:t xml:space="preserve"> </w:t>
      </w:r>
      <w:r w:rsidRPr="00C41B4C">
        <w:rPr>
          <w:rFonts w:ascii="Arial" w:hAnsi="Arial"/>
          <w:snapToGrid/>
          <w:shd w:val="clear" w:color="auto" w:fill="FFFFFF"/>
          <w:lang w:val="es-ES" w:eastAsia="nl-NL"/>
        </w:rPr>
        <w:t>PCI</w:t>
      </w:r>
    </w:p>
    <w:p w:rsidR="00857A2A" w:rsidRPr="00C41B4C" w:rsidRDefault="008D1B3E" w:rsidP="0086369C">
      <w:pPr>
        <w:pStyle w:val="Texte1"/>
        <w:spacing w:before="0"/>
        <w:rPr>
          <w:snapToGrid/>
          <w:lang w:val="es-ES" w:eastAsia="en-US"/>
        </w:rPr>
      </w:pPr>
      <w:r w:rsidRPr="00C41B4C">
        <w:rPr>
          <w:snapToGrid/>
          <w:lang w:val="es-ES" w:eastAsia="en-US"/>
        </w:rPr>
        <w:t>La danza en círculo y la danza de la cadena, que son dos bailes tradicionales de los oris de Blika ejecutados al son de la música y/o acompañados de canciones</w:t>
      </w:r>
      <w:r w:rsidR="00857A2A" w:rsidRPr="00C41B4C">
        <w:rPr>
          <w:snapToGrid/>
          <w:lang w:val="es-ES" w:eastAsia="en-US"/>
        </w:rPr>
        <w:t>.</w:t>
      </w:r>
    </w:p>
    <w:p w:rsidR="00857A2A"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Identificación de las comunidades , grupos e individuos interesados</w:t>
      </w:r>
    </w:p>
    <w:p w:rsidR="00857A2A" w:rsidRPr="00C41B4C" w:rsidRDefault="008D1B3E" w:rsidP="0086369C">
      <w:pPr>
        <w:pStyle w:val="Texte1"/>
        <w:numPr>
          <w:ilvl w:val="0"/>
          <w:numId w:val="37"/>
        </w:numPr>
        <w:spacing w:before="0"/>
        <w:rPr>
          <w:snapToGrid/>
          <w:lang w:val="es-ES" w:eastAsia="en-US"/>
        </w:rPr>
      </w:pPr>
      <w:r w:rsidRPr="00C41B4C">
        <w:rPr>
          <w:snapToGrid/>
          <w:lang w:val="es-ES" w:eastAsia="en-US"/>
        </w:rPr>
        <w:t xml:space="preserve">La danza en círculo la bailan miles de personas en algunas ocasiones, mientras que la danza </w:t>
      </w:r>
      <w:r w:rsidR="00C30859" w:rsidRPr="00C41B4C">
        <w:rPr>
          <w:snapToGrid/>
          <w:lang w:val="es-ES" w:eastAsia="en-US"/>
        </w:rPr>
        <w:t>de la</w:t>
      </w:r>
      <w:r w:rsidRPr="00C41B4C">
        <w:rPr>
          <w:snapToGrid/>
          <w:lang w:val="es-ES" w:eastAsia="en-US"/>
        </w:rPr>
        <w:t xml:space="preserve"> cadena solamente la practican todavía </w:t>
      </w:r>
      <w:r w:rsidR="00B963FC" w:rsidRPr="00C41B4C">
        <w:rPr>
          <w:snapToGrid/>
          <w:lang w:val="es-ES" w:eastAsia="en-US"/>
        </w:rPr>
        <w:t>unos pocos cente</w:t>
      </w:r>
      <w:r w:rsidRPr="00C41B4C">
        <w:rPr>
          <w:snapToGrid/>
          <w:lang w:val="es-ES" w:eastAsia="en-US"/>
        </w:rPr>
        <w:t>nares de oris</w:t>
      </w:r>
      <w:r w:rsidR="00C30859" w:rsidRPr="00C41B4C">
        <w:rPr>
          <w:snapToGrid/>
          <w:lang w:val="es-ES" w:eastAsia="en-US"/>
        </w:rPr>
        <w:t>,</w:t>
      </w:r>
      <w:r w:rsidRPr="00C41B4C">
        <w:rPr>
          <w:snapToGrid/>
          <w:lang w:val="es-ES" w:eastAsia="en-US"/>
        </w:rPr>
        <w:t xml:space="preserve"> </w:t>
      </w:r>
      <w:r w:rsidR="00C30859" w:rsidRPr="00C41B4C">
        <w:rPr>
          <w:snapToGrid/>
          <w:lang w:val="es-ES" w:eastAsia="en-US"/>
        </w:rPr>
        <w:t xml:space="preserve">en su mayoría </w:t>
      </w:r>
      <w:r w:rsidRPr="00C41B4C">
        <w:rPr>
          <w:snapToGrid/>
          <w:lang w:val="es-ES" w:eastAsia="en-US"/>
        </w:rPr>
        <w:t>de edad avanzada</w:t>
      </w:r>
      <w:r w:rsidR="00857A2A" w:rsidRPr="00C41B4C">
        <w:rPr>
          <w:snapToGrid/>
          <w:lang w:val="es-ES" w:eastAsia="en-US"/>
        </w:rPr>
        <w:t xml:space="preserve">. </w:t>
      </w:r>
      <w:r w:rsidRPr="00C41B4C">
        <w:rPr>
          <w:snapToGrid/>
          <w:lang w:val="es-ES" w:eastAsia="en-US"/>
        </w:rPr>
        <w:t>En las celebraciones nupciales tradicion</w:t>
      </w:r>
      <w:r w:rsidR="00B963FC" w:rsidRPr="00C41B4C">
        <w:rPr>
          <w:snapToGrid/>
          <w:lang w:val="es-ES" w:eastAsia="en-US"/>
        </w:rPr>
        <w:t>a</w:t>
      </w:r>
      <w:r w:rsidRPr="00C41B4C">
        <w:rPr>
          <w:snapToGrid/>
          <w:lang w:val="es-ES" w:eastAsia="en-US"/>
        </w:rPr>
        <w:t xml:space="preserve">les se invita a </w:t>
      </w:r>
      <w:r w:rsidR="00B963FC" w:rsidRPr="00C41B4C">
        <w:rPr>
          <w:snapToGrid/>
          <w:lang w:val="es-ES" w:eastAsia="en-US"/>
        </w:rPr>
        <w:t>bailarines de talento para que conduzcan las danzas. Hay dos clubs en Blika donde los jóvenes dan representaciones de danza, en particular de la danza de la cadena</w:t>
      </w:r>
      <w:r w:rsidR="00857A2A" w:rsidRPr="00C41B4C">
        <w:rPr>
          <w:snapToGrid/>
          <w:lang w:val="es-ES" w:eastAsia="en-US"/>
        </w:rPr>
        <w:t xml:space="preserve">. </w:t>
      </w:r>
      <w:r w:rsidR="00B963FC" w:rsidRPr="00C41B4C">
        <w:rPr>
          <w:snapToGrid/>
          <w:lang w:val="es-ES" w:eastAsia="en-US"/>
        </w:rPr>
        <w:t>No hay bailarines semiprofesionales ni maestros de danza en la comunidad ori porque</w:t>
      </w:r>
      <w:r w:rsidR="001219E6" w:rsidRPr="00C41B4C">
        <w:rPr>
          <w:snapToGrid/>
          <w:lang w:val="es-ES" w:eastAsia="en-US"/>
        </w:rPr>
        <w:t>, al contrario de lo que</w:t>
      </w:r>
      <w:r w:rsidR="00B963FC" w:rsidRPr="00C41B4C">
        <w:rPr>
          <w:snapToGrid/>
          <w:lang w:val="es-ES" w:eastAsia="en-US"/>
        </w:rPr>
        <w:t xml:space="preserve"> </w:t>
      </w:r>
      <w:r w:rsidR="001219E6" w:rsidRPr="00C41B4C">
        <w:rPr>
          <w:snapToGrid/>
          <w:lang w:val="es-ES" w:eastAsia="en-US"/>
        </w:rPr>
        <w:t xml:space="preserve">ocurre con los músicos y cantantes, </w:t>
      </w:r>
      <w:r w:rsidR="00867108" w:rsidRPr="00C41B4C">
        <w:rPr>
          <w:snapToGrid/>
          <w:lang w:val="es-ES" w:eastAsia="en-US"/>
        </w:rPr>
        <w:t xml:space="preserve">no </w:t>
      </w:r>
      <w:r w:rsidR="001219E6" w:rsidRPr="00C41B4C">
        <w:rPr>
          <w:snapToGrid/>
          <w:lang w:val="es-ES" w:eastAsia="en-US"/>
        </w:rPr>
        <w:t>escasean los</w:t>
      </w:r>
      <w:r w:rsidR="00867108" w:rsidRPr="00C41B4C">
        <w:rPr>
          <w:snapToGrid/>
          <w:lang w:val="es-ES" w:eastAsia="en-US"/>
        </w:rPr>
        <w:t xml:space="preserve"> bailarines expertos para las celebraciones comunitarias</w:t>
      </w:r>
      <w:r w:rsidR="004B6350" w:rsidRPr="00C41B4C">
        <w:rPr>
          <w:snapToGrid/>
          <w:lang w:val="es-ES" w:eastAsia="en-US"/>
        </w:rPr>
        <w:t>.</w:t>
      </w:r>
    </w:p>
    <w:p w:rsidR="00857A2A" w:rsidRPr="00C41B4C" w:rsidRDefault="00867108" w:rsidP="0086369C">
      <w:pPr>
        <w:pStyle w:val="Texte1"/>
        <w:numPr>
          <w:ilvl w:val="0"/>
          <w:numId w:val="37"/>
        </w:numPr>
        <w:spacing w:before="0"/>
        <w:rPr>
          <w:snapToGrid/>
          <w:lang w:val="es-ES" w:eastAsia="en-US"/>
        </w:rPr>
      </w:pPr>
      <w:r w:rsidRPr="00C41B4C">
        <w:rPr>
          <w:snapToGrid/>
          <w:lang w:val="es-ES" w:eastAsia="en-US"/>
        </w:rPr>
        <w:t xml:space="preserve">Los centros culturales y los salones de té con jardín de los </w:t>
      </w:r>
      <w:r w:rsidR="00B80AD3" w:rsidRPr="00C41B4C">
        <w:rPr>
          <w:snapToGrid/>
          <w:lang w:val="es-ES" w:eastAsia="en-US"/>
        </w:rPr>
        <w:t>ori</w:t>
      </w:r>
      <w:r w:rsidRPr="00C41B4C">
        <w:rPr>
          <w:snapToGrid/>
          <w:lang w:val="es-ES" w:eastAsia="en-US"/>
        </w:rPr>
        <w:t>s facilitan la práctica de las danzas tradicionales</w:t>
      </w:r>
      <w:r w:rsidR="004B6350" w:rsidRPr="00C41B4C">
        <w:rPr>
          <w:snapToGrid/>
          <w:lang w:val="es-ES" w:eastAsia="en-US"/>
        </w:rPr>
        <w:t>.</w:t>
      </w:r>
    </w:p>
    <w:p w:rsidR="00857A2A" w:rsidRPr="00C41B4C" w:rsidRDefault="00867108" w:rsidP="0086369C">
      <w:pPr>
        <w:pStyle w:val="Texte1"/>
        <w:numPr>
          <w:ilvl w:val="0"/>
          <w:numId w:val="37"/>
        </w:numPr>
        <w:spacing w:before="0"/>
        <w:rPr>
          <w:snapToGrid/>
          <w:lang w:val="es-ES" w:eastAsia="en-US"/>
        </w:rPr>
      </w:pPr>
      <w:r w:rsidRPr="00C41B4C">
        <w:rPr>
          <w:snapToGrid/>
          <w:lang w:val="es-ES" w:eastAsia="en-US"/>
        </w:rPr>
        <w:t xml:space="preserve">La mayoría de los </w:t>
      </w:r>
      <w:r w:rsidR="00B80AD3" w:rsidRPr="00C41B4C">
        <w:rPr>
          <w:snapToGrid/>
          <w:lang w:val="es-ES" w:eastAsia="en-US"/>
        </w:rPr>
        <w:t>ori</w:t>
      </w:r>
      <w:r w:rsidRPr="00C41B4C">
        <w:rPr>
          <w:snapToGrid/>
          <w:lang w:val="es-ES" w:eastAsia="en-US"/>
        </w:rPr>
        <w:t>s</w:t>
      </w:r>
      <w:r w:rsidR="00857A2A" w:rsidRPr="00C41B4C">
        <w:rPr>
          <w:snapToGrid/>
          <w:lang w:val="es-ES" w:eastAsia="en-US"/>
        </w:rPr>
        <w:t xml:space="preserve"> </w:t>
      </w:r>
      <w:r w:rsidRPr="00C41B4C">
        <w:rPr>
          <w:snapToGrid/>
          <w:lang w:val="es-ES" w:eastAsia="en-US"/>
        </w:rPr>
        <w:t>de</w:t>
      </w:r>
      <w:r w:rsidR="00857A2A" w:rsidRPr="00C41B4C">
        <w:rPr>
          <w:snapToGrid/>
          <w:lang w:val="es-ES" w:eastAsia="en-US"/>
        </w:rPr>
        <w:t xml:space="preserve"> Blika</w:t>
      </w:r>
      <w:r w:rsidR="000328FD" w:rsidRPr="00C41B4C">
        <w:rPr>
          <w:snapToGrid/>
          <w:lang w:val="es-ES" w:eastAsia="en-US"/>
        </w:rPr>
        <w:t>, inclu</w:t>
      </w:r>
      <w:r w:rsidRPr="00C41B4C">
        <w:rPr>
          <w:snapToGrid/>
          <w:lang w:val="es-ES" w:eastAsia="en-US"/>
        </w:rPr>
        <w:t xml:space="preserve">idos los jóvenes, se identifican con las danzas tradicionales y aprecian mucho las oportunidades que su ejecución les ofrece para </w:t>
      </w:r>
      <w:r w:rsidR="001219E6" w:rsidRPr="00C41B4C">
        <w:rPr>
          <w:snapToGrid/>
          <w:lang w:val="es-ES" w:eastAsia="en-US"/>
        </w:rPr>
        <w:t>divertirse y fomentar la sociabilidad en diferentes celebraciones comunitarias</w:t>
      </w:r>
      <w:r w:rsidR="00857A2A" w:rsidRPr="00C41B4C">
        <w:rPr>
          <w:snapToGrid/>
          <w:lang w:val="es-ES" w:eastAsia="en-US"/>
        </w:rPr>
        <w:t>.</w:t>
      </w:r>
    </w:p>
    <w:p w:rsidR="00857A2A"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Viabilidad, amenazas y riesgos</w:t>
      </w:r>
    </w:p>
    <w:p w:rsidR="00857A2A" w:rsidRPr="00C41B4C" w:rsidRDefault="001219E6" w:rsidP="0086369C">
      <w:pPr>
        <w:pStyle w:val="Texte1"/>
        <w:numPr>
          <w:ilvl w:val="0"/>
          <w:numId w:val="37"/>
        </w:numPr>
        <w:spacing w:before="0"/>
        <w:rPr>
          <w:snapToGrid/>
          <w:lang w:val="es-ES" w:eastAsia="en-US"/>
        </w:rPr>
      </w:pPr>
      <w:r w:rsidRPr="00C41B4C">
        <w:rPr>
          <w:snapToGrid/>
          <w:lang w:val="es-ES" w:eastAsia="en-US"/>
        </w:rPr>
        <w:t>La práctica de la danza en círculo está ampliamente extendida, aunque sus vari</w:t>
      </w:r>
      <w:r w:rsidR="00C30859" w:rsidRPr="00C41B4C">
        <w:rPr>
          <w:snapToGrid/>
          <w:lang w:val="es-ES" w:eastAsia="en-US"/>
        </w:rPr>
        <w:t>antes son menos numerosas de lo</w:t>
      </w:r>
      <w:r w:rsidRPr="00C41B4C">
        <w:rPr>
          <w:snapToGrid/>
          <w:lang w:val="es-ES" w:eastAsia="en-US"/>
        </w:rPr>
        <w:t xml:space="preserve"> que solían ser</w:t>
      </w:r>
      <w:r w:rsidR="00B61545" w:rsidRPr="00C41B4C">
        <w:rPr>
          <w:snapToGrid/>
          <w:lang w:val="es-ES" w:eastAsia="en-US"/>
        </w:rPr>
        <w:t>.</w:t>
      </w:r>
      <w:r w:rsidR="00FB6CA3" w:rsidRPr="00C41B4C">
        <w:rPr>
          <w:snapToGrid/>
          <w:lang w:val="es-ES" w:eastAsia="en-US"/>
        </w:rPr>
        <w:t xml:space="preserve"> </w:t>
      </w:r>
      <w:r w:rsidRPr="00C41B4C">
        <w:rPr>
          <w:snapToGrid/>
          <w:lang w:val="es-ES" w:eastAsia="en-US"/>
        </w:rPr>
        <w:t>Hay un riesgo de que en futuro disminuyan aún más las variantes actualmente existentes</w:t>
      </w:r>
      <w:r w:rsidR="004B6350" w:rsidRPr="00C41B4C">
        <w:rPr>
          <w:snapToGrid/>
          <w:lang w:val="es-ES" w:eastAsia="en-US"/>
        </w:rPr>
        <w:t>.</w:t>
      </w:r>
    </w:p>
    <w:p w:rsidR="00857A2A" w:rsidRPr="00C41B4C" w:rsidRDefault="001219E6" w:rsidP="0086369C">
      <w:pPr>
        <w:pStyle w:val="Texte1"/>
        <w:numPr>
          <w:ilvl w:val="0"/>
          <w:numId w:val="37"/>
        </w:numPr>
        <w:spacing w:before="0"/>
        <w:rPr>
          <w:snapToGrid/>
          <w:lang w:val="es-ES" w:eastAsia="en-US"/>
        </w:rPr>
      </w:pPr>
      <w:r w:rsidRPr="00C41B4C">
        <w:rPr>
          <w:snapToGrid/>
          <w:lang w:val="es-ES" w:eastAsia="en-US"/>
        </w:rPr>
        <w:t>La práctica de la danza de la cadena ha declinado desde principios del decenio desde 1960</w:t>
      </w:r>
      <w:r w:rsidR="0014305E" w:rsidRPr="00C41B4C">
        <w:rPr>
          <w:snapToGrid/>
          <w:lang w:val="es-ES" w:eastAsia="en-US"/>
        </w:rPr>
        <w:t xml:space="preserve">. </w:t>
      </w:r>
      <w:r w:rsidRPr="00C41B4C">
        <w:rPr>
          <w:snapToGrid/>
          <w:lang w:val="es-ES" w:eastAsia="en-US"/>
        </w:rPr>
        <w:t xml:space="preserve">Existe en la comunidad ori un deseo común de revitalizarla </w:t>
      </w:r>
      <w:r w:rsidR="00403FC5" w:rsidRPr="00C41B4C">
        <w:rPr>
          <w:snapToGrid/>
          <w:lang w:val="es-ES" w:eastAsia="en-US"/>
        </w:rPr>
        <w:t xml:space="preserve">para que </w:t>
      </w:r>
      <w:r w:rsidR="00403FC5" w:rsidRPr="00C41B4C">
        <w:rPr>
          <w:snapToGrid/>
          <w:lang w:val="es-ES" w:eastAsia="en-US"/>
        </w:rPr>
        <w:lastRenderedPageBreak/>
        <w:t>llegue a ser una práctica cultural generalizada que no tenga un carácter profesional</w:t>
      </w:r>
      <w:r w:rsidR="00FB4A44" w:rsidRPr="00C41B4C">
        <w:rPr>
          <w:snapToGrid/>
          <w:lang w:val="es-ES" w:eastAsia="en-US"/>
        </w:rPr>
        <w:t>.</w:t>
      </w:r>
    </w:p>
    <w:p w:rsidR="00857A2A" w:rsidRPr="00C41B4C" w:rsidRDefault="00857A2A"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Obje</w:t>
      </w:r>
      <w:r w:rsidR="00772794" w:rsidRPr="00C41B4C">
        <w:rPr>
          <w:rFonts w:ascii="Arial" w:hAnsi="Arial"/>
          <w:snapToGrid/>
          <w:shd w:val="clear" w:color="auto" w:fill="FFFFFF"/>
          <w:lang w:val="es-ES" w:eastAsia="nl-NL"/>
        </w:rPr>
        <w:t>tivo</w:t>
      </w:r>
    </w:p>
    <w:p w:rsidR="00857A2A" w:rsidRPr="00C41B4C" w:rsidRDefault="00857A2A" w:rsidP="0086369C">
      <w:pPr>
        <w:pStyle w:val="Texte1"/>
        <w:spacing w:before="0"/>
        <w:rPr>
          <w:snapToGrid/>
          <w:lang w:val="es-ES" w:eastAsia="en-US"/>
        </w:rPr>
      </w:pPr>
      <w:r w:rsidRPr="00C41B4C">
        <w:rPr>
          <w:snapToGrid/>
          <w:lang w:val="es-ES" w:eastAsia="en-US"/>
        </w:rPr>
        <w:t>Revitaliz</w:t>
      </w:r>
      <w:r w:rsidR="00403FC5" w:rsidRPr="00C41B4C">
        <w:rPr>
          <w:snapToGrid/>
          <w:lang w:val="es-ES" w:eastAsia="en-US"/>
        </w:rPr>
        <w:t>ar</w:t>
      </w:r>
      <w:r w:rsidRPr="00C41B4C">
        <w:rPr>
          <w:snapToGrid/>
          <w:lang w:val="es-ES" w:eastAsia="en-US"/>
        </w:rPr>
        <w:t xml:space="preserve"> </w:t>
      </w:r>
      <w:r w:rsidR="00403FC5" w:rsidRPr="00C41B4C">
        <w:rPr>
          <w:snapToGrid/>
          <w:lang w:val="es-ES" w:eastAsia="en-US"/>
        </w:rPr>
        <w:t xml:space="preserve">la diversidad de la danza en círculo y la práctica de la danza de la cadena en </w:t>
      </w:r>
      <w:r w:rsidRPr="00C41B4C">
        <w:rPr>
          <w:snapToGrid/>
          <w:lang w:val="es-ES" w:eastAsia="en-US"/>
        </w:rPr>
        <w:t xml:space="preserve">Blika, </w:t>
      </w:r>
      <w:r w:rsidR="00403FC5" w:rsidRPr="00C41B4C">
        <w:rPr>
          <w:snapToGrid/>
          <w:lang w:val="es-ES" w:eastAsia="en-US"/>
        </w:rPr>
        <w:t>conse</w:t>
      </w:r>
      <w:r w:rsidR="00BC6B2E" w:rsidRPr="00C41B4C">
        <w:rPr>
          <w:snapToGrid/>
          <w:lang w:val="es-ES" w:eastAsia="en-US"/>
        </w:rPr>
        <w:t xml:space="preserve">rvando </w:t>
      </w:r>
      <w:r w:rsidR="00403FC5" w:rsidRPr="00C41B4C">
        <w:rPr>
          <w:snapToGrid/>
          <w:lang w:val="es-ES" w:eastAsia="en-US"/>
        </w:rPr>
        <w:t xml:space="preserve">la función social que ambas tienen para los </w:t>
      </w:r>
      <w:r w:rsidR="00B80AD3" w:rsidRPr="00C41B4C">
        <w:rPr>
          <w:snapToGrid/>
          <w:lang w:val="es-ES" w:eastAsia="en-US"/>
        </w:rPr>
        <w:t>ori</w:t>
      </w:r>
      <w:r w:rsidR="00403FC5" w:rsidRPr="00C41B4C">
        <w:rPr>
          <w:snapToGrid/>
          <w:lang w:val="es-ES" w:eastAsia="en-US"/>
        </w:rPr>
        <w:t>s</w:t>
      </w:r>
      <w:r w:rsidR="000328FD" w:rsidRPr="00C41B4C">
        <w:rPr>
          <w:snapToGrid/>
          <w:lang w:val="es-ES" w:eastAsia="en-US"/>
        </w:rPr>
        <w:t>.</w:t>
      </w:r>
    </w:p>
    <w:p w:rsidR="00857A2A" w:rsidRPr="00C41B4C" w:rsidRDefault="00857A2A"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Activi</w:t>
      </w:r>
      <w:r w:rsidR="00772794" w:rsidRPr="00C41B4C">
        <w:rPr>
          <w:rFonts w:ascii="Arial" w:hAnsi="Arial"/>
          <w:snapToGrid/>
          <w:shd w:val="clear" w:color="auto" w:fill="FFFFFF"/>
          <w:lang w:val="es-ES" w:eastAsia="nl-NL"/>
        </w:rPr>
        <w:t>dade</w:t>
      </w:r>
      <w:r w:rsidRPr="00C41B4C">
        <w:rPr>
          <w:rFonts w:ascii="Arial" w:hAnsi="Arial"/>
          <w:snapToGrid/>
          <w:shd w:val="clear" w:color="auto" w:fill="FFFFFF"/>
          <w:lang w:val="es-ES" w:eastAsia="nl-NL"/>
        </w:rPr>
        <w:t>s</w:t>
      </w:r>
    </w:p>
    <w:p w:rsidR="00857A2A" w:rsidRPr="00C41B4C" w:rsidRDefault="00403FC5" w:rsidP="0086369C">
      <w:pPr>
        <w:pStyle w:val="Texte1"/>
        <w:numPr>
          <w:ilvl w:val="0"/>
          <w:numId w:val="37"/>
        </w:numPr>
        <w:spacing w:before="0"/>
        <w:rPr>
          <w:snapToGrid/>
          <w:lang w:val="es-ES" w:eastAsia="en-US"/>
        </w:rPr>
      </w:pPr>
      <w:r w:rsidRPr="00C41B4C">
        <w:rPr>
          <w:snapToGrid/>
          <w:lang w:val="es-ES" w:eastAsia="en-US"/>
        </w:rPr>
        <w:t>Documentar</w:t>
      </w:r>
      <w:r w:rsidR="00857A2A" w:rsidRPr="00C41B4C">
        <w:rPr>
          <w:snapToGrid/>
          <w:lang w:val="es-ES" w:eastAsia="en-US"/>
        </w:rPr>
        <w:t xml:space="preserve"> </w:t>
      </w:r>
      <w:r w:rsidRPr="00C41B4C">
        <w:rPr>
          <w:snapToGrid/>
          <w:lang w:val="es-ES" w:eastAsia="en-US"/>
        </w:rPr>
        <w:t>la danza en círculo y la danza de la cadena, encomendando este trabajo al Departamento de Artes Dram</w:t>
      </w:r>
      <w:r w:rsidR="00D06FF6" w:rsidRPr="00C41B4C">
        <w:rPr>
          <w:snapToGrid/>
          <w:lang w:val="es-ES" w:eastAsia="en-US"/>
        </w:rPr>
        <w:t>á</w:t>
      </w:r>
      <w:r w:rsidRPr="00C41B4C">
        <w:rPr>
          <w:snapToGrid/>
          <w:lang w:val="es-ES" w:eastAsia="en-US"/>
        </w:rPr>
        <w:t xml:space="preserve">ticas de la Universidad de </w:t>
      </w:r>
      <w:r w:rsidR="00EF286E" w:rsidRPr="00C41B4C">
        <w:rPr>
          <w:snapToGrid/>
          <w:lang w:val="es-ES" w:eastAsia="en-US"/>
        </w:rPr>
        <w:t xml:space="preserve">Harkal </w:t>
      </w:r>
      <w:r w:rsidR="00FB6CA3" w:rsidRPr="00C41B4C">
        <w:rPr>
          <w:snapToGrid/>
          <w:lang w:val="es-ES" w:eastAsia="en-US"/>
        </w:rPr>
        <w:t>(</w:t>
      </w:r>
      <w:r w:rsidR="00EB5190" w:rsidRPr="00C41B4C">
        <w:rPr>
          <w:snapToGrid/>
          <w:lang w:val="es-ES" w:eastAsia="en-US"/>
        </w:rPr>
        <w:t>Año</w:t>
      </w:r>
      <w:r w:rsidR="00FB6CA3" w:rsidRPr="00C41B4C">
        <w:rPr>
          <w:snapToGrid/>
          <w:lang w:val="es-ES" w:eastAsia="en-US"/>
        </w:rPr>
        <w:t xml:space="preserve"> 1)</w:t>
      </w:r>
      <w:r w:rsidR="00D72598" w:rsidRPr="00C41B4C">
        <w:rPr>
          <w:snapToGrid/>
          <w:lang w:val="es-ES" w:eastAsia="en-US"/>
        </w:rPr>
        <w:t>.</w:t>
      </w:r>
    </w:p>
    <w:p w:rsidR="00857A2A" w:rsidRPr="00C41B4C" w:rsidRDefault="00403FC5" w:rsidP="0086369C">
      <w:pPr>
        <w:pStyle w:val="Texte1"/>
        <w:numPr>
          <w:ilvl w:val="0"/>
          <w:numId w:val="37"/>
        </w:numPr>
        <w:spacing w:before="0"/>
        <w:rPr>
          <w:snapToGrid/>
          <w:lang w:val="es-ES" w:eastAsia="en-US"/>
        </w:rPr>
      </w:pPr>
      <w:r w:rsidRPr="00C41B4C">
        <w:rPr>
          <w:snapToGrid/>
          <w:lang w:val="es-ES" w:eastAsia="en-US"/>
        </w:rPr>
        <w:t>Publicar en línea documentación pertinente sobre ambas danzas y vídeos para su aprendizaje</w:t>
      </w:r>
      <w:r w:rsidR="004E5811" w:rsidRPr="00C41B4C">
        <w:rPr>
          <w:snapToGrid/>
          <w:lang w:val="es-ES" w:eastAsia="en-US"/>
        </w:rPr>
        <w:t xml:space="preserve"> </w:t>
      </w:r>
      <w:r w:rsidR="00FB6CA3" w:rsidRPr="00C41B4C">
        <w:rPr>
          <w:snapToGrid/>
          <w:lang w:val="es-ES" w:eastAsia="en-US"/>
        </w:rPr>
        <w:t>(</w:t>
      </w:r>
      <w:r w:rsidR="00EB5190" w:rsidRPr="00C41B4C">
        <w:rPr>
          <w:snapToGrid/>
          <w:lang w:val="es-ES" w:eastAsia="en-US"/>
        </w:rPr>
        <w:t>Mes</w:t>
      </w:r>
      <w:r w:rsidR="00FB6CA3" w:rsidRPr="00C41B4C">
        <w:rPr>
          <w:snapToGrid/>
          <w:lang w:val="es-ES" w:eastAsia="en-US"/>
        </w:rPr>
        <w:t xml:space="preserve"> 18)</w:t>
      </w:r>
      <w:r w:rsidR="00D72598" w:rsidRPr="00C41B4C">
        <w:rPr>
          <w:snapToGrid/>
          <w:lang w:val="es-ES" w:eastAsia="en-US"/>
        </w:rPr>
        <w:t>.</w:t>
      </w:r>
    </w:p>
    <w:p w:rsidR="00857A2A" w:rsidRPr="00C41B4C" w:rsidRDefault="00403FC5" w:rsidP="0086369C">
      <w:pPr>
        <w:pStyle w:val="Texte1"/>
        <w:numPr>
          <w:ilvl w:val="0"/>
          <w:numId w:val="37"/>
        </w:numPr>
        <w:spacing w:before="0"/>
        <w:rPr>
          <w:snapToGrid/>
          <w:lang w:val="es-ES" w:eastAsia="en-US"/>
        </w:rPr>
      </w:pPr>
      <w:r w:rsidRPr="00C41B4C">
        <w:rPr>
          <w:snapToGrid/>
          <w:lang w:val="es-ES" w:eastAsia="en-US"/>
        </w:rPr>
        <w:t xml:space="preserve">Formar a </w:t>
      </w:r>
      <w:r w:rsidR="00D06FF6" w:rsidRPr="00C41B4C">
        <w:rPr>
          <w:snapToGrid/>
          <w:lang w:val="es-ES" w:eastAsia="en-US"/>
        </w:rPr>
        <w:t xml:space="preserve">maestros de baile </w:t>
      </w:r>
      <w:r w:rsidR="00C30859" w:rsidRPr="00C41B4C">
        <w:rPr>
          <w:snapToGrid/>
          <w:lang w:val="es-ES" w:eastAsia="en-US"/>
        </w:rPr>
        <w:t>aficionados</w:t>
      </w:r>
      <w:r w:rsidR="00D06FF6" w:rsidRPr="00C41B4C">
        <w:rPr>
          <w:snapToGrid/>
          <w:lang w:val="es-ES" w:eastAsia="en-US"/>
        </w:rPr>
        <w:t xml:space="preserve"> en el centro cultural ori de </w:t>
      </w:r>
      <w:r w:rsidR="00857A2A" w:rsidRPr="00C41B4C">
        <w:rPr>
          <w:snapToGrid/>
          <w:lang w:val="es-ES" w:eastAsia="en-US"/>
        </w:rPr>
        <w:t>Carkal</w:t>
      </w:r>
      <w:r w:rsidR="00FB6CA3" w:rsidRPr="00C41B4C">
        <w:rPr>
          <w:snapToGrid/>
          <w:lang w:val="es-ES" w:eastAsia="en-US"/>
        </w:rPr>
        <w:t xml:space="preserve"> (</w:t>
      </w:r>
      <w:r w:rsidR="00EB5190" w:rsidRPr="00C41B4C">
        <w:rPr>
          <w:snapToGrid/>
          <w:lang w:val="es-ES" w:eastAsia="en-US"/>
        </w:rPr>
        <w:t>a partir del Mes</w:t>
      </w:r>
      <w:r w:rsidR="00FB6CA3" w:rsidRPr="00C41B4C">
        <w:rPr>
          <w:snapToGrid/>
          <w:lang w:val="es-ES" w:eastAsia="en-US"/>
        </w:rPr>
        <w:t xml:space="preserve"> </w:t>
      </w:r>
      <w:r w:rsidR="000328FD" w:rsidRPr="00C41B4C">
        <w:rPr>
          <w:snapToGrid/>
          <w:lang w:val="es-ES" w:eastAsia="en-US"/>
        </w:rPr>
        <w:t>6</w:t>
      </w:r>
      <w:r w:rsidR="00FB6CA3" w:rsidRPr="00C41B4C">
        <w:rPr>
          <w:snapToGrid/>
          <w:lang w:val="es-ES" w:eastAsia="en-US"/>
        </w:rPr>
        <w:t>)</w:t>
      </w:r>
      <w:r w:rsidR="00D72598" w:rsidRPr="00C41B4C">
        <w:rPr>
          <w:snapToGrid/>
          <w:lang w:val="es-ES" w:eastAsia="en-US"/>
        </w:rPr>
        <w:t>.</w:t>
      </w:r>
    </w:p>
    <w:p w:rsidR="00857A2A" w:rsidRPr="00C41B4C" w:rsidRDefault="00D06FF6" w:rsidP="0086369C">
      <w:pPr>
        <w:pStyle w:val="Texte1"/>
        <w:numPr>
          <w:ilvl w:val="0"/>
          <w:numId w:val="37"/>
        </w:numPr>
        <w:spacing w:before="0"/>
        <w:rPr>
          <w:snapToGrid/>
          <w:lang w:val="es-ES" w:eastAsia="en-US"/>
        </w:rPr>
      </w:pPr>
      <w:r w:rsidRPr="00C41B4C">
        <w:rPr>
          <w:snapToGrid/>
          <w:lang w:val="es-ES" w:eastAsia="en-US"/>
        </w:rPr>
        <w:t xml:space="preserve">Impartir a los jóvenes cursos de aprendizaje de las danzas oris en centros </w:t>
      </w:r>
      <w:r w:rsidR="00857A2A" w:rsidRPr="00C41B4C">
        <w:rPr>
          <w:snapToGrid/>
          <w:lang w:val="es-ES" w:eastAsia="en-US"/>
        </w:rPr>
        <w:t>cultural</w:t>
      </w:r>
      <w:r w:rsidRPr="00C41B4C">
        <w:rPr>
          <w:snapToGrid/>
          <w:lang w:val="es-ES" w:eastAsia="en-US"/>
        </w:rPr>
        <w:t>e</w:t>
      </w:r>
      <w:r w:rsidR="00857A2A" w:rsidRPr="00C41B4C">
        <w:rPr>
          <w:snapToGrid/>
          <w:lang w:val="es-ES" w:eastAsia="en-US"/>
        </w:rPr>
        <w:t>s</w:t>
      </w:r>
      <w:r w:rsidRPr="00C41B4C">
        <w:rPr>
          <w:snapToGrid/>
          <w:lang w:val="es-ES" w:eastAsia="en-US"/>
        </w:rPr>
        <w:t xml:space="preserve">. La enseñanza será impartida por maestros de baile voluntarios recién formados </w:t>
      </w:r>
      <w:r w:rsidR="00FB6CA3" w:rsidRPr="00C41B4C">
        <w:rPr>
          <w:snapToGrid/>
          <w:lang w:val="es-ES" w:eastAsia="en-US"/>
        </w:rPr>
        <w:t>(</w:t>
      </w:r>
      <w:r w:rsidR="00EB5190" w:rsidRPr="00C41B4C">
        <w:rPr>
          <w:snapToGrid/>
          <w:lang w:val="es-ES" w:eastAsia="en-US"/>
        </w:rPr>
        <w:t>a partir del Mes 18</w:t>
      </w:r>
      <w:r w:rsidR="00FB6CA3" w:rsidRPr="00C41B4C">
        <w:rPr>
          <w:snapToGrid/>
          <w:lang w:val="es-ES" w:eastAsia="en-US"/>
        </w:rPr>
        <w:t>)</w:t>
      </w:r>
      <w:r w:rsidR="00857A2A" w:rsidRPr="00C41B4C">
        <w:rPr>
          <w:snapToGrid/>
          <w:lang w:val="es-ES" w:eastAsia="en-US"/>
        </w:rPr>
        <w:t>.</w:t>
      </w:r>
    </w:p>
    <w:p w:rsidR="00857A2A"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Recursos que se necesitan</w:t>
      </w:r>
    </w:p>
    <w:p w:rsidR="00857A2A" w:rsidRPr="00C41B4C" w:rsidRDefault="00857A2A" w:rsidP="0086369C">
      <w:pPr>
        <w:pStyle w:val="Texte1"/>
        <w:numPr>
          <w:ilvl w:val="0"/>
          <w:numId w:val="37"/>
        </w:numPr>
        <w:spacing w:before="0"/>
        <w:rPr>
          <w:snapToGrid/>
          <w:lang w:val="es-ES" w:eastAsia="en-US"/>
        </w:rPr>
      </w:pPr>
      <w:r w:rsidRPr="00C41B4C">
        <w:rPr>
          <w:snapToGrid/>
          <w:lang w:val="es-ES" w:eastAsia="en-US"/>
        </w:rPr>
        <w:t>Documenta</w:t>
      </w:r>
      <w:r w:rsidR="00D06FF6" w:rsidRPr="00C41B4C">
        <w:rPr>
          <w:snapToGrid/>
          <w:lang w:val="es-ES" w:eastAsia="en-US"/>
        </w:rPr>
        <w:t>ción y realización de vídeos de aprendizaje</w:t>
      </w:r>
      <w:r w:rsidRPr="00C41B4C">
        <w:rPr>
          <w:snapToGrid/>
          <w:lang w:val="es-ES" w:eastAsia="en-US"/>
        </w:rPr>
        <w:t xml:space="preserve"> </w:t>
      </w:r>
      <w:r w:rsidR="00EB5190" w:rsidRPr="00C41B4C">
        <w:rPr>
          <w:snapToGrid/>
          <w:lang w:val="es-ES" w:eastAsia="en-US"/>
        </w:rPr>
        <w:t>(12.000 dólares).</w:t>
      </w:r>
    </w:p>
    <w:p w:rsidR="00857A2A" w:rsidRPr="00C41B4C" w:rsidRDefault="00D06FF6" w:rsidP="00787E74">
      <w:pPr>
        <w:pStyle w:val="Texte1"/>
        <w:numPr>
          <w:ilvl w:val="0"/>
          <w:numId w:val="37"/>
        </w:numPr>
        <w:spacing w:before="0"/>
        <w:rPr>
          <w:snapToGrid/>
          <w:lang w:val="es-ES" w:eastAsia="en-US"/>
        </w:rPr>
      </w:pPr>
      <w:r w:rsidRPr="00C41B4C">
        <w:rPr>
          <w:snapToGrid/>
          <w:lang w:val="es-ES" w:eastAsia="en-US"/>
        </w:rPr>
        <w:t xml:space="preserve">Formación de maestros de baile </w:t>
      </w:r>
      <w:r w:rsidR="00EB5190" w:rsidRPr="00C41B4C">
        <w:rPr>
          <w:snapToGrid/>
          <w:lang w:val="es-ES" w:eastAsia="en-US"/>
        </w:rPr>
        <w:t xml:space="preserve">(8.000 dólares para sufragar los honorarios de dos </w:t>
      </w:r>
      <w:r w:rsidRPr="00C41B4C">
        <w:rPr>
          <w:snapToGrid/>
          <w:lang w:val="es-ES" w:eastAsia="en-US"/>
        </w:rPr>
        <w:t xml:space="preserve">bailarines </w:t>
      </w:r>
      <w:r w:rsidR="00C30859" w:rsidRPr="00C41B4C">
        <w:rPr>
          <w:snapToGrid/>
          <w:lang w:val="es-ES" w:eastAsia="en-US"/>
        </w:rPr>
        <w:t xml:space="preserve">profesionales </w:t>
      </w:r>
      <w:r w:rsidRPr="00C41B4C">
        <w:rPr>
          <w:snapToGrid/>
          <w:lang w:val="es-ES" w:eastAsia="en-US"/>
        </w:rPr>
        <w:t>invitados</w:t>
      </w:r>
      <w:r w:rsidR="00EB5190" w:rsidRPr="00C41B4C">
        <w:rPr>
          <w:snapToGrid/>
          <w:lang w:val="es-ES" w:eastAsia="en-US"/>
        </w:rPr>
        <w:t xml:space="preserve"> de Kvetana</w:t>
      </w:r>
      <w:r w:rsidR="003A278D" w:rsidRPr="00C41B4C">
        <w:rPr>
          <w:snapToGrid/>
          <w:lang w:val="es-ES" w:eastAsia="en-US"/>
        </w:rPr>
        <w:t>).</w:t>
      </w:r>
    </w:p>
    <w:p w:rsidR="003A278D"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Recursos previstos</w:t>
      </w:r>
    </w:p>
    <w:p w:rsidR="00857A2A" w:rsidRPr="00C41B4C" w:rsidRDefault="00252039" w:rsidP="0086369C">
      <w:pPr>
        <w:pStyle w:val="Texte1"/>
        <w:numPr>
          <w:ilvl w:val="0"/>
          <w:numId w:val="37"/>
        </w:numPr>
        <w:spacing w:before="0"/>
        <w:rPr>
          <w:snapToGrid/>
          <w:lang w:val="es-ES" w:eastAsia="en-US"/>
        </w:rPr>
      </w:pPr>
      <w:r w:rsidRPr="00C41B4C">
        <w:rPr>
          <w:snapToGrid/>
          <w:lang w:val="es-ES" w:eastAsia="en-US"/>
        </w:rPr>
        <w:t xml:space="preserve">Miembros de la comunidad ori de edad avanzada </w:t>
      </w:r>
      <w:r w:rsidR="00E056C0" w:rsidRPr="00C41B4C">
        <w:rPr>
          <w:snapToGrid/>
          <w:lang w:val="es-ES" w:eastAsia="en-US"/>
        </w:rPr>
        <w:t>con experiencia en la ejecución de las danzas se prestarán voluntariamente a que se graben en vídeo sus bailes, y también impartirán formación gratuitamente</w:t>
      </w:r>
      <w:r w:rsidR="00D72598" w:rsidRPr="00C41B4C">
        <w:rPr>
          <w:snapToGrid/>
          <w:lang w:val="es-ES" w:eastAsia="en-US"/>
        </w:rPr>
        <w:t>.</w:t>
      </w:r>
    </w:p>
    <w:p w:rsidR="00857A2A" w:rsidRPr="00C41B4C" w:rsidRDefault="00D06FF6" w:rsidP="0086369C">
      <w:pPr>
        <w:pStyle w:val="Texte1"/>
        <w:numPr>
          <w:ilvl w:val="0"/>
          <w:numId w:val="37"/>
        </w:numPr>
        <w:spacing w:before="0"/>
        <w:rPr>
          <w:snapToGrid/>
          <w:lang w:val="es-ES" w:eastAsia="en-US"/>
        </w:rPr>
      </w:pPr>
      <w:r w:rsidRPr="00C41B4C">
        <w:rPr>
          <w:snapToGrid/>
          <w:lang w:val="es-ES" w:eastAsia="en-US"/>
        </w:rPr>
        <w:t xml:space="preserve">La recién creada </w:t>
      </w:r>
      <w:r w:rsidR="00A73C29" w:rsidRPr="00C41B4C">
        <w:rPr>
          <w:snapToGrid/>
          <w:lang w:val="es-ES" w:eastAsia="en-US"/>
        </w:rPr>
        <w:t xml:space="preserve">Asociación para las Artes Escénicas Oris Tradicionales </w:t>
      </w:r>
      <w:r w:rsidRPr="00C41B4C">
        <w:rPr>
          <w:snapToGrid/>
          <w:lang w:val="es-ES" w:eastAsia="en-US"/>
        </w:rPr>
        <w:t>contribuirá a la organización de los cursos de aprendizaje</w:t>
      </w:r>
      <w:r w:rsidR="00D72598" w:rsidRPr="00C41B4C">
        <w:rPr>
          <w:snapToGrid/>
          <w:lang w:val="es-ES" w:eastAsia="en-US"/>
        </w:rPr>
        <w:t>.</w:t>
      </w:r>
    </w:p>
    <w:p w:rsidR="003A278D" w:rsidRPr="00C41B4C" w:rsidRDefault="00D06FF6" w:rsidP="0086369C">
      <w:pPr>
        <w:pStyle w:val="Texte1"/>
        <w:numPr>
          <w:ilvl w:val="0"/>
          <w:numId w:val="37"/>
        </w:numPr>
        <w:spacing w:before="0"/>
        <w:rPr>
          <w:snapToGrid/>
          <w:lang w:val="es-ES" w:eastAsia="en-US"/>
        </w:rPr>
      </w:pPr>
      <w:r w:rsidRPr="00C41B4C">
        <w:rPr>
          <w:snapToGrid/>
          <w:lang w:val="es-ES" w:eastAsia="en-US"/>
        </w:rPr>
        <w:t xml:space="preserve">La embajada de Kvetana </w:t>
      </w:r>
      <w:r w:rsidR="00AA43D1" w:rsidRPr="00C41B4C">
        <w:rPr>
          <w:snapToGrid/>
          <w:lang w:val="es-ES" w:eastAsia="en-US"/>
        </w:rPr>
        <w:t>en Blika</w:t>
      </w:r>
      <w:r w:rsidR="003A278D" w:rsidRPr="00C41B4C">
        <w:rPr>
          <w:snapToGrid/>
          <w:lang w:val="es-ES" w:eastAsia="en-US"/>
        </w:rPr>
        <w:t xml:space="preserve"> </w:t>
      </w:r>
      <w:r w:rsidR="00AA43D1" w:rsidRPr="00C41B4C">
        <w:rPr>
          <w:snapToGrid/>
          <w:lang w:val="es-ES" w:eastAsia="en-US"/>
        </w:rPr>
        <w:t>sufragará los gastos de viaje de los bailarines</w:t>
      </w:r>
      <w:r w:rsidR="00C30859" w:rsidRPr="00C41B4C">
        <w:rPr>
          <w:snapToGrid/>
          <w:lang w:val="es-ES" w:eastAsia="en-US"/>
        </w:rPr>
        <w:t xml:space="preserve"> profesionales </w:t>
      </w:r>
      <w:r w:rsidR="00AA43D1" w:rsidRPr="00C41B4C">
        <w:rPr>
          <w:snapToGrid/>
          <w:lang w:val="es-ES" w:eastAsia="en-US"/>
        </w:rPr>
        <w:t>invitados de su país</w:t>
      </w:r>
      <w:r w:rsidR="003A278D" w:rsidRPr="00C41B4C">
        <w:rPr>
          <w:snapToGrid/>
          <w:lang w:val="es-ES" w:eastAsia="en-US"/>
        </w:rPr>
        <w:t>.</w:t>
      </w:r>
    </w:p>
    <w:p w:rsidR="00857A2A" w:rsidRPr="00C41B4C" w:rsidRDefault="00AA43D1" w:rsidP="0086369C">
      <w:pPr>
        <w:pStyle w:val="Texte1"/>
        <w:numPr>
          <w:ilvl w:val="0"/>
          <w:numId w:val="37"/>
        </w:numPr>
        <w:spacing w:before="0"/>
        <w:rPr>
          <w:snapToGrid/>
          <w:lang w:val="es-ES" w:eastAsia="en-US"/>
        </w:rPr>
      </w:pPr>
      <w:r w:rsidRPr="00C41B4C">
        <w:rPr>
          <w:snapToGrid/>
          <w:lang w:val="es-ES" w:eastAsia="en-US"/>
        </w:rPr>
        <w:t>Los centros culturales prestarán gratuitamente sus locales en horarios vespertinos para cursos de aprendizaje de las danzas y veladas con baile</w:t>
      </w:r>
      <w:r w:rsidR="00D72598" w:rsidRPr="00C41B4C">
        <w:rPr>
          <w:snapToGrid/>
          <w:lang w:val="es-ES" w:eastAsia="en-US"/>
        </w:rPr>
        <w:t>.</w:t>
      </w:r>
    </w:p>
    <w:p w:rsidR="00857A2A" w:rsidRPr="00C41B4C" w:rsidRDefault="006D4D75" w:rsidP="0086369C">
      <w:pPr>
        <w:pStyle w:val="Texte1"/>
        <w:numPr>
          <w:ilvl w:val="0"/>
          <w:numId w:val="37"/>
        </w:numPr>
        <w:spacing w:before="0"/>
        <w:rPr>
          <w:snapToGrid/>
          <w:lang w:val="es-ES" w:eastAsia="en-US"/>
        </w:rPr>
      </w:pPr>
      <w:r w:rsidRPr="00C41B4C">
        <w:rPr>
          <w:snapToGrid/>
          <w:lang w:val="es-ES" w:eastAsia="en-US"/>
        </w:rPr>
        <w:t xml:space="preserve">Se pedirá al Consejo del PCI de Blika una subvención de 20.000 </w:t>
      </w:r>
      <w:r w:rsidR="000A1E4F" w:rsidRPr="00C41B4C">
        <w:rPr>
          <w:snapToGrid/>
          <w:lang w:val="es-ES" w:eastAsia="en-US"/>
        </w:rPr>
        <w:t>dólares</w:t>
      </w:r>
      <w:r w:rsidR="00857A2A" w:rsidRPr="00C41B4C">
        <w:rPr>
          <w:snapToGrid/>
          <w:lang w:val="es-ES" w:eastAsia="en-US"/>
        </w:rPr>
        <w:t>.</w:t>
      </w:r>
    </w:p>
    <w:p w:rsidR="00857A2A"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Resultados esperados</w:t>
      </w:r>
    </w:p>
    <w:p w:rsidR="00857A2A" w:rsidRPr="00C41B4C" w:rsidRDefault="00AA43D1" w:rsidP="0086369C">
      <w:pPr>
        <w:pStyle w:val="Texte1"/>
        <w:numPr>
          <w:ilvl w:val="0"/>
          <w:numId w:val="37"/>
        </w:numPr>
        <w:spacing w:before="0"/>
        <w:rPr>
          <w:snapToGrid/>
          <w:lang w:val="es-ES" w:eastAsia="en-US"/>
        </w:rPr>
      </w:pPr>
      <w:r w:rsidRPr="00C41B4C">
        <w:rPr>
          <w:snapToGrid/>
          <w:lang w:val="es-ES" w:eastAsia="en-US"/>
        </w:rPr>
        <w:t>Elaboración de la documentación sobre las danzas, realización de vídeos de aprendizaje</w:t>
      </w:r>
      <w:r w:rsidR="00E056C0" w:rsidRPr="00C41B4C">
        <w:rPr>
          <w:snapToGrid/>
          <w:lang w:val="es-ES" w:eastAsia="en-US"/>
        </w:rPr>
        <w:t>,</w:t>
      </w:r>
      <w:r w:rsidRPr="00C41B4C">
        <w:rPr>
          <w:snapToGrid/>
          <w:lang w:val="es-ES" w:eastAsia="en-US"/>
        </w:rPr>
        <w:t xml:space="preserve"> y puesta en línea de </w:t>
      </w:r>
      <w:r w:rsidR="00E056C0" w:rsidRPr="00C41B4C">
        <w:rPr>
          <w:snapToGrid/>
          <w:lang w:val="es-ES" w:eastAsia="en-US"/>
        </w:rPr>
        <w:t>l</w:t>
      </w:r>
      <w:r w:rsidRPr="00C41B4C">
        <w:rPr>
          <w:snapToGrid/>
          <w:lang w:val="es-ES" w:eastAsia="en-US"/>
        </w:rPr>
        <w:t xml:space="preserve">os </w:t>
      </w:r>
      <w:r w:rsidR="00E056C0" w:rsidRPr="00C41B4C">
        <w:rPr>
          <w:snapToGrid/>
          <w:lang w:val="es-ES" w:eastAsia="en-US"/>
        </w:rPr>
        <w:t>documentos y vídeos pertinentes</w:t>
      </w:r>
      <w:r w:rsidR="00D72598" w:rsidRPr="00C41B4C">
        <w:rPr>
          <w:snapToGrid/>
          <w:lang w:val="es-ES" w:eastAsia="en-US"/>
        </w:rPr>
        <w:t>.</w:t>
      </w:r>
    </w:p>
    <w:p w:rsidR="00857A2A" w:rsidRPr="00C41B4C" w:rsidRDefault="00E056C0" w:rsidP="0086369C">
      <w:pPr>
        <w:pStyle w:val="Texte1"/>
        <w:numPr>
          <w:ilvl w:val="0"/>
          <w:numId w:val="37"/>
        </w:numPr>
        <w:spacing w:before="0"/>
        <w:rPr>
          <w:snapToGrid/>
          <w:lang w:val="es-ES" w:eastAsia="en-US"/>
        </w:rPr>
      </w:pPr>
      <w:r w:rsidRPr="00C41B4C">
        <w:rPr>
          <w:snapToGrid/>
          <w:lang w:val="es-ES" w:eastAsia="en-US"/>
        </w:rPr>
        <w:t>Formación de cinco maestros de baile voluntarios como mínimo</w:t>
      </w:r>
      <w:r w:rsidR="00D72598" w:rsidRPr="00C41B4C">
        <w:rPr>
          <w:snapToGrid/>
          <w:lang w:val="es-ES" w:eastAsia="en-US"/>
        </w:rPr>
        <w:t>.</w:t>
      </w:r>
    </w:p>
    <w:p w:rsidR="00857A2A" w:rsidRPr="00C41B4C" w:rsidRDefault="00E056C0" w:rsidP="0086369C">
      <w:pPr>
        <w:pStyle w:val="Texte1"/>
        <w:numPr>
          <w:ilvl w:val="0"/>
          <w:numId w:val="37"/>
        </w:numPr>
        <w:spacing w:before="0"/>
        <w:rPr>
          <w:snapToGrid/>
          <w:lang w:val="es-ES" w:eastAsia="en-US"/>
        </w:rPr>
      </w:pPr>
      <w:r w:rsidRPr="00C41B4C">
        <w:rPr>
          <w:snapToGrid/>
          <w:lang w:val="es-ES" w:eastAsia="en-US"/>
        </w:rPr>
        <w:t xml:space="preserve">Práctica de las danzas oris y formación de bailarines en los centros culturales de </w:t>
      </w:r>
      <w:r w:rsidR="00857A2A" w:rsidRPr="00C41B4C">
        <w:rPr>
          <w:snapToGrid/>
          <w:lang w:val="es-ES" w:eastAsia="en-US"/>
        </w:rPr>
        <w:t xml:space="preserve">Mainkal, Carkal </w:t>
      </w:r>
      <w:r w:rsidRPr="00C41B4C">
        <w:rPr>
          <w:snapToGrid/>
          <w:lang w:val="es-ES" w:eastAsia="en-US"/>
        </w:rPr>
        <w:t>y</w:t>
      </w:r>
      <w:r w:rsidR="00857A2A" w:rsidRPr="00C41B4C">
        <w:rPr>
          <w:snapToGrid/>
          <w:lang w:val="es-ES" w:eastAsia="en-US"/>
        </w:rPr>
        <w:t xml:space="preserve"> Harkal</w:t>
      </w:r>
      <w:r w:rsidR="00D72598" w:rsidRPr="00C41B4C">
        <w:rPr>
          <w:snapToGrid/>
          <w:lang w:val="es-ES" w:eastAsia="en-US"/>
        </w:rPr>
        <w:t>.</w:t>
      </w:r>
    </w:p>
    <w:p w:rsidR="00B61545" w:rsidRPr="00C41B4C" w:rsidRDefault="00E056C0" w:rsidP="0086369C">
      <w:pPr>
        <w:pStyle w:val="Texte1"/>
        <w:numPr>
          <w:ilvl w:val="0"/>
          <w:numId w:val="37"/>
        </w:numPr>
        <w:spacing w:before="0"/>
        <w:rPr>
          <w:snapToGrid/>
          <w:lang w:val="es-ES" w:eastAsia="en-US"/>
        </w:rPr>
      </w:pPr>
      <w:r w:rsidRPr="00C41B4C">
        <w:rPr>
          <w:snapToGrid/>
          <w:lang w:val="es-ES" w:eastAsia="en-US"/>
        </w:rPr>
        <w:t>Revitalización de la danza de la cadena</w:t>
      </w:r>
      <w:r w:rsidR="00D72598" w:rsidRPr="00C41B4C">
        <w:rPr>
          <w:snapToGrid/>
          <w:lang w:val="es-ES" w:eastAsia="en-US"/>
        </w:rPr>
        <w:t>.</w:t>
      </w:r>
    </w:p>
    <w:p w:rsidR="00857A2A" w:rsidRPr="00C41B4C" w:rsidRDefault="00E056C0" w:rsidP="0086369C">
      <w:pPr>
        <w:pStyle w:val="Texte1"/>
        <w:numPr>
          <w:ilvl w:val="0"/>
          <w:numId w:val="37"/>
        </w:numPr>
        <w:spacing w:before="0"/>
        <w:rPr>
          <w:snapToGrid/>
          <w:lang w:val="es-ES" w:eastAsia="en-US"/>
        </w:rPr>
      </w:pPr>
      <w:r w:rsidRPr="00C41B4C">
        <w:rPr>
          <w:snapToGrid/>
          <w:lang w:val="es-ES" w:eastAsia="en-US"/>
        </w:rPr>
        <w:t>Revitalización y diversificación de la danza en círculo</w:t>
      </w:r>
      <w:r w:rsidR="00D72598" w:rsidRPr="00C41B4C">
        <w:rPr>
          <w:snapToGrid/>
          <w:lang w:val="es-ES" w:eastAsia="en-US"/>
        </w:rPr>
        <w:t>.</w:t>
      </w:r>
    </w:p>
    <w:p w:rsidR="00857A2A" w:rsidRPr="00C41B4C" w:rsidRDefault="00531CF9" w:rsidP="0086369C">
      <w:pPr>
        <w:pStyle w:val="Texte1"/>
        <w:numPr>
          <w:ilvl w:val="0"/>
          <w:numId w:val="37"/>
        </w:numPr>
        <w:spacing w:before="0"/>
        <w:rPr>
          <w:snapToGrid/>
          <w:lang w:val="es-ES" w:eastAsia="en-US"/>
        </w:rPr>
      </w:pPr>
      <w:r w:rsidRPr="00C41B4C">
        <w:rPr>
          <w:snapToGrid/>
          <w:lang w:val="es-ES" w:eastAsia="en-US"/>
        </w:rPr>
        <w:lastRenderedPageBreak/>
        <w:t>Revitalizaci</w:t>
      </w:r>
      <w:r w:rsidR="00BC6B2E" w:rsidRPr="00C41B4C">
        <w:rPr>
          <w:snapToGrid/>
          <w:lang w:val="es-ES" w:eastAsia="en-US"/>
        </w:rPr>
        <w:t xml:space="preserve">ón de </w:t>
      </w:r>
      <w:r w:rsidR="00133FDB" w:rsidRPr="00C41B4C">
        <w:rPr>
          <w:snapToGrid/>
          <w:lang w:val="es-ES" w:eastAsia="en-US"/>
        </w:rPr>
        <w:t xml:space="preserve">la </w:t>
      </w:r>
      <w:r w:rsidR="00BC6B2E" w:rsidRPr="00C41B4C">
        <w:rPr>
          <w:snapToGrid/>
          <w:lang w:val="es-ES" w:eastAsia="en-US"/>
        </w:rPr>
        <w:t>práctica voluntaria de las danzas oris y de las funciones que éstas desempeñan.</w:t>
      </w:r>
    </w:p>
    <w:p w:rsidR="00857A2A" w:rsidRPr="00C41B4C" w:rsidRDefault="00BC6B2E" w:rsidP="0086369C">
      <w:pPr>
        <w:pStyle w:val="Texte1"/>
        <w:numPr>
          <w:ilvl w:val="0"/>
          <w:numId w:val="37"/>
        </w:numPr>
        <w:spacing w:before="0"/>
        <w:rPr>
          <w:snapToGrid/>
          <w:lang w:val="es-ES" w:eastAsia="en-US"/>
        </w:rPr>
      </w:pPr>
      <w:r w:rsidRPr="00C41B4C">
        <w:rPr>
          <w:snapToGrid/>
          <w:lang w:val="es-ES" w:eastAsia="en-US"/>
        </w:rPr>
        <w:t>Revigorización de las prácticas culturales ampliamente extendidas entre la comunidad ori –como</w:t>
      </w:r>
      <w:r w:rsidR="00125CB6" w:rsidRPr="00C41B4C">
        <w:rPr>
          <w:snapToGrid/>
          <w:lang w:val="es-ES" w:eastAsia="en-US"/>
        </w:rPr>
        <w:t xml:space="preserve"> </w:t>
      </w:r>
      <w:r w:rsidRPr="00C41B4C">
        <w:rPr>
          <w:snapToGrid/>
          <w:lang w:val="es-ES" w:eastAsia="en-US"/>
        </w:rPr>
        <w:t>l</w:t>
      </w:r>
      <w:r w:rsidR="00857A2A" w:rsidRPr="00C41B4C">
        <w:rPr>
          <w:snapToGrid/>
          <w:lang w:val="es-ES" w:eastAsia="en-US"/>
        </w:rPr>
        <w:t xml:space="preserve">as </w:t>
      </w:r>
      <w:r w:rsidRPr="00C41B4C">
        <w:rPr>
          <w:snapToGrid/>
          <w:lang w:val="es-ES" w:eastAsia="en-US"/>
        </w:rPr>
        <w:t>celebraciones nupciales</w:t>
      </w:r>
      <w:r w:rsidR="00857A2A" w:rsidRPr="00C41B4C">
        <w:rPr>
          <w:snapToGrid/>
          <w:lang w:val="es-ES" w:eastAsia="en-US"/>
        </w:rPr>
        <w:t xml:space="preserve">, </w:t>
      </w:r>
      <w:r w:rsidRPr="00C41B4C">
        <w:rPr>
          <w:snapToGrid/>
          <w:lang w:val="es-ES" w:eastAsia="en-US"/>
        </w:rPr>
        <w:t xml:space="preserve">la festividades del Año Nuevo y </w:t>
      </w:r>
      <w:r w:rsidR="00125CB6" w:rsidRPr="00C41B4C">
        <w:rPr>
          <w:snapToGrid/>
          <w:lang w:val="es-ES" w:eastAsia="en-US"/>
        </w:rPr>
        <w:t xml:space="preserve">las </w:t>
      </w:r>
      <w:r w:rsidRPr="00C41B4C">
        <w:rPr>
          <w:snapToGrid/>
          <w:lang w:val="es-ES" w:eastAsia="en-US"/>
        </w:rPr>
        <w:t>ceremonias de imposición de nombres</w:t>
      </w:r>
      <w:r w:rsidR="00125CB6" w:rsidRPr="00C41B4C">
        <w:rPr>
          <w:snapToGrid/>
          <w:lang w:val="es-ES" w:eastAsia="en-US"/>
        </w:rPr>
        <w:t>–</w:t>
      </w:r>
      <w:r w:rsidRPr="00C41B4C">
        <w:rPr>
          <w:snapToGrid/>
          <w:lang w:val="es-ES" w:eastAsia="en-US"/>
        </w:rPr>
        <w:t xml:space="preserve"> e incremento del bienestar de </w:t>
      </w:r>
      <w:r w:rsidR="00125CB6" w:rsidRPr="00C41B4C">
        <w:rPr>
          <w:snapToGrid/>
          <w:lang w:val="es-ES" w:eastAsia="en-US"/>
        </w:rPr>
        <w:t>un gran número de</w:t>
      </w:r>
      <w:r w:rsidRPr="00C41B4C">
        <w:rPr>
          <w:snapToGrid/>
          <w:lang w:val="es-ES" w:eastAsia="en-US"/>
        </w:rPr>
        <w:t xml:space="preserve"> miembros de la comunidad ori</w:t>
      </w:r>
      <w:r w:rsidR="001A5E4B" w:rsidRPr="00C41B4C">
        <w:rPr>
          <w:snapToGrid/>
          <w:lang w:val="es-ES" w:eastAsia="en-US"/>
        </w:rPr>
        <w:t>.</w:t>
      </w:r>
    </w:p>
    <w:p w:rsidR="00857A2A"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Evaluación</w:t>
      </w:r>
    </w:p>
    <w:p w:rsidR="00857A2A" w:rsidRPr="00C41B4C" w:rsidRDefault="00BC6B2E" w:rsidP="0086369C">
      <w:pPr>
        <w:pStyle w:val="Texte1"/>
        <w:numPr>
          <w:ilvl w:val="0"/>
          <w:numId w:val="37"/>
        </w:numPr>
        <w:spacing w:before="0"/>
        <w:rPr>
          <w:snapToGrid/>
          <w:lang w:val="es-ES" w:eastAsia="en-US"/>
        </w:rPr>
      </w:pPr>
      <w:r w:rsidRPr="00C41B4C">
        <w:rPr>
          <w:snapToGrid/>
          <w:lang w:val="es-ES" w:eastAsia="en-US"/>
        </w:rPr>
        <w:t>¿Está ya disponible la documentación sobre las danzas</w:t>
      </w:r>
      <w:r w:rsidR="00EF4D52" w:rsidRPr="00C41B4C">
        <w:rPr>
          <w:snapToGrid/>
          <w:lang w:val="es-ES" w:eastAsia="en-US"/>
        </w:rPr>
        <w:t>?</w:t>
      </w:r>
      <w:r w:rsidR="00857A2A" w:rsidRPr="00C41B4C">
        <w:rPr>
          <w:snapToGrid/>
          <w:lang w:val="es-ES" w:eastAsia="en-US"/>
        </w:rPr>
        <w:t xml:space="preserve"> </w:t>
      </w:r>
      <w:r w:rsidR="006D4D75" w:rsidRPr="00C41B4C">
        <w:rPr>
          <w:snapToGrid/>
          <w:lang w:val="es-ES" w:eastAsia="en-US"/>
        </w:rPr>
        <w:t>(Mes</w:t>
      </w:r>
      <w:r w:rsidR="00857A2A" w:rsidRPr="00C41B4C">
        <w:rPr>
          <w:snapToGrid/>
          <w:lang w:val="es-ES" w:eastAsia="en-US"/>
        </w:rPr>
        <w:t xml:space="preserve"> 12)</w:t>
      </w:r>
      <w:r w:rsidR="00EF4D52" w:rsidRPr="00C41B4C">
        <w:rPr>
          <w:snapToGrid/>
          <w:lang w:val="es-ES" w:eastAsia="en-US"/>
        </w:rPr>
        <w:t xml:space="preserve">; </w:t>
      </w:r>
      <w:r w:rsidRPr="00C41B4C">
        <w:rPr>
          <w:snapToGrid/>
          <w:lang w:val="es-ES" w:eastAsia="en-US"/>
        </w:rPr>
        <w:t>¿Están ya disp</w:t>
      </w:r>
      <w:r w:rsidR="00133FDB" w:rsidRPr="00C41B4C">
        <w:rPr>
          <w:snapToGrid/>
          <w:lang w:val="es-ES" w:eastAsia="en-US"/>
        </w:rPr>
        <w:t>onibles en línea los materiales –</w:t>
      </w:r>
      <w:r w:rsidRPr="00C41B4C">
        <w:rPr>
          <w:snapToGrid/>
          <w:lang w:val="es-ES" w:eastAsia="en-US"/>
        </w:rPr>
        <w:t>documentos y vídeos</w:t>
      </w:r>
      <w:r w:rsidR="00133FDB" w:rsidRPr="00C41B4C">
        <w:rPr>
          <w:snapToGrid/>
          <w:lang w:val="es-ES" w:eastAsia="en-US"/>
        </w:rPr>
        <w:t>–</w:t>
      </w:r>
      <w:r w:rsidRPr="00C41B4C">
        <w:rPr>
          <w:snapToGrid/>
          <w:lang w:val="es-ES" w:eastAsia="en-US"/>
        </w:rPr>
        <w:t xml:space="preserve"> para el aprendizaje de las danzas</w:t>
      </w:r>
      <w:r w:rsidR="00EF4D52" w:rsidRPr="00C41B4C">
        <w:rPr>
          <w:snapToGrid/>
          <w:lang w:val="es-ES" w:eastAsia="en-US"/>
        </w:rPr>
        <w:t>?</w:t>
      </w:r>
      <w:r w:rsidR="001A5E4B" w:rsidRPr="00C41B4C">
        <w:rPr>
          <w:snapToGrid/>
          <w:lang w:val="es-ES" w:eastAsia="en-US"/>
        </w:rPr>
        <w:t xml:space="preserve"> (</w:t>
      </w:r>
      <w:r w:rsidR="006D4D75" w:rsidRPr="00C41B4C">
        <w:rPr>
          <w:snapToGrid/>
          <w:lang w:val="es-ES" w:eastAsia="en-US"/>
        </w:rPr>
        <w:t>Mes</w:t>
      </w:r>
      <w:r w:rsidR="001A5E4B" w:rsidRPr="00C41B4C">
        <w:rPr>
          <w:snapToGrid/>
          <w:lang w:val="es-ES" w:eastAsia="en-US"/>
        </w:rPr>
        <w:t xml:space="preserve"> 18)</w:t>
      </w:r>
    </w:p>
    <w:p w:rsidR="00E056C0" w:rsidRPr="00C41B4C" w:rsidRDefault="00E056C0" w:rsidP="00A57468">
      <w:pPr>
        <w:pStyle w:val="Texte1"/>
        <w:numPr>
          <w:ilvl w:val="0"/>
          <w:numId w:val="37"/>
        </w:numPr>
        <w:spacing w:before="0" w:after="0"/>
        <w:ind w:left="1570" w:hanging="357"/>
        <w:rPr>
          <w:snapToGrid/>
          <w:lang w:val="es-ES" w:eastAsia="en-US"/>
        </w:rPr>
      </w:pPr>
      <w:r w:rsidRPr="00C41B4C">
        <w:rPr>
          <w:snapToGrid/>
          <w:lang w:val="es-ES" w:eastAsia="en-US"/>
        </w:rPr>
        <w:t>¿Se han impartido cursos para formar a maestros de baile</w:t>
      </w:r>
      <w:r w:rsidR="00315734" w:rsidRPr="00C41B4C">
        <w:rPr>
          <w:snapToGrid/>
          <w:lang w:val="es-ES" w:eastAsia="en-US"/>
        </w:rPr>
        <w:t xml:space="preserve">? </w:t>
      </w:r>
      <w:r w:rsidR="00FB6CA3" w:rsidRPr="00C41B4C">
        <w:rPr>
          <w:snapToGrid/>
          <w:lang w:val="es-ES" w:eastAsia="en-US"/>
        </w:rPr>
        <w:t>(</w:t>
      </w:r>
      <w:r w:rsidR="006D4D75" w:rsidRPr="00C41B4C">
        <w:rPr>
          <w:snapToGrid/>
          <w:lang w:val="es-ES" w:eastAsia="en-US"/>
        </w:rPr>
        <w:t>Meses 24, 36 y</w:t>
      </w:r>
      <w:r w:rsidR="00FB6CA3" w:rsidRPr="00C41B4C">
        <w:rPr>
          <w:snapToGrid/>
          <w:lang w:val="es-ES" w:eastAsia="en-US"/>
        </w:rPr>
        <w:t xml:space="preserve"> 48)</w:t>
      </w:r>
    </w:p>
    <w:p w:rsidR="00D671B0" w:rsidRPr="00C41B4C" w:rsidRDefault="00A57468" w:rsidP="00A57468">
      <w:pPr>
        <w:pStyle w:val="Texte1"/>
        <w:spacing w:before="0"/>
        <w:ind w:left="1571"/>
        <w:rPr>
          <w:snapToGrid/>
          <w:lang w:val="es-ES" w:eastAsia="en-US"/>
        </w:rPr>
      </w:pPr>
      <w:r w:rsidRPr="00C41B4C">
        <w:rPr>
          <w:snapToGrid/>
          <w:lang w:val="es-ES" w:eastAsia="en-US"/>
        </w:rPr>
        <w:t>¿Se han impartido cursos de aprendizaje para los jóvenes</w:t>
      </w:r>
      <w:r w:rsidR="00315734" w:rsidRPr="00C41B4C">
        <w:rPr>
          <w:snapToGrid/>
          <w:lang w:val="es-ES" w:eastAsia="en-US"/>
        </w:rPr>
        <w:t xml:space="preserve">? </w:t>
      </w:r>
      <w:r w:rsidR="003A278D" w:rsidRPr="00C41B4C">
        <w:rPr>
          <w:snapToGrid/>
          <w:lang w:val="es-ES" w:eastAsia="en-US"/>
        </w:rPr>
        <w:t>(</w:t>
      </w:r>
      <w:r w:rsidR="006D4D75" w:rsidRPr="00C41B4C">
        <w:rPr>
          <w:snapToGrid/>
          <w:lang w:val="es-ES" w:eastAsia="en-US"/>
        </w:rPr>
        <w:t>Meses</w:t>
      </w:r>
      <w:r w:rsidR="00FB6CA3" w:rsidRPr="00C41B4C">
        <w:rPr>
          <w:snapToGrid/>
          <w:lang w:val="es-ES" w:eastAsia="en-US"/>
        </w:rPr>
        <w:t xml:space="preserve"> 18</w:t>
      </w:r>
      <w:r w:rsidR="006D4D75" w:rsidRPr="00C41B4C">
        <w:rPr>
          <w:snapToGrid/>
          <w:lang w:val="es-ES" w:eastAsia="en-US"/>
        </w:rPr>
        <w:t>, 36 y</w:t>
      </w:r>
      <w:r w:rsidR="003A278D" w:rsidRPr="00C41B4C">
        <w:rPr>
          <w:snapToGrid/>
          <w:lang w:val="es-ES" w:eastAsia="en-US"/>
        </w:rPr>
        <w:t xml:space="preserve"> 48</w:t>
      </w:r>
      <w:r w:rsidR="00FB6CA3" w:rsidRPr="00C41B4C">
        <w:rPr>
          <w:snapToGrid/>
          <w:lang w:val="es-ES" w:eastAsia="en-US"/>
        </w:rPr>
        <w:t>)</w:t>
      </w:r>
    </w:p>
    <w:p w:rsidR="00D671B0" w:rsidRPr="00C41B4C" w:rsidRDefault="00A57468" w:rsidP="0086369C">
      <w:pPr>
        <w:pStyle w:val="Texte1"/>
        <w:numPr>
          <w:ilvl w:val="0"/>
          <w:numId w:val="37"/>
        </w:numPr>
        <w:spacing w:before="0"/>
        <w:rPr>
          <w:snapToGrid/>
          <w:lang w:val="es-ES" w:eastAsia="en-US"/>
        </w:rPr>
      </w:pPr>
      <w:r w:rsidRPr="00C41B4C">
        <w:rPr>
          <w:snapToGrid/>
          <w:lang w:val="es-ES" w:eastAsia="en-US"/>
        </w:rPr>
        <w:t>¿Se ha revitalizado la danza de la cadena y se ha diversificado la danza en círculo</w:t>
      </w:r>
      <w:r w:rsidR="00315734" w:rsidRPr="00C41B4C">
        <w:rPr>
          <w:snapToGrid/>
          <w:lang w:val="es-ES" w:eastAsia="en-US"/>
        </w:rPr>
        <w:t>?</w:t>
      </w:r>
      <w:r w:rsidR="00D671B0" w:rsidRPr="00C41B4C">
        <w:rPr>
          <w:snapToGrid/>
          <w:lang w:val="es-ES" w:eastAsia="en-US"/>
        </w:rPr>
        <w:t xml:space="preserve"> (</w:t>
      </w:r>
      <w:r w:rsidR="006D4D75" w:rsidRPr="00C41B4C">
        <w:rPr>
          <w:snapToGrid/>
          <w:lang w:val="es-ES" w:eastAsia="en-US"/>
        </w:rPr>
        <w:t>Meses</w:t>
      </w:r>
      <w:r w:rsidR="00D671B0" w:rsidRPr="00C41B4C">
        <w:rPr>
          <w:snapToGrid/>
          <w:lang w:val="es-ES" w:eastAsia="en-US"/>
        </w:rPr>
        <w:t xml:space="preserve"> </w:t>
      </w:r>
      <w:r w:rsidR="006D4D75" w:rsidRPr="00C41B4C">
        <w:rPr>
          <w:snapToGrid/>
          <w:lang w:val="es-ES" w:eastAsia="en-US"/>
        </w:rPr>
        <w:t xml:space="preserve">47 y </w:t>
      </w:r>
      <w:r w:rsidR="00D671B0" w:rsidRPr="00C41B4C">
        <w:rPr>
          <w:snapToGrid/>
          <w:lang w:val="es-ES" w:eastAsia="en-US"/>
        </w:rPr>
        <w:t>48)</w:t>
      </w:r>
    </w:p>
    <w:p w:rsidR="001A5E4B" w:rsidRPr="00C41B4C" w:rsidRDefault="00A57468" w:rsidP="0086369C">
      <w:pPr>
        <w:pStyle w:val="Texte1"/>
        <w:numPr>
          <w:ilvl w:val="0"/>
          <w:numId w:val="37"/>
        </w:numPr>
        <w:spacing w:before="0"/>
        <w:rPr>
          <w:snapToGrid/>
          <w:lang w:val="es-ES" w:eastAsia="en-US"/>
        </w:rPr>
      </w:pPr>
      <w:r w:rsidRPr="00C41B4C">
        <w:rPr>
          <w:snapToGrid/>
          <w:lang w:val="es-ES" w:eastAsia="en-US"/>
        </w:rPr>
        <w:t xml:space="preserve">¿Se ha incrementado el bienestar de </w:t>
      </w:r>
      <w:r w:rsidR="00125CB6" w:rsidRPr="00C41B4C">
        <w:rPr>
          <w:snapToGrid/>
          <w:lang w:val="es-ES" w:eastAsia="en-US"/>
        </w:rPr>
        <w:t>un gran número de</w:t>
      </w:r>
      <w:r w:rsidRPr="00C41B4C">
        <w:rPr>
          <w:snapToGrid/>
          <w:lang w:val="es-ES" w:eastAsia="en-US"/>
        </w:rPr>
        <w:t xml:space="preserve"> miembros de la comunidad ori</w:t>
      </w:r>
      <w:r w:rsidR="00315734" w:rsidRPr="00C41B4C">
        <w:rPr>
          <w:snapToGrid/>
          <w:lang w:val="es-ES" w:eastAsia="en-US"/>
        </w:rPr>
        <w:t>?</w:t>
      </w:r>
      <w:r w:rsidR="001A5E4B" w:rsidRPr="00C41B4C">
        <w:rPr>
          <w:snapToGrid/>
          <w:lang w:val="es-ES" w:eastAsia="en-US"/>
        </w:rPr>
        <w:t xml:space="preserve"> (</w:t>
      </w:r>
      <w:r w:rsidR="006D4D75" w:rsidRPr="00C41B4C">
        <w:rPr>
          <w:snapToGrid/>
          <w:lang w:val="es-ES" w:eastAsia="en-US"/>
        </w:rPr>
        <w:t>Meses 24 y</w:t>
      </w:r>
      <w:r w:rsidR="001A5E4B" w:rsidRPr="00C41B4C">
        <w:rPr>
          <w:snapToGrid/>
          <w:lang w:val="es-ES" w:eastAsia="en-US"/>
        </w:rPr>
        <w:t xml:space="preserve"> 48)</w:t>
      </w:r>
    </w:p>
    <w:p w:rsidR="001A5E4B" w:rsidRPr="00C41B4C" w:rsidRDefault="00B76D89" w:rsidP="0086369C">
      <w:pPr>
        <w:pStyle w:val="Titcoul"/>
        <w:rPr>
          <w:snapToGrid w:val="0"/>
          <w:lang w:val="es-ES"/>
        </w:rPr>
      </w:pPr>
      <w:r w:rsidRPr="00C41B4C">
        <w:rPr>
          <w:rFonts w:eastAsia="Calibri"/>
          <w:b/>
          <w:bCs/>
          <w:lang w:val="es-ES"/>
        </w:rPr>
        <w:t>OBJETIVO PRINCIPAL</w:t>
      </w:r>
      <w:r w:rsidRPr="00C41B4C">
        <w:rPr>
          <w:rFonts w:ascii="Arial" w:hAnsi="Arial"/>
          <w:b/>
          <w:bCs/>
          <w:snapToGrid w:val="0"/>
          <w:lang w:val="es-ES"/>
        </w:rPr>
        <w:t xml:space="preserve"> 2: </w:t>
      </w:r>
      <w:r w:rsidRPr="00C41B4C">
        <w:rPr>
          <w:rFonts w:eastAsia="Calibri"/>
          <w:b/>
          <w:bCs/>
          <w:lang w:val="es-ES"/>
        </w:rPr>
        <w:t>MEJORAR EL CONTEXTO GENERAL DEL PCI DE LOS ORI</w:t>
      </w:r>
      <w:r w:rsidR="005B7DC1" w:rsidRPr="00C41B4C">
        <w:rPr>
          <w:rFonts w:eastAsia="Calibri"/>
          <w:b/>
          <w:bCs/>
          <w:lang w:val="es-ES"/>
        </w:rPr>
        <w:t>S</w:t>
      </w:r>
      <w:r w:rsidRPr="00C41B4C">
        <w:rPr>
          <w:rFonts w:eastAsia="Calibri"/>
          <w:b/>
          <w:bCs/>
          <w:lang w:val="es-ES"/>
        </w:rPr>
        <w:t xml:space="preserve"> </w:t>
      </w:r>
      <w:r w:rsidR="005B7DC1" w:rsidRPr="00C41B4C">
        <w:rPr>
          <w:rFonts w:eastAsia="Calibri"/>
          <w:b/>
          <w:bCs/>
          <w:lang w:val="es-ES"/>
        </w:rPr>
        <w:t>DE</w:t>
      </w:r>
      <w:r w:rsidRPr="00C41B4C">
        <w:rPr>
          <w:rFonts w:eastAsia="Calibri"/>
          <w:b/>
          <w:bCs/>
          <w:lang w:val="es-ES"/>
        </w:rPr>
        <w:t xml:space="preserve"> BLIKA</w:t>
      </w:r>
    </w:p>
    <w:p w:rsidR="009E399C" w:rsidRPr="00C41B4C" w:rsidRDefault="00AB2FFD" w:rsidP="0086369C">
      <w:pPr>
        <w:pStyle w:val="Heading4"/>
        <w:tabs>
          <w:tab w:val="clear" w:pos="567"/>
        </w:tabs>
        <w:snapToGrid/>
        <w:spacing w:before="360" w:after="120"/>
        <w:jc w:val="left"/>
        <w:rPr>
          <w:lang w:val="es-ES"/>
        </w:rPr>
      </w:pPr>
      <w:r w:rsidRPr="00C41B4C">
        <w:rPr>
          <w:rFonts w:eastAsia="SimSun" w:cs="Times New Roman"/>
          <w:snapToGrid/>
          <w:lang w:val="es-ES" w:eastAsia="en-US"/>
        </w:rPr>
        <w:t>Ac</w:t>
      </w:r>
      <w:r w:rsidR="00980E39" w:rsidRPr="00C41B4C">
        <w:rPr>
          <w:rFonts w:eastAsia="SimSun" w:cs="Times New Roman"/>
          <w:snapToGrid/>
          <w:lang w:val="es-ES" w:eastAsia="en-US"/>
        </w:rPr>
        <w:t>ción</w:t>
      </w:r>
      <w:r w:rsidRPr="00C41B4C">
        <w:rPr>
          <w:rFonts w:eastAsia="SimSun" w:cs="Times New Roman"/>
          <w:snapToGrid/>
          <w:lang w:val="es-ES" w:eastAsia="en-US"/>
        </w:rPr>
        <w:t xml:space="preserve"> </w:t>
      </w:r>
      <w:r w:rsidR="0000612E" w:rsidRPr="00C41B4C">
        <w:rPr>
          <w:rFonts w:eastAsia="SimSun" w:cs="Times New Roman"/>
          <w:snapToGrid/>
          <w:lang w:val="es-ES" w:eastAsia="en-US"/>
        </w:rPr>
        <w:t>2.1</w:t>
      </w:r>
      <w:r w:rsidR="00980E39" w:rsidRPr="00C41B4C">
        <w:rPr>
          <w:rFonts w:eastAsia="SimSun" w:cs="Times New Roman"/>
          <w:snapToGrid/>
          <w:lang w:val="es-ES" w:eastAsia="en-US"/>
        </w:rPr>
        <w:t xml:space="preserve"> – </w:t>
      </w:r>
      <w:r w:rsidR="00772794" w:rsidRPr="00C41B4C">
        <w:rPr>
          <w:rFonts w:eastAsia="Calibri"/>
          <w:szCs w:val="20"/>
          <w:lang w:val="es-ES"/>
        </w:rPr>
        <w:t xml:space="preserve">Mejorar la notoriedad y el respeto del </w:t>
      </w:r>
      <w:r w:rsidR="005F38AF" w:rsidRPr="00C41B4C">
        <w:rPr>
          <w:rFonts w:eastAsia="Calibri"/>
          <w:szCs w:val="20"/>
          <w:lang w:val="es-ES"/>
        </w:rPr>
        <w:t>PCI de los oris de Blika</w:t>
      </w:r>
      <w:r w:rsidR="00772794" w:rsidRPr="00C41B4C">
        <w:rPr>
          <w:rFonts w:eastAsia="Calibri"/>
          <w:szCs w:val="20"/>
          <w:lang w:val="es-ES"/>
        </w:rPr>
        <w:t>, así como el mutuo entendimiento entre los ori</w:t>
      </w:r>
      <w:r w:rsidR="005B7DC1" w:rsidRPr="00C41B4C">
        <w:rPr>
          <w:rFonts w:eastAsia="Calibri"/>
          <w:szCs w:val="20"/>
          <w:lang w:val="es-ES"/>
        </w:rPr>
        <w:t>S</w:t>
      </w:r>
      <w:r w:rsidR="00772794" w:rsidRPr="00C41B4C">
        <w:rPr>
          <w:rFonts w:eastAsia="Calibri"/>
          <w:szCs w:val="20"/>
          <w:lang w:val="es-ES"/>
        </w:rPr>
        <w:t xml:space="preserve"> y las demás comunidades del país</w:t>
      </w:r>
    </w:p>
    <w:p w:rsidR="0000612E"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Identificación del PCI</w:t>
      </w:r>
    </w:p>
    <w:p w:rsidR="0000612E" w:rsidRPr="00C41B4C" w:rsidRDefault="005F38AF" w:rsidP="0086369C">
      <w:pPr>
        <w:pStyle w:val="Texte1"/>
        <w:spacing w:before="0"/>
        <w:rPr>
          <w:snapToGrid/>
          <w:lang w:val="es-ES" w:eastAsia="en-US"/>
        </w:rPr>
      </w:pPr>
      <w:r w:rsidRPr="00C41B4C">
        <w:rPr>
          <w:snapToGrid/>
          <w:lang w:val="es-ES" w:eastAsia="en-US"/>
        </w:rPr>
        <w:t>PCI de los oris de Blika</w:t>
      </w:r>
      <w:r w:rsidR="00817825" w:rsidRPr="00C41B4C">
        <w:rPr>
          <w:snapToGrid/>
          <w:lang w:val="es-ES" w:eastAsia="en-US"/>
        </w:rPr>
        <w:t>.</w:t>
      </w:r>
    </w:p>
    <w:p w:rsidR="0000612E"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Identificación de la comunidad interesada</w:t>
      </w:r>
    </w:p>
    <w:p w:rsidR="0000612E" w:rsidRPr="00C41B4C" w:rsidRDefault="00891F49" w:rsidP="0086369C">
      <w:pPr>
        <w:pStyle w:val="Texte1"/>
        <w:spacing w:before="0"/>
        <w:rPr>
          <w:snapToGrid/>
          <w:lang w:val="es-ES" w:eastAsia="en-US"/>
        </w:rPr>
      </w:pPr>
      <w:r w:rsidRPr="00C41B4C">
        <w:rPr>
          <w:snapToGrid/>
          <w:lang w:val="es-ES" w:eastAsia="en-US"/>
        </w:rPr>
        <w:t>Todas los habitantes de</w:t>
      </w:r>
      <w:r w:rsidR="0000612E" w:rsidRPr="00C41B4C">
        <w:rPr>
          <w:snapToGrid/>
          <w:lang w:val="es-ES" w:eastAsia="en-US"/>
        </w:rPr>
        <w:t xml:space="preserve"> Blika</w:t>
      </w:r>
      <w:r w:rsidRPr="00C41B4C">
        <w:rPr>
          <w:snapToGrid/>
          <w:lang w:val="es-ES" w:eastAsia="en-US"/>
        </w:rPr>
        <w:t xml:space="preserve"> que se identifican como oris</w:t>
      </w:r>
      <w:r w:rsidR="004E53B4" w:rsidRPr="00C41B4C">
        <w:rPr>
          <w:snapToGrid/>
          <w:lang w:val="es-ES" w:eastAsia="en-US"/>
        </w:rPr>
        <w:t xml:space="preserve"> (</w:t>
      </w:r>
      <w:r w:rsidRPr="00C41B4C">
        <w:rPr>
          <w:snapToGrid/>
          <w:lang w:val="es-ES" w:eastAsia="en-US"/>
        </w:rPr>
        <w:t>y no solamente los que hablan perfectamente el idioma ori y/o son portadores de un tatuaje ori</w:t>
      </w:r>
      <w:r w:rsidR="004E53B4" w:rsidRPr="00C41B4C">
        <w:rPr>
          <w:snapToGrid/>
          <w:lang w:val="es-ES" w:eastAsia="en-US"/>
        </w:rPr>
        <w:t>)</w:t>
      </w:r>
      <w:r w:rsidR="00315734" w:rsidRPr="00C41B4C">
        <w:rPr>
          <w:snapToGrid/>
          <w:lang w:val="es-ES" w:eastAsia="en-US"/>
        </w:rPr>
        <w:t>.</w:t>
      </w:r>
    </w:p>
    <w:p w:rsidR="0000612E"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Viabilidad, amenazas y riesgos</w:t>
      </w:r>
    </w:p>
    <w:p w:rsidR="00BE6232" w:rsidRPr="00C41B4C" w:rsidRDefault="00891F49" w:rsidP="0086369C">
      <w:pPr>
        <w:pStyle w:val="Texte1"/>
        <w:spacing w:before="0"/>
        <w:rPr>
          <w:snapToGrid/>
          <w:lang w:val="es-ES" w:eastAsia="en-US"/>
        </w:rPr>
      </w:pPr>
      <w:r w:rsidRPr="00C41B4C">
        <w:rPr>
          <w:snapToGrid/>
          <w:lang w:val="es-ES" w:eastAsia="en-US"/>
        </w:rPr>
        <w:t>La indiferencia mostrada con respect</w:t>
      </w:r>
      <w:r w:rsidR="00F21E29" w:rsidRPr="00C41B4C">
        <w:rPr>
          <w:snapToGrid/>
          <w:lang w:val="es-ES" w:eastAsia="en-US"/>
        </w:rPr>
        <w:t>o</w:t>
      </w:r>
      <w:r w:rsidRPr="00C41B4C">
        <w:rPr>
          <w:snapToGrid/>
          <w:lang w:val="es-ES" w:eastAsia="en-US"/>
        </w:rPr>
        <w:t xml:space="preserve"> a los oris por la mayoría de los ciudadanos blikaneses que no son de origen ori</w:t>
      </w:r>
      <w:r w:rsidR="000D32B8" w:rsidRPr="00C41B4C">
        <w:rPr>
          <w:snapToGrid/>
          <w:lang w:val="es-ES" w:eastAsia="en-US"/>
        </w:rPr>
        <w:t>,</w:t>
      </w:r>
      <w:r w:rsidR="001A5E4B" w:rsidRPr="00C41B4C">
        <w:rPr>
          <w:snapToGrid/>
          <w:lang w:val="es-ES" w:eastAsia="en-US"/>
        </w:rPr>
        <w:t xml:space="preserve"> </w:t>
      </w:r>
      <w:r w:rsidRPr="00C41B4C">
        <w:rPr>
          <w:snapToGrid/>
          <w:lang w:val="es-ES" w:eastAsia="en-US"/>
        </w:rPr>
        <w:t>así como</w:t>
      </w:r>
      <w:r w:rsidR="00F21E29" w:rsidRPr="00C41B4C">
        <w:rPr>
          <w:snapToGrid/>
          <w:lang w:val="es-ES" w:eastAsia="en-US"/>
        </w:rPr>
        <w:t xml:space="preserve"> la intolerancia manifestada por determinados grupos de esos ciudadanos, ha provocado que muchos miembros de la comunidad ori </w:t>
      </w:r>
      <w:r w:rsidR="00315734" w:rsidRPr="00C41B4C">
        <w:rPr>
          <w:snapToGrid/>
          <w:lang w:val="es-ES" w:eastAsia="en-US"/>
        </w:rPr>
        <w:t>–</w:t>
      </w:r>
      <w:r w:rsidR="00F21E29" w:rsidRPr="00C41B4C">
        <w:rPr>
          <w:snapToGrid/>
          <w:lang w:val="es-ES" w:eastAsia="en-US"/>
        </w:rPr>
        <w:t>en particular, los jóvenes– se muestren reticentes a declararse oris en público y a participar en la transmisión del PCI y del idioma de los oris</w:t>
      </w:r>
      <w:r w:rsidR="0094551A" w:rsidRPr="00C41B4C">
        <w:rPr>
          <w:snapToGrid/>
          <w:lang w:val="es-ES" w:eastAsia="en-US"/>
        </w:rPr>
        <w:t xml:space="preserve">. </w:t>
      </w:r>
      <w:r w:rsidR="00F21E29" w:rsidRPr="00C41B4C">
        <w:rPr>
          <w:snapToGrid/>
          <w:lang w:val="es-ES" w:eastAsia="en-US"/>
        </w:rPr>
        <w:t>Este estado de cosas es perjudicial para el bienestar de los oris de Blika en general y pone en peligro la viabilidad de su PCI</w:t>
      </w:r>
      <w:r w:rsidR="00BE6232" w:rsidRPr="00C41B4C">
        <w:rPr>
          <w:snapToGrid/>
          <w:lang w:val="es-ES" w:eastAsia="en-US"/>
        </w:rPr>
        <w:t>.</w:t>
      </w:r>
    </w:p>
    <w:p w:rsidR="00D75A15" w:rsidRPr="00C41B4C" w:rsidRDefault="00D75A15">
      <w:pPr>
        <w:tabs>
          <w:tab w:val="clear" w:pos="567"/>
        </w:tabs>
        <w:snapToGrid/>
        <w:spacing w:before="0" w:after="160" w:line="259" w:lineRule="auto"/>
        <w:jc w:val="left"/>
        <w:rPr>
          <w:b/>
          <w:bCs/>
          <w:i/>
          <w:noProof/>
          <w:snapToGrid/>
          <w:sz w:val="20"/>
          <w:szCs w:val="20"/>
          <w:shd w:val="clear" w:color="auto" w:fill="FFFFFF"/>
          <w:lang w:val="es-ES" w:eastAsia="nl-NL"/>
        </w:rPr>
      </w:pPr>
      <w:r w:rsidRPr="00C41B4C">
        <w:rPr>
          <w:snapToGrid/>
          <w:shd w:val="clear" w:color="auto" w:fill="FFFFFF"/>
          <w:lang w:val="es-ES" w:eastAsia="nl-NL"/>
        </w:rPr>
        <w:br w:type="page"/>
      </w:r>
    </w:p>
    <w:p w:rsidR="00CC060E"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lastRenderedPageBreak/>
        <w:t>Objetivos</w:t>
      </w:r>
    </w:p>
    <w:p w:rsidR="00CC060E" w:rsidRPr="00C41B4C" w:rsidRDefault="00F21E29" w:rsidP="0086369C">
      <w:pPr>
        <w:pStyle w:val="Texte1"/>
        <w:numPr>
          <w:ilvl w:val="0"/>
          <w:numId w:val="37"/>
        </w:numPr>
        <w:spacing w:before="0"/>
        <w:rPr>
          <w:snapToGrid/>
          <w:lang w:val="es-ES" w:eastAsia="en-US"/>
        </w:rPr>
      </w:pPr>
      <w:r w:rsidRPr="00C41B4C">
        <w:rPr>
          <w:snapToGrid/>
          <w:lang w:val="es-ES" w:eastAsia="en-US"/>
        </w:rPr>
        <w:t xml:space="preserve">Sensibilizar a la importancia y el valor del </w:t>
      </w:r>
      <w:r w:rsidR="005F38AF" w:rsidRPr="00C41B4C">
        <w:rPr>
          <w:snapToGrid/>
          <w:lang w:val="es-ES" w:eastAsia="en-US"/>
        </w:rPr>
        <w:t>PCI de los oris</w:t>
      </w:r>
      <w:r w:rsidR="001D4872" w:rsidRPr="00C41B4C">
        <w:rPr>
          <w:snapToGrid/>
          <w:lang w:val="es-ES" w:eastAsia="en-US"/>
        </w:rPr>
        <w:t xml:space="preserve"> </w:t>
      </w:r>
      <w:r w:rsidRPr="00C41B4C">
        <w:rPr>
          <w:snapToGrid/>
          <w:lang w:val="es-ES" w:eastAsia="en-US"/>
        </w:rPr>
        <w:t>en</w:t>
      </w:r>
      <w:r w:rsidR="001D4872" w:rsidRPr="00C41B4C">
        <w:rPr>
          <w:snapToGrid/>
          <w:lang w:val="es-ES" w:eastAsia="en-US"/>
        </w:rPr>
        <w:t xml:space="preserve"> Blika</w:t>
      </w:r>
      <w:r w:rsidR="004B6350" w:rsidRPr="00C41B4C">
        <w:rPr>
          <w:snapToGrid/>
          <w:lang w:val="es-ES" w:eastAsia="en-US"/>
        </w:rPr>
        <w:t>.</w:t>
      </w:r>
    </w:p>
    <w:p w:rsidR="00CC060E" w:rsidRPr="00C41B4C" w:rsidRDefault="00F21E29" w:rsidP="0086369C">
      <w:pPr>
        <w:pStyle w:val="Texte1"/>
        <w:numPr>
          <w:ilvl w:val="0"/>
          <w:numId w:val="37"/>
        </w:numPr>
        <w:spacing w:before="0"/>
        <w:rPr>
          <w:snapToGrid/>
          <w:lang w:val="es-ES" w:eastAsia="en-US"/>
        </w:rPr>
      </w:pPr>
      <w:r w:rsidRPr="00C41B4C">
        <w:rPr>
          <w:snapToGrid/>
          <w:lang w:val="es-ES" w:eastAsia="en-US"/>
        </w:rPr>
        <w:t>En una primera etapa, incrementar el mutuo entendimiento entre las comunidades de la mayoría nacional blikanesa y la minoría ori de Blika</w:t>
      </w:r>
      <w:r w:rsidR="004E5811" w:rsidRPr="00C41B4C">
        <w:rPr>
          <w:snapToGrid/>
          <w:lang w:val="es-ES" w:eastAsia="en-US"/>
        </w:rPr>
        <w:t>.</w:t>
      </w:r>
    </w:p>
    <w:p w:rsidR="00CC060E"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Actividades</w:t>
      </w:r>
    </w:p>
    <w:p w:rsidR="00D671B0" w:rsidRPr="00C41B4C" w:rsidRDefault="000D32B8" w:rsidP="0086369C">
      <w:pPr>
        <w:pStyle w:val="Texte1"/>
        <w:numPr>
          <w:ilvl w:val="0"/>
          <w:numId w:val="37"/>
        </w:numPr>
        <w:spacing w:before="0"/>
        <w:rPr>
          <w:snapToGrid/>
          <w:lang w:val="es-ES" w:eastAsia="en-US"/>
        </w:rPr>
      </w:pPr>
      <w:r w:rsidRPr="00C41B4C">
        <w:rPr>
          <w:snapToGrid/>
          <w:lang w:val="es-ES" w:eastAsia="en-US"/>
        </w:rPr>
        <w:t>P</w:t>
      </w:r>
      <w:r w:rsidR="00297C89" w:rsidRPr="00C41B4C">
        <w:rPr>
          <w:snapToGrid/>
          <w:lang w:val="es-ES" w:eastAsia="en-US"/>
        </w:rPr>
        <w:t>ropo</w:t>
      </w:r>
      <w:r w:rsidR="00F21E29" w:rsidRPr="00C41B4C">
        <w:rPr>
          <w:snapToGrid/>
          <w:lang w:val="es-ES" w:eastAsia="en-US"/>
        </w:rPr>
        <w:t xml:space="preserve">ner </w:t>
      </w:r>
      <w:r w:rsidR="00FD1A22" w:rsidRPr="00C41B4C">
        <w:rPr>
          <w:snapToGrid/>
          <w:lang w:val="es-ES" w:eastAsia="en-US"/>
        </w:rPr>
        <w:t>elementos del PCI de los ori que no susciten controversias para su inclusión en e</w:t>
      </w:r>
      <w:r w:rsidR="00A155CA" w:rsidRPr="00C41B4C">
        <w:rPr>
          <w:snapToGrid/>
          <w:lang w:val="es-ES" w:eastAsia="en-US"/>
        </w:rPr>
        <w:t xml:space="preserve">l </w:t>
      </w:r>
      <w:r w:rsidR="00FD1A22" w:rsidRPr="00C41B4C">
        <w:rPr>
          <w:snapToGrid/>
          <w:lang w:val="es-ES" w:eastAsia="en-US"/>
        </w:rPr>
        <w:t>inven</w:t>
      </w:r>
      <w:r w:rsidR="00A155CA" w:rsidRPr="00C41B4C">
        <w:rPr>
          <w:snapToGrid/>
          <w:lang w:val="es-ES" w:eastAsia="en-US"/>
        </w:rPr>
        <w:t>t</w:t>
      </w:r>
      <w:r w:rsidR="00FD1A22" w:rsidRPr="00C41B4C">
        <w:rPr>
          <w:snapToGrid/>
          <w:lang w:val="es-ES" w:eastAsia="en-US"/>
        </w:rPr>
        <w:t xml:space="preserve">ario preliminar del PCI de </w:t>
      </w:r>
      <w:r w:rsidR="00D671B0" w:rsidRPr="00C41B4C">
        <w:rPr>
          <w:snapToGrid/>
          <w:lang w:val="es-ES" w:eastAsia="en-US"/>
        </w:rPr>
        <w:t>Blika</w:t>
      </w:r>
      <w:r w:rsidR="00297C89" w:rsidRPr="00C41B4C">
        <w:rPr>
          <w:snapToGrid/>
          <w:lang w:val="es-ES" w:eastAsia="en-US"/>
        </w:rPr>
        <w:t xml:space="preserve"> (3 element</w:t>
      </w:r>
      <w:r w:rsidR="00F21E29" w:rsidRPr="00C41B4C">
        <w:rPr>
          <w:snapToGrid/>
          <w:lang w:val="es-ES" w:eastAsia="en-US"/>
        </w:rPr>
        <w:t xml:space="preserve">os cada </w:t>
      </w:r>
      <w:r w:rsidR="00FD1A22" w:rsidRPr="00C41B4C">
        <w:rPr>
          <w:snapToGrid/>
          <w:lang w:val="es-ES" w:eastAsia="en-US"/>
        </w:rPr>
        <w:t>bienio</w:t>
      </w:r>
      <w:r w:rsidR="00297C89" w:rsidRPr="00C41B4C">
        <w:rPr>
          <w:snapToGrid/>
          <w:lang w:val="es-ES" w:eastAsia="en-US"/>
        </w:rPr>
        <w:t>)</w:t>
      </w:r>
      <w:r w:rsidR="00125CB6" w:rsidRPr="00C41B4C">
        <w:rPr>
          <w:snapToGrid/>
          <w:lang w:val="es-ES" w:eastAsia="en-US"/>
        </w:rPr>
        <w:t>.</w:t>
      </w:r>
    </w:p>
    <w:p w:rsidR="001A5E4B" w:rsidRPr="00C41B4C" w:rsidRDefault="00FD1A22" w:rsidP="0086369C">
      <w:pPr>
        <w:pStyle w:val="Texte1"/>
        <w:numPr>
          <w:ilvl w:val="0"/>
          <w:numId w:val="37"/>
        </w:numPr>
        <w:spacing w:before="0"/>
        <w:rPr>
          <w:snapToGrid/>
          <w:lang w:val="es-ES" w:eastAsia="en-US"/>
        </w:rPr>
      </w:pPr>
      <w:r w:rsidRPr="00C41B4C">
        <w:rPr>
          <w:snapToGrid/>
          <w:lang w:val="es-ES" w:eastAsia="en-US"/>
        </w:rPr>
        <w:t>Efectuar el seguimiento de la inclusión de los elementos del PCI de los oris en el inventario del PCI de Blika</w:t>
      </w:r>
      <w:r w:rsidR="00D671B0" w:rsidRPr="00C41B4C">
        <w:rPr>
          <w:snapToGrid/>
          <w:lang w:val="es-ES" w:eastAsia="en-US"/>
        </w:rPr>
        <w:t>:</w:t>
      </w:r>
    </w:p>
    <w:p w:rsidR="001A5E4B" w:rsidRPr="00C41B4C" w:rsidRDefault="00A155CA" w:rsidP="0086369C">
      <w:pPr>
        <w:pStyle w:val="Texte1"/>
        <w:numPr>
          <w:ilvl w:val="1"/>
          <w:numId w:val="37"/>
        </w:numPr>
        <w:spacing w:before="0"/>
        <w:rPr>
          <w:snapToGrid/>
          <w:lang w:val="es-ES" w:eastAsia="en-US"/>
        </w:rPr>
      </w:pPr>
      <w:r w:rsidRPr="00C41B4C">
        <w:rPr>
          <w:snapToGrid/>
          <w:lang w:val="es-ES" w:eastAsia="en-US"/>
        </w:rPr>
        <w:t xml:space="preserve">Resaltar la importancia y el valor de los elementos del PCI de los oris mediante anuncios y comunicados del Ministerio de Cultura, del Consejo del PCI de Blika y de la </w:t>
      </w:r>
      <w:r w:rsidR="00F75EB8" w:rsidRPr="00C41B4C">
        <w:rPr>
          <w:lang w:val="es-ES"/>
        </w:rPr>
        <w:t xml:space="preserve">Comisión Nacional para la </w:t>
      </w:r>
      <w:r w:rsidR="00D75A15" w:rsidRPr="00C41B4C">
        <w:rPr>
          <w:lang w:val="es-ES"/>
        </w:rPr>
        <w:t>UNESCO</w:t>
      </w:r>
      <w:r w:rsidR="00F75EB8" w:rsidRPr="00C41B4C">
        <w:rPr>
          <w:lang w:val="es-ES"/>
        </w:rPr>
        <w:t xml:space="preserve"> de Blika </w:t>
      </w:r>
      <w:r w:rsidR="004E53B4" w:rsidRPr="00C41B4C">
        <w:rPr>
          <w:snapToGrid/>
          <w:lang w:val="es-ES" w:eastAsia="en-US"/>
        </w:rPr>
        <w:t>(</w:t>
      </w:r>
      <w:r w:rsidR="00EB5190" w:rsidRPr="00C41B4C">
        <w:rPr>
          <w:snapToGrid/>
          <w:lang w:val="es-ES" w:eastAsia="en-US"/>
        </w:rPr>
        <w:t>M</w:t>
      </w:r>
      <w:r w:rsidR="00FD1A22" w:rsidRPr="00C41B4C">
        <w:rPr>
          <w:snapToGrid/>
          <w:lang w:val="es-ES" w:eastAsia="en-US"/>
        </w:rPr>
        <w:t>eses 21 y</w:t>
      </w:r>
      <w:r w:rsidR="004E53B4" w:rsidRPr="00C41B4C">
        <w:rPr>
          <w:snapToGrid/>
          <w:lang w:val="es-ES" w:eastAsia="en-US"/>
        </w:rPr>
        <w:t xml:space="preserve"> 39)</w:t>
      </w:r>
      <w:r w:rsidR="004B6350" w:rsidRPr="00C41B4C">
        <w:rPr>
          <w:snapToGrid/>
          <w:lang w:val="es-ES" w:eastAsia="en-US"/>
        </w:rPr>
        <w:t>.</w:t>
      </w:r>
    </w:p>
    <w:p w:rsidR="00D671B0" w:rsidRPr="00C41B4C" w:rsidRDefault="00FD1A22" w:rsidP="0086369C">
      <w:pPr>
        <w:pStyle w:val="Texte1"/>
        <w:numPr>
          <w:ilvl w:val="1"/>
          <w:numId w:val="37"/>
        </w:numPr>
        <w:spacing w:before="0"/>
        <w:rPr>
          <w:snapToGrid/>
          <w:lang w:val="es-ES" w:eastAsia="en-US"/>
        </w:rPr>
      </w:pPr>
      <w:r w:rsidRPr="00C41B4C">
        <w:rPr>
          <w:snapToGrid/>
          <w:lang w:val="es-ES" w:eastAsia="en-US"/>
        </w:rPr>
        <w:t>Difundir información en los medi</w:t>
      </w:r>
      <w:r w:rsidR="00D75A15" w:rsidRPr="00C41B4C">
        <w:rPr>
          <w:snapToGrid/>
          <w:lang w:val="es-ES" w:eastAsia="en-US"/>
        </w:rPr>
        <w:t>os de información y comunicación no sólo</w:t>
      </w:r>
      <w:r w:rsidRPr="00C41B4C">
        <w:rPr>
          <w:snapToGrid/>
          <w:lang w:val="es-ES" w:eastAsia="en-US"/>
        </w:rPr>
        <w:t xml:space="preserve"> sobre los elementos del patrimonio cultural inmaterial de los oris incluidos en el inventario</w:t>
      </w:r>
      <w:r w:rsidR="00D75A15" w:rsidRPr="00C41B4C">
        <w:rPr>
          <w:snapToGrid/>
          <w:lang w:val="es-ES" w:eastAsia="en-US"/>
        </w:rPr>
        <w:t>, sino también</w:t>
      </w:r>
      <w:r w:rsidRPr="00C41B4C">
        <w:rPr>
          <w:snapToGrid/>
          <w:lang w:val="es-ES" w:eastAsia="en-US"/>
        </w:rPr>
        <w:t xml:space="preserve"> sobre la comunidad ori en </w:t>
      </w:r>
      <w:r w:rsidR="000D32B8" w:rsidRPr="00C41B4C">
        <w:rPr>
          <w:snapToGrid/>
          <w:lang w:val="es-ES" w:eastAsia="en-US"/>
        </w:rPr>
        <w:t xml:space="preserve">general </w:t>
      </w:r>
      <w:r w:rsidR="0077007E" w:rsidRPr="00C41B4C">
        <w:rPr>
          <w:snapToGrid/>
          <w:lang w:val="es-ES" w:eastAsia="en-US"/>
        </w:rPr>
        <w:t>(</w:t>
      </w:r>
      <w:r w:rsidR="00EB5190" w:rsidRPr="00C41B4C">
        <w:rPr>
          <w:snapToGrid/>
          <w:lang w:val="es-ES" w:eastAsia="en-US"/>
        </w:rPr>
        <w:t>M</w:t>
      </w:r>
      <w:r w:rsidRPr="00C41B4C">
        <w:rPr>
          <w:snapToGrid/>
          <w:lang w:val="es-ES" w:eastAsia="en-US"/>
        </w:rPr>
        <w:t xml:space="preserve">eses 21/22; y </w:t>
      </w:r>
      <w:r w:rsidR="00EB5190" w:rsidRPr="00C41B4C">
        <w:rPr>
          <w:snapToGrid/>
          <w:lang w:val="es-ES" w:eastAsia="en-US"/>
        </w:rPr>
        <w:t>M</w:t>
      </w:r>
      <w:r w:rsidRPr="00C41B4C">
        <w:rPr>
          <w:snapToGrid/>
          <w:lang w:val="es-ES" w:eastAsia="en-US"/>
        </w:rPr>
        <w:t>eses</w:t>
      </w:r>
      <w:r w:rsidR="0077007E" w:rsidRPr="00C41B4C">
        <w:rPr>
          <w:snapToGrid/>
          <w:lang w:val="es-ES" w:eastAsia="en-US"/>
        </w:rPr>
        <w:t xml:space="preserve"> 39/40</w:t>
      </w:r>
      <w:r w:rsidR="004E53B4" w:rsidRPr="00C41B4C">
        <w:rPr>
          <w:snapToGrid/>
          <w:lang w:val="es-ES" w:eastAsia="en-US"/>
        </w:rPr>
        <w:t>)</w:t>
      </w:r>
      <w:r w:rsidR="004B6350" w:rsidRPr="00C41B4C">
        <w:rPr>
          <w:snapToGrid/>
          <w:lang w:val="es-ES" w:eastAsia="en-US"/>
        </w:rPr>
        <w:t>.</w:t>
      </w:r>
    </w:p>
    <w:p w:rsidR="00D671B0" w:rsidRPr="00C41B4C" w:rsidRDefault="00FD1A22" w:rsidP="0086369C">
      <w:pPr>
        <w:pStyle w:val="Texte1"/>
        <w:numPr>
          <w:ilvl w:val="1"/>
          <w:numId w:val="37"/>
        </w:numPr>
        <w:spacing w:before="0"/>
        <w:rPr>
          <w:snapToGrid/>
          <w:lang w:val="es-ES" w:eastAsia="en-US"/>
        </w:rPr>
      </w:pPr>
      <w:r w:rsidRPr="00C41B4C">
        <w:rPr>
          <w:snapToGrid/>
          <w:lang w:val="es-ES" w:eastAsia="en-US"/>
        </w:rPr>
        <w:t xml:space="preserve">Crear sitios </w:t>
      </w:r>
      <w:r w:rsidR="00D671B0" w:rsidRPr="00C41B4C">
        <w:rPr>
          <w:snapToGrid/>
          <w:lang w:val="es-ES" w:eastAsia="en-US"/>
        </w:rPr>
        <w:t xml:space="preserve">web </w:t>
      </w:r>
      <w:r w:rsidRPr="00C41B4C">
        <w:rPr>
          <w:snapToGrid/>
          <w:lang w:val="es-ES" w:eastAsia="en-US"/>
        </w:rPr>
        <w:t>sobre la historia y la cultura de los oris de</w:t>
      </w:r>
      <w:r w:rsidR="00D671B0" w:rsidRPr="00C41B4C">
        <w:rPr>
          <w:snapToGrid/>
          <w:lang w:val="es-ES" w:eastAsia="en-US"/>
        </w:rPr>
        <w:t xml:space="preserve"> Blika</w:t>
      </w:r>
      <w:r w:rsidRPr="00C41B4C">
        <w:rPr>
          <w:snapToGrid/>
          <w:lang w:val="es-ES" w:eastAsia="en-US"/>
        </w:rPr>
        <w:t>. Elaborar páginas para la</w:t>
      </w:r>
      <w:r w:rsidR="000D32B8" w:rsidRPr="00C41B4C">
        <w:rPr>
          <w:snapToGrid/>
          <w:lang w:val="es-ES" w:eastAsia="en-US"/>
        </w:rPr>
        <w:t xml:space="preserve"> Wikipedia</w:t>
      </w:r>
      <w:r w:rsidRPr="00C41B4C">
        <w:rPr>
          <w:snapToGrid/>
          <w:lang w:val="es-ES" w:eastAsia="en-US"/>
        </w:rPr>
        <w:t xml:space="preserve">. Poner en línea materiales audiovisuales en </w:t>
      </w:r>
      <w:r w:rsidR="000D32B8" w:rsidRPr="00C41B4C">
        <w:rPr>
          <w:snapToGrid/>
          <w:lang w:val="es-ES" w:eastAsia="en-US"/>
        </w:rPr>
        <w:t>YouTube</w:t>
      </w:r>
      <w:r w:rsidR="0077007E" w:rsidRPr="00C41B4C">
        <w:rPr>
          <w:snapToGrid/>
          <w:lang w:val="es-ES" w:eastAsia="en-US"/>
        </w:rPr>
        <w:t xml:space="preserve"> (</w:t>
      </w:r>
      <w:r w:rsidR="00EB5190" w:rsidRPr="00C41B4C">
        <w:rPr>
          <w:snapToGrid/>
          <w:lang w:val="es-ES" w:eastAsia="en-US"/>
        </w:rPr>
        <w:t>M</w:t>
      </w:r>
      <w:r w:rsidRPr="00C41B4C">
        <w:rPr>
          <w:snapToGrid/>
          <w:lang w:val="es-ES" w:eastAsia="en-US"/>
        </w:rPr>
        <w:t>eses</w:t>
      </w:r>
      <w:r w:rsidR="0077007E" w:rsidRPr="00C41B4C">
        <w:rPr>
          <w:snapToGrid/>
          <w:lang w:val="es-ES" w:eastAsia="en-US"/>
        </w:rPr>
        <w:t xml:space="preserve"> 22 </w:t>
      </w:r>
      <w:r w:rsidRPr="00C41B4C">
        <w:rPr>
          <w:snapToGrid/>
          <w:lang w:val="es-ES" w:eastAsia="en-US"/>
        </w:rPr>
        <w:t>y</w:t>
      </w:r>
      <w:r w:rsidR="0077007E" w:rsidRPr="00C41B4C">
        <w:rPr>
          <w:snapToGrid/>
          <w:lang w:val="es-ES" w:eastAsia="en-US"/>
        </w:rPr>
        <w:t xml:space="preserve"> 40)</w:t>
      </w:r>
    </w:p>
    <w:p w:rsidR="00297C89" w:rsidRPr="00C41B4C" w:rsidRDefault="004E53B4" w:rsidP="001D5439">
      <w:pPr>
        <w:pStyle w:val="Texte1"/>
        <w:numPr>
          <w:ilvl w:val="0"/>
          <w:numId w:val="37"/>
        </w:numPr>
        <w:spacing w:before="0"/>
        <w:rPr>
          <w:snapToGrid/>
          <w:lang w:val="es-ES" w:eastAsia="en-US"/>
        </w:rPr>
      </w:pPr>
      <w:r w:rsidRPr="00C41B4C">
        <w:rPr>
          <w:snapToGrid/>
          <w:lang w:val="es-ES" w:eastAsia="en-US"/>
        </w:rPr>
        <w:t>P</w:t>
      </w:r>
      <w:r w:rsidR="00297C89" w:rsidRPr="00C41B4C">
        <w:rPr>
          <w:snapToGrid/>
          <w:lang w:val="es-ES" w:eastAsia="en-US"/>
        </w:rPr>
        <w:t>repar</w:t>
      </w:r>
      <w:r w:rsidR="00EC7754" w:rsidRPr="00C41B4C">
        <w:rPr>
          <w:snapToGrid/>
          <w:lang w:val="es-ES" w:eastAsia="en-US"/>
        </w:rPr>
        <w:t>a</w:t>
      </w:r>
      <w:r w:rsidR="00F75EB8" w:rsidRPr="00C41B4C">
        <w:rPr>
          <w:snapToGrid/>
          <w:lang w:val="es-ES" w:eastAsia="en-US"/>
        </w:rPr>
        <w:t>r</w:t>
      </w:r>
      <w:r w:rsidR="00EC7754" w:rsidRPr="00C41B4C">
        <w:rPr>
          <w:snapToGrid/>
          <w:lang w:val="es-ES" w:eastAsia="en-US"/>
        </w:rPr>
        <w:t xml:space="preserve"> un expediente de candidatura para la Lista Representativa del Patrimonio </w:t>
      </w:r>
      <w:r w:rsidR="003B49E4" w:rsidRPr="00C41B4C">
        <w:rPr>
          <w:snapToGrid/>
          <w:lang w:val="es-ES" w:eastAsia="en-US"/>
        </w:rPr>
        <w:t xml:space="preserve">Cultural </w:t>
      </w:r>
      <w:r w:rsidR="00EC7754" w:rsidRPr="00C41B4C">
        <w:rPr>
          <w:snapToGrid/>
          <w:lang w:val="es-ES" w:eastAsia="en-US"/>
        </w:rPr>
        <w:t>Inmaterial de la Humanidad</w:t>
      </w:r>
      <w:r w:rsidR="00F75EB8" w:rsidRPr="00C41B4C">
        <w:rPr>
          <w:snapToGrid/>
          <w:lang w:val="es-ES" w:eastAsia="en-US"/>
        </w:rPr>
        <w:t xml:space="preserve"> </w:t>
      </w:r>
      <w:r w:rsidR="003975CA" w:rsidRPr="00C41B4C">
        <w:rPr>
          <w:snapToGrid/>
          <w:lang w:val="es-ES" w:eastAsia="en-US"/>
        </w:rPr>
        <w:t>o</w:t>
      </w:r>
      <w:r w:rsidR="00EC7754" w:rsidRPr="00C41B4C">
        <w:rPr>
          <w:snapToGrid/>
          <w:lang w:val="es-ES" w:eastAsia="en-US"/>
        </w:rPr>
        <w:t xml:space="preserve"> </w:t>
      </w:r>
      <w:r w:rsidR="00F75EB8" w:rsidRPr="00C41B4C">
        <w:rPr>
          <w:snapToGrid/>
          <w:lang w:val="es-ES" w:eastAsia="en-US"/>
        </w:rPr>
        <w:t>la</w:t>
      </w:r>
      <w:r w:rsidR="001D5439" w:rsidRPr="00C41B4C">
        <w:rPr>
          <w:snapToGrid/>
          <w:lang w:val="es-ES" w:eastAsia="en-US"/>
        </w:rPr>
        <w:t xml:space="preserve"> </w:t>
      </w:r>
      <w:r w:rsidR="003B49E4" w:rsidRPr="00C41B4C">
        <w:rPr>
          <w:snapToGrid/>
          <w:lang w:val="es-ES" w:eastAsia="en-US"/>
        </w:rPr>
        <w:t xml:space="preserve">Lista del Patrimonio Cultural Inmaterial que requiere medidas urgentes de salvaguardia de la Convención </w:t>
      </w:r>
      <w:r w:rsidR="00297C89" w:rsidRPr="00C41B4C">
        <w:rPr>
          <w:snapToGrid/>
          <w:lang w:val="es-ES" w:eastAsia="en-US"/>
        </w:rPr>
        <w:t>UNESCO</w:t>
      </w:r>
      <w:r w:rsidR="00523113" w:rsidRPr="00C41B4C">
        <w:rPr>
          <w:snapToGrid/>
          <w:lang w:val="es-ES" w:eastAsia="en-US"/>
        </w:rPr>
        <w:t xml:space="preserve"> de</w:t>
      </w:r>
      <w:r w:rsidR="00297C89" w:rsidRPr="00C41B4C">
        <w:rPr>
          <w:snapToGrid/>
          <w:lang w:val="es-ES" w:eastAsia="en-US"/>
        </w:rPr>
        <w:t xml:space="preserve"> </w:t>
      </w:r>
      <w:r w:rsidR="001D5439" w:rsidRPr="00C41B4C">
        <w:rPr>
          <w:snapToGrid/>
          <w:lang w:val="es-ES" w:eastAsia="en-US"/>
        </w:rPr>
        <w:t>2003</w:t>
      </w:r>
      <w:r w:rsidR="00297C89" w:rsidRPr="00C41B4C">
        <w:rPr>
          <w:snapToGrid/>
          <w:lang w:val="es-ES" w:eastAsia="en-US"/>
        </w:rPr>
        <w:t xml:space="preserve">, </w:t>
      </w:r>
      <w:r w:rsidR="004A15EB" w:rsidRPr="00C41B4C">
        <w:rPr>
          <w:snapToGrid/>
          <w:lang w:val="es-ES" w:eastAsia="en-US"/>
        </w:rPr>
        <w:t>a fin de que se valore más el</w:t>
      </w:r>
      <w:r w:rsidR="00297C89" w:rsidRPr="00C41B4C">
        <w:rPr>
          <w:snapToGrid/>
          <w:lang w:val="es-ES" w:eastAsia="en-US"/>
        </w:rPr>
        <w:t xml:space="preserve"> </w:t>
      </w:r>
      <w:r w:rsidR="005F38AF" w:rsidRPr="00C41B4C">
        <w:rPr>
          <w:snapToGrid/>
          <w:lang w:val="es-ES" w:eastAsia="en-US"/>
        </w:rPr>
        <w:t xml:space="preserve">PCI de los oris </w:t>
      </w:r>
      <w:r w:rsidR="004A15EB" w:rsidRPr="00C41B4C">
        <w:rPr>
          <w:snapToGrid/>
          <w:lang w:val="es-ES" w:eastAsia="en-US"/>
        </w:rPr>
        <w:t>en</w:t>
      </w:r>
      <w:r w:rsidR="005F38AF" w:rsidRPr="00C41B4C">
        <w:rPr>
          <w:snapToGrid/>
          <w:lang w:val="es-ES" w:eastAsia="en-US"/>
        </w:rPr>
        <w:t xml:space="preserve"> Blika</w:t>
      </w:r>
      <w:r w:rsidR="004A15EB" w:rsidRPr="00C41B4C">
        <w:rPr>
          <w:snapToGrid/>
          <w:lang w:val="es-ES" w:eastAsia="en-US"/>
        </w:rPr>
        <w:t xml:space="preserve"> y en otros países</w:t>
      </w:r>
      <w:r w:rsidR="0077007E" w:rsidRPr="00C41B4C">
        <w:rPr>
          <w:snapToGrid/>
          <w:lang w:val="es-ES" w:eastAsia="en-US"/>
        </w:rPr>
        <w:t xml:space="preserve"> (</w:t>
      </w:r>
      <w:r w:rsidR="00EB5190" w:rsidRPr="00C41B4C">
        <w:rPr>
          <w:snapToGrid/>
          <w:lang w:val="es-ES" w:eastAsia="en-US"/>
        </w:rPr>
        <w:t>M</w:t>
      </w:r>
      <w:r w:rsidR="000A1E4F" w:rsidRPr="00C41B4C">
        <w:rPr>
          <w:snapToGrid/>
          <w:lang w:val="es-ES" w:eastAsia="en-US"/>
        </w:rPr>
        <w:t>eses</w:t>
      </w:r>
      <w:r w:rsidR="0077007E" w:rsidRPr="00C41B4C">
        <w:rPr>
          <w:snapToGrid/>
          <w:lang w:val="es-ES" w:eastAsia="en-US"/>
        </w:rPr>
        <w:t xml:space="preserve"> 21 </w:t>
      </w:r>
      <w:r w:rsidR="000A1E4F" w:rsidRPr="00C41B4C">
        <w:rPr>
          <w:snapToGrid/>
          <w:lang w:val="es-ES" w:eastAsia="en-US"/>
        </w:rPr>
        <w:t>a</w:t>
      </w:r>
      <w:r w:rsidR="0077007E" w:rsidRPr="00C41B4C">
        <w:rPr>
          <w:snapToGrid/>
          <w:lang w:val="es-ES" w:eastAsia="en-US"/>
        </w:rPr>
        <w:t xml:space="preserve"> 32)</w:t>
      </w:r>
      <w:r w:rsidR="004B6350" w:rsidRPr="00C41B4C">
        <w:rPr>
          <w:snapToGrid/>
          <w:lang w:val="es-ES" w:eastAsia="en-US"/>
        </w:rPr>
        <w:t>.</w:t>
      </w:r>
    </w:p>
    <w:p w:rsidR="00D671B0" w:rsidRPr="00C41B4C" w:rsidRDefault="004A15EB" w:rsidP="0086369C">
      <w:pPr>
        <w:pStyle w:val="Texte1"/>
        <w:numPr>
          <w:ilvl w:val="0"/>
          <w:numId w:val="37"/>
        </w:numPr>
        <w:spacing w:before="0"/>
        <w:rPr>
          <w:snapToGrid/>
          <w:lang w:val="es-ES" w:eastAsia="en-US"/>
        </w:rPr>
      </w:pPr>
      <w:r w:rsidRPr="00C41B4C">
        <w:rPr>
          <w:snapToGrid/>
          <w:lang w:val="es-ES" w:eastAsia="en-US"/>
        </w:rPr>
        <w:t xml:space="preserve">Impulsar campañas en los medios de comunicación e información para sensibilizar al valor e importancia del </w:t>
      </w:r>
      <w:r w:rsidR="005F38AF" w:rsidRPr="00C41B4C">
        <w:rPr>
          <w:snapToGrid/>
          <w:lang w:val="es-ES" w:eastAsia="en-US"/>
        </w:rPr>
        <w:t>PCI de los oris</w:t>
      </w:r>
      <w:r w:rsidR="0077007E" w:rsidRPr="00C41B4C">
        <w:rPr>
          <w:snapToGrid/>
          <w:lang w:val="es-ES" w:eastAsia="en-US"/>
        </w:rPr>
        <w:t xml:space="preserve"> </w:t>
      </w:r>
      <w:r w:rsidRPr="00C41B4C">
        <w:rPr>
          <w:snapToGrid/>
          <w:lang w:val="es-ES" w:eastAsia="en-US"/>
        </w:rPr>
        <w:t>y de otras expresiones culturales</w:t>
      </w:r>
      <w:r w:rsidR="0077007E" w:rsidRPr="00C41B4C">
        <w:rPr>
          <w:snapToGrid/>
          <w:lang w:val="es-ES" w:eastAsia="en-US"/>
        </w:rPr>
        <w:t xml:space="preserve"> (</w:t>
      </w:r>
      <w:r w:rsidR="00EB5190" w:rsidRPr="00C41B4C">
        <w:rPr>
          <w:snapToGrid/>
          <w:lang w:val="es-ES" w:eastAsia="en-US"/>
        </w:rPr>
        <w:t>M</w:t>
      </w:r>
      <w:r w:rsidR="000A1E4F" w:rsidRPr="00C41B4C">
        <w:rPr>
          <w:snapToGrid/>
          <w:lang w:val="es-ES" w:eastAsia="en-US"/>
        </w:rPr>
        <w:t>eses 9, 21, 33 y</w:t>
      </w:r>
      <w:r w:rsidR="0077007E" w:rsidRPr="00C41B4C">
        <w:rPr>
          <w:snapToGrid/>
          <w:lang w:val="es-ES" w:eastAsia="en-US"/>
        </w:rPr>
        <w:t xml:space="preserve"> 45)</w:t>
      </w:r>
      <w:r w:rsidR="004B6350" w:rsidRPr="00C41B4C">
        <w:rPr>
          <w:snapToGrid/>
          <w:lang w:val="es-ES" w:eastAsia="en-US"/>
        </w:rPr>
        <w:t>.</w:t>
      </w:r>
    </w:p>
    <w:p w:rsidR="00D671B0" w:rsidRPr="00C41B4C" w:rsidRDefault="00D671B0" w:rsidP="0086369C">
      <w:pPr>
        <w:pStyle w:val="Texte1"/>
        <w:numPr>
          <w:ilvl w:val="0"/>
          <w:numId w:val="37"/>
        </w:numPr>
        <w:spacing w:before="0"/>
        <w:rPr>
          <w:snapToGrid/>
          <w:lang w:val="es-ES" w:eastAsia="en-US"/>
        </w:rPr>
      </w:pPr>
      <w:r w:rsidRPr="00C41B4C">
        <w:rPr>
          <w:snapToGrid/>
          <w:lang w:val="es-ES" w:eastAsia="en-US"/>
        </w:rPr>
        <w:t>Invit</w:t>
      </w:r>
      <w:r w:rsidR="004A15EB" w:rsidRPr="00C41B4C">
        <w:rPr>
          <w:snapToGrid/>
          <w:lang w:val="es-ES" w:eastAsia="en-US"/>
        </w:rPr>
        <w:t xml:space="preserve">ar a otros ciudadanos de </w:t>
      </w:r>
      <w:r w:rsidRPr="00C41B4C">
        <w:rPr>
          <w:snapToGrid/>
          <w:lang w:val="es-ES" w:eastAsia="en-US"/>
        </w:rPr>
        <w:t xml:space="preserve">Blika </w:t>
      </w:r>
      <w:r w:rsidR="004A15EB" w:rsidRPr="00C41B4C">
        <w:rPr>
          <w:snapToGrid/>
          <w:lang w:val="es-ES" w:eastAsia="en-US"/>
        </w:rPr>
        <w:t xml:space="preserve">a </w:t>
      </w:r>
      <w:r w:rsidR="00BB44A5" w:rsidRPr="00C41B4C">
        <w:rPr>
          <w:snapToGrid/>
          <w:lang w:val="es-ES" w:eastAsia="en-US"/>
        </w:rPr>
        <w:t>que se adhieran</w:t>
      </w:r>
      <w:r w:rsidR="004A15EB" w:rsidRPr="00C41B4C">
        <w:rPr>
          <w:snapToGrid/>
          <w:lang w:val="es-ES" w:eastAsia="en-US"/>
        </w:rPr>
        <w:t xml:space="preserve"> a las asociaciones de de tiro con arco y </w:t>
      </w:r>
      <w:r w:rsidR="00BB44A5" w:rsidRPr="00C41B4C">
        <w:rPr>
          <w:snapToGrid/>
          <w:lang w:val="es-ES" w:eastAsia="en-US"/>
        </w:rPr>
        <w:t xml:space="preserve">los clubs de </w:t>
      </w:r>
      <w:r w:rsidR="004A15EB" w:rsidRPr="00C41B4C">
        <w:rPr>
          <w:snapToGrid/>
          <w:lang w:val="es-ES" w:eastAsia="en-US"/>
        </w:rPr>
        <w:t>juego de pelota</w:t>
      </w:r>
      <w:r w:rsidR="00202E18" w:rsidRPr="00C41B4C">
        <w:rPr>
          <w:snapToGrid/>
          <w:lang w:val="es-ES" w:eastAsia="en-US"/>
        </w:rPr>
        <w:t xml:space="preserve"> oris</w:t>
      </w:r>
      <w:r w:rsidRPr="00C41B4C">
        <w:rPr>
          <w:snapToGrid/>
          <w:lang w:val="es-ES" w:eastAsia="en-US"/>
        </w:rPr>
        <w:t xml:space="preserve">, </w:t>
      </w:r>
      <w:r w:rsidR="00BB44A5" w:rsidRPr="00C41B4C">
        <w:rPr>
          <w:snapToGrid/>
          <w:lang w:val="es-ES" w:eastAsia="en-US"/>
        </w:rPr>
        <w:t>y a que</w:t>
      </w:r>
      <w:r w:rsidR="004A15EB" w:rsidRPr="00C41B4C">
        <w:rPr>
          <w:snapToGrid/>
          <w:lang w:val="es-ES" w:eastAsia="en-US"/>
        </w:rPr>
        <w:t xml:space="preserve"> visit</w:t>
      </w:r>
      <w:r w:rsidR="00BB44A5" w:rsidRPr="00C41B4C">
        <w:rPr>
          <w:snapToGrid/>
          <w:lang w:val="es-ES" w:eastAsia="en-US"/>
        </w:rPr>
        <w:t>en</w:t>
      </w:r>
      <w:r w:rsidR="004A15EB" w:rsidRPr="00C41B4C">
        <w:rPr>
          <w:snapToGrid/>
          <w:lang w:val="es-ES" w:eastAsia="en-US"/>
        </w:rPr>
        <w:t xml:space="preserve"> los </w:t>
      </w:r>
      <w:r w:rsidR="00297C89" w:rsidRPr="00C41B4C">
        <w:rPr>
          <w:snapToGrid/>
          <w:lang w:val="es-ES" w:eastAsia="en-US"/>
        </w:rPr>
        <w:t>c</w:t>
      </w:r>
      <w:r w:rsidR="00202E18" w:rsidRPr="00C41B4C">
        <w:rPr>
          <w:snapToGrid/>
          <w:lang w:val="es-ES" w:eastAsia="en-US"/>
        </w:rPr>
        <w:t>entro</w:t>
      </w:r>
      <w:r w:rsidR="00297C89" w:rsidRPr="00C41B4C">
        <w:rPr>
          <w:snapToGrid/>
          <w:lang w:val="es-ES" w:eastAsia="en-US"/>
        </w:rPr>
        <w:t xml:space="preserve">s </w:t>
      </w:r>
      <w:r w:rsidR="004A15EB" w:rsidRPr="00C41B4C">
        <w:rPr>
          <w:snapToGrid/>
          <w:lang w:val="es-ES" w:eastAsia="en-US"/>
        </w:rPr>
        <w:t>cultural</w:t>
      </w:r>
      <w:r w:rsidR="00202E18" w:rsidRPr="00C41B4C">
        <w:rPr>
          <w:snapToGrid/>
          <w:lang w:val="es-ES" w:eastAsia="en-US"/>
        </w:rPr>
        <w:t xml:space="preserve">es oris y </w:t>
      </w:r>
      <w:r w:rsidR="004A15EB" w:rsidRPr="00C41B4C">
        <w:rPr>
          <w:snapToGrid/>
          <w:lang w:val="es-ES" w:eastAsia="en-US"/>
        </w:rPr>
        <w:t>particip</w:t>
      </w:r>
      <w:r w:rsidR="00202E18" w:rsidRPr="00C41B4C">
        <w:rPr>
          <w:snapToGrid/>
          <w:lang w:val="es-ES" w:eastAsia="en-US"/>
        </w:rPr>
        <w:t>en</w:t>
      </w:r>
      <w:r w:rsidR="004A15EB" w:rsidRPr="00C41B4C">
        <w:rPr>
          <w:snapToGrid/>
          <w:lang w:val="es-ES" w:eastAsia="en-US"/>
        </w:rPr>
        <w:t xml:space="preserve"> en actos culturales de la comunidad ori</w:t>
      </w:r>
      <w:r w:rsidR="0077007E" w:rsidRPr="00C41B4C">
        <w:rPr>
          <w:snapToGrid/>
          <w:lang w:val="es-ES" w:eastAsia="en-US"/>
        </w:rPr>
        <w:t xml:space="preserve"> (</w:t>
      </w:r>
      <w:r w:rsidR="00244F77" w:rsidRPr="00C41B4C">
        <w:rPr>
          <w:snapToGrid/>
          <w:lang w:val="es-ES" w:eastAsia="en-US"/>
        </w:rPr>
        <w:t xml:space="preserve">Actividad </w:t>
      </w:r>
      <w:r w:rsidR="00D75A15" w:rsidRPr="00C41B4C">
        <w:rPr>
          <w:snapToGrid/>
          <w:lang w:val="es-ES" w:eastAsia="en-US"/>
        </w:rPr>
        <w:t>en curso</w:t>
      </w:r>
      <w:r w:rsidR="0077007E" w:rsidRPr="00C41B4C">
        <w:rPr>
          <w:snapToGrid/>
          <w:lang w:val="es-ES" w:eastAsia="en-US"/>
        </w:rPr>
        <w:t>)</w:t>
      </w:r>
      <w:r w:rsidR="004B6350" w:rsidRPr="00C41B4C">
        <w:rPr>
          <w:snapToGrid/>
          <w:lang w:val="es-ES" w:eastAsia="en-US"/>
        </w:rPr>
        <w:t>.</w:t>
      </w:r>
    </w:p>
    <w:p w:rsidR="000D32B8" w:rsidRPr="00C41B4C" w:rsidRDefault="00BB44A5" w:rsidP="0086369C">
      <w:pPr>
        <w:pStyle w:val="Texte1"/>
        <w:numPr>
          <w:ilvl w:val="0"/>
          <w:numId w:val="37"/>
        </w:numPr>
        <w:spacing w:before="0"/>
        <w:rPr>
          <w:snapToGrid/>
          <w:lang w:val="es-ES" w:eastAsia="en-US"/>
        </w:rPr>
      </w:pPr>
      <w:r w:rsidRPr="00C41B4C">
        <w:rPr>
          <w:snapToGrid/>
          <w:lang w:val="es-ES" w:eastAsia="en-US"/>
        </w:rPr>
        <w:t>Mitigar las molestias que padecen otros ciudadanos</w:t>
      </w:r>
      <w:r w:rsidR="000D32B8" w:rsidRPr="00C41B4C">
        <w:rPr>
          <w:snapToGrid/>
          <w:lang w:val="es-ES" w:eastAsia="en-US"/>
        </w:rPr>
        <w:t xml:space="preserve"> </w:t>
      </w:r>
      <w:r w:rsidRPr="00C41B4C">
        <w:rPr>
          <w:snapToGrid/>
          <w:lang w:val="es-ES" w:eastAsia="en-US"/>
        </w:rPr>
        <w:t>a causa de las celebraciones nupciales de los ori</w:t>
      </w:r>
      <w:r w:rsidR="00861611" w:rsidRPr="00C41B4C">
        <w:rPr>
          <w:snapToGrid/>
          <w:lang w:val="es-ES" w:eastAsia="en-US"/>
        </w:rPr>
        <w:t xml:space="preserve">s </w:t>
      </w:r>
      <w:r w:rsidR="004E53B4" w:rsidRPr="00C41B4C">
        <w:rPr>
          <w:snapToGrid/>
          <w:lang w:val="es-ES" w:eastAsia="en-US"/>
        </w:rPr>
        <w:t>(</w:t>
      </w:r>
      <w:r w:rsidR="00EB5190" w:rsidRPr="00C41B4C">
        <w:rPr>
          <w:snapToGrid/>
          <w:lang w:val="es-ES" w:eastAsia="en-US"/>
        </w:rPr>
        <w:t>M</w:t>
      </w:r>
      <w:r w:rsidR="000A1E4F" w:rsidRPr="00C41B4C">
        <w:rPr>
          <w:snapToGrid/>
          <w:lang w:val="es-ES" w:eastAsia="en-US"/>
        </w:rPr>
        <w:t>eses</w:t>
      </w:r>
      <w:r w:rsidR="00861611" w:rsidRPr="00C41B4C">
        <w:rPr>
          <w:snapToGrid/>
          <w:lang w:val="es-ES" w:eastAsia="en-US"/>
        </w:rPr>
        <w:t xml:space="preserve"> 3 </w:t>
      </w:r>
      <w:r w:rsidR="000A1E4F" w:rsidRPr="00C41B4C">
        <w:rPr>
          <w:snapToGrid/>
          <w:lang w:val="es-ES" w:eastAsia="en-US"/>
        </w:rPr>
        <w:t>a</w:t>
      </w:r>
      <w:r w:rsidR="00861611" w:rsidRPr="00C41B4C">
        <w:rPr>
          <w:snapToGrid/>
          <w:lang w:val="es-ES" w:eastAsia="en-US"/>
        </w:rPr>
        <w:t xml:space="preserve"> 15)</w:t>
      </w:r>
      <w:r w:rsidR="004B6350" w:rsidRPr="00C41B4C">
        <w:rPr>
          <w:snapToGrid/>
          <w:lang w:val="es-ES" w:eastAsia="en-US"/>
        </w:rPr>
        <w:t>.</w:t>
      </w:r>
    </w:p>
    <w:p w:rsidR="00CC060E" w:rsidRPr="00C41B4C" w:rsidRDefault="00E2472D" w:rsidP="001D5439">
      <w:pPr>
        <w:pStyle w:val="Texte1"/>
        <w:numPr>
          <w:ilvl w:val="0"/>
          <w:numId w:val="37"/>
        </w:numPr>
        <w:spacing w:before="0"/>
        <w:rPr>
          <w:snapToGrid/>
          <w:lang w:val="es-ES" w:eastAsia="en-US"/>
        </w:rPr>
      </w:pPr>
      <w:r w:rsidRPr="00C41B4C">
        <w:rPr>
          <w:snapToGrid/>
          <w:lang w:val="es-ES" w:eastAsia="en-US"/>
        </w:rPr>
        <w:t>Nego</w:t>
      </w:r>
      <w:r w:rsidR="004A15EB" w:rsidRPr="00C41B4C">
        <w:rPr>
          <w:snapToGrid/>
          <w:lang w:val="es-ES" w:eastAsia="en-US"/>
        </w:rPr>
        <w:t>ciar y establecer un sistema de registro de los préstamos “haf” superiores a</w:t>
      </w:r>
      <w:r w:rsidR="00C828CA" w:rsidRPr="00C41B4C">
        <w:rPr>
          <w:snapToGrid/>
          <w:lang w:val="es-ES" w:eastAsia="en-US"/>
        </w:rPr>
        <w:t xml:space="preserve"> </w:t>
      </w:r>
      <w:r w:rsidR="003975CA" w:rsidRPr="00C41B4C">
        <w:rPr>
          <w:snapToGrid/>
          <w:lang w:val="es-ES" w:eastAsia="en-US"/>
        </w:rPr>
        <w:t>5.</w:t>
      </w:r>
      <w:r w:rsidR="00C828CA" w:rsidRPr="00C41B4C">
        <w:rPr>
          <w:snapToGrid/>
          <w:lang w:val="es-ES" w:eastAsia="en-US"/>
        </w:rPr>
        <w:t xml:space="preserve">000 </w:t>
      </w:r>
      <w:r w:rsidR="004A15EB" w:rsidRPr="00C41B4C">
        <w:rPr>
          <w:snapToGrid/>
          <w:lang w:val="es-ES" w:eastAsia="en-US"/>
        </w:rPr>
        <w:t xml:space="preserve">dólares </w:t>
      </w:r>
      <w:r w:rsidR="003975CA" w:rsidRPr="00C41B4C">
        <w:rPr>
          <w:snapToGrid/>
          <w:lang w:val="es-ES" w:eastAsia="en-US"/>
        </w:rPr>
        <w:t>en las notarías</w:t>
      </w:r>
      <w:r w:rsidR="00A37701" w:rsidRPr="00C41B4C">
        <w:rPr>
          <w:snapToGrid/>
          <w:lang w:val="es-ES" w:eastAsia="en-US"/>
        </w:rPr>
        <w:t xml:space="preserve"> </w:t>
      </w:r>
      <w:r w:rsidR="0077007E" w:rsidRPr="00C41B4C">
        <w:rPr>
          <w:snapToGrid/>
          <w:lang w:val="es-ES" w:eastAsia="en-US"/>
        </w:rPr>
        <w:t>(</w:t>
      </w:r>
      <w:r w:rsidR="00EB5190" w:rsidRPr="00C41B4C">
        <w:rPr>
          <w:snapToGrid/>
          <w:lang w:val="es-ES" w:eastAsia="en-US"/>
        </w:rPr>
        <w:t>M</w:t>
      </w:r>
      <w:r w:rsidR="000A1E4F" w:rsidRPr="00C41B4C">
        <w:rPr>
          <w:snapToGrid/>
          <w:lang w:val="es-ES" w:eastAsia="en-US"/>
        </w:rPr>
        <w:t xml:space="preserve">eses 20 a </w:t>
      </w:r>
      <w:r w:rsidR="0077007E" w:rsidRPr="00C41B4C">
        <w:rPr>
          <w:snapToGrid/>
          <w:lang w:val="es-ES" w:eastAsia="en-US"/>
        </w:rPr>
        <w:t>26)</w:t>
      </w:r>
      <w:r w:rsidR="004B6350" w:rsidRPr="00C41B4C">
        <w:rPr>
          <w:snapToGrid/>
          <w:lang w:val="es-ES" w:eastAsia="en-US"/>
        </w:rPr>
        <w:t>.</w:t>
      </w:r>
    </w:p>
    <w:p w:rsidR="007F2200" w:rsidRPr="00C41B4C" w:rsidRDefault="003975CA" w:rsidP="0086369C">
      <w:pPr>
        <w:pStyle w:val="Texte1"/>
        <w:numPr>
          <w:ilvl w:val="0"/>
          <w:numId w:val="37"/>
        </w:numPr>
        <w:spacing w:before="0"/>
        <w:rPr>
          <w:snapToGrid/>
          <w:lang w:val="es-ES" w:eastAsia="en-US"/>
        </w:rPr>
      </w:pPr>
      <w:r w:rsidRPr="00C41B4C">
        <w:rPr>
          <w:snapToGrid/>
          <w:lang w:val="es-ES" w:eastAsia="en-US"/>
        </w:rPr>
        <w:t>Alentar a las demás minorías nacionales de Blika a emprender una acción destinada a m</w:t>
      </w:r>
      <w:r w:rsidRPr="00C41B4C">
        <w:rPr>
          <w:rFonts w:eastAsia="Calibri"/>
          <w:szCs w:val="20"/>
          <w:lang w:val="es-ES"/>
        </w:rPr>
        <w:t>ejorar la notoriedad y el respeto de sus PCI respectivos, así como el mutuo entendimiento entre ellas y las demás comunidades del país</w:t>
      </w:r>
      <w:r w:rsidR="0077007E" w:rsidRPr="00C41B4C">
        <w:rPr>
          <w:snapToGrid/>
          <w:lang w:val="es-ES" w:eastAsia="en-US"/>
        </w:rPr>
        <w:t xml:space="preserve"> (</w:t>
      </w:r>
      <w:r w:rsidR="00244F77" w:rsidRPr="00C41B4C">
        <w:rPr>
          <w:snapToGrid/>
          <w:lang w:val="es-ES" w:eastAsia="en-US"/>
        </w:rPr>
        <w:t xml:space="preserve">Actividad </w:t>
      </w:r>
      <w:r w:rsidR="00D75A15" w:rsidRPr="00C41B4C">
        <w:rPr>
          <w:snapToGrid/>
          <w:lang w:val="es-ES" w:eastAsia="en-US"/>
        </w:rPr>
        <w:t>en curso</w:t>
      </w:r>
      <w:r w:rsidR="0077007E" w:rsidRPr="00C41B4C">
        <w:rPr>
          <w:snapToGrid/>
          <w:lang w:val="es-ES" w:eastAsia="en-US"/>
        </w:rPr>
        <w:t>)</w:t>
      </w:r>
      <w:r w:rsidR="00861611" w:rsidRPr="00C41B4C">
        <w:rPr>
          <w:snapToGrid/>
          <w:lang w:val="es-ES" w:eastAsia="en-US"/>
        </w:rPr>
        <w:t>.</w:t>
      </w:r>
    </w:p>
    <w:p w:rsidR="00D671B0"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Recursos que se necesitan</w:t>
      </w:r>
    </w:p>
    <w:p w:rsidR="00D671B0" w:rsidRPr="00C41B4C" w:rsidRDefault="000A1E4F" w:rsidP="0086369C">
      <w:pPr>
        <w:pStyle w:val="Texte1"/>
        <w:numPr>
          <w:ilvl w:val="0"/>
          <w:numId w:val="37"/>
        </w:numPr>
        <w:spacing w:before="0"/>
        <w:rPr>
          <w:snapToGrid/>
          <w:lang w:val="es-ES" w:eastAsia="en-US"/>
        </w:rPr>
      </w:pPr>
      <w:r w:rsidRPr="00C41B4C">
        <w:rPr>
          <w:snapToGrid/>
          <w:lang w:val="es-ES" w:eastAsia="en-US"/>
        </w:rPr>
        <w:t>Crear sitios y páginas</w:t>
      </w:r>
      <w:r w:rsidR="0077007E" w:rsidRPr="00C41B4C">
        <w:rPr>
          <w:snapToGrid/>
          <w:lang w:val="es-ES" w:eastAsia="en-US"/>
        </w:rPr>
        <w:t xml:space="preserve"> web</w:t>
      </w:r>
      <w:r w:rsidRPr="00C41B4C">
        <w:rPr>
          <w:snapToGrid/>
          <w:lang w:val="es-ES" w:eastAsia="en-US"/>
        </w:rPr>
        <w:t xml:space="preserve"> y</w:t>
      </w:r>
      <w:r w:rsidR="0077007E" w:rsidRPr="00C41B4C">
        <w:rPr>
          <w:snapToGrid/>
          <w:lang w:val="es-ES" w:eastAsia="en-US"/>
        </w:rPr>
        <w:t xml:space="preserve"> </w:t>
      </w:r>
      <w:r w:rsidRPr="00C41B4C">
        <w:rPr>
          <w:snapToGrid/>
          <w:lang w:val="es-ES" w:eastAsia="en-US"/>
        </w:rPr>
        <w:t>grabar ví</w:t>
      </w:r>
      <w:r w:rsidR="0077007E" w:rsidRPr="00C41B4C">
        <w:rPr>
          <w:snapToGrid/>
          <w:lang w:val="es-ES" w:eastAsia="en-US"/>
        </w:rPr>
        <w:t xml:space="preserve">deos </w:t>
      </w:r>
      <w:r w:rsidRPr="00C41B4C">
        <w:rPr>
          <w:snapToGrid/>
          <w:lang w:val="es-ES" w:eastAsia="en-US"/>
        </w:rPr>
        <w:t>(</w:t>
      </w:r>
      <w:r w:rsidR="0077007E" w:rsidRPr="00C41B4C">
        <w:rPr>
          <w:snapToGrid/>
          <w:lang w:val="es-ES" w:eastAsia="en-US"/>
        </w:rPr>
        <w:t>26</w:t>
      </w:r>
      <w:r w:rsidR="00EB5190" w:rsidRPr="00C41B4C">
        <w:rPr>
          <w:snapToGrid/>
          <w:lang w:val="es-ES" w:eastAsia="en-US"/>
        </w:rPr>
        <w:t>.</w:t>
      </w:r>
      <w:r w:rsidR="002F2DFC" w:rsidRPr="00C41B4C">
        <w:rPr>
          <w:snapToGrid/>
          <w:lang w:val="es-ES" w:eastAsia="en-US"/>
        </w:rPr>
        <w:t>000</w:t>
      </w:r>
      <w:r w:rsidRPr="00C41B4C">
        <w:rPr>
          <w:snapToGrid/>
          <w:lang w:val="es-ES" w:eastAsia="en-US"/>
        </w:rPr>
        <w:t xml:space="preserve"> dólares).</w:t>
      </w:r>
    </w:p>
    <w:p w:rsidR="0077007E" w:rsidRPr="00C41B4C" w:rsidRDefault="003975CA" w:rsidP="0086369C">
      <w:pPr>
        <w:pStyle w:val="Texte1"/>
        <w:numPr>
          <w:ilvl w:val="0"/>
          <w:numId w:val="37"/>
        </w:numPr>
        <w:spacing w:before="0"/>
        <w:rPr>
          <w:snapToGrid/>
          <w:lang w:val="es-ES" w:eastAsia="en-US"/>
        </w:rPr>
      </w:pPr>
      <w:r w:rsidRPr="00C41B4C">
        <w:rPr>
          <w:snapToGrid/>
          <w:lang w:val="es-ES" w:eastAsia="en-US"/>
        </w:rPr>
        <w:lastRenderedPageBreak/>
        <w:t>Asesoramiento jurídico para establecer una reglamentación del sistema “haf” de asistencia mutua</w:t>
      </w:r>
      <w:r w:rsidR="000A1E4F" w:rsidRPr="00C41B4C">
        <w:rPr>
          <w:snapToGrid/>
          <w:lang w:val="es-ES" w:eastAsia="en-US"/>
        </w:rPr>
        <w:t xml:space="preserve"> (</w:t>
      </w:r>
      <w:r w:rsidR="00EF286E" w:rsidRPr="00C41B4C">
        <w:rPr>
          <w:snapToGrid/>
          <w:lang w:val="es-ES" w:eastAsia="en-US"/>
        </w:rPr>
        <w:t>1</w:t>
      </w:r>
      <w:r w:rsidR="0094551A" w:rsidRPr="00C41B4C">
        <w:rPr>
          <w:snapToGrid/>
          <w:lang w:val="es-ES" w:eastAsia="en-US"/>
        </w:rPr>
        <w:t>8</w:t>
      </w:r>
      <w:r w:rsidR="000A1E4F" w:rsidRPr="00C41B4C">
        <w:rPr>
          <w:snapToGrid/>
          <w:lang w:val="es-ES" w:eastAsia="en-US"/>
        </w:rPr>
        <w:t>.</w:t>
      </w:r>
      <w:r w:rsidR="002F2DFC" w:rsidRPr="00C41B4C">
        <w:rPr>
          <w:snapToGrid/>
          <w:lang w:val="es-ES" w:eastAsia="en-US"/>
        </w:rPr>
        <w:t>000</w:t>
      </w:r>
      <w:r w:rsidR="000A1E4F" w:rsidRPr="00C41B4C">
        <w:rPr>
          <w:snapToGrid/>
          <w:lang w:val="es-ES" w:eastAsia="en-US"/>
        </w:rPr>
        <w:t xml:space="preserve"> dólares).</w:t>
      </w:r>
    </w:p>
    <w:p w:rsidR="0077007E" w:rsidRPr="00C41B4C" w:rsidRDefault="003975CA" w:rsidP="0086369C">
      <w:pPr>
        <w:pStyle w:val="Texte1"/>
        <w:numPr>
          <w:ilvl w:val="0"/>
          <w:numId w:val="37"/>
        </w:numPr>
        <w:spacing w:before="0"/>
        <w:rPr>
          <w:snapToGrid/>
          <w:lang w:val="es-ES" w:eastAsia="en-US"/>
        </w:rPr>
      </w:pPr>
      <w:r w:rsidRPr="00C41B4C">
        <w:rPr>
          <w:snapToGrid/>
          <w:lang w:val="es-ES" w:eastAsia="en-US"/>
        </w:rPr>
        <w:t>Realizar una película en vídeo para el expediente de candidatura a la inscripción en las Listas de la Convención de la</w:t>
      </w:r>
      <w:r w:rsidR="0077007E" w:rsidRPr="00C41B4C">
        <w:rPr>
          <w:snapToGrid/>
          <w:lang w:val="es-ES" w:eastAsia="en-US"/>
        </w:rPr>
        <w:t xml:space="preserve"> UNESCO </w:t>
      </w:r>
      <w:r w:rsidR="000A1E4F" w:rsidRPr="00C41B4C">
        <w:rPr>
          <w:snapToGrid/>
          <w:lang w:val="es-ES" w:eastAsia="en-US"/>
        </w:rPr>
        <w:t>(4.000 dólares).</w:t>
      </w:r>
    </w:p>
    <w:p w:rsidR="00D671B0"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Recursos previstos</w:t>
      </w:r>
    </w:p>
    <w:p w:rsidR="00D671B0" w:rsidRPr="00C41B4C" w:rsidRDefault="003975CA" w:rsidP="0086369C">
      <w:pPr>
        <w:pStyle w:val="Texte1"/>
        <w:numPr>
          <w:ilvl w:val="0"/>
          <w:numId w:val="37"/>
        </w:numPr>
        <w:spacing w:before="0"/>
        <w:rPr>
          <w:snapToGrid/>
          <w:lang w:val="es-ES" w:eastAsia="en-US"/>
        </w:rPr>
      </w:pPr>
      <w:r w:rsidRPr="00C41B4C">
        <w:rPr>
          <w:snapToGrid/>
          <w:lang w:val="es-ES" w:eastAsia="en-US"/>
        </w:rPr>
        <w:t>Donación anónima para el asesoramiento jur</w:t>
      </w:r>
      <w:r w:rsidR="00977C87" w:rsidRPr="00C41B4C">
        <w:rPr>
          <w:snapToGrid/>
          <w:lang w:val="es-ES" w:eastAsia="en-US"/>
        </w:rPr>
        <w:t>ídico sobre la reglame</w:t>
      </w:r>
      <w:r w:rsidRPr="00C41B4C">
        <w:rPr>
          <w:snapToGrid/>
          <w:lang w:val="es-ES" w:eastAsia="en-US"/>
        </w:rPr>
        <w:t>ntación del “haf”</w:t>
      </w:r>
      <w:r w:rsidR="00861611" w:rsidRPr="00C41B4C">
        <w:rPr>
          <w:snapToGrid/>
          <w:lang w:val="es-ES" w:eastAsia="en-US"/>
        </w:rPr>
        <w:t xml:space="preserve"> </w:t>
      </w:r>
      <w:r w:rsidR="000A1E4F" w:rsidRPr="00C41B4C">
        <w:rPr>
          <w:snapToGrid/>
          <w:lang w:val="es-ES" w:eastAsia="en-US"/>
        </w:rPr>
        <w:t>(18.000 dólares – ya recibidos</w:t>
      </w:r>
      <w:r w:rsidR="001174A2" w:rsidRPr="00C41B4C">
        <w:rPr>
          <w:snapToGrid/>
          <w:lang w:val="es-ES" w:eastAsia="en-US"/>
        </w:rPr>
        <w:t>)</w:t>
      </w:r>
      <w:r w:rsidR="004B6350" w:rsidRPr="00C41B4C">
        <w:rPr>
          <w:snapToGrid/>
          <w:lang w:val="es-ES" w:eastAsia="en-US"/>
        </w:rPr>
        <w:t>.</w:t>
      </w:r>
    </w:p>
    <w:p w:rsidR="00861611" w:rsidRPr="00C41B4C" w:rsidRDefault="00977C87" w:rsidP="0086369C">
      <w:pPr>
        <w:pStyle w:val="Texte1"/>
        <w:numPr>
          <w:ilvl w:val="0"/>
          <w:numId w:val="37"/>
        </w:numPr>
        <w:spacing w:before="0"/>
        <w:rPr>
          <w:snapToGrid/>
          <w:lang w:val="es-ES" w:eastAsia="en-US"/>
        </w:rPr>
      </w:pPr>
      <w:r w:rsidRPr="00C41B4C">
        <w:rPr>
          <w:snapToGrid/>
          <w:lang w:val="es-ES" w:eastAsia="en-US"/>
        </w:rPr>
        <w:t xml:space="preserve">El </w:t>
      </w:r>
      <w:r w:rsidR="003975CA" w:rsidRPr="00C41B4C">
        <w:rPr>
          <w:snapToGrid/>
          <w:lang w:val="es-ES" w:eastAsia="en-US"/>
        </w:rPr>
        <w:t>Comité de Salvaguardia del PCI Ori</w:t>
      </w:r>
      <w:r w:rsidR="00861611" w:rsidRPr="00C41B4C">
        <w:rPr>
          <w:snapToGrid/>
          <w:lang w:val="es-ES" w:eastAsia="en-US"/>
        </w:rPr>
        <w:t xml:space="preserve"> </w:t>
      </w:r>
      <w:r w:rsidRPr="00C41B4C">
        <w:rPr>
          <w:snapToGrid/>
          <w:lang w:val="es-ES" w:eastAsia="en-US"/>
        </w:rPr>
        <w:t xml:space="preserve">coordinará gratuitamente todas las </w:t>
      </w:r>
      <w:r w:rsidR="00451F5B" w:rsidRPr="00C41B4C">
        <w:rPr>
          <w:snapToGrid/>
          <w:lang w:val="es-ES" w:eastAsia="en-US"/>
        </w:rPr>
        <w:t>actividades</w:t>
      </w:r>
      <w:r w:rsidR="00861611" w:rsidRPr="00C41B4C">
        <w:rPr>
          <w:snapToGrid/>
          <w:lang w:val="es-ES" w:eastAsia="en-US"/>
        </w:rPr>
        <w:t xml:space="preserve"> </w:t>
      </w:r>
      <w:r w:rsidRPr="00C41B4C">
        <w:rPr>
          <w:snapToGrid/>
          <w:lang w:val="es-ES" w:eastAsia="en-US"/>
        </w:rPr>
        <w:t>correspondientes a la Acción 2.1</w:t>
      </w:r>
      <w:r w:rsidR="004B6350" w:rsidRPr="00C41B4C">
        <w:rPr>
          <w:snapToGrid/>
          <w:lang w:val="es-ES" w:eastAsia="en-US"/>
        </w:rPr>
        <w:t>.</w:t>
      </w:r>
    </w:p>
    <w:p w:rsidR="00D671B0" w:rsidRPr="00C41B4C" w:rsidRDefault="006D4D75" w:rsidP="0086369C">
      <w:pPr>
        <w:pStyle w:val="Texte1"/>
        <w:numPr>
          <w:ilvl w:val="0"/>
          <w:numId w:val="37"/>
        </w:numPr>
        <w:spacing w:before="0"/>
        <w:rPr>
          <w:snapToGrid/>
          <w:lang w:val="es-ES" w:eastAsia="en-US"/>
        </w:rPr>
      </w:pPr>
      <w:r w:rsidRPr="00C41B4C">
        <w:rPr>
          <w:snapToGrid/>
          <w:lang w:val="es-ES" w:eastAsia="en-US"/>
        </w:rPr>
        <w:t>Se pedirá al Consejo del PCI de Blika una subvención de</w:t>
      </w:r>
      <w:r w:rsidR="001D5439" w:rsidRPr="00C41B4C">
        <w:rPr>
          <w:snapToGrid/>
          <w:lang w:val="es-ES" w:eastAsia="en-US"/>
        </w:rPr>
        <w:t xml:space="preserve"> </w:t>
      </w:r>
      <w:r w:rsidR="00861611" w:rsidRPr="00C41B4C">
        <w:rPr>
          <w:snapToGrid/>
          <w:lang w:val="es-ES" w:eastAsia="en-US"/>
        </w:rPr>
        <w:t>30</w:t>
      </w:r>
      <w:r w:rsidR="000A1E4F" w:rsidRPr="00C41B4C">
        <w:rPr>
          <w:snapToGrid/>
          <w:lang w:val="es-ES" w:eastAsia="en-US"/>
        </w:rPr>
        <w:t>.</w:t>
      </w:r>
      <w:r w:rsidR="002F2DFC" w:rsidRPr="00C41B4C">
        <w:rPr>
          <w:snapToGrid/>
          <w:lang w:val="es-ES" w:eastAsia="en-US"/>
        </w:rPr>
        <w:t>000</w:t>
      </w:r>
      <w:r w:rsidR="00861611" w:rsidRPr="00C41B4C">
        <w:rPr>
          <w:snapToGrid/>
          <w:lang w:val="es-ES" w:eastAsia="en-US"/>
        </w:rPr>
        <w:t xml:space="preserve"> </w:t>
      </w:r>
      <w:r w:rsidR="000A1E4F" w:rsidRPr="00C41B4C">
        <w:rPr>
          <w:snapToGrid/>
          <w:lang w:val="es-ES" w:eastAsia="en-US"/>
        </w:rPr>
        <w:t xml:space="preserve">dólares </w:t>
      </w:r>
      <w:r w:rsidRPr="00C41B4C">
        <w:rPr>
          <w:snapToGrid/>
          <w:lang w:val="es-ES" w:eastAsia="en-US"/>
        </w:rPr>
        <w:t>para</w:t>
      </w:r>
      <w:r w:rsidR="00E2472D" w:rsidRPr="00C41B4C">
        <w:rPr>
          <w:snapToGrid/>
          <w:lang w:val="es-ES" w:eastAsia="en-US"/>
        </w:rPr>
        <w:t xml:space="preserve"> </w:t>
      </w:r>
      <w:r w:rsidR="00977C87" w:rsidRPr="00C41B4C">
        <w:rPr>
          <w:snapToGrid/>
          <w:lang w:val="es-ES" w:eastAsia="en-US"/>
        </w:rPr>
        <w:t xml:space="preserve">crear medios </w:t>
      </w:r>
      <w:r w:rsidR="00EF286E" w:rsidRPr="00C41B4C">
        <w:rPr>
          <w:snapToGrid/>
          <w:lang w:val="es-ES" w:eastAsia="en-US"/>
        </w:rPr>
        <w:t>audio</w:t>
      </w:r>
      <w:r w:rsidR="00CB7123" w:rsidRPr="00C41B4C">
        <w:rPr>
          <w:snapToGrid/>
          <w:lang w:val="es-ES" w:eastAsia="en-US"/>
        </w:rPr>
        <w:t>visual</w:t>
      </w:r>
      <w:r w:rsidR="00977C87" w:rsidRPr="00C41B4C">
        <w:rPr>
          <w:snapToGrid/>
          <w:lang w:val="es-ES" w:eastAsia="en-US"/>
        </w:rPr>
        <w:t>es y elaborar material de información</w:t>
      </w:r>
      <w:r w:rsidR="00861611" w:rsidRPr="00C41B4C">
        <w:rPr>
          <w:snapToGrid/>
          <w:lang w:val="es-ES" w:eastAsia="en-US"/>
        </w:rPr>
        <w:t>.</w:t>
      </w:r>
    </w:p>
    <w:p w:rsidR="00D671B0" w:rsidRPr="00C41B4C" w:rsidRDefault="00772794" w:rsidP="0086369C">
      <w:pPr>
        <w:pStyle w:val="Soustitre"/>
        <w:tabs>
          <w:tab w:val="clear" w:pos="567"/>
        </w:tabs>
        <w:snapToGrid/>
        <w:jc w:val="left"/>
        <w:rPr>
          <w:rFonts w:hint="eastAsia"/>
          <w:b w:val="0"/>
          <w:i w:val="0"/>
          <w:snapToGrid/>
          <w:shd w:val="clear" w:color="auto" w:fill="FFFFFF"/>
          <w:lang w:val="es-ES" w:eastAsia="nl-NL"/>
        </w:rPr>
      </w:pPr>
      <w:r w:rsidRPr="00C41B4C">
        <w:rPr>
          <w:rFonts w:ascii="Arial" w:hAnsi="Arial"/>
          <w:snapToGrid/>
          <w:shd w:val="clear" w:color="auto" w:fill="FFFFFF"/>
          <w:lang w:val="es-ES" w:eastAsia="nl-NL"/>
        </w:rPr>
        <w:t>Resultados esperados</w:t>
      </w:r>
    </w:p>
    <w:p w:rsidR="007F2200" w:rsidRPr="00C41B4C" w:rsidRDefault="00977C87" w:rsidP="0086369C">
      <w:pPr>
        <w:pStyle w:val="Texte1"/>
        <w:numPr>
          <w:ilvl w:val="0"/>
          <w:numId w:val="37"/>
        </w:numPr>
        <w:spacing w:before="0"/>
        <w:rPr>
          <w:snapToGrid/>
          <w:lang w:val="es-ES" w:eastAsia="en-US"/>
        </w:rPr>
      </w:pPr>
      <w:r w:rsidRPr="00C41B4C">
        <w:rPr>
          <w:snapToGrid/>
          <w:lang w:val="es-ES" w:eastAsia="en-US"/>
        </w:rPr>
        <w:t xml:space="preserve">Inclusión del </w:t>
      </w:r>
      <w:r w:rsidR="005F38AF" w:rsidRPr="00C41B4C">
        <w:rPr>
          <w:snapToGrid/>
          <w:lang w:val="es-ES" w:eastAsia="en-US"/>
        </w:rPr>
        <w:t>PCI de los oris</w:t>
      </w:r>
      <w:r w:rsidR="007F2200" w:rsidRPr="00C41B4C">
        <w:rPr>
          <w:snapToGrid/>
          <w:lang w:val="es-ES" w:eastAsia="en-US"/>
        </w:rPr>
        <w:t xml:space="preserve"> </w:t>
      </w:r>
      <w:r w:rsidRPr="00C41B4C">
        <w:rPr>
          <w:snapToGrid/>
          <w:lang w:val="es-ES" w:eastAsia="en-US"/>
        </w:rPr>
        <w:t>en el inventario preliminar del patrimonio cultural inmaterial de</w:t>
      </w:r>
      <w:r w:rsidR="007F2200" w:rsidRPr="00C41B4C">
        <w:rPr>
          <w:snapToGrid/>
          <w:lang w:val="es-ES" w:eastAsia="en-US"/>
        </w:rPr>
        <w:t xml:space="preserve"> Blika</w:t>
      </w:r>
      <w:r w:rsidR="004B6350" w:rsidRPr="00C41B4C">
        <w:rPr>
          <w:snapToGrid/>
          <w:lang w:val="es-ES" w:eastAsia="en-US"/>
        </w:rPr>
        <w:t>.</w:t>
      </w:r>
    </w:p>
    <w:p w:rsidR="007F2200" w:rsidRPr="00C41B4C" w:rsidRDefault="00FF63F2" w:rsidP="0086369C">
      <w:pPr>
        <w:pStyle w:val="Texte1"/>
        <w:numPr>
          <w:ilvl w:val="0"/>
          <w:numId w:val="37"/>
        </w:numPr>
        <w:spacing w:before="0"/>
        <w:rPr>
          <w:snapToGrid/>
          <w:lang w:val="es-ES" w:eastAsia="en-US"/>
        </w:rPr>
      </w:pPr>
      <w:r w:rsidRPr="00C41B4C">
        <w:rPr>
          <w:snapToGrid/>
          <w:lang w:val="es-ES" w:eastAsia="en-US"/>
        </w:rPr>
        <w:t>Cobertura positiva de la comunidad ori y de su PCI en los medios de comunicación e información</w:t>
      </w:r>
      <w:r w:rsidR="004B6350" w:rsidRPr="00C41B4C">
        <w:rPr>
          <w:snapToGrid/>
          <w:lang w:val="es-ES" w:eastAsia="en-US"/>
        </w:rPr>
        <w:t>.</w:t>
      </w:r>
    </w:p>
    <w:p w:rsidR="007F2200" w:rsidRPr="00C41B4C" w:rsidRDefault="00FF63F2" w:rsidP="0086369C">
      <w:pPr>
        <w:pStyle w:val="Texte1"/>
        <w:numPr>
          <w:ilvl w:val="0"/>
          <w:numId w:val="37"/>
        </w:numPr>
        <w:spacing w:before="0"/>
        <w:rPr>
          <w:snapToGrid/>
          <w:lang w:val="es-ES" w:eastAsia="en-US"/>
        </w:rPr>
      </w:pPr>
      <w:r w:rsidRPr="00C41B4C">
        <w:rPr>
          <w:snapToGrid/>
          <w:lang w:val="es-ES" w:eastAsia="en-US"/>
        </w:rPr>
        <w:t>Creación de páginas web sobre la historia y la cultura de los oris</w:t>
      </w:r>
      <w:r w:rsidR="007F2200" w:rsidRPr="00C41B4C">
        <w:rPr>
          <w:snapToGrid/>
          <w:lang w:val="es-ES" w:eastAsia="en-US"/>
        </w:rPr>
        <w:t xml:space="preserve"> </w:t>
      </w:r>
      <w:r w:rsidRPr="00C41B4C">
        <w:rPr>
          <w:snapToGrid/>
          <w:lang w:val="es-ES" w:eastAsia="en-US"/>
        </w:rPr>
        <w:t xml:space="preserve">de </w:t>
      </w:r>
      <w:r w:rsidR="007F2200" w:rsidRPr="00C41B4C">
        <w:rPr>
          <w:snapToGrid/>
          <w:lang w:val="es-ES" w:eastAsia="en-US"/>
        </w:rPr>
        <w:t>Blika (</w:t>
      </w:r>
      <w:r w:rsidRPr="00C41B4C">
        <w:rPr>
          <w:snapToGrid/>
          <w:lang w:val="es-ES" w:eastAsia="en-US"/>
        </w:rPr>
        <w:t xml:space="preserve">en </w:t>
      </w:r>
      <w:r w:rsidR="007F2200" w:rsidRPr="00C41B4C">
        <w:rPr>
          <w:snapToGrid/>
          <w:lang w:val="es-ES" w:eastAsia="en-US"/>
        </w:rPr>
        <w:t xml:space="preserve">Wikipedia </w:t>
      </w:r>
      <w:r w:rsidRPr="00C41B4C">
        <w:rPr>
          <w:snapToGrid/>
          <w:lang w:val="es-ES" w:eastAsia="en-US"/>
        </w:rPr>
        <w:t>y en otros sitios web).</w:t>
      </w:r>
      <w:r w:rsidR="007F2200" w:rsidRPr="00C41B4C">
        <w:rPr>
          <w:snapToGrid/>
          <w:lang w:val="es-ES" w:eastAsia="en-US"/>
        </w:rPr>
        <w:t xml:space="preserve"> </w:t>
      </w:r>
      <w:r w:rsidRPr="00C41B4C">
        <w:rPr>
          <w:snapToGrid/>
          <w:lang w:val="es-ES" w:eastAsia="en-US"/>
        </w:rPr>
        <w:t>Publicación de ví</w:t>
      </w:r>
      <w:r w:rsidR="007F2200" w:rsidRPr="00C41B4C">
        <w:rPr>
          <w:snapToGrid/>
          <w:lang w:val="es-ES" w:eastAsia="en-US"/>
        </w:rPr>
        <w:t xml:space="preserve">deos </w:t>
      </w:r>
      <w:r w:rsidRPr="00C41B4C">
        <w:rPr>
          <w:snapToGrid/>
          <w:lang w:val="es-ES" w:eastAsia="en-US"/>
        </w:rPr>
        <w:t>e</w:t>
      </w:r>
      <w:r w:rsidR="007F2200" w:rsidRPr="00C41B4C">
        <w:rPr>
          <w:snapToGrid/>
          <w:lang w:val="es-ES" w:eastAsia="en-US"/>
        </w:rPr>
        <w:t>n YouTube</w:t>
      </w:r>
      <w:r w:rsidR="004B6350" w:rsidRPr="00C41B4C">
        <w:rPr>
          <w:snapToGrid/>
          <w:lang w:val="es-ES" w:eastAsia="en-US"/>
        </w:rPr>
        <w:t>.</w:t>
      </w:r>
    </w:p>
    <w:p w:rsidR="007F2200" w:rsidRPr="00C41B4C" w:rsidRDefault="00FF63F2" w:rsidP="0086369C">
      <w:pPr>
        <w:pStyle w:val="Texte1"/>
        <w:numPr>
          <w:ilvl w:val="0"/>
          <w:numId w:val="37"/>
        </w:numPr>
        <w:spacing w:before="0"/>
        <w:rPr>
          <w:snapToGrid/>
          <w:lang w:val="es-ES" w:eastAsia="en-US"/>
        </w:rPr>
      </w:pPr>
      <w:r w:rsidRPr="00C41B4C">
        <w:rPr>
          <w:snapToGrid/>
          <w:lang w:val="es-ES" w:eastAsia="en-US"/>
        </w:rPr>
        <w:t xml:space="preserve">Presentación de </w:t>
      </w:r>
      <w:r w:rsidR="00BB44A5" w:rsidRPr="00C41B4C">
        <w:rPr>
          <w:snapToGrid/>
          <w:lang w:val="es-ES" w:eastAsia="en-US"/>
        </w:rPr>
        <w:t xml:space="preserve">la candidatura de </w:t>
      </w:r>
      <w:r w:rsidRPr="00C41B4C">
        <w:rPr>
          <w:snapToGrid/>
          <w:lang w:val="es-ES" w:eastAsia="en-US"/>
        </w:rPr>
        <w:t xml:space="preserve">un elemento específico del </w:t>
      </w:r>
      <w:r w:rsidR="005F38AF" w:rsidRPr="00C41B4C">
        <w:rPr>
          <w:snapToGrid/>
          <w:lang w:val="es-ES" w:eastAsia="en-US"/>
        </w:rPr>
        <w:t>PCI de los oris</w:t>
      </w:r>
      <w:r w:rsidR="007F2200" w:rsidRPr="00C41B4C">
        <w:rPr>
          <w:snapToGrid/>
          <w:lang w:val="es-ES" w:eastAsia="en-US"/>
        </w:rPr>
        <w:t xml:space="preserve"> </w:t>
      </w:r>
      <w:r w:rsidR="00BB44A5" w:rsidRPr="00C41B4C">
        <w:rPr>
          <w:snapToGrid/>
          <w:lang w:val="es-ES" w:eastAsia="en-US"/>
        </w:rPr>
        <w:t xml:space="preserve">para su inclusión en una de las Listas de la Convención de la UNESCO. Lo más preferible sería presentar esa candidatura conjuntamente con los oris de </w:t>
      </w:r>
      <w:r w:rsidR="007F2200" w:rsidRPr="00C41B4C">
        <w:rPr>
          <w:snapToGrid/>
          <w:lang w:val="es-ES" w:eastAsia="en-US"/>
        </w:rPr>
        <w:t>Kvetana</w:t>
      </w:r>
      <w:r w:rsidR="004B6350" w:rsidRPr="00C41B4C">
        <w:rPr>
          <w:snapToGrid/>
          <w:lang w:val="es-ES" w:eastAsia="en-US"/>
        </w:rPr>
        <w:t>.</w:t>
      </w:r>
    </w:p>
    <w:p w:rsidR="007F2200" w:rsidRPr="00C41B4C" w:rsidRDefault="00BB44A5" w:rsidP="0086369C">
      <w:pPr>
        <w:pStyle w:val="Texte1"/>
        <w:numPr>
          <w:ilvl w:val="0"/>
          <w:numId w:val="37"/>
        </w:numPr>
        <w:spacing w:before="0"/>
        <w:rPr>
          <w:snapToGrid/>
          <w:lang w:val="es-ES" w:eastAsia="en-US"/>
        </w:rPr>
      </w:pPr>
      <w:r w:rsidRPr="00C41B4C">
        <w:rPr>
          <w:snapToGrid/>
          <w:lang w:val="es-ES" w:eastAsia="en-US"/>
        </w:rPr>
        <w:t xml:space="preserve">Organización de campañas </w:t>
      </w:r>
      <w:r w:rsidR="00DE56C5" w:rsidRPr="00C41B4C">
        <w:rPr>
          <w:snapToGrid/>
          <w:lang w:val="es-ES" w:eastAsia="en-US"/>
        </w:rPr>
        <w:t xml:space="preserve">de promoción del PCI de los oris </w:t>
      </w:r>
      <w:r w:rsidRPr="00C41B4C">
        <w:rPr>
          <w:snapToGrid/>
          <w:lang w:val="es-ES" w:eastAsia="en-US"/>
        </w:rPr>
        <w:t>en los medios de comunicación e información</w:t>
      </w:r>
      <w:r w:rsidR="004B6350" w:rsidRPr="00C41B4C">
        <w:rPr>
          <w:snapToGrid/>
          <w:lang w:val="es-ES" w:eastAsia="en-US"/>
        </w:rPr>
        <w:t>.</w:t>
      </w:r>
    </w:p>
    <w:p w:rsidR="007F2200" w:rsidRPr="00C41B4C" w:rsidRDefault="00BB44A5" w:rsidP="0086369C">
      <w:pPr>
        <w:pStyle w:val="Texte1"/>
        <w:numPr>
          <w:ilvl w:val="0"/>
          <w:numId w:val="37"/>
        </w:numPr>
        <w:spacing w:before="0"/>
        <w:rPr>
          <w:snapToGrid/>
          <w:lang w:val="es-ES" w:eastAsia="en-US"/>
        </w:rPr>
      </w:pPr>
      <w:r w:rsidRPr="00C41B4C">
        <w:rPr>
          <w:snapToGrid/>
          <w:lang w:val="es-ES" w:eastAsia="en-US"/>
        </w:rPr>
        <w:t>Aumento del número de ciudadanos de Blika no pertenecientes a la comunidad ori</w:t>
      </w:r>
      <w:r w:rsidR="00861611" w:rsidRPr="00C41B4C">
        <w:rPr>
          <w:snapToGrid/>
          <w:lang w:val="es-ES" w:eastAsia="en-US"/>
        </w:rPr>
        <w:t xml:space="preserve"> </w:t>
      </w:r>
      <w:r w:rsidRPr="00C41B4C">
        <w:rPr>
          <w:snapToGrid/>
          <w:lang w:val="es-ES" w:eastAsia="en-US"/>
        </w:rPr>
        <w:t xml:space="preserve">que se adhieren a asociaciones de tiro con arco y clubs </w:t>
      </w:r>
      <w:r w:rsidR="00202E18" w:rsidRPr="00C41B4C">
        <w:rPr>
          <w:snapToGrid/>
          <w:lang w:val="es-ES" w:eastAsia="en-US"/>
        </w:rPr>
        <w:t xml:space="preserve">de </w:t>
      </w:r>
      <w:r w:rsidRPr="00C41B4C">
        <w:rPr>
          <w:snapToGrid/>
          <w:lang w:val="es-ES" w:eastAsia="en-US"/>
        </w:rPr>
        <w:t xml:space="preserve">juego de pelota </w:t>
      </w:r>
      <w:r w:rsidR="00B80AD3" w:rsidRPr="00C41B4C">
        <w:rPr>
          <w:snapToGrid/>
          <w:lang w:val="es-ES" w:eastAsia="en-US"/>
        </w:rPr>
        <w:t>ori</w:t>
      </w:r>
      <w:r w:rsidR="00202E18" w:rsidRPr="00C41B4C">
        <w:rPr>
          <w:snapToGrid/>
          <w:lang w:val="es-ES" w:eastAsia="en-US"/>
        </w:rPr>
        <w:t>s, que visitan centros culturales oris y que presencian celebraciones de la comunidad ori</w:t>
      </w:r>
      <w:r w:rsidR="004B6350" w:rsidRPr="00C41B4C">
        <w:rPr>
          <w:snapToGrid/>
          <w:lang w:val="es-ES" w:eastAsia="en-US"/>
        </w:rPr>
        <w:t>.</w:t>
      </w:r>
    </w:p>
    <w:p w:rsidR="00C828CA" w:rsidRPr="00C41B4C" w:rsidRDefault="00202E18" w:rsidP="0086369C">
      <w:pPr>
        <w:pStyle w:val="Texte1"/>
        <w:numPr>
          <w:ilvl w:val="0"/>
          <w:numId w:val="37"/>
        </w:numPr>
        <w:spacing w:before="0"/>
        <w:rPr>
          <w:snapToGrid/>
          <w:lang w:val="es-ES" w:eastAsia="en-US"/>
        </w:rPr>
      </w:pPr>
      <w:r w:rsidRPr="00C41B4C">
        <w:rPr>
          <w:snapToGrid/>
          <w:lang w:val="es-ES" w:eastAsia="en-US"/>
        </w:rPr>
        <w:t xml:space="preserve">Disminución de las quejas de los ciudadanos de </w:t>
      </w:r>
      <w:r w:rsidR="00861611" w:rsidRPr="00C41B4C">
        <w:rPr>
          <w:snapToGrid/>
          <w:lang w:val="es-ES" w:eastAsia="en-US"/>
        </w:rPr>
        <w:t xml:space="preserve">Blika </w:t>
      </w:r>
      <w:r w:rsidRPr="00C41B4C">
        <w:rPr>
          <w:snapToGrid/>
          <w:lang w:val="es-ES" w:eastAsia="en-US"/>
        </w:rPr>
        <w:t xml:space="preserve">no pertenecientes a la comunidad ori con respecto a determinadas prácticas de elementos del PCI </w:t>
      </w:r>
      <w:r w:rsidR="005F38AF" w:rsidRPr="00C41B4C">
        <w:rPr>
          <w:snapToGrid/>
          <w:lang w:val="es-ES" w:eastAsia="en-US"/>
        </w:rPr>
        <w:t>de los oris</w:t>
      </w:r>
      <w:r w:rsidR="004B6350" w:rsidRPr="00C41B4C">
        <w:rPr>
          <w:snapToGrid/>
          <w:lang w:val="es-ES" w:eastAsia="en-US"/>
        </w:rPr>
        <w:t>.</w:t>
      </w:r>
    </w:p>
    <w:p w:rsidR="006201DB" w:rsidRPr="00C41B4C" w:rsidRDefault="00202E18" w:rsidP="0086369C">
      <w:pPr>
        <w:pStyle w:val="Texte1"/>
        <w:numPr>
          <w:ilvl w:val="0"/>
          <w:numId w:val="37"/>
        </w:numPr>
        <w:spacing w:before="0"/>
        <w:rPr>
          <w:snapToGrid/>
          <w:lang w:val="es-ES" w:eastAsia="en-US"/>
        </w:rPr>
      </w:pPr>
      <w:r w:rsidRPr="00C41B4C">
        <w:rPr>
          <w:snapToGrid/>
          <w:lang w:val="es-ES" w:eastAsia="en-US"/>
        </w:rPr>
        <w:t>Legalización del “h</w:t>
      </w:r>
      <w:r w:rsidR="006201DB" w:rsidRPr="00C41B4C">
        <w:rPr>
          <w:snapToGrid/>
          <w:lang w:val="es-ES" w:eastAsia="en-US"/>
        </w:rPr>
        <w:t>af</w:t>
      </w:r>
      <w:r w:rsidRPr="00C41B4C">
        <w:rPr>
          <w:snapToGrid/>
          <w:lang w:val="es-ES" w:eastAsia="en-US"/>
        </w:rPr>
        <w:t>”</w:t>
      </w:r>
      <w:r w:rsidR="004B6350" w:rsidRPr="00C41B4C">
        <w:rPr>
          <w:snapToGrid/>
          <w:lang w:val="es-ES" w:eastAsia="en-US"/>
        </w:rPr>
        <w:t>.</w:t>
      </w:r>
    </w:p>
    <w:p w:rsidR="007F2200" w:rsidRPr="00C41B4C" w:rsidRDefault="00202E18" w:rsidP="0086369C">
      <w:pPr>
        <w:pStyle w:val="Texte1"/>
        <w:numPr>
          <w:ilvl w:val="0"/>
          <w:numId w:val="37"/>
        </w:numPr>
        <w:spacing w:before="0"/>
        <w:rPr>
          <w:snapToGrid/>
          <w:lang w:val="es-ES" w:eastAsia="en-US"/>
        </w:rPr>
      </w:pPr>
      <w:r w:rsidRPr="00C41B4C">
        <w:rPr>
          <w:snapToGrid/>
          <w:lang w:val="es-ES" w:eastAsia="en-US"/>
        </w:rPr>
        <w:t>Inicio de una acción por parte de las demás minor</w:t>
      </w:r>
      <w:r w:rsidR="00474598" w:rsidRPr="00C41B4C">
        <w:rPr>
          <w:snapToGrid/>
          <w:lang w:val="es-ES" w:eastAsia="en-US"/>
        </w:rPr>
        <w:t xml:space="preserve">ías </w:t>
      </w:r>
      <w:r w:rsidRPr="00C41B4C">
        <w:rPr>
          <w:snapToGrid/>
          <w:lang w:val="es-ES" w:eastAsia="en-US"/>
        </w:rPr>
        <w:t>nacionales de Blika para m</w:t>
      </w:r>
      <w:r w:rsidRPr="00C41B4C">
        <w:rPr>
          <w:rFonts w:eastAsia="Calibri"/>
          <w:szCs w:val="20"/>
          <w:lang w:val="es-ES"/>
        </w:rPr>
        <w:t>ejorar la notoriedad y el respeto de sus PCI respectivos, así como el mutuo entendimiento entre ellas y las demás comunidades del país</w:t>
      </w:r>
      <w:r w:rsidR="007F2200" w:rsidRPr="00C41B4C">
        <w:rPr>
          <w:snapToGrid/>
          <w:lang w:val="es-ES" w:eastAsia="en-US"/>
        </w:rPr>
        <w:t>.</w:t>
      </w:r>
    </w:p>
    <w:p w:rsidR="00CC060E" w:rsidRPr="00C41B4C" w:rsidRDefault="00772794"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Evaluación</w:t>
      </w:r>
    </w:p>
    <w:p w:rsidR="00861611" w:rsidRPr="00C41B4C" w:rsidRDefault="00474598" w:rsidP="0086369C">
      <w:pPr>
        <w:pStyle w:val="Texte1"/>
        <w:numPr>
          <w:ilvl w:val="0"/>
          <w:numId w:val="37"/>
        </w:numPr>
        <w:spacing w:before="0"/>
        <w:rPr>
          <w:snapToGrid/>
          <w:lang w:val="es-ES" w:eastAsia="en-US"/>
        </w:rPr>
      </w:pPr>
      <w:r w:rsidRPr="00C41B4C">
        <w:rPr>
          <w:snapToGrid/>
          <w:lang w:val="es-ES" w:eastAsia="en-US"/>
        </w:rPr>
        <w:t xml:space="preserve">¿Se ha incluido el </w:t>
      </w:r>
      <w:r w:rsidR="005F38AF" w:rsidRPr="00C41B4C">
        <w:rPr>
          <w:snapToGrid/>
          <w:lang w:val="es-ES" w:eastAsia="en-US"/>
        </w:rPr>
        <w:t>PCI de los oris</w:t>
      </w:r>
      <w:r w:rsidR="00861611" w:rsidRPr="00C41B4C">
        <w:rPr>
          <w:snapToGrid/>
          <w:lang w:val="es-ES" w:eastAsia="en-US"/>
        </w:rPr>
        <w:t xml:space="preserve"> </w:t>
      </w:r>
      <w:r w:rsidRPr="00C41B4C">
        <w:rPr>
          <w:snapToGrid/>
          <w:lang w:val="es-ES" w:eastAsia="en-US"/>
        </w:rPr>
        <w:t>en el inventario preliminar</w:t>
      </w:r>
      <w:r w:rsidR="00315734" w:rsidRPr="00C41B4C">
        <w:rPr>
          <w:snapToGrid/>
          <w:lang w:val="es-ES" w:eastAsia="en-US"/>
        </w:rPr>
        <w:t>?</w:t>
      </w:r>
      <w:r w:rsidR="00EF286E" w:rsidRPr="00C41B4C">
        <w:rPr>
          <w:snapToGrid/>
          <w:lang w:val="es-ES" w:eastAsia="en-US"/>
        </w:rPr>
        <w:t xml:space="preserve"> </w:t>
      </w:r>
      <w:r w:rsidR="004E53B4" w:rsidRPr="00C41B4C">
        <w:rPr>
          <w:snapToGrid/>
          <w:lang w:val="es-ES" w:eastAsia="en-US"/>
        </w:rPr>
        <w:t>(</w:t>
      </w:r>
      <w:r w:rsidR="00EB5190" w:rsidRPr="00C41B4C">
        <w:rPr>
          <w:snapToGrid/>
          <w:lang w:val="es-ES" w:eastAsia="en-US"/>
        </w:rPr>
        <w:t>Mes</w:t>
      </w:r>
      <w:r w:rsidR="004E53B4" w:rsidRPr="00C41B4C">
        <w:rPr>
          <w:snapToGrid/>
          <w:lang w:val="es-ES" w:eastAsia="en-US"/>
        </w:rPr>
        <w:t xml:space="preserve"> 24: 3</w:t>
      </w:r>
      <w:r w:rsidR="00EF286E" w:rsidRPr="00C41B4C">
        <w:rPr>
          <w:snapToGrid/>
          <w:lang w:val="es-ES" w:eastAsia="en-US"/>
        </w:rPr>
        <w:t xml:space="preserve"> element</w:t>
      </w:r>
      <w:r w:rsidR="00EB5190" w:rsidRPr="00C41B4C">
        <w:rPr>
          <w:snapToGrid/>
          <w:lang w:val="es-ES" w:eastAsia="en-US"/>
        </w:rPr>
        <w:t>o</w:t>
      </w:r>
      <w:r w:rsidR="00EF286E" w:rsidRPr="00C41B4C">
        <w:rPr>
          <w:snapToGrid/>
          <w:lang w:val="es-ES" w:eastAsia="en-US"/>
        </w:rPr>
        <w:t>s</w:t>
      </w:r>
      <w:r w:rsidR="00EB5190" w:rsidRPr="00C41B4C">
        <w:rPr>
          <w:snapToGrid/>
          <w:lang w:val="es-ES" w:eastAsia="en-US"/>
        </w:rPr>
        <w:t>; y Mes</w:t>
      </w:r>
      <w:r w:rsidR="004E53B4" w:rsidRPr="00C41B4C">
        <w:rPr>
          <w:snapToGrid/>
          <w:lang w:val="es-ES" w:eastAsia="en-US"/>
        </w:rPr>
        <w:t xml:space="preserve"> 48: </w:t>
      </w:r>
      <w:r w:rsidR="00EB5190" w:rsidRPr="00C41B4C">
        <w:rPr>
          <w:snapToGrid/>
          <w:lang w:val="es-ES" w:eastAsia="en-US"/>
        </w:rPr>
        <w:t>otros</w:t>
      </w:r>
      <w:r w:rsidR="00EF286E" w:rsidRPr="00C41B4C">
        <w:rPr>
          <w:snapToGrid/>
          <w:lang w:val="es-ES" w:eastAsia="en-US"/>
        </w:rPr>
        <w:t xml:space="preserve"> 3 element</w:t>
      </w:r>
      <w:r w:rsidR="00EB5190" w:rsidRPr="00C41B4C">
        <w:rPr>
          <w:snapToGrid/>
          <w:lang w:val="es-ES" w:eastAsia="en-US"/>
        </w:rPr>
        <w:t>o</w:t>
      </w:r>
      <w:r w:rsidR="00EF286E" w:rsidRPr="00C41B4C">
        <w:rPr>
          <w:snapToGrid/>
          <w:lang w:val="es-ES" w:eastAsia="en-US"/>
        </w:rPr>
        <w:t>s</w:t>
      </w:r>
      <w:r w:rsidR="004E53B4" w:rsidRPr="00C41B4C">
        <w:rPr>
          <w:snapToGrid/>
          <w:lang w:val="es-ES" w:eastAsia="en-US"/>
        </w:rPr>
        <w:t>)</w:t>
      </w:r>
    </w:p>
    <w:p w:rsidR="00861611" w:rsidRPr="00C41B4C" w:rsidRDefault="00474598" w:rsidP="0086369C">
      <w:pPr>
        <w:pStyle w:val="Texte1"/>
        <w:numPr>
          <w:ilvl w:val="0"/>
          <w:numId w:val="37"/>
        </w:numPr>
        <w:spacing w:before="0"/>
        <w:rPr>
          <w:snapToGrid/>
          <w:lang w:val="es-ES" w:eastAsia="en-US"/>
        </w:rPr>
      </w:pPr>
      <w:r w:rsidRPr="00C41B4C">
        <w:rPr>
          <w:snapToGrid/>
          <w:lang w:val="es-ES" w:eastAsia="en-US"/>
        </w:rPr>
        <w:t>¿Se está prestando atención a los oris y a su PCI en los medios de comunicación e información</w:t>
      </w:r>
      <w:r w:rsidR="00315734" w:rsidRPr="00C41B4C">
        <w:rPr>
          <w:snapToGrid/>
          <w:lang w:val="es-ES" w:eastAsia="en-US"/>
        </w:rPr>
        <w:t>?</w:t>
      </w:r>
      <w:r w:rsidR="004E53B4" w:rsidRPr="00C41B4C">
        <w:rPr>
          <w:snapToGrid/>
          <w:lang w:val="es-ES" w:eastAsia="en-US"/>
        </w:rPr>
        <w:t xml:space="preserve"> (</w:t>
      </w:r>
      <w:r w:rsidR="00EB5190" w:rsidRPr="00C41B4C">
        <w:rPr>
          <w:snapToGrid/>
          <w:lang w:val="es-ES" w:eastAsia="en-US"/>
        </w:rPr>
        <w:t>Meses</w:t>
      </w:r>
      <w:r w:rsidR="004E53B4" w:rsidRPr="00C41B4C">
        <w:rPr>
          <w:snapToGrid/>
          <w:lang w:val="es-ES" w:eastAsia="en-US"/>
        </w:rPr>
        <w:t xml:space="preserve"> 24</w:t>
      </w:r>
      <w:r w:rsidR="00EB5190" w:rsidRPr="00C41B4C">
        <w:rPr>
          <w:snapToGrid/>
          <w:lang w:val="es-ES" w:eastAsia="en-US"/>
        </w:rPr>
        <w:t xml:space="preserve"> y</w:t>
      </w:r>
      <w:r w:rsidR="004E53B4" w:rsidRPr="00C41B4C">
        <w:rPr>
          <w:snapToGrid/>
          <w:lang w:val="es-ES" w:eastAsia="en-US"/>
        </w:rPr>
        <w:t xml:space="preserve"> 48)</w:t>
      </w:r>
    </w:p>
    <w:p w:rsidR="00861611" w:rsidRPr="00C41B4C" w:rsidRDefault="00474598" w:rsidP="0086369C">
      <w:pPr>
        <w:pStyle w:val="Texte1"/>
        <w:numPr>
          <w:ilvl w:val="0"/>
          <w:numId w:val="37"/>
        </w:numPr>
        <w:spacing w:before="0"/>
        <w:rPr>
          <w:snapToGrid/>
          <w:lang w:val="es-ES" w:eastAsia="en-US"/>
        </w:rPr>
      </w:pPr>
      <w:r w:rsidRPr="00C41B4C">
        <w:rPr>
          <w:snapToGrid/>
          <w:lang w:val="es-ES" w:eastAsia="en-US"/>
        </w:rPr>
        <w:t>¿Se han creado páginas web sobre la historia y la cultura de los oris y se han publicado vídeos en</w:t>
      </w:r>
      <w:r w:rsidR="00861611" w:rsidRPr="00C41B4C">
        <w:rPr>
          <w:snapToGrid/>
          <w:lang w:val="es-ES" w:eastAsia="en-US"/>
        </w:rPr>
        <w:t xml:space="preserve"> YouTube</w:t>
      </w:r>
      <w:r w:rsidR="00315734" w:rsidRPr="00C41B4C">
        <w:rPr>
          <w:snapToGrid/>
          <w:lang w:val="es-ES" w:eastAsia="en-US"/>
        </w:rPr>
        <w:t>?</w:t>
      </w:r>
      <w:r w:rsidR="004E53B4" w:rsidRPr="00C41B4C">
        <w:rPr>
          <w:snapToGrid/>
          <w:lang w:val="es-ES" w:eastAsia="en-US"/>
        </w:rPr>
        <w:t xml:space="preserve"> </w:t>
      </w:r>
      <w:r w:rsidR="00EB1F7C" w:rsidRPr="00C41B4C">
        <w:rPr>
          <w:snapToGrid/>
          <w:lang w:val="es-ES" w:eastAsia="en-US"/>
        </w:rPr>
        <w:t>(</w:t>
      </w:r>
      <w:r w:rsidR="00EB5190" w:rsidRPr="00C41B4C">
        <w:rPr>
          <w:snapToGrid/>
          <w:lang w:val="es-ES" w:eastAsia="en-US"/>
        </w:rPr>
        <w:t>Meses 24 y</w:t>
      </w:r>
      <w:r w:rsidR="00EB1F7C" w:rsidRPr="00C41B4C">
        <w:rPr>
          <w:snapToGrid/>
          <w:lang w:val="es-ES" w:eastAsia="en-US"/>
        </w:rPr>
        <w:t xml:space="preserve"> 42)</w:t>
      </w:r>
    </w:p>
    <w:p w:rsidR="00861611" w:rsidRPr="00C41B4C" w:rsidRDefault="00474598" w:rsidP="0086369C">
      <w:pPr>
        <w:pStyle w:val="Texte1"/>
        <w:numPr>
          <w:ilvl w:val="0"/>
          <w:numId w:val="37"/>
        </w:numPr>
        <w:spacing w:before="0"/>
        <w:rPr>
          <w:snapToGrid/>
          <w:lang w:val="es-ES" w:eastAsia="en-US"/>
        </w:rPr>
      </w:pPr>
      <w:r w:rsidRPr="00C41B4C">
        <w:rPr>
          <w:snapToGrid/>
          <w:lang w:val="es-ES" w:eastAsia="en-US"/>
        </w:rPr>
        <w:lastRenderedPageBreak/>
        <w:t xml:space="preserve">¿Se ha presentado la candidatura de un elemento del </w:t>
      </w:r>
      <w:r w:rsidR="005F38AF" w:rsidRPr="00C41B4C">
        <w:rPr>
          <w:snapToGrid/>
          <w:lang w:val="es-ES" w:eastAsia="en-US"/>
        </w:rPr>
        <w:t>PCI de los oris</w:t>
      </w:r>
      <w:r w:rsidR="00861611" w:rsidRPr="00C41B4C">
        <w:rPr>
          <w:snapToGrid/>
          <w:lang w:val="es-ES" w:eastAsia="en-US"/>
        </w:rPr>
        <w:t xml:space="preserve"> </w:t>
      </w:r>
      <w:r w:rsidRPr="00C41B4C">
        <w:rPr>
          <w:snapToGrid/>
          <w:lang w:val="es-ES" w:eastAsia="en-US"/>
        </w:rPr>
        <w:t>para su inclusión en una de las Listas de la Convención de la UNESCO</w:t>
      </w:r>
      <w:r w:rsidR="00315734" w:rsidRPr="00C41B4C">
        <w:rPr>
          <w:snapToGrid/>
          <w:lang w:val="es-ES" w:eastAsia="en-US"/>
        </w:rPr>
        <w:t>?</w:t>
      </w:r>
      <w:r w:rsidR="00EB1F7C" w:rsidRPr="00C41B4C">
        <w:rPr>
          <w:snapToGrid/>
          <w:lang w:val="es-ES" w:eastAsia="en-US"/>
        </w:rPr>
        <w:t xml:space="preserve"> (</w:t>
      </w:r>
      <w:r w:rsidR="00EB5190" w:rsidRPr="00C41B4C">
        <w:rPr>
          <w:snapToGrid/>
          <w:lang w:val="es-ES" w:eastAsia="en-US"/>
        </w:rPr>
        <w:t>Mes</w:t>
      </w:r>
      <w:r w:rsidR="00EB1F7C" w:rsidRPr="00C41B4C">
        <w:rPr>
          <w:snapToGrid/>
          <w:lang w:val="es-ES" w:eastAsia="en-US"/>
        </w:rPr>
        <w:t xml:space="preserve"> 34)</w:t>
      </w:r>
    </w:p>
    <w:p w:rsidR="00861611" w:rsidRPr="00C41B4C" w:rsidRDefault="00DE56C5" w:rsidP="0086369C">
      <w:pPr>
        <w:pStyle w:val="Texte1"/>
        <w:numPr>
          <w:ilvl w:val="0"/>
          <w:numId w:val="37"/>
        </w:numPr>
        <w:spacing w:before="0"/>
        <w:rPr>
          <w:snapToGrid/>
          <w:lang w:val="es-ES" w:eastAsia="en-US"/>
        </w:rPr>
      </w:pPr>
      <w:r w:rsidRPr="00C41B4C">
        <w:rPr>
          <w:snapToGrid/>
          <w:lang w:val="es-ES" w:eastAsia="en-US"/>
        </w:rPr>
        <w:t>Se han organizado con éxito campañas de promoción en los medios de comunicación e información</w:t>
      </w:r>
      <w:r w:rsidR="00474598" w:rsidRPr="00C41B4C">
        <w:rPr>
          <w:snapToGrid/>
          <w:lang w:val="es-ES" w:eastAsia="en-US"/>
        </w:rPr>
        <w:t xml:space="preserve">? </w:t>
      </w:r>
      <w:r w:rsidR="00EB1F7C" w:rsidRPr="00C41B4C">
        <w:rPr>
          <w:snapToGrid/>
          <w:lang w:val="es-ES" w:eastAsia="en-US"/>
        </w:rPr>
        <w:t>(</w:t>
      </w:r>
      <w:r w:rsidR="00EB5190" w:rsidRPr="00C41B4C">
        <w:rPr>
          <w:snapToGrid/>
          <w:lang w:val="es-ES" w:eastAsia="en-US"/>
        </w:rPr>
        <w:t>Meses 12, 36 y</w:t>
      </w:r>
      <w:r w:rsidR="00EB1F7C" w:rsidRPr="00C41B4C">
        <w:rPr>
          <w:snapToGrid/>
          <w:lang w:val="es-ES" w:eastAsia="en-US"/>
        </w:rPr>
        <w:t xml:space="preserve"> 48)</w:t>
      </w:r>
    </w:p>
    <w:p w:rsidR="00861611" w:rsidRPr="00C41B4C" w:rsidRDefault="00DE56C5" w:rsidP="0086369C">
      <w:pPr>
        <w:pStyle w:val="Texte1"/>
        <w:numPr>
          <w:ilvl w:val="0"/>
          <w:numId w:val="37"/>
        </w:numPr>
        <w:spacing w:before="0"/>
        <w:rPr>
          <w:snapToGrid/>
          <w:lang w:val="es-ES" w:eastAsia="en-US"/>
        </w:rPr>
      </w:pPr>
      <w:r w:rsidRPr="00C41B4C">
        <w:rPr>
          <w:snapToGrid/>
          <w:lang w:val="es-ES" w:eastAsia="en-US"/>
        </w:rPr>
        <w:t>¿Está aumentando el número de b</w:t>
      </w:r>
      <w:r w:rsidR="00861611" w:rsidRPr="00C41B4C">
        <w:rPr>
          <w:snapToGrid/>
          <w:lang w:val="es-ES" w:eastAsia="en-US"/>
        </w:rPr>
        <w:t>lika</w:t>
      </w:r>
      <w:r w:rsidRPr="00C41B4C">
        <w:rPr>
          <w:snapToGrid/>
          <w:lang w:val="es-ES" w:eastAsia="en-US"/>
        </w:rPr>
        <w:t>neses no pertenecientes a la comunidad ori que se hacen socios de las asociaciones de tiro con arco y de los clubs de juego de pelota ori? ¿Está aumentando el número de esos ciudadanos que visitan centros culturales oris y particip</w:t>
      </w:r>
      <w:bookmarkStart w:id="0" w:name="_GoBack"/>
      <w:bookmarkEnd w:id="0"/>
      <w:r w:rsidRPr="00C41B4C">
        <w:rPr>
          <w:snapToGrid/>
          <w:lang w:val="es-ES" w:eastAsia="en-US"/>
        </w:rPr>
        <w:t>an en manifestaciones culturales de la comunidad ori?</w:t>
      </w:r>
      <w:r w:rsidR="00EB1F7C" w:rsidRPr="00C41B4C">
        <w:rPr>
          <w:snapToGrid/>
          <w:lang w:val="es-ES" w:eastAsia="en-US"/>
        </w:rPr>
        <w:t xml:space="preserve"> (</w:t>
      </w:r>
      <w:r w:rsidR="00EB5190" w:rsidRPr="00C41B4C">
        <w:rPr>
          <w:snapToGrid/>
          <w:lang w:val="es-ES" w:eastAsia="en-US"/>
        </w:rPr>
        <w:t>Meses 18 y</w:t>
      </w:r>
      <w:r w:rsidR="00EB1F7C" w:rsidRPr="00C41B4C">
        <w:rPr>
          <w:snapToGrid/>
          <w:lang w:val="es-ES" w:eastAsia="en-US"/>
        </w:rPr>
        <w:t xml:space="preserve"> 36)</w:t>
      </w:r>
    </w:p>
    <w:p w:rsidR="00C56212" w:rsidRPr="00C41B4C" w:rsidRDefault="00DE56C5" w:rsidP="0086369C">
      <w:pPr>
        <w:pStyle w:val="Texte1"/>
        <w:numPr>
          <w:ilvl w:val="0"/>
          <w:numId w:val="37"/>
        </w:numPr>
        <w:spacing w:before="0"/>
        <w:rPr>
          <w:snapToGrid/>
          <w:lang w:val="es-ES" w:eastAsia="en-US"/>
        </w:rPr>
      </w:pPr>
      <w:r w:rsidRPr="00C41B4C">
        <w:rPr>
          <w:snapToGrid/>
          <w:lang w:val="es-ES" w:eastAsia="en-US"/>
        </w:rPr>
        <w:t>¿Están dism</w:t>
      </w:r>
      <w:r w:rsidR="00ED5FA4" w:rsidRPr="00C41B4C">
        <w:rPr>
          <w:snapToGrid/>
          <w:lang w:val="es-ES" w:eastAsia="en-US"/>
        </w:rPr>
        <w:t>i</w:t>
      </w:r>
      <w:r w:rsidRPr="00C41B4C">
        <w:rPr>
          <w:snapToGrid/>
          <w:lang w:val="es-ES" w:eastAsia="en-US"/>
        </w:rPr>
        <w:t>nuyendo las quejas de los ciudadanos blikaneses no pertenecientes a la comunidad ori con respecto a determinadas prácticas de elementos del PCI de los oris</w:t>
      </w:r>
      <w:r w:rsidR="00EB1F7C" w:rsidRPr="00C41B4C">
        <w:rPr>
          <w:snapToGrid/>
          <w:lang w:val="es-ES" w:eastAsia="en-US"/>
        </w:rPr>
        <w:t>? (</w:t>
      </w:r>
      <w:r w:rsidR="00EB5190" w:rsidRPr="00C41B4C">
        <w:rPr>
          <w:snapToGrid/>
          <w:lang w:val="es-ES" w:eastAsia="en-US"/>
        </w:rPr>
        <w:t>Mes</w:t>
      </w:r>
      <w:r w:rsidR="00EB1F7C" w:rsidRPr="00C41B4C">
        <w:rPr>
          <w:snapToGrid/>
          <w:lang w:val="es-ES" w:eastAsia="en-US"/>
        </w:rPr>
        <w:t xml:space="preserve"> 16)</w:t>
      </w:r>
    </w:p>
    <w:p w:rsidR="00861611" w:rsidRPr="00C41B4C" w:rsidRDefault="00DE56C5" w:rsidP="0086369C">
      <w:pPr>
        <w:pStyle w:val="Texte1"/>
        <w:numPr>
          <w:ilvl w:val="0"/>
          <w:numId w:val="37"/>
        </w:numPr>
        <w:spacing w:before="0"/>
        <w:rPr>
          <w:snapToGrid/>
          <w:lang w:val="es-ES" w:eastAsia="en-US"/>
        </w:rPr>
      </w:pPr>
      <w:r w:rsidRPr="00C41B4C">
        <w:rPr>
          <w:snapToGrid/>
          <w:lang w:val="es-ES" w:eastAsia="en-US"/>
        </w:rPr>
        <w:t>¿Se ha legalizado el</w:t>
      </w:r>
      <w:r w:rsidR="00861611" w:rsidRPr="00C41B4C">
        <w:rPr>
          <w:snapToGrid/>
          <w:lang w:val="es-ES" w:eastAsia="en-US"/>
        </w:rPr>
        <w:t xml:space="preserve"> </w:t>
      </w:r>
      <w:r w:rsidRPr="00C41B4C">
        <w:rPr>
          <w:snapToGrid/>
          <w:lang w:val="es-ES" w:eastAsia="en-US"/>
        </w:rPr>
        <w:t>“</w:t>
      </w:r>
      <w:r w:rsidR="001D5439" w:rsidRPr="00C41B4C">
        <w:rPr>
          <w:snapToGrid/>
          <w:lang w:val="es-ES" w:eastAsia="en-US"/>
        </w:rPr>
        <w:t>h</w:t>
      </w:r>
      <w:r w:rsidR="00861611" w:rsidRPr="00C41B4C">
        <w:rPr>
          <w:snapToGrid/>
          <w:lang w:val="es-ES" w:eastAsia="en-US"/>
        </w:rPr>
        <w:t>af</w:t>
      </w:r>
      <w:r w:rsidRPr="00C41B4C">
        <w:rPr>
          <w:snapToGrid/>
          <w:lang w:val="es-ES" w:eastAsia="en-US"/>
        </w:rPr>
        <w:t>”</w:t>
      </w:r>
      <w:r w:rsidR="007A0E2C" w:rsidRPr="00C41B4C">
        <w:rPr>
          <w:snapToGrid/>
          <w:lang w:val="es-ES" w:eastAsia="en-US"/>
        </w:rPr>
        <w:t>?</w:t>
      </w:r>
      <w:r w:rsidR="00EB1F7C" w:rsidRPr="00C41B4C">
        <w:rPr>
          <w:snapToGrid/>
          <w:lang w:val="es-ES" w:eastAsia="en-US"/>
        </w:rPr>
        <w:t xml:space="preserve"> (</w:t>
      </w:r>
      <w:r w:rsidR="00EB5190" w:rsidRPr="00C41B4C">
        <w:rPr>
          <w:snapToGrid/>
          <w:lang w:val="es-ES" w:eastAsia="en-US"/>
        </w:rPr>
        <w:t>Mes</w:t>
      </w:r>
      <w:r w:rsidR="00EB1F7C" w:rsidRPr="00C41B4C">
        <w:rPr>
          <w:snapToGrid/>
          <w:lang w:val="es-ES" w:eastAsia="en-US"/>
        </w:rPr>
        <w:t xml:space="preserve"> </w:t>
      </w:r>
      <w:r w:rsidR="007A0E2C" w:rsidRPr="00C41B4C">
        <w:rPr>
          <w:snapToGrid/>
          <w:lang w:val="es-ES" w:eastAsia="en-US"/>
        </w:rPr>
        <w:t>36</w:t>
      </w:r>
      <w:r w:rsidR="00EB1F7C" w:rsidRPr="00C41B4C">
        <w:rPr>
          <w:snapToGrid/>
          <w:lang w:val="es-ES" w:eastAsia="en-US"/>
        </w:rPr>
        <w:t>)</w:t>
      </w:r>
    </w:p>
    <w:p w:rsidR="00EB1F7C" w:rsidRPr="00C41B4C" w:rsidRDefault="00DE56C5" w:rsidP="0086369C">
      <w:pPr>
        <w:pStyle w:val="ListParagraph"/>
        <w:ind w:left="1570" w:hanging="357"/>
        <w:rPr>
          <w:sz w:val="20"/>
          <w:szCs w:val="20"/>
          <w:lang w:val="es-ES"/>
        </w:rPr>
      </w:pPr>
      <w:r w:rsidRPr="00C41B4C">
        <w:rPr>
          <w:snapToGrid/>
          <w:sz w:val="20"/>
          <w:lang w:val="es-ES" w:eastAsia="en-US"/>
        </w:rPr>
        <w:t>¿</w:t>
      </w:r>
      <w:r w:rsidRPr="00C41B4C">
        <w:rPr>
          <w:snapToGrid/>
          <w:sz w:val="20"/>
          <w:szCs w:val="20"/>
          <w:lang w:val="es-ES" w:eastAsia="en-US"/>
        </w:rPr>
        <w:t>Han emprendido las demás minorías nacionales de Blika una acción encaminada a m</w:t>
      </w:r>
      <w:r w:rsidRPr="00C41B4C">
        <w:rPr>
          <w:rFonts w:eastAsia="Calibri"/>
          <w:sz w:val="20"/>
          <w:szCs w:val="20"/>
          <w:lang w:val="es-ES"/>
        </w:rPr>
        <w:t>ejorar la notoriedad y el respeto de sus PCI respectivos, así como el mutuo entendimiento entre ellas y las demás comunidades del país</w:t>
      </w:r>
      <w:r w:rsidR="00EB1F7C" w:rsidRPr="00C41B4C">
        <w:rPr>
          <w:snapToGrid/>
          <w:sz w:val="20"/>
          <w:szCs w:val="20"/>
          <w:lang w:val="es-ES" w:eastAsia="en-US"/>
        </w:rPr>
        <w:t>? (</w:t>
      </w:r>
      <w:r w:rsidR="00EB5190" w:rsidRPr="00C41B4C">
        <w:rPr>
          <w:snapToGrid/>
          <w:sz w:val="20"/>
          <w:szCs w:val="20"/>
          <w:lang w:val="es-ES" w:eastAsia="en-US"/>
        </w:rPr>
        <w:t>Meses 24, 36 y</w:t>
      </w:r>
      <w:r w:rsidR="00EB1F7C" w:rsidRPr="00C41B4C">
        <w:rPr>
          <w:snapToGrid/>
          <w:sz w:val="20"/>
          <w:szCs w:val="20"/>
          <w:lang w:val="es-ES" w:eastAsia="en-US"/>
        </w:rPr>
        <w:t xml:space="preserve"> 48)</w:t>
      </w:r>
    </w:p>
    <w:p w:rsidR="00267DAF" w:rsidRPr="00C41B4C" w:rsidRDefault="00267DAF" w:rsidP="0086369C">
      <w:pPr>
        <w:pStyle w:val="Heading4"/>
        <w:tabs>
          <w:tab w:val="clear" w:pos="567"/>
        </w:tabs>
        <w:snapToGrid/>
        <w:spacing w:before="360" w:after="120"/>
        <w:jc w:val="left"/>
        <w:rPr>
          <w:lang w:val="es-ES"/>
        </w:rPr>
      </w:pPr>
      <w:r w:rsidRPr="00C41B4C">
        <w:rPr>
          <w:lang w:val="es-ES"/>
        </w:rPr>
        <w:t>Ac</w:t>
      </w:r>
      <w:r w:rsidR="00C3693E" w:rsidRPr="00C41B4C">
        <w:rPr>
          <w:lang w:val="es-ES"/>
        </w:rPr>
        <w:t>ción</w:t>
      </w:r>
      <w:r w:rsidRPr="00C41B4C">
        <w:rPr>
          <w:lang w:val="es-ES"/>
        </w:rPr>
        <w:t xml:space="preserve"> 2.2</w:t>
      </w:r>
      <w:r w:rsidR="00980E39" w:rsidRPr="00C41B4C">
        <w:rPr>
          <w:lang w:val="es-ES"/>
        </w:rPr>
        <w:t xml:space="preserve"> – </w:t>
      </w:r>
      <w:r w:rsidR="00C3693E" w:rsidRPr="00C41B4C">
        <w:rPr>
          <w:rFonts w:eastAsia="Calibri"/>
          <w:szCs w:val="20"/>
          <w:lang w:val="es-ES"/>
        </w:rPr>
        <w:t xml:space="preserve">Influir en las políticas de Blika que tienen repercusiones en el </w:t>
      </w:r>
      <w:r w:rsidR="005F38AF" w:rsidRPr="00C41B4C">
        <w:rPr>
          <w:rFonts w:eastAsia="Calibri"/>
          <w:szCs w:val="20"/>
          <w:lang w:val="es-ES"/>
        </w:rPr>
        <w:t>PCI de los oris</w:t>
      </w:r>
      <w:r w:rsidR="00C3693E" w:rsidRPr="00C41B4C">
        <w:rPr>
          <w:rFonts w:eastAsia="Calibri"/>
          <w:szCs w:val="20"/>
          <w:lang w:val="es-ES"/>
        </w:rPr>
        <w:t>.</w:t>
      </w:r>
    </w:p>
    <w:p w:rsidR="00267DAF"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 xml:space="preserve">Identificación del </w:t>
      </w:r>
      <w:r w:rsidR="00B76D89" w:rsidRPr="00C41B4C">
        <w:rPr>
          <w:rFonts w:ascii="Arial" w:hAnsi="Arial"/>
          <w:snapToGrid/>
          <w:shd w:val="clear" w:color="auto" w:fill="FFFFFF"/>
          <w:lang w:val="es-ES" w:eastAsia="nl-NL"/>
        </w:rPr>
        <w:t>PCI</w:t>
      </w:r>
    </w:p>
    <w:p w:rsidR="00267DAF" w:rsidRPr="00C41B4C" w:rsidRDefault="005F38AF" w:rsidP="0086369C">
      <w:pPr>
        <w:pStyle w:val="Texte1"/>
        <w:spacing w:before="0"/>
        <w:rPr>
          <w:snapToGrid/>
          <w:lang w:val="es-ES" w:eastAsia="en-US"/>
        </w:rPr>
      </w:pPr>
      <w:r w:rsidRPr="00C41B4C">
        <w:rPr>
          <w:snapToGrid/>
          <w:lang w:val="es-ES" w:eastAsia="en-US"/>
        </w:rPr>
        <w:t>PCI de los oris de Blika</w:t>
      </w:r>
      <w:r w:rsidR="00DE56C5" w:rsidRPr="00C41B4C">
        <w:rPr>
          <w:snapToGrid/>
          <w:lang w:val="es-ES" w:eastAsia="en-US"/>
        </w:rPr>
        <w:t>.</w:t>
      </w:r>
    </w:p>
    <w:p w:rsidR="004E53B4"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Identificación de la comunidad</w:t>
      </w:r>
    </w:p>
    <w:p w:rsidR="004E53B4" w:rsidRPr="00C41B4C" w:rsidRDefault="005B7DC1" w:rsidP="0086369C">
      <w:pPr>
        <w:pStyle w:val="Texte1"/>
        <w:spacing w:before="0"/>
        <w:rPr>
          <w:snapToGrid/>
          <w:lang w:val="es-ES" w:eastAsia="en-US"/>
        </w:rPr>
      </w:pPr>
      <w:r w:rsidRPr="00C41B4C">
        <w:rPr>
          <w:snapToGrid/>
          <w:lang w:val="es-ES" w:eastAsia="en-US"/>
        </w:rPr>
        <w:t>Todas las personas que se identifican como oris e</w:t>
      </w:r>
      <w:r w:rsidR="00267DAF" w:rsidRPr="00C41B4C">
        <w:rPr>
          <w:snapToGrid/>
          <w:lang w:val="es-ES" w:eastAsia="en-US"/>
        </w:rPr>
        <w:t>n Blika</w:t>
      </w:r>
      <w:r w:rsidR="00ED5FA4" w:rsidRPr="00C41B4C">
        <w:rPr>
          <w:snapToGrid/>
          <w:lang w:val="es-ES" w:eastAsia="en-US"/>
        </w:rPr>
        <w:t>.</w:t>
      </w:r>
    </w:p>
    <w:p w:rsidR="00267DAF"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Viabilidad, amenazas y riesgos</w:t>
      </w:r>
    </w:p>
    <w:p w:rsidR="00267DAF" w:rsidRPr="00C41B4C" w:rsidRDefault="005B7DC1" w:rsidP="001D5439">
      <w:pPr>
        <w:pStyle w:val="Texte1"/>
        <w:numPr>
          <w:ilvl w:val="0"/>
          <w:numId w:val="37"/>
        </w:numPr>
        <w:spacing w:before="0"/>
        <w:rPr>
          <w:snapToGrid/>
          <w:lang w:val="es-ES" w:eastAsia="en-US"/>
        </w:rPr>
      </w:pPr>
      <w:r w:rsidRPr="00C41B4C">
        <w:rPr>
          <w:snapToGrid/>
          <w:lang w:val="es-ES" w:eastAsia="en-US"/>
        </w:rPr>
        <w:t xml:space="preserve">La ley sobre la familia vigente en Blika no reconoce </w:t>
      </w:r>
      <w:r w:rsidR="00CA5DCE" w:rsidRPr="00C41B4C">
        <w:rPr>
          <w:snapToGrid/>
          <w:lang w:val="es-ES" w:eastAsia="en-US"/>
        </w:rPr>
        <w:t xml:space="preserve">el </w:t>
      </w:r>
      <w:r w:rsidRPr="00C41B4C">
        <w:rPr>
          <w:snapToGrid/>
          <w:lang w:val="es-ES" w:eastAsia="en-US"/>
        </w:rPr>
        <w:t xml:space="preserve">sistema onomástico de los oris y les obliga a utilizar en el ámbito público nombres diferentes de </w:t>
      </w:r>
      <w:r w:rsidR="00CA5DCE" w:rsidRPr="00C41B4C">
        <w:rPr>
          <w:snapToGrid/>
          <w:lang w:val="es-ES" w:eastAsia="en-US"/>
        </w:rPr>
        <w:t>sus nombres oris verd</w:t>
      </w:r>
      <w:r w:rsidR="00891F49" w:rsidRPr="00C41B4C">
        <w:rPr>
          <w:snapToGrid/>
          <w:lang w:val="es-ES" w:eastAsia="en-US"/>
        </w:rPr>
        <w:t>a</w:t>
      </w:r>
      <w:r w:rsidR="00CA5DCE" w:rsidRPr="00C41B4C">
        <w:rPr>
          <w:snapToGrid/>
          <w:lang w:val="es-ES" w:eastAsia="en-US"/>
        </w:rPr>
        <w:t>deros</w:t>
      </w:r>
      <w:r w:rsidR="00B011F6" w:rsidRPr="00C41B4C">
        <w:rPr>
          <w:snapToGrid/>
          <w:lang w:val="es-ES" w:eastAsia="en-US"/>
        </w:rPr>
        <w:t>.</w:t>
      </w:r>
      <w:r w:rsidR="0086464A" w:rsidRPr="00C41B4C">
        <w:rPr>
          <w:snapToGrid/>
          <w:lang w:val="es-ES" w:eastAsia="en-US"/>
        </w:rPr>
        <w:t xml:space="preserve"> </w:t>
      </w:r>
      <w:r w:rsidR="00CA5DCE" w:rsidRPr="00C41B4C">
        <w:rPr>
          <w:snapToGrid/>
          <w:lang w:val="es-ES" w:eastAsia="en-US"/>
        </w:rPr>
        <w:t>Ese sistema onomástico tradicional desaparecerá si no se reconoce pronto, y con él desaparecerán también las ceremonias de imposición de nombres que son esenciale</w:t>
      </w:r>
      <w:r w:rsidR="00ED5FA4" w:rsidRPr="00C41B4C">
        <w:rPr>
          <w:snapToGrid/>
          <w:lang w:val="es-ES" w:eastAsia="en-US"/>
        </w:rPr>
        <w:t>s para la identidad de los oris</w:t>
      </w:r>
      <w:r w:rsidR="004B6350" w:rsidRPr="00C41B4C">
        <w:rPr>
          <w:snapToGrid/>
          <w:lang w:val="es-ES" w:eastAsia="en-US"/>
        </w:rPr>
        <w:t>.</w:t>
      </w:r>
    </w:p>
    <w:p w:rsidR="00B011F6" w:rsidRPr="00C41B4C" w:rsidRDefault="00CA5DCE" w:rsidP="0086369C">
      <w:pPr>
        <w:pStyle w:val="Texte1"/>
        <w:numPr>
          <w:ilvl w:val="0"/>
          <w:numId w:val="37"/>
        </w:numPr>
        <w:spacing w:before="0"/>
        <w:rPr>
          <w:snapToGrid/>
          <w:lang w:val="es-ES" w:eastAsia="en-US"/>
        </w:rPr>
      </w:pPr>
      <w:r w:rsidRPr="00C41B4C">
        <w:rPr>
          <w:snapToGrid/>
          <w:lang w:val="es-ES" w:eastAsia="en-US"/>
        </w:rPr>
        <w:t>La República de Blika mantiene la aplicación de políticas estrictamente monolingües y monoculturales</w:t>
      </w:r>
      <w:r w:rsidR="0086464A" w:rsidRPr="00C41B4C">
        <w:rPr>
          <w:snapToGrid/>
          <w:lang w:val="es-ES" w:eastAsia="en-US"/>
        </w:rPr>
        <w:t xml:space="preserve">. </w:t>
      </w:r>
      <w:r w:rsidR="00ED5FA4" w:rsidRPr="00C41B4C">
        <w:rPr>
          <w:snapToGrid/>
          <w:lang w:val="es-ES" w:eastAsia="en-US"/>
        </w:rPr>
        <w:t>Si no se permite a los</w:t>
      </w:r>
      <w:r w:rsidR="000676AB" w:rsidRPr="00C41B4C">
        <w:rPr>
          <w:snapToGrid/>
          <w:lang w:val="es-ES" w:eastAsia="en-US"/>
        </w:rPr>
        <w:t xml:space="preserve"> </w:t>
      </w:r>
      <w:r w:rsidR="00B80AD3" w:rsidRPr="00C41B4C">
        <w:rPr>
          <w:snapToGrid/>
          <w:lang w:val="es-ES" w:eastAsia="en-US"/>
        </w:rPr>
        <w:t>ori</w:t>
      </w:r>
      <w:r w:rsidR="00980E39" w:rsidRPr="00C41B4C">
        <w:rPr>
          <w:snapToGrid/>
          <w:lang w:val="es-ES" w:eastAsia="en-US"/>
        </w:rPr>
        <w:t>s</w:t>
      </w:r>
      <w:r w:rsidR="0086464A" w:rsidRPr="00C41B4C">
        <w:rPr>
          <w:snapToGrid/>
          <w:lang w:val="es-ES" w:eastAsia="en-US"/>
        </w:rPr>
        <w:t xml:space="preserve"> –</w:t>
      </w:r>
      <w:r w:rsidR="00ED5FA4" w:rsidRPr="00C41B4C">
        <w:rPr>
          <w:snapToGrid/>
          <w:lang w:val="es-ES" w:eastAsia="en-US"/>
        </w:rPr>
        <w:t>y a las demás minorías nacionales de Blika</w:t>
      </w:r>
      <w:r w:rsidR="0086464A" w:rsidRPr="00C41B4C">
        <w:rPr>
          <w:snapToGrid/>
          <w:lang w:val="es-ES" w:eastAsia="en-US"/>
        </w:rPr>
        <w:t xml:space="preserve">– </w:t>
      </w:r>
      <w:r w:rsidR="00ED5FA4" w:rsidRPr="00C41B4C">
        <w:rPr>
          <w:snapToGrid/>
          <w:lang w:val="es-ES" w:eastAsia="en-US"/>
        </w:rPr>
        <w:t xml:space="preserve">disfrutar en público del uso de su idioma ancestral y de la práctica de sus expresiones culturales, su lengua y sus tradiciones </w:t>
      </w:r>
      <w:r w:rsidR="00236382" w:rsidRPr="00C41B4C">
        <w:rPr>
          <w:snapToGrid/>
          <w:lang w:val="es-ES" w:eastAsia="en-US"/>
        </w:rPr>
        <w:t>se extinguirán al cabo de unas pocas generaciones</w:t>
      </w:r>
      <w:r w:rsidR="00C828CA" w:rsidRPr="00C41B4C">
        <w:rPr>
          <w:snapToGrid/>
          <w:lang w:val="es-ES" w:eastAsia="en-US"/>
        </w:rPr>
        <w:t xml:space="preserve">. </w:t>
      </w:r>
      <w:r w:rsidR="00236382" w:rsidRPr="00C41B4C">
        <w:rPr>
          <w:snapToGrid/>
          <w:lang w:val="es-ES" w:eastAsia="en-US"/>
        </w:rPr>
        <w:t xml:space="preserve">Esto reducirá las posibilidades de que Blika llegue a ser una sociedad abierta y diversa, y de que los oris y otras comunidades de inmigrantes gocen del derecho a usar su idioma y su cultura de conformidad con lo establecido en los tratados internacionales ratificados por </w:t>
      </w:r>
      <w:r w:rsidR="000676AB" w:rsidRPr="00C41B4C">
        <w:rPr>
          <w:snapToGrid/>
          <w:lang w:val="es-ES" w:eastAsia="en-US"/>
        </w:rPr>
        <w:t>Blika.</w:t>
      </w:r>
    </w:p>
    <w:p w:rsidR="00267DAF"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Objetivos</w:t>
      </w:r>
    </w:p>
    <w:p w:rsidR="000676AB" w:rsidRPr="00C41B4C" w:rsidRDefault="00CA5DCE" w:rsidP="0086369C">
      <w:pPr>
        <w:pStyle w:val="Texte1"/>
        <w:numPr>
          <w:ilvl w:val="0"/>
          <w:numId w:val="37"/>
        </w:numPr>
        <w:spacing w:before="0"/>
        <w:rPr>
          <w:snapToGrid/>
          <w:lang w:val="es-ES" w:eastAsia="en-US"/>
        </w:rPr>
      </w:pPr>
      <w:r w:rsidRPr="00C41B4C">
        <w:rPr>
          <w:snapToGrid/>
          <w:lang w:val="es-ES" w:eastAsia="en-US"/>
        </w:rPr>
        <w:t>Conseguir que la legislación de Blika reconozca el sistema onomástico de los oris</w:t>
      </w:r>
      <w:r w:rsidR="004B6350" w:rsidRPr="00C41B4C">
        <w:rPr>
          <w:snapToGrid/>
          <w:lang w:val="es-ES" w:eastAsia="en-US"/>
        </w:rPr>
        <w:t>.</w:t>
      </w:r>
    </w:p>
    <w:p w:rsidR="00AB32AA" w:rsidRPr="00C41B4C" w:rsidRDefault="00CA5DCE" w:rsidP="0086369C">
      <w:pPr>
        <w:pStyle w:val="Texte1"/>
        <w:numPr>
          <w:ilvl w:val="0"/>
          <w:numId w:val="37"/>
        </w:numPr>
        <w:spacing w:before="0"/>
        <w:rPr>
          <w:snapToGrid/>
          <w:lang w:val="es-ES" w:eastAsia="en-US"/>
        </w:rPr>
      </w:pPr>
      <w:r w:rsidRPr="00C41B4C">
        <w:rPr>
          <w:snapToGrid/>
          <w:lang w:val="es-ES" w:eastAsia="en-US"/>
        </w:rPr>
        <w:lastRenderedPageBreak/>
        <w:t xml:space="preserve">Conseguir que la Constitución de Blika reconozca </w:t>
      </w:r>
      <w:r w:rsidR="00236382" w:rsidRPr="00C41B4C">
        <w:rPr>
          <w:snapToGrid/>
          <w:lang w:val="es-ES" w:eastAsia="en-US"/>
        </w:rPr>
        <w:t>a</w:t>
      </w:r>
      <w:r w:rsidRPr="00C41B4C">
        <w:rPr>
          <w:snapToGrid/>
          <w:lang w:val="es-ES" w:eastAsia="en-US"/>
        </w:rPr>
        <w:t xml:space="preserve">l idioma ori </w:t>
      </w:r>
      <w:r w:rsidR="00891F49" w:rsidRPr="00C41B4C">
        <w:rPr>
          <w:snapToGrid/>
          <w:lang w:val="es-ES" w:eastAsia="en-US"/>
        </w:rPr>
        <w:t>y los idiomas de las otras cuatro minorías nacionales del pa</w:t>
      </w:r>
      <w:r w:rsidR="002B37DC" w:rsidRPr="00C41B4C">
        <w:rPr>
          <w:snapToGrid/>
          <w:lang w:val="es-ES" w:eastAsia="en-US"/>
        </w:rPr>
        <w:t xml:space="preserve">ís </w:t>
      </w:r>
      <w:r w:rsidR="00236382" w:rsidRPr="00C41B4C">
        <w:rPr>
          <w:snapToGrid/>
          <w:lang w:val="es-ES" w:eastAsia="en-US"/>
        </w:rPr>
        <w:t>la calidad de</w:t>
      </w:r>
      <w:r w:rsidR="00891F49" w:rsidRPr="00C41B4C">
        <w:rPr>
          <w:snapToGrid/>
          <w:lang w:val="es-ES" w:eastAsia="en-US"/>
        </w:rPr>
        <w:t xml:space="preserve"> lenguas </w:t>
      </w:r>
      <w:r w:rsidR="002B37DC" w:rsidRPr="00C41B4C">
        <w:rPr>
          <w:snapToGrid/>
          <w:lang w:val="es-ES" w:eastAsia="en-US"/>
        </w:rPr>
        <w:t>cooficiales, junto con el blikanés que es la lengua oficial principal</w:t>
      </w:r>
      <w:r w:rsidR="004B6350" w:rsidRPr="00C41B4C">
        <w:rPr>
          <w:snapToGrid/>
          <w:lang w:val="es-ES" w:eastAsia="en-US"/>
        </w:rPr>
        <w:t>.</w:t>
      </w:r>
    </w:p>
    <w:p w:rsidR="00C828CA" w:rsidRPr="00C41B4C" w:rsidRDefault="002B37DC" w:rsidP="0086369C">
      <w:pPr>
        <w:pStyle w:val="Texte1"/>
        <w:numPr>
          <w:ilvl w:val="0"/>
          <w:numId w:val="37"/>
        </w:numPr>
        <w:spacing w:before="0"/>
        <w:rPr>
          <w:snapToGrid/>
          <w:lang w:val="es-ES" w:eastAsia="en-US"/>
        </w:rPr>
      </w:pPr>
      <w:r w:rsidRPr="00C41B4C">
        <w:rPr>
          <w:snapToGrid/>
          <w:lang w:val="es-ES" w:eastAsia="en-US"/>
        </w:rPr>
        <w:t>Establecer reglamentaciones y políticas para las instituciones educativas y los medios de comunicación e información, alentándoles a que presten atención a la lengua, historia y cultura de los oris y las demás minorías</w:t>
      </w:r>
      <w:r w:rsidR="004B6350" w:rsidRPr="00C41B4C">
        <w:rPr>
          <w:snapToGrid/>
          <w:lang w:val="es-ES" w:eastAsia="en-US"/>
        </w:rPr>
        <w:t>.</w:t>
      </w:r>
    </w:p>
    <w:p w:rsidR="00AB32AA" w:rsidRPr="00C41B4C" w:rsidRDefault="002B37DC" w:rsidP="0086369C">
      <w:pPr>
        <w:pStyle w:val="Texte1"/>
        <w:numPr>
          <w:ilvl w:val="0"/>
          <w:numId w:val="37"/>
        </w:numPr>
        <w:spacing w:before="0"/>
        <w:rPr>
          <w:snapToGrid/>
          <w:lang w:val="es-ES" w:eastAsia="en-US"/>
        </w:rPr>
      </w:pPr>
      <w:r w:rsidRPr="00C41B4C">
        <w:rPr>
          <w:snapToGrid/>
          <w:lang w:val="es-ES" w:eastAsia="en-US"/>
        </w:rPr>
        <w:t>Establecer reglamentaciones y políticas que permitan a las cinco minorías de Blika hacer uso de sus respectivos idiomas en público</w:t>
      </w:r>
      <w:r w:rsidR="00C828CA" w:rsidRPr="00C41B4C">
        <w:rPr>
          <w:snapToGrid/>
          <w:lang w:val="es-ES" w:eastAsia="en-US"/>
        </w:rPr>
        <w:t xml:space="preserve">, </w:t>
      </w:r>
      <w:r w:rsidRPr="00C41B4C">
        <w:rPr>
          <w:snapToGrid/>
          <w:lang w:val="es-ES" w:eastAsia="en-US"/>
        </w:rPr>
        <w:t>según las condiciones que se acuerden en una futura negociación</w:t>
      </w:r>
      <w:r w:rsidR="004B61C7" w:rsidRPr="00C41B4C">
        <w:rPr>
          <w:snapToGrid/>
          <w:lang w:val="es-ES" w:eastAsia="en-US"/>
        </w:rPr>
        <w:t>.</w:t>
      </w:r>
    </w:p>
    <w:p w:rsidR="00267DAF"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Actividades</w:t>
      </w:r>
    </w:p>
    <w:p w:rsidR="00C51800" w:rsidRPr="00C41B4C" w:rsidRDefault="002B37DC" w:rsidP="0086369C">
      <w:pPr>
        <w:pStyle w:val="Texte1"/>
        <w:numPr>
          <w:ilvl w:val="0"/>
          <w:numId w:val="37"/>
        </w:numPr>
        <w:spacing w:before="0"/>
        <w:rPr>
          <w:snapToGrid/>
          <w:lang w:val="es-ES" w:eastAsia="en-US"/>
        </w:rPr>
      </w:pPr>
      <w:r w:rsidRPr="00C41B4C">
        <w:rPr>
          <w:snapToGrid/>
          <w:lang w:val="es-ES" w:eastAsia="en-US"/>
        </w:rPr>
        <w:t>Elaborar</w:t>
      </w:r>
      <w:r w:rsidR="00C51800" w:rsidRPr="00C41B4C">
        <w:rPr>
          <w:snapToGrid/>
          <w:lang w:val="es-ES" w:eastAsia="en-US"/>
        </w:rPr>
        <w:t xml:space="preserve"> </w:t>
      </w:r>
      <w:r w:rsidR="00CC0E61" w:rsidRPr="00C41B4C">
        <w:rPr>
          <w:snapToGrid/>
          <w:lang w:val="es-ES" w:eastAsia="en-US"/>
        </w:rPr>
        <w:t>document</w:t>
      </w:r>
      <w:r w:rsidRPr="00C41B4C">
        <w:rPr>
          <w:snapToGrid/>
          <w:lang w:val="es-ES" w:eastAsia="en-US"/>
        </w:rPr>
        <w:t>o</w:t>
      </w:r>
      <w:r w:rsidR="00CC0E61" w:rsidRPr="00C41B4C">
        <w:rPr>
          <w:snapToGrid/>
          <w:lang w:val="es-ES" w:eastAsia="en-US"/>
        </w:rPr>
        <w:t>s</w:t>
      </w:r>
      <w:r w:rsidR="00C51800" w:rsidRPr="00C41B4C">
        <w:rPr>
          <w:snapToGrid/>
          <w:lang w:val="es-ES" w:eastAsia="en-US"/>
        </w:rPr>
        <w:t xml:space="preserve"> </w:t>
      </w:r>
      <w:r w:rsidRPr="00C41B4C">
        <w:rPr>
          <w:snapToGrid/>
          <w:lang w:val="es-ES" w:eastAsia="en-US"/>
        </w:rPr>
        <w:t>informativos sobre el idioma y el sistema onomástico de los</w:t>
      </w:r>
      <w:r w:rsidR="00980E39" w:rsidRPr="00C41B4C">
        <w:rPr>
          <w:snapToGrid/>
          <w:lang w:val="es-ES" w:eastAsia="en-US"/>
        </w:rPr>
        <w:t xml:space="preserve"> </w:t>
      </w:r>
      <w:r w:rsidR="00B80AD3" w:rsidRPr="00C41B4C">
        <w:rPr>
          <w:snapToGrid/>
          <w:lang w:val="es-ES" w:eastAsia="en-US"/>
        </w:rPr>
        <w:t>ori</w:t>
      </w:r>
      <w:r w:rsidRPr="00C41B4C">
        <w:rPr>
          <w:snapToGrid/>
          <w:lang w:val="es-ES" w:eastAsia="en-US"/>
        </w:rPr>
        <w:t xml:space="preserve">s. </w:t>
      </w:r>
      <w:r w:rsidR="000F5B74" w:rsidRPr="00C41B4C">
        <w:rPr>
          <w:snapToGrid/>
          <w:lang w:val="es-ES" w:eastAsia="en-US"/>
        </w:rPr>
        <w:t>Elaborar estudios de casos que muestren los éxitos cosechados por la</w:t>
      </w:r>
      <w:r w:rsidR="00980E39" w:rsidRPr="00C41B4C">
        <w:rPr>
          <w:snapToGrid/>
          <w:lang w:val="es-ES" w:eastAsia="en-US"/>
        </w:rPr>
        <w:t xml:space="preserve"> </w:t>
      </w:r>
      <w:r w:rsidR="000F5B74" w:rsidRPr="00C41B4C">
        <w:rPr>
          <w:snapToGrid/>
          <w:lang w:val="es-ES" w:eastAsia="en-US"/>
        </w:rPr>
        <w:t xml:space="preserve">aplicación de políticas </w:t>
      </w:r>
      <w:r w:rsidR="00C51800" w:rsidRPr="00C41B4C">
        <w:rPr>
          <w:snapToGrid/>
          <w:lang w:val="es-ES" w:eastAsia="en-US"/>
        </w:rPr>
        <w:t>multiling</w:t>
      </w:r>
      <w:r w:rsidR="000F5B74" w:rsidRPr="00C41B4C">
        <w:rPr>
          <w:snapToGrid/>
          <w:lang w:val="es-ES" w:eastAsia="en-US"/>
        </w:rPr>
        <w:t>ües</w:t>
      </w:r>
      <w:r w:rsidR="00C51800" w:rsidRPr="00C41B4C">
        <w:rPr>
          <w:snapToGrid/>
          <w:lang w:val="es-ES" w:eastAsia="en-US"/>
        </w:rPr>
        <w:t xml:space="preserve"> </w:t>
      </w:r>
      <w:r w:rsidR="000F5B74" w:rsidRPr="00C41B4C">
        <w:rPr>
          <w:snapToGrid/>
          <w:lang w:val="es-ES" w:eastAsia="en-US"/>
        </w:rPr>
        <w:t>y</w:t>
      </w:r>
      <w:r w:rsidR="00C51800" w:rsidRPr="00C41B4C">
        <w:rPr>
          <w:snapToGrid/>
          <w:lang w:val="es-ES" w:eastAsia="en-US"/>
        </w:rPr>
        <w:t xml:space="preserve"> multiculturales </w:t>
      </w:r>
      <w:r w:rsidR="00CC0E61" w:rsidRPr="00C41B4C">
        <w:rPr>
          <w:snapToGrid/>
          <w:lang w:val="es-ES" w:eastAsia="en-US"/>
        </w:rPr>
        <w:t>(</w:t>
      </w:r>
      <w:r w:rsidR="00AB025A" w:rsidRPr="00C41B4C">
        <w:rPr>
          <w:snapToGrid/>
          <w:lang w:val="es-ES" w:eastAsia="en-US"/>
        </w:rPr>
        <w:t xml:space="preserve">por ejemplo, </w:t>
      </w:r>
      <w:r w:rsidR="000F5B74" w:rsidRPr="00C41B4C">
        <w:rPr>
          <w:snapToGrid/>
          <w:lang w:val="es-ES" w:eastAsia="en-US"/>
        </w:rPr>
        <w:t>en</w:t>
      </w:r>
      <w:r w:rsidR="00CC0E61" w:rsidRPr="00C41B4C">
        <w:rPr>
          <w:snapToGrid/>
          <w:lang w:val="es-ES" w:eastAsia="en-US"/>
        </w:rPr>
        <w:t xml:space="preserve"> Kvetana, </w:t>
      </w:r>
      <w:r w:rsidR="00C56212" w:rsidRPr="00C41B4C">
        <w:rPr>
          <w:snapToGrid/>
          <w:lang w:val="es-ES" w:eastAsia="en-US"/>
        </w:rPr>
        <w:t xml:space="preserve">un país </w:t>
      </w:r>
      <w:r w:rsidR="00AB025A" w:rsidRPr="00C41B4C">
        <w:rPr>
          <w:snapToGrid/>
          <w:lang w:val="es-ES" w:eastAsia="en-US"/>
        </w:rPr>
        <w:t>donde el</w:t>
      </w:r>
      <w:r w:rsidR="000F5B74" w:rsidRPr="00C41B4C">
        <w:rPr>
          <w:snapToGrid/>
          <w:lang w:val="es-ES" w:eastAsia="en-US"/>
        </w:rPr>
        <w:t xml:space="preserve"> sistema </w:t>
      </w:r>
      <w:r w:rsidR="00AB025A" w:rsidRPr="00C41B4C">
        <w:rPr>
          <w:snapToGrid/>
          <w:lang w:val="es-ES" w:eastAsia="en-US"/>
        </w:rPr>
        <w:t xml:space="preserve">general de atribución del apellido es patrilineal, se reconoce a los oris el derecho a optar por su sistema </w:t>
      </w:r>
      <w:r w:rsidR="000F5B74" w:rsidRPr="00C41B4C">
        <w:rPr>
          <w:snapToGrid/>
          <w:lang w:val="es-ES" w:eastAsia="en-US"/>
        </w:rPr>
        <w:t>onomástico</w:t>
      </w:r>
      <w:r w:rsidR="00CC0E61" w:rsidRPr="00C41B4C">
        <w:rPr>
          <w:snapToGrid/>
          <w:lang w:val="es-ES" w:eastAsia="en-US"/>
        </w:rPr>
        <w:t>).</w:t>
      </w:r>
    </w:p>
    <w:p w:rsidR="00AB32AA" w:rsidRPr="00C41B4C" w:rsidRDefault="002B37DC" w:rsidP="0086369C">
      <w:pPr>
        <w:pStyle w:val="Texte1"/>
        <w:numPr>
          <w:ilvl w:val="0"/>
          <w:numId w:val="37"/>
        </w:numPr>
        <w:spacing w:before="0"/>
        <w:rPr>
          <w:snapToGrid/>
          <w:lang w:val="es-ES" w:eastAsia="en-US"/>
        </w:rPr>
      </w:pPr>
      <w:r w:rsidRPr="00C41B4C">
        <w:rPr>
          <w:snapToGrid/>
          <w:lang w:val="es-ES" w:eastAsia="en-US"/>
        </w:rPr>
        <w:t>Organización de talleres para elaborar propuestas concretas</w:t>
      </w:r>
      <w:r w:rsidR="004B6350" w:rsidRPr="00C41B4C">
        <w:rPr>
          <w:snapToGrid/>
          <w:lang w:val="es-ES" w:eastAsia="en-US"/>
        </w:rPr>
        <w:t>.</w:t>
      </w:r>
    </w:p>
    <w:p w:rsidR="00C51800" w:rsidRPr="00C41B4C" w:rsidRDefault="002B37DC" w:rsidP="0086369C">
      <w:pPr>
        <w:pStyle w:val="Texte1"/>
        <w:numPr>
          <w:ilvl w:val="0"/>
          <w:numId w:val="37"/>
        </w:numPr>
        <w:spacing w:before="0"/>
        <w:rPr>
          <w:snapToGrid/>
          <w:lang w:val="es-ES" w:eastAsia="en-US"/>
        </w:rPr>
      </w:pPr>
      <w:r w:rsidRPr="00C41B4C">
        <w:rPr>
          <w:snapToGrid/>
          <w:lang w:val="es-ES" w:eastAsia="en-US"/>
        </w:rPr>
        <w:t>Llevar a cabo campañas de pro</w:t>
      </w:r>
      <w:r w:rsidR="000F5B74" w:rsidRPr="00C41B4C">
        <w:rPr>
          <w:snapToGrid/>
          <w:lang w:val="es-ES" w:eastAsia="en-US"/>
        </w:rPr>
        <w:t xml:space="preserve">paganda </w:t>
      </w:r>
      <w:r w:rsidRPr="00C41B4C">
        <w:rPr>
          <w:snapToGrid/>
          <w:lang w:val="es-ES" w:eastAsia="en-US"/>
        </w:rPr>
        <w:t>en la prensa</w:t>
      </w:r>
      <w:r w:rsidR="004B6350" w:rsidRPr="00C41B4C">
        <w:rPr>
          <w:snapToGrid/>
          <w:lang w:val="es-ES" w:eastAsia="en-US"/>
        </w:rPr>
        <w:t>.</w:t>
      </w:r>
    </w:p>
    <w:p w:rsidR="00267DAF" w:rsidRPr="00C41B4C" w:rsidRDefault="00AB025A" w:rsidP="0086369C">
      <w:pPr>
        <w:pStyle w:val="Texte1"/>
        <w:numPr>
          <w:ilvl w:val="0"/>
          <w:numId w:val="37"/>
        </w:numPr>
        <w:spacing w:before="0"/>
        <w:rPr>
          <w:snapToGrid/>
          <w:lang w:val="es-ES" w:eastAsia="en-US"/>
        </w:rPr>
      </w:pPr>
      <w:r w:rsidRPr="00C41B4C">
        <w:rPr>
          <w:snapToGrid/>
          <w:lang w:val="es-ES" w:eastAsia="en-US"/>
        </w:rPr>
        <w:t>Llevar</w:t>
      </w:r>
      <w:r w:rsidR="00980E39" w:rsidRPr="00C41B4C">
        <w:rPr>
          <w:snapToGrid/>
          <w:lang w:val="es-ES" w:eastAsia="en-US"/>
        </w:rPr>
        <w:t xml:space="preserve"> </w:t>
      </w:r>
      <w:r w:rsidRPr="00C41B4C">
        <w:rPr>
          <w:snapToGrid/>
          <w:lang w:val="es-ES" w:eastAsia="en-US"/>
        </w:rPr>
        <w:t>a cabo una labor de cabildeo</w:t>
      </w:r>
      <w:r w:rsidR="000F5B74" w:rsidRPr="00C41B4C">
        <w:rPr>
          <w:snapToGrid/>
          <w:lang w:val="es-ES" w:eastAsia="en-US"/>
        </w:rPr>
        <w:t xml:space="preserve"> </w:t>
      </w:r>
      <w:r w:rsidR="00244F77" w:rsidRPr="00C41B4C">
        <w:rPr>
          <w:snapToGrid/>
          <w:lang w:val="es-ES" w:eastAsia="en-US"/>
        </w:rPr>
        <w:t xml:space="preserve">con </w:t>
      </w:r>
      <w:r w:rsidR="000F5B74" w:rsidRPr="00C41B4C">
        <w:rPr>
          <w:snapToGrid/>
          <w:lang w:val="es-ES" w:eastAsia="en-US"/>
        </w:rPr>
        <w:t xml:space="preserve">los </w:t>
      </w:r>
      <w:r w:rsidR="00AB32AA" w:rsidRPr="00C41B4C">
        <w:rPr>
          <w:snapToGrid/>
          <w:lang w:val="es-ES" w:eastAsia="en-US"/>
        </w:rPr>
        <w:t>parl</w:t>
      </w:r>
      <w:r w:rsidR="000F5B74" w:rsidRPr="00C41B4C">
        <w:rPr>
          <w:snapToGrid/>
          <w:lang w:val="es-ES" w:eastAsia="en-US"/>
        </w:rPr>
        <w:t>amentarios</w:t>
      </w:r>
      <w:r w:rsidR="0058528C" w:rsidRPr="00C41B4C">
        <w:rPr>
          <w:snapToGrid/>
          <w:lang w:val="es-ES" w:eastAsia="en-US"/>
        </w:rPr>
        <w:t>.</w:t>
      </w:r>
    </w:p>
    <w:p w:rsidR="00CC0E61"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Recursos que se necesitan</w:t>
      </w:r>
    </w:p>
    <w:p w:rsidR="00BF5CC0" w:rsidRPr="00C41B4C" w:rsidRDefault="00A73C29" w:rsidP="00B23D89">
      <w:pPr>
        <w:pStyle w:val="Texte1"/>
        <w:numPr>
          <w:ilvl w:val="0"/>
          <w:numId w:val="37"/>
        </w:numPr>
        <w:spacing w:before="0"/>
        <w:rPr>
          <w:snapToGrid/>
          <w:lang w:val="es-ES" w:eastAsia="en-US"/>
        </w:rPr>
      </w:pPr>
      <w:r w:rsidRPr="00C41B4C">
        <w:rPr>
          <w:snapToGrid/>
          <w:lang w:val="es-ES" w:eastAsia="en-US"/>
        </w:rPr>
        <w:t>Red de Apoyo a la Lengua Ori: p</w:t>
      </w:r>
      <w:r w:rsidR="00B41E2E" w:rsidRPr="00C41B4C">
        <w:rPr>
          <w:snapToGrid/>
          <w:lang w:val="es-ES" w:eastAsia="en-US"/>
        </w:rPr>
        <w:t>repara</w:t>
      </w:r>
      <w:r w:rsidR="00900F50" w:rsidRPr="00C41B4C">
        <w:rPr>
          <w:snapToGrid/>
          <w:lang w:val="es-ES" w:eastAsia="en-US"/>
        </w:rPr>
        <w:t>ción de</w:t>
      </w:r>
      <w:r w:rsidR="00B41E2E" w:rsidRPr="00C41B4C">
        <w:rPr>
          <w:snapToGrid/>
          <w:lang w:val="es-ES" w:eastAsia="en-US"/>
        </w:rPr>
        <w:t xml:space="preserve"> </w:t>
      </w:r>
      <w:r w:rsidR="00D60AAF" w:rsidRPr="00C41B4C">
        <w:rPr>
          <w:snapToGrid/>
          <w:lang w:val="es-ES" w:eastAsia="en-US"/>
        </w:rPr>
        <w:t xml:space="preserve">documentación </w:t>
      </w:r>
      <w:r w:rsidR="00244F77" w:rsidRPr="00C41B4C">
        <w:rPr>
          <w:snapToGrid/>
          <w:lang w:val="es-ES" w:eastAsia="en-US"/>
        </w:rPr>
        <w:t>y formación</w:t>
      </w:r>
      <w:r w:rsidR="00D60AAF" w:rsidRPr="00C41B4C">
        <w:rPr>
          <w:snapToGrid/>
          <w:lang w:val="es-ES" w:eastAsia="en-US"/>
        </w:rPr>
        <w:t xml:space="preserve"> </w:t>
      </w:r>
      <w:r w:rsidR="00244F77" w:rsidRPr="00C41B4C">
        <w:rPr>
          <w:snapToGrid/>
          <w:lang w:val="es-ES" w:eastAsia="en-US"/>
        </w:rPr>
        <w:t>de</w:t>
      </w:r>
      <w:r w:rsidR="00B41E2E" w:rsidRPr="00C41B4C">
        <w:rPr>
          <w:snapToGrid/>
          <w:lang w:val="es-ES" w:eastAsia="en-US"/>
        </w:rPr>
        <w:t xml:space="preserve"> grupos de presión</w:t>
      </w:r>
      <w:r w:rsidR="004B61C7" w:rsidRPr="00C41B4C">
        <w:rPr>
          <w:snapToGrid/>
          <w:lang w:val="es-ES" w:eastAsia="en-US"/>
        </w:rPr>
        <w:t xml:space="preserve"> </w:t>
      </w:r>
      <w:r w:rsidR="000A1E4F" w:rsidRPr="00C41B4C">
        <w:rPr>
          <w:snapToGrid/>
          <w:lang w:val="es-ES" w:eastAsia="en-US"/>
        </w:rPr>
        <w:t>(suma requerida: 10.000 dólares).</w:t>
      </w:r>
    </w:p>
    <w:p w:rsidR="0058528C" w:rsidRPr="00C41B4C" w:rsidRDefault="00AB025A" w:rsidP="0086369C">
      <w:pPr>
        <w:pStyle w:val="Texte1"/>
        <w:numPr>
          <w:ilvl w:val="0"/>
          <w:numId w:val="37"/>
        </w:numPr>
        <w:spacing w:before="0"/>
        <w:rPr>
          <w:snapToGrid/>
          <w:lang w:val="es-ES" w:eastAsia="en-US"/>
        </w:rPr>
      </w:pPr>
      <w:r w:rsidRPr="00C41B4C">
        <w:rPr>
          <w:snapToGrid/>
          <w:lang w:val="es-ES" w:eastAsia="en-US"/>
        </w:rPr>
        <w:t xml:space="preserve">Puede ser muy costosa la financiación de actividades como el cabildeo con los parlamentarios, la organización de talleres y la realización de campañas en los medios de comunicación e información, ya que requieren recurrir a los servicios de </w:t>
      </w:r>
      <w:r w:rsidR="00C41B4C" w:rsidRPr="00C41B4C">
        <w:rPr>
          <w:snapToGrid/>
          <w:lang w:val="es-ES" w:eastAsia="en-US"/>
        </w:rPr>
        <w:t xml:space="preserve">juristas y </w:t>
      </w:r>
      <w:r w:rsidRPr="00C41B4C">
        <w:rPr>
          <w:snapToGrid/>
          <w:lang w:val="es-ES" w:eastAsia="en-US"/>
        </w:rPr>
        <w:t>profesionales expertos</w:t>
      </w:r>
      <w:r w:rsidR="00B41E2E" w:rsidRPr="00C41B4C">
        <w:rPr>
          <w:snapToGrid/>
          <w:lang w:val="es-ES" w:eastAsia="en-US"/>
        </w:rPr>
        <w:t xml:space="preserve"> en esos ámbitos</w:t>
      </w:r>
      <w:r w:rsidR="0058528C" w:rsidRPr="00C41B4C">
        <w:rPr>
          <w:snapToGrid/>
          <w:lang w:val="es-ES" w:eastAsia="en-US"/>
        </w:rPr>
        <w:t>.</w:t>
      </w:r>
    </w:p>
    <w:p w:rsidR="008A6618"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Recursos previstos</w:t>
      </w:r>
    </w:p>
    <w:p w:rsidR="008A6618" w:rsidRPr="00C41B4C" w:rsidRDefault="00900F50" w:rsidP="0086369C">
      <w:pPr>
        <w:pStyle w:val="Texte1"/>
        <w:numPr>
          <w:ilvl w:val="0"/>
          <w:numId w:val="37"/>
        </w:numPr>
        <w:spacing w:before="0"/>
        <w:rPr>
          <w:snapToGrid/>
          <w:lang w:val="es-ES" w:eastAsia="en-US"/>
        </w:rPr>
      </w:pPr>
      <w:r w:rsidRPr="00C41B4C">
        <w:rPr>
          <w:snapToGrid/>
          <w:lang w:val="es-ES" w:eastAsia="en-US"/>
        </w:rPr>
        <w:t>La mayoría de las actividades correspondientes a la Acción 2.2 las realizarán voluntariamente profesionales de la comunidad ori y de las demás minorías nacionales</w:t>
      </w:r>
      <w:r w:rsidR="0058528C" w:rsidRPr="00C41B4C">
        <w:rPr>
          <w:snapToGrid/>
          <w:lang w:val="es-ES" w:eastAsia="en-US"/>
        </w:rPr>
        <w:t xml:space="preserve">. </w:t>
      </w:r>
      <w:r w:rsidRPr="00C41B4C">
        <w:rPr>
          <w:snapToGrid/>
          <w:lang w:val="es-ES" w:eastAsia="en-US"/>
        </w:rPr>
        <w:t>Varios juristas y expertos oris se han ofrecido a participar gratuitamente en la realización de las actividades</w:t>
      </w:r>
      <w:r w:rsidR="004B6350" w:rsidRPr="00C41B4C">
        <w:rPr>
          <w:snapToGrid/>
          <w:lang w:val="es-ES" w:eastAsia="en-US"/>
        </w:rPr>
        <w:t>.</w:t>
      </w:r>
    </w:p>
    <w:p w:rsidR="008A6618" w:rsidRPr="00C41B4C" w:rsidRDefault="000A1E4F" w:rsidP="0086369C">
      <w:pPr>
        <w:pStyle w:val="Texte1"/>
        <w:numPr>
          <w:ilvl w:val="0"/>
          <w:numId w:val="37"/>
        </w:numPr>
        <w:spacing w:before="0"/>
        <w:rPr>
          <w:snapToGrid/>
          <w:lang w:val="es-ES" w:eastAsia="en-US"/>
        </w:rPr>
      </w:pPr>
      <w:r w:rsidRPr="00C41B4C">
        <w:rPr>
          <w:snapToGrid/>
          <w:lang w:val="es-ES" w:eastAsia="en-US"/>
        </w:rPr>
        <w:t>Se pedirá al Consejo del PCI de Blika</w:t>
      </w:r>
      <w:r w:rsidR="008A6618" w:rsidRPr="00C41B4C">
        <w:rPr>
          <w:snapToGrid/>
          <w:lang w:val="es-ES" w:eastAsia="en-US"/>
        </w:rPr>
        <w:t xml:space="preserve"> </w:t>
      </w:r>
      <w:r w:rsidRPr="00C41B4C">
        <w:rPr>
          <w:snapToGrid/>
          <w:lang w:val="es-ES" w:eastAsia="en-US"/>
        </w:rPr>
        <w:t>una subvención de</w:t>
      </w:r>
      <w:r w:rsidR="008A6618" w:rsidRPr="00C41B4C">
        <w:rPr>
          <w:snapToGrid/>
          <w:lang w:val="es-ES" w:eastAsia="en-US"/>
        </w:rPr>
        <w:t xml:space="preserve"> </w:t>
      </w:r>
      <w:r w:rsidRPr="00C41B4C">
        <w:rPr>
          <w:snapToGrid/>
          <w:lang w:val="es-ES" w:eastAsia="en-US"/>
        </w:rPr>
        <w:t>10.000 dólares</w:t>
      </w:r>
      <w:r w:rsidR="008A6618" w:rsidRPr="00C41B4C">
        <w:rPr>
          <w:snapToGrid/>
          <w:lang w:val="es-ES" w:eastAsia="en-US"/>
        </w:rPr>
        <w:t xml:space="preserve"> </w:t>
      </w:r>
      <w:r w:rsidRPr="00C41B4C">
        <w:rPr>
          <w:snapToGrid/>
          <w:lang w:val="es-ES" w:eastAsia="en-US"/>
        </w:rPr>
        <w:t xml:space="preserve">para preparar documentación </w:t>
      </w:r>
      <w:r w:rsidR="00244F77" w:rsidRPr="00C41B4C">
        <w:rPr>
          <w:snapToGrid/>
          <w:lang w:val="es-ES" w:eastAsia="en-US"/>
        </w:rPr>
        <w:t xml:space="preserve">y </w:t>
      </w:r>
      <w:r w:rsidR="008A6618" w:rsidRPr="00C41B4C">
        <w:rPr>
          <w:snapToGrid/>
          <w:lang w:val="es-ES" w:eastAsia="en-US"/>
        </w:rPr>
        <w:t>form</w:t>
      </w:r>
      <w:r w:rsidR="00D60AAF" w:rsidRPr="00C41B4C">
        <w:rPr>
          <w:snapToGrid/>
          <w:lang w:val="es-ES" w:eastAsia="en-US"/>
        </w:rPr>
        <w:t>ar</w:t>
      </w:r>
      <w:r w:rsidR="008A6618" w:rsidRPr="00C41B4C">
        <w:rPr>
          <w:snapToGrid/>
          <w:lang w:val="es-ES" w:eastAsia="en-US"/>
        </w:rPr>
        <w:t xml:space="preserve"> </w:t>
      </w:r>
      <w:r w:rsidR="00D60AAF" w:rsidRPr="00C41B4C">
        <w:rPr>
          <w:snapToGrid/>
          <w:lang w:val="es-ES" w:eastAsia="en-US"/>
        </w:rPr>
        <w:t>grupos de presión</w:t>
      </w:r>
      <w:r w:rsidR="0058528C" w:rsidRPr="00C41B4C">
        <w:rPr>
          <w:snapToGrid/>
          <w:lang w:val="es-ES" w:eastAsia="en-US"/>
        </w:rPr>
        <w:t>.</w:t>
      </w:r>
    </w:p>
    <w:p w:rsidR="00CC0E61" w:rsidRPr="00C41B4C" w:rsidRDefault="00C3693E"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Resultados esperados</w:t>
      </w:r>
    </w:p>
    <w:p w:rsidR="00267DAF" w:rsidRPr="00C41B4C" w:rsidRDefault="00900F50" w:rsidP="0086369C">
      <w:pPr>
        <w:pStyle w:val="Texte1"/>
        <w:spacing w:before="0"/>
        <w:rPr>
          <w:snapToGrid/>
          <w:lang w:val="es-ES" w:eastAsia="en-US"/>
        </w:rPr>
      </w:pPr>
      <w:r w:rsidRPr="00C41B4C">
        <w:rPr>
          <w:snapToGrid/>
          <w:lang w:val="es-ES" w:eastAsia="en-US"/>
        </w:rPr>
        <w:t>Los participantes en la reuni</w:t>
      </w:r>
      <w:r w:rsidR="00A208AC" w:rsidRPr="00C41B4C">
        <w:rPr>
          <w:snapToGrid/>
          <w:lang w:val="es-ES" w:eastAsia="en-US"/>
        </w:rPr>
        <w:t>ó</w:t>
      </w:r>
      <w:r w:rsidRPr="00C41B4C">
        <w:rPr>
          <w:snapToGrid/>
          <w:lang w:val="es-ES" w:eastAsia="en-US"/>
        </w:rPr>
        <w:t xml:space="preserve">n han estimado que la Acción 2.2 debe comenzar de inmediato, ya que </w:t>
      </w:r>
      <w:r w:rsidR="00A208AC" w:rsidRPr="00C41B4C">
        <w:rPr>
          <w:snapToGrid/>
          <w:lang w:val="es-ES" w:eastAsia="en-US"/>
        </w:rPr>
        <w:t xml:space="preserve">la obtención de resultados </w:t>
      </w:r>
      <w:r w:rsidRPr="00C41B4C">
        <w:rPr>
          <w:snapToGrid/>
          <w:lang w:val="es-ES" w:eastAsia="en-US"/>
        </w:rPr>
        <w:t>puede necesitar f</w:t>
      </w:r>
      <w:r w:rsidR="00A208AC" w:rsidRPr="00C41B4C">
        <w:rPr>
          <w:snapToGrid/>
          <w:lang w:val="es-ES" w:eastAsia="en-US"/>
        </w:rPr>
        <w:t>ácilmen</w:t>
      </w:r>
      <w:r w:rsidRPr="00C41B4C">
        <w:rPr>
          <w:snapToGrid/>
          <w:lang w:val="es-ES" w:eastAsia="en-US"/>
        </w:rPr>
        <w:t>te unos</w:t>
      </w:r>
      <w:r w:rsidR="00A208AC" w:rsidRPr="00C41B4C">
        <w:rPr>
          <w:snapToGrid/>
          <w:lang w:val="es-ES" w:eastAsia="en-US"/>
        </w:rPr>
        <w:t xml:space="preserve"> 10 a 15 años</w:t>
      </w:r>
      <w:r w:rsidR="00BD107D" w:rsidRPr="00C41B4C">
        <w:rPr>
          <w:snapToGrid/>
          <w:lang w:val="es-ES" w:eastAsia="en-US"/>
        </w:rPr>
        <w:t xml:space="preserve">. </w:t>
      </w:r>
      <w:r w:rsidR="00A208AC" w:rsidRPr="00C41B4C">
        <w:rPr>
          <w:snapToGrid/>
          <w:lang w:val="es-ES" w:eastAsia="en-US"/>
        </w:rPr>
        <w:t xml:space="preserve">Se prevé que </w:t>
      </w:r>
      <w:r w:rsidR="00C41B4C" w:rsidRPr="00C41B4C">
        <w:rPr>
          <w:snapToGrid/>
          <w:lang w:val="es-ES" w:eastAsia="en-US"/>
        </w:rPr>
        <w:t xml:space="preserve">en </w:t>
      </w:r>
      <w:r w:rsidR="00A208AC" w:rsidRPr="00C41B4C">
        <w:rPr>
          <w:snapToGrid/>
          <w:lang w:val="es-ES" w:eastAsia="en-US"/>
        </w:rPr>
        <w:t>el próximo cuadrienio se podrán conseguir resultados parciales como los que se enumeran a continuación:</w:t>
      </w:r>
    </w:p>
    <w:p w:rsidR="00BD107D" w:rsidRPr="00C41B4C" w:rsidRDefault="00244F77" w:rsidP="0086369C">
      <w:pPr>
        <w:pStyle w:val="Texte1"/>
        <w:numPr>
          <w:ilvl w:val="0"/>
          <w:numId w:val="37"/>
        </w:numPr>
        <w:spacing w:before="0"/>
        <w:rPr>
          <w:snapToGrid/>
          <w:lang w:val="es-ES" w:eastAsia="en-US"/>
        </w:rPr>
      </w:pPr>
      <w:r w:rsidRPr="00C41B4C">
        <w:rPr>
          <w:snapToGrid/>
          <w:lang w:val="es-ES" w:eastAsia="en-US"/>
        </w:rPr>
        <w:t>Inscripción del examen del sistema onomástico de los oris en el programa de asuntos a tratar del</w:t>
      </w:r>
      <w:r w:rsidR="00A208AC" w:rsidRPr="00C41B4C">
        <w:rPr>
          <w:snapToGrid/>
          <w:lang w:val="es-ES" w:eastAsia="en-US"/>
        </w:rPr>
        <w:t xml:space="preserve"> Parlamento de Blika</w:t>
      </w:r>
      <w:r w:rsidR="004B6350" w:rsidRPr="00C41B4C">
        <w:rPr>
          <w:snapToGrid/>
          <w:lang w:val="es-ES" w:eastAsia="en-US"/>
        </w:rPr>
        <w:t>.</w:t>
      </w:r>
    </w:p>
    <w:p w:rsidR="00BD107D" w:rsidRPr="00C41B4C" w:rsidRDefault="00244F77" w:rsidP="0086369C">
      <w:pPr>
        <w:pStyle w:val="Texte1"/>
        <w:numPr>
          <w:ilvl w:val="0"/>
          <w:numId w:val="37"/>
        </w:numPr>
        <w:spacing w:before="0"/>
        <w:rPr>
          <w:snapToGrid/>
          <w:lang w:val="es-ES" w:eastAsia="en-US"/>
        </w:rPr>
      </w:pPr>
      <w:r w:rsidRPr="00C41B4C">
        <w:rPr>
          <w:snapToGrid/>
          <w:lang w:val="es-ES" w:eastAsia="en-US"/>
        </w:rPr>
        <w:t>Formación de</w:t>
      </w:r>
      <w:r w:rsidR="00BD107D" w:rsidRPr="00C41B4C">
        <w:rPr>
          <w:snapToGrid/>
          <w:lang w:val="es-ES" w:eastAsia="en-US"/>
        </w:rPr>
        <w:t xml:space="preserve"> </w:t>
      </w:r>
      <w:r w:rsidR="005C06A3" w:rsidRPr="00C41B4C">
        <w:rPr>
          <w:snapToGrid/>
          <w:lang w:val="es-ES" w:eastAsia="en-US"/>
        </w:rPr>
        <w:t xml:space="preserve">grupos de presión </w:t>
      </w:r>
      <w:r w:rsidR="00A208AC" w:rsidRPr="00C41B4C">
        <w:rPr>
          <w:snapToGrid/>
          <w:lang w:val="es-ES" w:eastAsia="en-US"/>
        </w:rPr>
        <w:t>para influir en las políticas lingüísticas</w:t>
      </w:r>
      <w:r w:rsidR="004B6350" w:rsidRPr="00C41B4C">
        <w:rPr>
          <w:snapToGrid/>
          <w:lang w:val="es-ES" w:eastAsia="en-US"/>
        </w:rPr>
        <w:t>.</w:t>
      </w:r>
    </w:p>
    <w:p w:rsidR="00BD107D" w:rsidRPr="00C41B4C" w:rsidRDefault="00BD107D" w:rsidP="0086369C">
      <w:pPr>
        <w:pStyle w:val="Texte1"/>
        <w:numPr>
          <w:ilvl w:val="0"/>
          <w:numId w:val="37"/>
        </w:numPr>
        <w:spacing w:before="0"/>
        <w:rPr>
          <w:snapToGrid/>
          <w:lang w:val="es-ES" w:eastAsia="en-US"/>
        </w:rPr>
      </w:pPr>
      <w:r w:rsidRPr="00C41B4C">
        <w:rPr>
          <w:snapToGrid/>
          <w:lang w:val="es-ES" w:eastAsia="en-US"/>
        </w:rPr>
        <w:t>In</w:t>
      </w:r>
      <w:r w:rsidR="00A208AC" w:rsidRPr="00C41B4C">
        <w:rPr>
          <w:snapToGrid/>
          <w:lang w:val="es-ES" w:eastAsia="en-US"/>
        </w:rPr>
        <w:t>clusión en el currículo escolar de in</w:t>
      </w:r>
      <w:r w:rsidRPr="00C41B4C">
        <w:rPr>
          <w:snapToGrid/>
          <w:lang w:val="es-ES" w:eastAsia="en-US"/>
        </w:rPr>
        <w:t>forma</w:t>
      </w:r>
      <w:r w:rsidR="00A208AC" w:rsidRPr="00C41B4C">
        <w:rPr>
          <w:snapToGrid/>
          <w:lang w:val="es-ES" w:eastAsia="en-US"/>
        </w:rPr>
        <w:t xml:space="preserve">ción sobre la historia y la cultura de los oris de </w:t>
      </w:r>
      <w:r w:rsidRPr="00C41B4C">
        <w:rPr>
          <w:snapToGrid/>
          <w:lang w:val="es-ES" w:eastAsia="en-US"/>
        </w:rPr>
        <w:t>Blika</w:t>
      </w:r>
      <w:r w:rsidR="004B6350" w:rsidRPr="00C41B4C">
        <w:rPr>
          <w:snapToGrid/>
          <w:lang w:val="es-ES" w:eastAsia="en-US"/>
        </w:rPr>
        <w:t>.</w:t>
      </w:r>
    </w:p>
    <w:p w:rsidR="00BD107D" w:rsidRPr="00C41B4C" w:rsidRDefault="00BD107D" w:rsidP="0086369C">
      <w:pPr>
        <w:pStyle w:val="Texte1"/>
        <w:numPr>
          <w:ilvl w:val="0"/>
          <w:numId w:val="37"/>
        </w:numPr>
        <w:spacing w:before="0"/>
        <w:rPr>
          <w:snapToGrid/>
          <w:lang w:val="es-ES" w:eastAsia="en-US"/>
        </w:rPr>
      </w:pPr>
      <w:r w:rsidRPr="00C41B4C">
        <w:rPr>
          <w:snapToGrid/>
          <w:lang w:val="es-ES" w:eastAsia="en-US"/>
        </w:rPr>
        <w:lastRenderedPageBreak/>
        <w:t>C</w:t>
      </w:r>
      <w:r w:rsidR="00A208AC" w:rsidRPr="00C41B4C">
        <w:rPr>
          <w:snapToGrid/>
          <w:lang w:val="es-ES" w:eastAsia="en-US"/>
        </w:rPr>
        <w:t xml:space="preserve">reación de una cátedra de estudios oris en la Universidad de </w:t>
      </w:r>
      <w:r w:rsidRPr="00C41B4C">
        <w:rPr>
          <w:snapToGrid/>
          <w:lang w:val="es-ES" w:eastAsia="en-US"/>
        </w:rPr>
        <w:t>Harkal</w:t>
      </w:r>
      <w:r w:rsidR="004B6350" w:rsidRPr="00C41B4C">
        <w:rPr>
          <w:snapToGrid/>
          <w:lang w:val="es-ES" w:eastAsia="en-US"/>
        </w:rPr>
        <w:t>.</w:t>
      </w:r>
    </w:p>
    <w:p w:rsidR="005C19A7" w:rsidRPr="00C41B4C" w:rsidRDefault="00A208AC" w:rsidP="0086369C">
      <w:pPr>
        <w:pStyle w:val="Texte1"/>
        <w:numPr>
          <w:ilvl w:val="0"/>
          <w:numId w:val="37"/>
        </w:numPr>
        <w:spacing w:before="0"/>
        <w:rPr>
          <w:snapToGrid/>
          <w:lang w:val="es-ES" w:eastAsia="en-US"/>
        </w:rPr>
      </w:pPr>
      <w:r w:rsidRPr="00C41B4C">
        <w:rPr>
          <w:snapToGrid/>
          <w:lang w:val="es-ES" w:eastAsia="en-US"/>
        </w:rPr>
        <w:t>Mejora del dominio del idioma ori entre los jóvenes de la comunidad ori</w:t>
      </w:r>
      <w:r w:rsidR="004B6350" w:rsidRPr="00C41B4C">
        <w:rPr>
          <w:snapToGrid/>
          <w:lang w:val="es-ES" w:eastAsia="en-US"/>
        </w:rPr>
        <w:t>.</w:t>
      </w:r>
    </w:p>
    <w:p w:rsidR="00485469" w:rsidRPr="00C41B4C" w:rsidRDefault="005C06A3" w:rsidP="0086369C">
      <w:pPr>
        <w:pStyle w:val="Texte1"/>
        <w:numPr>
          <w:ilvl w:val="0"/>
          <w:numId w:val="37"/>
        </w:numPr>
        <w:spacing w:before="0"/>
        <w:rPr>
          <w:snapToGrid/>
          <w:lang w:val="es-ES" w:eastAsia="en-US"/>
        </w:rPr>
      </w:pPr>
      <w:r w:rsidRPr="00C41B4C">
        <w:rPr>
          <w:snapToGrid/>
          <w:lang w:val="es-ES" w:eastAsia="en-US"/>
        </w:rPr>
        <w:t>Abolición de las reglamentaciones que prohíben usar en público las lenguas de las minorías</w:t>
      </w:r>
      <w:r w:rsidR="004B6350" w:rsidRPr="00C41B4C">
        <w:rPr>
          <w:snapToGrid/>
          <w:lang w:val="es-ES" w:eastAsia="en-US"/>
        </w:rPr>
        <w:t>.</w:t>
      </w:r>
    </w:p>
    <w:p w:rsidR="00BD107D" w:rsidRPr="00C41B4C" w:rsidRDefault="005C06A3" w:rsidP="0086369C">
      <w:pPr>
        <w:pStyle w:val="Texte1"/>
        <w:numPr>
          <w:ilvl w:val="0"/>
          <w:numId w:val="37"/>
        </w:numPr>
        <w:spacing w:before="0"/>
        <w:rPr>
          <w:snapToGrid/>
          <w:lang w:val="es-ES" w:eastAsia="en-US"/>
        </w:rPr>
      </w:pPr>
      <w:r w:rsidRPr="00C41B4C">
        <w:rPr>
          <w:snapToGrid/>
          <w:lang w:val="es-ES" w:eastAsia="en-US"/>
        </w:rPr>
        <w:t>Aumento de la difusión de músicas y canciones ori en los medios públicos de comunicación e información.</w:t>
      </w:r>
      <w:r w:rsidR="007A0E2C" w:rsidRPr="00C41B4C">
        <w:rPr>
          <w:snapToGrid/>
          <w:lang w:val="es-ES" w:eastAsia="en-US"/>
        </w:rPr>
        <w:t xml:space="preserve"> </w:t>
      </w:r>
      <w:r w:rsidRPr="00C41B4C">
        <w:rPr>
          <w:snapToGrid/>
          <w:lang w:val="es-ES" w:eastAsia="en-US"/>
        </w:rPr>
        <w:t xml:space="preserve">Creación de emisoras de radio en idioma </w:t>
      </w:r>
      <w:r w:rsidR="00B80AD3" w:rsidRPr="00C41B4C">
        <w:rPr>
          <w:snapToGrid/>
          <w:lang w:val="es-ES" w:eastAsia="en-US"/>
        </w:rPr>
        <w:t>ori</w:t>
      </w:r>
      <w:r w:rsidR="005C19A7" w:rsidRPr="00C41B4C">
        <w:rPr>
          <w:snapToGrid/>
          <w:lang w:val="es-ES" w:eastAsia="en-US"/>
        </w:rPr>
        <w:t>.</w:t>
      </w:r>
    </w:p>
    <w:p w:rsidR="00267DAF" w:rsidRPr="00C41B4C" w:rsidRDefault="00267DAF" w:rsidP="0086369C">
      <w:pPr>
        <w:pStyle w:val="Soustitre"/>
        <w:tabs>
          <w:tab w:val="clear" w:pos="567"/>
        </w:tabs>
        <w:snapToGrid/>
        <w:jc w:val="left"/>
        <w:rPr>
          <w:rFonts w:hint="eastAsia"/>
          <w:snapToGrid/>
          <w:shd w:val="clear" w:color="auto" w:fill="FFFFFF"/>
          <w:lang w:val="es-ES" w:eastAsia="nl-NL"/>
        </w:rPr>
      </w:pPr>
      <w:r w:rsidRPr="00C41B4C">
        <w:rPr>
          <w:rFonts w:ascii="Arial" w:hAnsi="Arial"/>
          <w:snapToGrid/>
          <w:shd w:val="clear" w:color="auto" w:fill="FFFFFF"/>
          <w:lang w:val="es-ES" w:eastAsia="nl-NL"/>
        </w:rPr>
        <w:t>Evalua</w:t>
      </w:r>
      <w:r w:rsidR="00C3693E" w:rsidRPr="00C41B4C">
        <w:rPr>
          <w:rFonts w:ascii="Arial" w:hAnsi="Arial"/>
          <w:snapToGrid/>
          <w:shd w:val="clear" w:color="auto" w:fill="FFFFFF"/>
          <w:lang w:val="es-ES" w:eastAsia="nl-NL"/>
        </w:rPr>
        <w:t>ció</w:t>
      </w:r>
      <w:r w:rsidRPr="00C41B4C">
        <w:rPr>
          <w:rFonts w:ascii="Arial" w:hAnsi="Arial"/>
          <w:snapToGrid/>
          <w:shd w:val="clear" w:color="auto" w:fill="FFFFFF"/>
          <w:lang w:val="es-ES" w:eastAsia="nl-NL"/>
        </w:rPr>
        <w:t>n</w:t>
      </w:r>
    </w:p>
    <w:p w:rsidR="008602C8" w:rsidRPr="00C41B4C" w:rsidRDefault="00980E39" w:rsidP="0086369C">
      <w:pPr>
        <w:pStyle w:val="Texte1"/>
        <w:spacing w:before="0"/>
        <w:rPr>
          <w:snapToGrid/>
          <w:lang w:val="es-ES" w:eastAsia="en-US"/>
        </w:rPr>
      </w:pPr>
      <w:r w:rsidRPr="00C41B4C">
        <w:rPr>
          <w:snapToGrid/>
          <w:lang w:val="es-ES" w:eastAsia="en-US"/>
        </w:rPr>
        <w:t>Al final de cada año s</w:t>
      </w:r>
      <w:r w:rsidR="005C06A3" w:rsidRPr="00C41B4C">
        <w:rPr>
          <w:snapToGrid/>
          <w:lang w:val="es-ES" w:eastAsia="en-US"/>
        </w:rPr>
        <w:t xml:space="preserve">e evaluarán </w:t>
      </w:r>
      <w:r w:rsidRPr="00C41B4C">
        <w:rPr>
          <w:snapToGrid/>
          <w:lang w:val="es-ES" w:eastAsia="en-US"/>
        </w:rPr>
        <w:t>los avances realizados hasta el momento, si los hubiere. Luego, en función de la evaluación efectuada, se procederá a un reajuste de las actividades previstas en el marco de la Acción 2.2.</w:t>
      </w:r>
    </w:p>
    <w:sectPr w:rsidR="008602C8" w:rsidRPr="00C41B4C" w:rsidSect="0086369C">
      <w:headerReference w:type="even" r:id="rId8"/>
      <w:headerReference w:type="default" r:id="rId9"/>
      <w:footerReference w:type="even" r:id="rId10"/>
      <w:footerReference w:type="default" r:id="rId11"/>
      <w:headerReference w:type="first" r:id="rId12"/>
      <w:footerReference w:type="first" r:id="rId13"/>
      <w:pgSz w:w="11906" w:h="16838" w:code="9"/>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A2" w:rsidRDefault="003A72A2" w:rsidP="00023FB3">
      <w:pPr>
        <w:spacing w:after="0"/>
      </w:pPr>
      <w:r>
        <w:separator/>
      </w:r>
    </w:p>
  </w:endnote>
  <w:endnote w:type="continuationSeparator" w:id="0">
    <w:p w:rsidR="003A72A2" w:rsidRDefault="003A72A2"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B6" w:rsidRPr="00FE25E4" w:rsidRDefault="00C87D93" w:rsidP="0086369C">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94080" behindDoc="0" locked="0" layoutInCell="1" allowOverlap="1" wp14:anchorId="1ADAA688" wp14:editId="51335FE2">
          <wp:simplePos x="0" y="0"/>
          <wp:positionH relativeFrom="column">
            <wp:posOffset>2533650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25CB6" w:rsidRPr="00FE25E4">
      <w:rPr>
        <w:rFonts w:eastAsia="Calibri" w:cs="Times New Roman"/>
        <w:noProof/>
        <w:snapToGrid/>
        <w:sz w:val="16"/>
        <w:szCs w:val="22"/>
        <w:lang w:val="fr-FR" w:eastAsia="ja-JP"/>
      </w:rPr>
      <w:drawing>
        <wp:anchor distT="0" distB="0" distL="114300" distR="114300" simplePos="0" relativeHeight="251681792" behindDoc="0" locked="0" layoutInCell="1" allowOverlap="1" wp14:anchorId="62E38396" wp14:editId="4D3BEE2E">
          <wp:simplePos x="0" y="0"/>
          <wp:positionH relativeFrom="column">
            <wp:posOffset>-35050</wp:posOffset>
          </wp:positionH>
          <wp:positionV relativeFrom="paragraph">
            <wp:posOffset>-320040</wp:posOffset>
          </wp:positionV>
          <wp:extent cx="838200" cy="590550"/>
          <wp:effectExtent l="0" t="0" r="0"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200" cy="590550"/>
                  </a:xfrm>
                  <a:prstGeom prst="rect">
                    <a:avLst/>
                  </a:prstGeom>
                </pic:spPr>
              </pic:pic>
            </a:graphicData>
          </a:graphic>
        </wp:anchor>
      </w:drawing>
    </w:r>
    <w:r w:rsidR="00125CB6" w:rsidRPr="00FE25E4">
      <w:rPr>
        <w:rFonts w:eastAsia="Calibri" w:cs="Times New Roman"/>
        <w:snapToGrid/>
        <w:sz w:val="16"/>
        <w:szCs w:val="22"/>
        <w:lang w:val="es-ES_tradnl" w:eastAsia="en-US"/>
      </w:rPr>
      <w:tab/>
    </w:r>
    <w:r w:rsidR="00125CB6" w:rsidRPr="00FE25E4">
      <w:rPr>
        <w:rFonts w:eastAsia="Calibri" w:cs="Times New Roman"/>
        <w:snapToGrid/>
        <w:sz w:val="16"/>
        <w:szCs w:val="22"/>
        <w:lang w:val="es-ES_tradnl" w:eastAsia="en-US"/>
      </w:rPr>
      <w:tab/>
      <w:t>U046-v1.0-Blika-HO5-E</w:t>
    </w:r>
    <w:r w:rsidR="00125CB6">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B6" w:rsidRPr="00FE25E4" w:rsidRDefault="00C87D93" w:rsidP="0086369C">
    <w:pPr>
      <w:rPr>
        <w:lang w:val="es-ES_tradnl"/>
      </w:rPr>
    </w:pPr>
    <w:r w:rsidRPr="006021AD">
      <w:rPr>
        <w:noProof/>
        <w:lang w:val="fr-FR" w:eastAsia="ja-JP"/>
      </w:rPr>
      <w:drawing>
        <wp:anchor distT="0" distB="0" distL="114300" distR="114300" simplePos="0" relativeHeight="251696128" behindDoc="0" locked="0" layoutInCell="1" allowOverlap="1" wp14:anchorId="1ADAA688" wp14:editId="51335FE2">
          <wp:simplePos x="0" y="0"/>
          <wp:positionH relativeFrom="column">
            <wp:posOffset>2533650</wp:posOffset>
          </wp:positionH>
          <wp:positionV relativeFrom="paragraph">
            <wp:posOffset>85725</wp:posOffset>
          </wp:positionV>
          <wp:extent cx="542925" cy="190500"/>
          <wp:effectExtent l="0" t="0" r="0"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25CB6">
      <w:rPr>
        <w:rFonts w:eastAsia="Calibri" w:cs="Times New Roman"/>
        <w:noProof/>
        <w:snapToGrid/>
        <w:sz w:val="16"/>
        <w:szCs w:val="22"/>
        <w:lang w:val="fr-FR" w:eastAsia="ja-JP"/>
      </w:rPr>
      <w:drawing>
        <wp:anchor distT="0" distB="0" distL="114300" distR="114300" simplePos="0" relativeHeight="251679744" behindDoc="0" locked="0" layoutInCell="1" allowOverlap="1" wp14:anchorId="5488C43E" wp14:editId="1DDD71D7">
          <wp:simplePos x="0" y="0"/>
          <wp:positionH relativeFrom="column">
            <wp:posOffset>4803212</wp:posOffset>
          </wp:positionH>
          <wp:positionV relativeFrom="paragraph">
            <wp:posOffset>-208915</wp:posOffset>
          </wp:positionV>
          <wp:extent cx="838200" cy="590550"/>
          <wp:effectExtent l="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200" cy="590550"/>
                  </a:xfrm>
                  <a:prstGeom prst="rect">
                    <a:avLst/>
                  </a:prstGeom>
                </pic:spPr>
              </pic:pic>
            </a:graphicData>
          </a:graphic>
        </wp:anchor>
      </w:drawing>
    </w:r>
    <w:r w:rsidR="00125CB6" w:rsidRPr="00FE25E4">
      <w:rPr>
        <w:rFonts w:eastAsia="Calibri" w:cs="Times New Roman"/>
        <w:snapToGrid/>
        <w:sz w:val="16"/>
        <w:szCs w:val="22"/>
        <w:lang w:val="es-ES_tradnl" w:eastAsia="en-US"/>
      </w:rPr>
      <w:t>U046-v1.0-Blika-HO5-E</w:t>
    </w:r>
    <w:r w:rsidR="00125CB6">
      <w:rPr>
        <w:rFonts w:eastAsia="Calibri" w:cs="Times New Roman"/>
        <w:snapToGrid/>
        <w:sz w:val="16"/>
        <w:szCs w:val="22"/>
        <w:lang w:val="es-ES_tradnl" w:eastAsia="en-US"/>
      </w:rPr>
      <w:t>S</w:t>
    </w:r>
    <w:r w:rsidR="00125CB6" w:rsidRPr="00FE25E4">
      <w:rPr>
        <w:rFonts w:eastAsia="Calibri" w:cs="Times New Roman"/>
        <w:snapToGrid/>
        <w:sz w:val="16"/>
        <w:szCs w:val="22"/>
        <w:lang w:val="es-ES_tradnl" w:eastAsia="en-US"/>
      </w:rPr>
      <w:tab/>
    </w:r>
    <w:r w:rsidR="00125CB6">
      <w:rPr>
        <w:rFonts w:eastAsia="Calibri" w:cs="Times New Roman"/>
        <w:snapToGrid/>
        <w:sz w:val="16"/>
        <w:szCs w:val="22"/>
        <w:lang w:val="es-ES_tradnl" w:eastAsia="en-US"/>
      </w:rPr>
      <w:tab/>
    </w:r>
    <w:r w:rsidR="005364A0">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B6" w:rsidRPr="00FE25E4" w:rsidRDefault="00C87D93" w:rsidP="0086369C">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92032" behindDoc="0" locked="0" layoutInCell="1" allowOverlap="1" wp14:anchorId="1ADAA688" wp14:editId="51335FE2">
          <wp:simplePos x="0" y="0"/>
          <wp:positionH relativeFrom="column">
            <wp:posOffset>2533650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25CB6">
      <w:rPr>
        <w:rFonts w:eastAsia="Calibri" w:cs="Times New Roman"/>
        <w:noProof/>
        <w:snapToGrid/>
        <w:sz w:val="16"/>
        <w:szCs w:val="22"/>
        <w:lang w:val="fr-FR" w:eastAsia="ja-JP"/>
      </w:rPr>
      <w:drawing>
        <wp:anchor distT="0" distB="0" distL="114300" distR="114300" simplePos="0" relativeHeight="251683840" behindDoc="0" locked="0" layoutInCell="1" allowOverlap="1" wp14:anchorId="4BC8FE70" wp14:editId="78D5F69C">
          <wp:simplePos x="0" y="0"/>
          <wp:positionH relativeFrom="column">
            <wp:posOffset>4800466</wp:posOffset>
          </wp:positionH>
          <wp:positionV relativeFrom="paragraph">
            <wp:posOffset>-202565</wp:posOffset>
          </wp:positionV>
          <wp:extent cx="838200" cy="590550"/>
          <wp:effectExtent l="0" t="0" r="0" b="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200" cy="590550"/>
                  </a:xfrm>
                  <a:prstGeom prst="rect">
                    <a:avLst/>
                  </a:prstGeom>
                </pic:spPr>
              </pic:pic>
            </a:graphicData>
          </a:graphic>
        </wp:anchor>
      </w:drawing>
    </w:r>
    <w:r w:rsidR="00125CB6" w:rsidRPr="00FE25E4">
      <w:rPr>
        <w:rFonts w:eastAsia="Calibri" w:cs="Times New Roman"/>
        <w:snapToGrid/>
        <w:sz w:val="16"/>
        <w:szCs w:val="22"/>
        <w:lang w:val="es-ES_tradnl" w:eastAsia="en-US"/>
      </w:rPr>
      <w:t>U046-v1.0-Blika-HO5-E</w:t>
    </w:r>
    <w:r w:rsidR="00125CB6">
      <w:rPr>
        <w:rFonts w:eastAsia="Calibri" w:cs="Times New Roman"/>
        <w:snapToGrid/>
        <w:sz w:val="16"/>
        <w:szCs w:val="22"/>
        <w:lang w:val="es-ES_tradnl" w:eastAsia="en-US"/>
      </w:rPr>
      <w:t>S</w:t>
    </w:r>
    <w:r w:rsidR="00125CB6" w:rsidRPr="00FE25E4">
      <w:rPr>
        <w:rFonts w:eastAsia="Calibri" w:cs="Times New Roman"/>
        <w:snapToGrid/>
        <w:sz w:val="16"/>
        <w:szCs w:val="22"/>
        <w:lang w:val="es-ES_tradnl" w:eastAsia="en-US"/>
      </w:rPr>
      <w:tab/>
    </w:r>
    <w:r w:rsidR="00125CB6" w:rsidRPr="00FE25E4">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A2" w:rsidRDefault="003A72A2" w:rsidP="00023FB3">
      <w:pPr>
        <w:spacing w:after="0"/>
      </w:pPr>
      <w:r>
        <w:separator/>
      </w:r>
    </w:p>
  </w:footnote>
  <w:footnote w:type="continuationSeparator" w:id="0">
    <w:p w:rsidR="003A72A2" w:rsidRDefault="003A72A2" w:rsidP="00023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B6" w:rsidRPr="00FE25E4" w:rsidRDefault="0060763B" w:rsidP="00C33502">
    <w:pPr>
      <w:tabs>
        <w:tab w:val="clear" w:pos="567"/>
        <w:tab w:val="center" w:pos="3544"/>
        <w:tab w:val="right" w:pos="8820"/>
      </w:tabs>
      <w:spacing w:before="0" w:after="0"/>
      <w:ind w:right="360"/>
      <w:rPr>
        <w:sz w:val="16"/>
        <w:szCs w:val="16"/>
        <w:lang w:val="es-ES_tradnl"/>
      </w:rPr>
    </w:pPr>
    <w:r w:rsidRPr="00DE1230">
      <w:rPr>
        <w:sz w:val="16"/>
        <w:szCs w:val="16"/>
      </w:rPr>
      <w:fldChar w:fldCharType="begin"/>
    </w:r>
    <w:r w:rsidR="00125CB6" w:rsidRPr="00FE25E4">
      <w:rPr>
        <w:sz w:val="16"/>
        <w:szCs w:val="16"/>
        <w:lang w:val="es-ES_tradnl"/>
      </w:rPr>
      <w:instrText xml:space="preserve"> PAGE </w:instrText>
    </w:r>
    <w:r w:rsidRPr="00DE1230">
      <w:rPr>
        <w:sz w:val="16"/>
        <w:szCs w:val="16"/>
      </w:rPr>
      <w:fldChar w:fldCharType="separate"/>
    </w:r>
    <w:r w:rsidR="00C87D93">
      <w:rPr>
        <w:noProof/>
        <w:sz w:val="16"/>
        <w:szCs w:val="16"/>
        <w:lang w:val="es-ES_tradnl"/>
      </w:rPr>
      <w:t>12</w:t>
    </w:r>
    <w:r w:rsidRPr="00DE1230">
      <w:rPr>
        <w:sz w:val="16"/>
        <w:szCs w:val="16"/>
      </w:rPr>
      <w:fldChar w:fldCharType="end"/>
    </w:r>
    <w:r w:rsidR="00125CB6" w:rsidRPr="00FE25E4">
      <w:rPr>
        <w:sz w:val="16"/>
        <w:szCs w:val="16"/>
        <w:lang w:val="es-ES_tradnl"/>
      </w:rPr>
      <w:tab/>
    </w:r>
    <w:r w:rsidR="00125CB6" w:rsidRPr="00297DC7">
      <w:rPr>
        <w:snapToGrid/>
        <w:sz w:val="16"/>
        <w:szCs w:val="16"/>
        <w:lang w:val="es-ES_tradnl" w:eastAsia="en-US"/>
      </w:rPr>
      <w:t xml:space="preserve">Unidad 46: Escenarios </w:t>
    </w:r>
    <w:r w:rsidR="00125CB6">
      <w:rPr>
        <w:snapToGrid/>
        <w:sz w:val="16"/>
        <w:szCs w:val="16"/>
        <w:lang w:val="es-ES_tradnl" w:eastAsia="en-US"/>
      </w:rPr>
      <w:t>y jue</w:t>
    </w:r>
    <w:r w:rsidR="00125CB6" w:rsidRPr="00297DC7">
      <w:rPr>
        <w:snapToGrid/>
        <w:sz w:val="16"/>
        <w:szCs w:val="16"/>
        <w:lang w:val="es-ES_tradnl" w:eastAsia="en-US"/>
      </w:rPr>
      <w:t>gos para la elaboraci</w:t>
    </w:r>
    <w:r w:rsidR="00125CB6">
      <w:rPr>
        <w:snapToGrid/>
        <w:sz w:val="16"/>
        <w:szCs w:val="16"/>
        <w:lang w:val="es-ES_tradnl" w:eastAsia="en-US"/>
      </w:rPr>
      <w:t>ón de planes de salvaguardia</w:t>
    </w:r>
    <w:r w:rsidR="00125CB6" w:rsidRPr="00FE25E4">
      <w:rPr>
        <w:sz w:val="16"/>
        <w:szCs w:val="16"/>
        <w:lang w:val="es-ES_tradnl"/>
      </w:rPr>
      <w:tab/>
      <w:t>Folleto 5 del escenario Blika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B6" w:rsidRPr="00FE25E4" w:rsidRDefault="00125CB6" w:rsidP="00C33502">
    <w:pPr>
      <w:pStyle w:val="Header"/>
      <w:tabs>
        <w:tab w:val="clear" w:pos="4513"/>
        <w:tab w:val="clear" w:pos="9026"/>
        <w:tab w:val="center" w:pos="5387"/>
        <w:tab w:val="right" w:pos="8820"/>
      </w:tabs>
      <w:rPr>
        <w:lang w:val="es-ES_tradnl"/>
      </w:rPr>
    </w:pPr>
    <w:r w:rsidRPr="00CB4C3C">
      <w:rPr>
        <w:sz w:val="16"/>
        <w:szCs w:val="16"/>
        <w:lang w:val="es-ES_tradnl"/>
      </w:rPr>
      <w:t xml:space="preserve">Folleto </w:t>
    </w:r>
    <w:r>
      <w:rPr>
        <w:sz w:val="16"/>
        <w:szCs w:val="16"/>
        <w:lang w:val="es-ES_tradnl"/>
      </w:rPr>
      <w:t>5</w:t>
    </w:r>
    <w:r w:rsidRPr="00CB4C3C">
      <w:rPr>
        <w:sz w:val="16"/>
        <w:szCs w:val="16"/>
        <w:lang w:val="es-ES_tradnl"/>
      </w:rPr>
      <w:t xml:space="preserve"> del escenario Blika</w:t>
    </w:r>
    <w:r w:rsidRPr="00FE25E4">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FE25E4">
      <w:rPr>
        <w:sz w:val="16"/>
        <w:szCs w:val="16"/>
        <w:lang w:val="es-ES_tradnl"/>
      </w:rPr>
      <w:tab/>
    </w:r>
    <w:r w:rsidR="0060763B" w:rsidRPr="0086369C">
      <w:rPr>
        <w:sz w:val="16"/>
        <w:szCs w:val="16"/>
      </w:rPr>
      <w:fldChar w:fldCharType="begin"/>
    </w:r>
    <w:r w:rsidRPr="00FE25E4">
      <w:rPr>
        <w:sz w:val="16"/>
        <w:szCs w:val="16"/>
        <w:lang w:val="es-ES_tradnl"/>
      </w:rPr>
      <w:instrText xml:space="preserve"> PAGE </w:instrText>
    </w:r>
    <w:r w:rsidR="0060763B" w:rsidRPr="0086369C">
      <w:rPr>
        <w:sz w:val="16"/>
        <w:szCs w:val="16"/>
      </w:rPr>
      <w:fldChar w:fldCharType="separate"/>
    </w:r>
    <w:r w:rsidR="00C87D93">
      <w:rPr>
        <w:noProof/>
        <w:sz w:val="16"/>
        <w:szCs w:val="16"/>
        <w:lang w:val="es-ES_tradnl"/>
      </w:rPr>
      <w:t>11</w:t>
    </w:r>
    <w:r w:rsidR="0060763B" w:rsidRPr="0086369C">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B6" w:rsidRPr="00EE7326" w:rsidRDefault="00125CB6" w:rsidP="0086369C">
    <w:pPr>
      <w:tabs>
        <w:tab w:val="clear" w:pos="567"/>
        <w:tab w:val="center" w:pos="4513"/>
        <w:tab w:val="right" w:pos="9026"/>
      </w:tabs>
      <w:spacing w:before="0" w:after="0"/>
      <w:ind w:right="360" w:firstLine="360"/>
      <w:rPr>
        <w:sz w:val="16"/>
        <w:szCs w:val="16"/>
        <w:lang w:val="es-ES"/>
      </w:rPr>
    </w:pPr>
    <w:r w:rsidRPr="00F0285B">
      <w:tab/>
    </w:r>
    <w:r w:rsidRPr="00EE7326">
      <w:rPr>
        <w:sz w:val="16"/>
        <w:szCs w:val="16"/>
        <w:lang w:val="es-ES"/>
      </w:rPr>
      <w:t>Folleto 5 del escenario Blika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B75"/>
    <w:multiLevelType w:val="hybridMultilevel"/>
    <w:tmpl w:val="EB0EFB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D3779"/>
    <w:multiLevelType w:val="hybridMultilevel"/>
    <w:tmpl w:val="FA5422EE"/>
    <w:lvl w:ilvl="0" w:tplc="033A3B5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6E73"/>
    <w:multiLevelType w:val="hybridMultilevel"/>
    <w:tmpl w:val="0D54C9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E43E05"/>
    <w:multiLevelType w:val="hybridMultilevel"/>
    <w:tmpl w:val="0F988E1A"/>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D768D1"/>
    <w:multiLevelType w:val="hybridMultilevel"/>
    <w:tmpl w:val="D352ADFC"/>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0B405F"/>
    <w:multiLevelType w:val="hybridMultilevel"/>
    <w:tmpl w:val="58BC77D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B0B5B76"/>
    <w:multiLevelType w:val="hybridMultilevel"/>
    <w:tmpl w:val="1B641A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5430F6"/>
    <w:multiLevelType w:val="hybridMultilevel"/>
    <w:tmpl w:val="F578A2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B93BF6"/>
    <w:multiLevelType w:val="hybridMultilevel"/>
    <w:tmpl w:val="66CE80E4"/>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60288E"/>
    <w:multiLevelType w:val="hybridMultilevel"/>
    <w:tmpl w:val="20060E2A"/>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0" w15:restartNumberingAfterBreak="0">
    <w:nsid w:val="13BE2425"/>
    <w:multiLevelType w:val="hybridMultilevel"/>
    <w:tmpl w:val="D5549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401223"/>
    <w:multiLevelType w:val="hybridMultilevel"/>
    <w:tmpl w:val="D4ECDA7E"/>
    <w:lvl w:ilvl="0" w:tplc="040C0003">
      <w:start w:val="1"/>
      <w:numFmt w:val="bullet"/>
      <w:lvlText w:val="o"/>
      <w:lvlJc w:val="left"/>
      <w:pPr>
        <w:ind w:left="1571" w:hanging="360"/>
      </w:pPr>
      <w:rPr>
        <w:rFonts w:ascii="Courier New" w:hAnsi="Courier New" w:cs="Courier New" w:hint="default"/>
      </w:rPr>
    </w:lvl>
    <w:lvl w:ilvl="1" w:tplc="040A0003">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2" w15:restartNumberingAfterBreak="0">
    <w:nsid w:val="145D64BC"/>
    <w:multiLevelType w:val="hybridMultilevel"/>
    <w:tmpl w:val="9EDE3458"/>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244122"/>
    <w:multiLevelType w:val="hybridMultilevel"/>
    <w:tmpl w:val="6D04B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731ECD"/>
    <w:multiLevelType w:val="hybridMultilevel"/>
    <w:tmpl w:val="3CCA8CDC"/>
    <w:lvl w:ilvl="0" w:tplc="0413000F">
      <w:start w:val="1"/>
      <w:numFmt w:val="decimal"/>
      <w:pStyle w:val="Paragraph"/>
      <w:lvlText w:val="%1."/>
      <w:lvlJc w:val="left"/>
      <w:pPr>
        <w:ind w:left="360" w:hanging="360"/>
      </w:pPr>
      <w:rPr>
        <w:rFonts w:hint="default"/>
      </w:rPr>
    </w:lvl>
    <w:lvl w:ilvl="1" w:tplc="E1283A8E">
      <w:numFmt w:val="bullet"/>
      <w:lvlText w:val="•"/>
      <w:lvlJc w:val="left"/>
      <w:pPr>
        <w:ind w:left="1080" w:hanging="360"/>
      </w:pPr>
      <w:rPr>
        <w:rFonts w:ascii="Calibri" w:eastAsia="SimSun" w:hAnsi="Calibri"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A32234A"/>
    <w:multiLevelType w:val="hybridMultilevel"/>
    <w:tmpl w:val="30C8D20A"/>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B442FC0"/>
    <w:multiLevelType w:val="hybridMultilevel"/>
    <w:tmpl w:val="2BD05552"/>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1A07DD"/>
    <w:multiLevelType w:val="hybridMultilevel"/>
    <w:tmpl w:val="B8EA6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2A33B1"/>
    <w:multiLevelType w:val="hybridMultilevel"/>
    <w:tmpl w:val="BB902D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1822696"/>
    <w:multiLevelType w:val="hybridMultilevel"/>
    <w:tmpl w:val="1DBE8A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2152C3B"/>
    <w:multiLevelType w:val="hybridMultilevel"/>
    <w:tmpl w:val="EBE42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4E0FDD"/>
    <w:multiLevelType w:val="hybridMultilevel"/>
    <w:tmpl w:val="754425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5840330"/>
    <w:multiLevelType w:val="hybridMultilevel"/>
    <w:tmpl w:val="0A082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091B11"/>
    <w:multiLevelType w:val="hybridMultilevel"/>
    <w:tmpl w:val="1E7021E8"/>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D4913E4"/>
    <w:multiLevelType w:val="hybridMultilevel"/>
    <w:tmpl w:val="78F2519C"/>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5C90C92"/>
    <w:multiLevelType w:val="hybridMultilevel"/>
    <w:tmpl w:val="BE4629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9B764C3"/>
    <w:multiLevelType w:val="hybridMultilevel"/>
    <w:tmpl w:val="7B52935E"/>
    <w:lvl w:ilvl="0" w:tplc="040A0001">
      <w:start w:val="1"/>
      <w:numFmt w:val="bullet"/>
      <w:lvlText w:val=""/>
      <w:lvlJc w:val="left"/>
      <w:pPr>
        <w:ind w:left="1571" w:hanging="360"/>
      </w:pPr>
      <w:rPr>
        <w:rFonts w:ascii="Symbol" w:hAnsi="Symbol" w:hint="default"/>
      </w:rPr>
    </w:lvl>
    <w:lvl w:ilvl="1" w:tplc="040A0003">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7" w15:restartNumberingAfterBreak="0">
    <w:nsid w:val="3B7C3633"/>
    <w:multiLevelType w:val="hybridMultilevel"/>
    <w:tmpl w:val="7C1A9454"/>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9" w15:restartNumberingAfterBreak="0">
    <w:nsid w:val="43527077"/>
    <w:multiLevelType w:val="hybridMultilevel"/>
    <w:tmpl w:val="9774D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8A3093"/>
    <w:multiLevelType w:val="hybridMultilevel"/>
    <w:tmpl w:val="8396AA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EB66D0F"/>
    <w:multiLevelType w:val="hybridMultilevel"/>
    <w:tmpl w:val="2BE684C6"/>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F2006E"/>
    <w:multiLevelType w:val="hybridMultilevel"/>
    <w:tmpl w:val="5FF47CEA"/>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4A73773"/>
    <w:multiLevelType w:val="hybridMultilevel"/>
    <w:tmpl w:val="C6322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A075473"/>
    <w:multiLevelType w:val="hybridMultilevel"/>
    <w:tmpl w:val="28081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BD05F3"/>
    <w:multiLevelType w:val="hybridMultilevel"/>
    <w:tmpl w:val="C9F8D3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DF47A08"/>
    <w:multiLevelType w:val="hybridMultilevel"/>
    <w:tmpl w:val="5C1050CC"/>
    <w:lvl w:ilvl="0" w:tplc="67D6F608">
      <w:numFmt w:val="bullet"/>
      <w:lvlText w:val="-"/>
      <w:lvlJc w:val="left"/>
      <w:pPr>
        <w:ind w:left="720" w:hanging="360"/>
      </w:pPr>
      <w:rPr>
        <w:rFonts w:ascii="Arial" w:eastAsia="SimSu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4"/>
  </w:num>
  <w:num w:numId="4">
    <w:abstractNumId w:val="16"/>
  </w:num>
  <w:num w:numId="5">
    <w:abstractNumId w:val="27"/>
  </w:num>
  <w:num w:numId="6">
    <w:abstractNumId w:val="12"/>
  </w:num>
  <w:num w:numId="7">
    <w:abstractNumId w:val="8"/>
  </w:num>
  <w:num w:numId="8">
    <w:abstractNumId w:val="31"/>
  </w:num>
  <w:num w:numId="9">
    <w:abstractNumId w:val="24"/>
  </w:num>
  <w:num w:numId="10">
    <w:abstractNumId w:val="23"/>
  </w:num>
  <w:num w:numId="11">
    <w:abstractNumId w:val="3"/>
  </w:num>
  <w:num w:numId="12">
    <w:abstractNumId w:val="15"/>
  </w:num>
  <w:num w:numId="13">
    <w:abstractNumId w:val="33"/>
  </w:num>
  <w:num w:numId="14">
    <w:abstractNumId w:val="2"/>
  </w:num>
  <w:num w:numId="15">
    <w:abstractNumId w:val="10"/>
  </w:num>
  <w:num w:numId="16">
    <w:abstractNumId w:val="7"/>
  </w:num>
  <w:num w:numId="17">
    <w:abstractNumId w:val="34"/>
  </w:num>
  <w:num w:numId="18">
    <w:abstractNumId w:val="30"/>
  </w:num>
  <w:num w:numId="19">
    <w:abstractNumId w:val="18"/>
  </w:num>
  <w:num w:numId="20">
    <w:abstractNumId w:val="25"/>
  </w:num>
  <w:num w:numId="21">
    <w:abstractNumId w:val="36"/>
  </w:num>
  <w:num w:numId="22">
    <w:abstractNumId w:val="6"/>
  </w:num>
  <w:num w:numId="23">
    <w:abstractNumId w:val="5"/>
  </w:num>
  <w:num w:numId="24">
    <w:abstractNumId w:val="21"/>
  </w:num>
  <w:num w:numId="25">
    <w:abstractNumId w:val="0"/>
  </w:num>
  <w:num w:numId="26">
    <w:abstractNumId w:val="19"/>
  </w:num>
  <w:num w:numId="27">
    <w:abstractNumId w:val="13"/>
  </w:num>
  <w:num w:numId="28">
    <w:abstractNumId w:val="35"/>
  </w:num>
  <w:num w:numId="29">
    <w:abstractNumId w:val="22"/>
  </w:num>
  <w:num w:numId="30">
    <w:abstractNumId w:val="17"/>
  </w:num>
  <w:num w:numId="31">
    <w:abstractNumId w:val="28"/>
  </w:num>
  <w:num w:numId="32">
    <w:abstractNumId w:val="32"/>
  </w:num>
  <w:num w:numId="33">
    <w:abstractNumId w:val="28"/>
  </w:num>
  <w:num w:numId="34">
    <w:abstractNumId w:val="29"/>
  </w:num>
  <w:num w:numId="35">
    <w:abstractNumId w:val="1"/>
  </w:num>
  <w:num w:numId="36">
    <w:abstractNumId w:val="9"/>
  </w:num>
  <w:num w:numId="37">
    <w:abstractNumId w:val="26"/>
  </w:num>
  <w:num w:numId="38">
    <w:abstractNumId w:val="11"/>
  </w:num>
  <w:num w:numId="39">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64079F"/>
    <w:rsid w:val="00001503"/>
    <w:rsid w:val="0000165C"/>
    <w:rsid w:val="0000192C"/>
    <w:rsid w:val="000026A8"/>
    <w:rsid w:val="00004A2A"/>
    <w:rsid w:val="0000612E"/>
    <w:rsid w:val="00006909"/>
    <w:rsid w:val="00007518"/>
    <w:rsid w:val="000100E4"/>
    <w:rsid w:val="00011786"/>
    <w:rsid w:val="00014C60"/>
    <w:rsid w:val="0001674C"/>
    <w:rsid w:val="00020D6B"/>
    <w:rsid w:val="000218C6"/>
    <w:rsid w:val="00022B25"/>
    <w:rsid w:val="00022CAD"/>
    <w:rsid w:val="00023463"/>
    <w:rsid w:val="00023FB3"/>
    <w:rsid w:val="000249A8"/>
    <w:rsid w:val="000266D4"/>
    <w:rsid w:val="00031303"/>
    <w:rsid w:val="000313CA"/>
    <w:rsid w:val="00031F3B"/>
    <w:rsid w:val="000328FD"/>
    <w:rsid w:val="00033C39"/>
    <w:rsid w:val="00035846"/>
    <w:rsid w:val="00036F25"/>
    <w:rsid w:val="00037116"/>
    <w:rsid w:val="00037BD9"/>
    <w:rsid w:val="000406C8"/>
    <w:rsid w:val="00040DED"/>
    <w:rsid w:val="0004101B"/>
    <w:rsid w:val="000422B0"/>
    <w:rsid w:val="00044BEA"/>
    <w:rsid w:val="00046110"/>
    <w:rsid w:val="0004614B"/>
    <w:rsid w:val="00047B0B"/>
    <w:rsid w:val="00047E7A"/>
    <w:rsid w:val="00050F02"/>
    <w:rsid w:val="000516B3"/>
    <w:rsid w:val="000525C9"/>
    <w:rsid w:val="000567FD"/>
    <w:rsid w:val="0006037A"/>
    <w:rsid w:val="00060680"/>
    <w:rsid w:val="000625E8"/>
    <w:rsid w:val="00062E8A"/>
    <w:rsid w:val="00063450"/>
    <w:rsid w:val="000676AB"/>
    <w:rsid w:val="00070554"/>
    <w:rsid w:val="000705ED"/>
    <w:rsid w:val="00070D27"/>
    <w:rsid w:val="00073CDF"/>
    <w:rsid w:val="0007414E"/>
    <w:rsid w:val="00077221"/>
    <w:rsid w:val="000776F6"/>
    <w:rsid w:val="00080342"/>
    <w:rsid w:val="0008122B"/>
    <w:rsid w:val="00083E81"/>
    <w:rsid w:val="000844C6"/>
    <w:rsid w:val="000848F3"/>
    <w:rsid w:val="00086447"/>
    <w:rsid w:val="000867B0"/>
    <w:rsid w:val="00086A68"/>
    <w:rsid w:val="00087E05"/>
    <w:rsid w:val="00091F1E"/>
    <w:rsid w:val="00092BD0"/>
    <w:rsid w:val="00092F0B"/>
    <w:rsid w:val="00093107"/>
    <w:rsid w:val="00093523"/>
    <w:rsid w:val="00093583"/>
    <w:rsid w:val="000940A6"/>
    <w:rsid w:val="000A0B5C"/>
    <w:rsid w:val="000A1CE0"/>
    <w:rsid w:val="000A1D17"/>
    <w:rsid w:val="000A1E4F"/>
    <w:rsid w:val="000A208D"/>
    <w:rsid w:val="000A236B"/>
    <w:rsid w:val="000A53FE"/>
    <w:rsid w:val="000A6302"/>
    <w:rsid w:val="000A66BE"/>
    <w:rsid w:val="000A6A8E"/>
    <w:rsid w:val="000A7336"/>
    <w:rsid w:val="000A7D44"/>
    <w:rsid w:val="000B057F"/>
    <w:rsid w:val="000B2DCF"/>
    <w:rsid w:val="000B416E"/>
    <w:rsid w:val="000B4A5C"/>
    <w:rsid w:val="000B6FE4"/>
    <w:rsid w:val="000B7949"/>
    <w:rsid w:val="000B7FA6"/>
    <w:rsid w:val="000C019A"/>
    <w:rsid w:val="000C51C4"/>
    <w:rsid w:val="000C6546"/>
    <w:rsid w:val="000D1EE2"/>
    <w:rsid w:val="000D2DEC"/>
    <w:rsid w:val="000D32B8"/>
    <w:rsid w:val="000D3F17"/>
    <w:rsid w:val="000D4E84"/>
    <w:rsid w:val="000D5A64"/>
    <w:rsid w:val="000D610A"/>
    <w:rsid w:val="000E13EA"/>
    <w:rsid w:val="000E2F6A"/>
    <w:rsid w:val="000E440F"/>
    <w:rsid w:val="000E447A"/>
    <w:rsid w:val="000E4686"/>
    <w:rsid w:val="000E4755"/>
    <w:rsid w:val="000E553A"/>
    <w:rsid w:val="000E6606"/>
    <w:rsid w:val="000F0B22"/>
    <w:rsid w:val="000F1FF8"/>
    <w:rsid w:val="000F2D54"/>
    <w:rsid w:val="000F5B74"/>
    <w:rsid w:val="000F6049"/>
    <w:rsid w:val="000F682F"/>
    <w:rsid w:val="000F7B78"/>
    <w:rsid w:val="00100524"/>
    <w:rsid w:val="0010191C"/>
    <w:rsid w:val="00101BF3"/>
    <w:rsid w:val="00102441"/>
    <w:rsid w:val="0010252E"/>
    <w:rsid w:val="001025B7"/>
    <w:rsid w:val="001028FC"/>
    <w:rsid w:val="00102A34"/>
    <w:rsid w:val="00104A2D"/>
    <w:rsid w:val="001054E5"/>
    <w:rsid w:val="001066A9"/>
    <w:rsid w:val="0010729F"/>
    <w:rsid w:val="00107A70"/>
    <w:rsid w:val="00107B0B"/>
    <w:rsid w:val="00110AE6"/>
    <w:rsid w:val="00110D20"/>
    <w:rsid w:val="0011310D"/>
    <w:rsid w:val="001161D9"/>
    <w:rsid w:val="00116914"/>
    <w:rsid w:val="001174A2"/>
    <w:rsid w:val="00117BC7"/>
    <w:rsid w:val="001219E6"/>
    <w:rsid w:val="00124D24"/>
    <w:rsid w:val="00125CB6"/>
    <w:rsid w:val="001267EC"/>
    <w:rsid w:val="00132290"/>
    <w:rsid w:val="00132B2E"/>
    <w:rsid w:val="00132DFF"/>
    <w:rsid w:val="00133FDB"/>
    <w:rsid w:val="00134EC7"/>
    <w:rsid w:val="00137D9C"/>
    <w:rsid w:val="0014191C"/>
    <w:rsid w:val="0014305E"/>
    <w:rsid w:val="00143495"/>
    <w:rsid w:val="001441D5"/>
    <w:rsid w:val="0014458F"/>
    <w:rsid w:val="00147599"/>
    <w:rsid w:val="00147F7C"/>
    <w:rsid w:val="00150BC1"/>
    <w:rsid w:val="00151D91"/>
    <w:rsid w:val="0015201B"/>
    <w:rsid w:val="00152414"/>
    <w:rsid w:val="0015342A"/>
    <w:rsid w:val="00154CAF"/>
    <w:rsid w:val="00156ACE"/>
    <w:rsid w:val="00156FF3"/>
    <w:rsid w:val="001606EF"/>
    <w:rsid w:val="00163870"/>
    <w:rsid w:val="00166A55"/>
    <w:rsid w:val="00166AD6"/>
    <w:rsid w:val="00170291"/>
    <w:rsid w:val="00170B00"/>
    <w:rsid w:val="00171120"/>
    <w:rsid w:val="001728D7"/>
    <w:rsid w:val="00174B01"/>
    <w:rsid w:val="00175EBB"/>
    <w:rsid w:val="00175ECF"/>
    <w:rsid w:val="00175EEC"/>
    <w:rsid w:val="001824D1"/>
    <w:rsid w:val="001830DF"/>
    <w:rsid w:val="0018402F"/>
    <w:rsid w:val="001841DD"/>
    <w:rsid w:val="00184ECD"/>
    <w:rsid w:val="0018531A"/>
    <w:rsid w:val="0019374B"/>
    <w:rsid w:val="00195EB9"/>
    <w:rsid w:val="00196032"/>
    <w:rsid w:val="00196222"/>
    <w:rsid w:val="001A0DDD"/>
    <w:rsid w:val="001A114E"/>
    <w:rsid w:val="001A1725"/>
    <w:rsid w:val="001A2395"/>
    <w:rsid w:val="001A4A42"/>
    <w:rsid w:val="001A4B24"/>
    <w:rsid w:val="001A582A"/>
    <w:rsid w:val="001A5E4B"/>
    <w:rsid w:val="001A6B6B"/>
    <w:rsid w:val="001B0B8A"/>
    <w:rsid w:val="001B13FD"/>
    <w:rsid w:val="001B17AB"/>
    <w:rsid w:val="001B241B"/>
    <w:rsid w:val="001B3BF9"/>
    <w:rsid w:val="001B4051"/>
    <w:rsid w:val="001B77CC"/>
    <w:rsid w:val="001C0D0C"/>
    <w:rsid w:val="001C2199"/>
    <w:rsid w:val="001C2B87"/>
    <w:rsid w:val="001C4E81"/>
    <w:rsid w:val="001C54A6"/>
    <w:rsid w:val="001C5A80"/>
    <w:rsid w:val="001C60B0"/>
    <w:rsid w:val="001C789B"/>
    <w:rsid w:val="001D06F5"/>
    <w:rsid w:val="001D2089"/>
    <w:rsid w:val="001D3D10"/>
    <w:rsid w:val="001D4184"/>
    <w:rsid w:val="001D42F7"/>
    <w:rsid w:val="001D4872"/>
    <w:rsid w:val="001D5439"/>
    <w:rsid w:val="001D5697"/>
    <w:rsid w:val="001D66BB"/>
    <w:rsid w:val="001E0BD2"/>
    <w:rsid w:val="001E0C9E"/>
    <w:rsid w:val="001E110C"/>
    <w:rsid w:val="001E1381"/>
    <w:rsid w:val="001E19E4"/>
    <w:rsid w:val="001E528D"/>
    <w:rsid w:val="001E568A"/>
    <w:rsid w:val="001E56C7"/>
    <w:rsid w:val="001E6E96"/>
    <w:rsid w:val="001F0934"/>
    <w:rsid w:val="001F3823"/>
    <w:rsid w:val="001F48A8"/>
    <w:rsid w:val="001F4E9C"/>
    <w:rsid w:val="001F79EA"/>
    <w:rsid w:val="001F7BBD"/>
    <w:rsid w:val="0020022F"/>
    <w:rsid w:val="002007E1"/>
    <w:rsid w:val="00200A2E"/>
    <w:rsid w:val="002013DA"/>
    <w:rsid w:val="0020143C"/>
    <w:rsid w:val="00202E18"/>
    <w:rsid w:val="00204B3C"/>
    <w:rsid w:val="002105AD"/>
    <w:rsid w:val="00210F93"/>
    <w:rsid w:val="002117FB"/>
    <w:rsid w:val="00211850"/>
    <w:rsid w:val="00211BD3"/>
    <w:rsid w:val="00211FFA"/>
    <w:rsid w:val="00212889"/>
    <w:rsid w:val="00215667"/>
    <w:rsid w:val="00215927"/>
    <w:rsid w:val="00216CF0"/>
    <w:rsid w:val="002171D6"/>
    <w:rsid w:val="00217C82"/>
    <w:rsid w:val="0022145C"/>
    <w:rsid w:val="00222649"/>
    <w:rsid w:val="002266C9"/>
    <w:rsid w:val="00232B84"/>
    <w:rsid w:val="00233026"/>
    <w:rsid w:val="002336B7"/>
    <w:rsid w:val="00234CFC"/>
    <w:rsid w:val="00234EEE"/>
    <w:rsid w:val="00235F8A"/>
    <w:rsid w:val="00236382"/>
    <w:rsid w:val="002402BB"/>
    <w:rsid w:val="0024147C"/>
    <w:rsid w:val="00242C7A"/>
    <w:rsid w:val="00243DF9"/>
    <w:rsid w:val="00244161"/>
    <w:rsid w:val="00244F77"/>
    <w:rsid w:val="00246099"/>
    <w:rsid w:val="00246D01"/>
    <w:rsid w:val="00251C6D"/>
    <w:rsid w:val="00251D34"/>
    <w:rsid w:val="00252039"/>
    <w:rsid w:val="0025256B"/>
    <w:rsid w:val="00255287"/>
    <w:rsid w:val="00257449"/>
    <w:rsid w:val="002574E2"/>
    <w:rsid w:val="00260BD6"/>
    <w:rsid w:val="00260E44"/>
    <w:rsid w:val="00261DAD"/>
    <w:rsid w:val="00261ED7"/>
    <w:rsid w:val="00263636"/>
    <w:rsid w:val="00263F31"/>
    <w:rsid w:val="0026480A"/>
    <w:rsid w:val="00264F3F"/>
    <w:rsid w:val="002650E4"/>
    <w:rsid w:val="00267DAF"/>
    <w:rsid w:val="002720AC"/>
    <w:rsid w:val="002723B2"/>
    <w:rsid w:val="00272D00"/>
    <w:rsid w:val="00275C23"/>
    <w:rsid w:val="002808BC"/>
    <w:rsid w:val="002817E6"/>
    <w:rsid w:val="00281C46"/>
    <w:rsid w:val="00282865"/>
    <w:rsid w:val="0028373D"/>
    <w:rsid w:val="00285A2E"/>
    <w:rsid w:val="00291C16"/>
    <w:rsid w:val="0029261F"/>
    <w:rsid w:val="002927EA"/>
    <w:rsid w:val="002928F9"/>
    <w:rsid w:val="00294121"/>
    <w:rsid w:val="0029636D"/>
    <w:rsid w:val="00296931"/>
    <w:rsid w:val="00297C89"/>
    <w:rsid w:val="002A0D41"/>
    <w:rsid w:val="002A2658"/>
    <w:rsid w:val="002A28E0"/>
    <w:rsid w:val="002A3C63"/>
    <w:rsid w:val="002A472A"/>
    <w:rsid w:val="002A531C"/>
    <w:rsid w:val="002A7839"/>
    <w:rsid w:val="002B3610"/>
    <w:rsid w:val="002B37DC"/>
    <w:rsid w:val="002B4461"/>
    <w:rsid w:val="002B4C8E"/>
    <w:rsid w:val="002B7940"/>
    <w:rsid w:val="002C1E3C"/>
    <w:rsid w:val="002C3AF5"/>
    <w:rsid w:val="002C6067"/>
    <w:rsid w:val="002D01D3"/>
    <w:rsid w:val="002D2AD0"/>
    <w:rsid w:val="002D6227"/>
    <w:rsid w:val="002D7723"/>
    <w:rsid w:val="002E0F78"/>
    <w:rsid w:val="002E11D5"/>
    <w:rsid w:val="002E2C69"/>
    <w:rsid w:val="002E3E7D"/>
    <w:rsid w:val="002E6235"/>
    <w:rsid w:val="002E6592"/>
    <w:rsid w:val="002E7C23"/>
    <w:rsid w:val="002F2130"/>
    <w:rsid w:val="002F2521"/>
    <w:rsid w:val="002F2DFC"/>
    <w:rsid w:val="002F3ADA"/>
    <w:rsid w:val="002F42ED"/>
    <w:rsid w:val="002F53FF"/>
    <w:rsid w:val="002F5E8B"/>
    <w:rsid w:val="002F7C25"/>
    <w:rsid w:val="003020A5"/>
    <w:rsid w:val="00305AF7"/>
    <w:rsid w:val="0030725A"/>
    <w:rsid w:val="00310937"/>
    <w:rsid w:val="00313124"/>
    <w:rsid w:val="003135C1"/>
    <w:rsid w:val="0031392C"/>
    <w:rsid w:val="0031489A"/>
    <w:rsid w:val="00315734"/>
    <w:rsid w:val="0031586C"/>
    <w:rsid w:val="003219C9"/>
    <w:rsid w:val="00326160"/>
    <w:rsid w:val="00326A66"/>
    <w:rsid w:val="003277AC"/>
    <w:rsid w:val="00330DEC"/>
    <w:rsid w:val="003339E2"/>
    <w:rsid w:val="00336412"/>
    <w:rsid w:val="003402B9"/>
    <w:rsid w:val="00340C87"/>
    <w:rsid w:val="003432D3"/>
    <w:rsid w:val="003433F1"/>
    <w:rsid w:val="00343C7F"/>
    <w:rsid w:val="00343EE4"/>
    <w:rsid w:val="00345639"/>
    <w:rsid w:val="00350E63"/>
    <w:rsid w:val="0035198C"/>
    <w:rsid w:val="003522E3"/>
    <w:rsid w:val="00352B72"/>
    <w:rsid w:val="00354F92"/>
    <w:rsid w:val="003550F3"/>
    <w:rsid w:val="00355C94"/>
    <w:rsid w:val="00357179"/>
    <w:rsid w:val="00357AAD"/>
    <w:rsid w:val="00363029"/>
    <w:rsid w:val="0036439F"/>
    <w:rsid w:val="00365011"/>
    <w:rsid w:val="003653C9"/>
    <w:rsid w:val="003708AE"/>
    <w:rsid w:val="003735CD"/>
    <w:rsid w:val="00374C54"/>
    <w:rsid w:val="0037539E"/>
    <w:rsid w:val="00376036"/>
    <w:rsid w:val="00376134"/>
    <w:rsid w:val="003775A7"/>
    <w:rsid w:val="00377800"/>
    <w:rsid w:val="00380116"/>
    <w:rsid w:val="0038084F"/>
    <w:rsid w:val="00381013"/>
    <w:rsid w:val="00382913"/>
    <w:rsid w:val="00382D08"/>
    <w:rsid w:val="00383265"/>
    <w:rsid w:val="00384947"/>
    <w:rsid w:val="0038638F"/>
    <w:rsid w:val="00386E34"/>
    <w:rsid w:val="00387B34"/>
    <w:rsid w:val="0039039D"/>
    <w:rsid w:val="003920D2"/>
    <w:rsid w:val="003952DD"/>
    <w:rsid w:val="003975CA"/>
    <w:rsid w:val="003A278D"/>
    <w:rsid w:val="003A5E6B"/>
    <w:rsid w:val="003A68DF"/>
    <w:rsid w:val="003A72A2"/>
    <w:rsid w:val="003B14D4"/>
    <w:rsid w:val="003B49E4"/>
    <w:rsid w:val="003B4F89"/>
    <w:rsid w:val="003B62B6"/>
    <w:rsid w:val="003B6827"/>
    <w:rsid w:val="003B6F61"/>
    <w:rsid w:val="003B7F1D"/>
    <w:rsid w:val="003C1A0F"/>
    <w:rsid w:val="003C26B0"/>
    <w:rsid w:val="003C2B14"/>
    <w:rsid w:val="003C423D"/>
    <w:rsid w:val="003C50FD"/>
    <w:rsid w:val="003C5E52"/>
    <w:rsid w:val="003D3D82"/>
    <w:rsid w:val="003D44D8"/>
    <w:rsid w:val="003D4BBA"/>
    <w:rsid w:val="003D513C"/>
    <w:rsid w:val="003D6B53"/>
    <w:rsid w:val="003D7843"/>
    <w:rsid w:val="003E1C2F"/>
    <w:rsid w:val="003E4626"/>
    <w:rsid w:val="003E491D"/>
    <w:rsid w:val="003E5F49"/>
    <w:rsid w:val="003E7946"/>
    <w:rsid w:val="003F4C27"/>
    <w:rsid w:val="003F5EAA"/>
    <w:rsid w:val="003F7B56"/>
    <w:rsid w:val="003F7F49"/>
    <w:rsid w:val="00400B19"/>
    <w:rsid w:val="00401B35"/>
    <w:rsid w:val="00401F56"/>
    <w:rsid w:val="004037B7"/>
    <w:rsid w:val="00403FC5"/>
    <w:rsid w:val="00404106"/>
    <w:rsid w:val="00410376"/>
    <w:rsid w:val="004108F5"/>
    <w:rsid w:val="00410AB8"/>
    <w:rsid w:val="00411496"/>
    <w:rsid w:val="00412026"/>
    <w:rsid w:val="004120C5"/>
    <w:rsid w:val="0041233C"/>
    <w:rsid w:val="00414570"/>
    <w:rsid w:val="0041497C"/>
    <w:rsid w:val="004168A4"/>
    <w:rsid w:val="00422F29"/>
    <w:rsid w:val="0042427F"/>
    <w:rsid w:val="00424A49"/>
    <w:rsid w:val="00424DF4"/>
    <w:rsid w:val="00432511"/>
    <w:rsid w:val="00433DA7"/>
    <w:rsid w:val="00434333"/>
    <w:rsid w:val="00434337"/>
    <w:rsid w:val="00434531"/>
    <w:rsid w:val="00434657"/>
    <w:rsid w:val="00442B85"/>
    <w:rsid w:val="00442F5F"/>
    <w:rsid w:val="00442FA6"/>
    <w:rsid w:val="004451DB"/>
    <w:rsid w:val="00445E7D"/>
    <w:rsid w:val="004469AA"/>
    <w:rsid w:val="00447071"/>
    <w:rsid w:val="00451F5B"/>
    <w:rsid w:val="00461542"/>
    <w:rsid w:val="00464180"/>
    <w:rsid w:val="00464C57"/>
    <w:rsid w:val="004668EB"/>
    <w:rsid w:val="00466B2D"/>
    <w:rsid w:val="00467E61"/>
    <w:rsid w:val="00470544"/>
    <w:rsid w:val="00470867"/>
    <w:rsid w:val="00471C48"/>
    <w:rsid w:val="00472808"/>
    <w:rsid w:val="00473C15"/>
    <w:rsid w:val="0047405C"/>
    <w:rsid w:val="00474598"/>
    <w:rsid w:val="00474E19"/>
    <w:rsid w:val="00475510"/>
    <w:rsid w:val="004756A1"/>
    <w:rsid w:val="00477CB4"/>
    <w:rsid w:val="00480157"/>
    <w:rsid w:val="00481776"/>
    <w:rsid w:val="00481895"/>
    <w:rsid w:val="0048196B"/>
    <w:rsid w:val="00485469"/>
    <w:rsid w:val="0048579B"/>
    <w:rsid w:val="00486E6F"/>
    <w:rsid w:val="00491A9C"/>
    <w:rsid w:val="00495B68"/>
    <w:rsid w:val="004979A5"/>
    <w:rsid w:val="004A0E18"/>
    <w:rsid w:val="004A15EB"/>
    <w:rsid w:val="004A4C81"/>
    <w:rsid w:val="004A4E3B"/>
    <w:rsid w:val="004A66AB"/>
    <w:rsid w:val="004A6F96"/>
    <w:rsid w:val="004A7DE9"/>
    <w:rsid w:val="004B0FCE"/>
    <w:rsid w:val="004B310E"/>
    <w:rsid w:val="004B5D48"/>
    <w:rsid w:val="004B5DBC"/>
    <w:rsid w:val="004B61C7"/>
    <w:rsid w:val="004B6350"/>
    <w:rsid w:val="004C6701"/>
    <w:rsid w:val="004C6824"/>
    <w:rsid w:val="004C6A0E"/>
    <w:rsid w:val="004C7AC7"/>
    <w:rsid w:val="004D006A"/>
    <w:rsid w:val="004D0B63"/>
    <w:rsid w:val="004D1254"/>
    <w:rsid w:val="004D17F4"/>
    <w:rsid w:val="004D1CE0"/>
    <w:rsid w:val="004D4091"/>
    <w:rsid w:val="004D67C1"/>
    <w:rsid w:val="004D6EE8"/>
    <w:rsid w:val="004D7007"/>
    <w:rsid w:val="004E0F5F"/>
    <w:rsid w:val="004E14A3"/>
    <w:rsid w:val="004E172D"/>
    <w:rsid w:val="004E46EF"/>
    <w:rsid w:val="004E53B4"/>
    <w:rsid w:val="004E5811"/>
    <w:rsid w:val="004E5ADF"/>
    <w:rsid w:val="004E5B34"/>
    <w:rsid w:val="004E6030"/>
    <w:rsid w:val="004E60FC"/>
    <w:rsid w:val="004F256D"/>
    <w:rsid w:val="004F3284"/>
    <w:rsid w:val="004F65B7"/>
    <w:rsid w:val="004F68F7"/>
    <w:rsid w:val="004F7F8F"/>
    <w:rsid w:val="00501B4F"/>
    <w:rsid w:val="00502288"/>
    <w:rsid w:val="005039C8"/>
    <w:rsid w:val="005042A0"/>
    <w:rsid w:val="005049C3"/>
    <w:rsid w:val="00506802"/>
    <w:rsid w:val="00506C73"/>
    <w:rsid w:val="00507956"/>
    <w:rsid w:val="005103CD"/>
    <w:rsid w:val="0051063C"/>
    <w:rsid w:val="00513546"/>
    <w:rsid w:val="00514E84"/>
    <w:rsid w:val="00523113"/>
    <w:rsid w:val="005238B7"/>
    <w:rsid w:val="00525483"/>
    <w:rsid w:val="0052552C"/>
    <w:rsid w:val="005255A8"/>
    <w:rsid w:val="00525978"/>
    <w:rsid w:val="00526741"/>
    <w:rsid w:val="005273D9"/>
    <w:rsid w:val="0053111C"/>
    <w:rsid w:val="00531CF9"/>
    <w:rsid w:val="00531D8C"/>
    <w:rsid w:val="0053231E"/>
    <w:rsid w:val="00532DE5"/>
    <w:rsid w:val="00533A84"/>
    <w:rsid w:val="00534A3C"/>
    <w:rsid w:val="005364A0"/>
    <w:rsid w:val="00536737"/>
    <w:rsid w:val="00537749"/>
    <w:rsid w:val="00541761"/>
    <w:rsid w:val="00541B54"/>
    <w:rsid w:val="00542577"/>
    <w:rsid w:val="005437B8"/>
    <w:rsid w:val="005446C6"/>
    <w:rsid w:val="00544742"/>
    <w:rsid w:val="00545E5E"/>
    <w:rsid w:val="005460A5"/>
    <w:rsid w:val="00546C49"/>
    <w:rsid w:val="00547CBC"/>
    <w:rsid w:val="005537E5"/>
    <w:rsid w:val="00553EC9"/>
    <w:rsid w:val="00554129"/>
    <w:rsid w:val="00554A4B"/>
    <w:rsid w:val="00560CD6"/>
    <w:rsid w:val="00561418"/>
    <w:rsid w:val="005619B9"/>
    <w:rsid w:val="00561B0F"/>
    <w:rsid w:val="00561CB3"/>
    <w:rsid w:val="00563441"/>
    <w:rsid w:val="00563686"/>
    <w:rsid w:val="00563DFB"/>
    <w:rsid w:val="00564693"/>
    <w:rsid w:val="005651AC"/>
    <w:rsid w:val="00567064"/>
    <w:rsid w:val="005725AB"/>
    <w:rsid w:val="005736E1"/>
    <w:rsid w:val="0057377B"/>
    <w:rsid w:val="00574811"/>
    <w:rsid w:val="00575ED2"/>
    <w:rsid w:val="00577BCA"/>
    <w:rsid w:val="005808B4"/>
    <w:rsid w:val="005833C3"/>
    <w:rsid w:val="0058528C"/>
    <w:rsid w:val="00585EC3"/>
    <w:rsid w:val="005871DF"/>
    <w:rsid w:val="005878EB"/>
    <w:rsid w:val="00590AF4"/>
    <w:rsid w:val="00592BD5"/>
    <w:rsid w:val="00593797"/>
    <w:rsid w:val="005969F4"/>
    <w:rsid w:val="00597458"/>
    <w:rsid w:val="00597BB7"/>
    <w:rsid w:val="00597C6A"/>
    <w:rsid w:val="005A16E8"/>
    <w:rsid w:val="005A591D"/>
    <w:rsid w:val="005A7D0D"/>
    <w:rsid w:val="005B0E7C"/>
    <w:rsid w:val="005B22EA"/>
    <w:rsid w:val="005B434C"/>
    <w:rsid w:val="005B6A56"/>
    <w:rsid w:val="005B723C"/>
    <w:rsid w:val="005B7ABB"/>
    <w:rsid w:val="005B7B22"/>
    <w:rsid w:val="005B7DC1"/>
    <w:rsid w:val="005B7E61"/>
    <w:rsid w:val="005C06A3"/>
    <w:rsid w:val="005C0781"/>
    <w:rsid w:val="005C12F8"/>
    <w:rsid w:val="005C19A7"/>
    <w:rsid w:val="005C3D75"/>
    <w:rsid w:val="005C5460"/>
    <w:rsid w:val="005C58F5"/>
    <w:rsid w:val="005C659F"/>
    <w:rsid w:val="005D1525"/>
    <w:rsid w:val="005D58F7"/>
    <w:rsid w:val="005D6A17"/>
    <w:rsid w:val="005D718C"/>
    <w:rsid w:val="005E0D4A"/>
    <w:rsid w:val="005E100A"/>
    <w:rsid w:val="005E1938"/>
    <w:rsid w:val="005E2764"/>
    <w:rsid w:val="005E3780"/>
    <w:rsid w:val="005E4F79"/>
    <w:rsid w:val="005E5577"/>
    <w:rsid w:val="005E6C2D"/>
    <w:rsid w:val="005F0E20"/>
    <w:rsid w:val="005F24DF"/>
    <w:rsid w:val="005F30BE"/>
    <w:rsid w:val="005F3575"/>
    <w:rsid w:val="005F38AF"/>
    <w:rsid w:val="005F4284"/>
    <w:rsid w:val="005F488E"/>
    <w:rsid w:val="005F6284"/>
    <w:rsid w:val="0060148E"/>
    <w:rsid w:val="00602226"/>
    <w:rsid w:val="00603436"/>
    <w:rsid w:val="00603EA9"/>
    <w:rsid w:val="006067C0"/>
    <w:rsid w:val="006071A6"/>
    <w:rsid w:val="0060763B"/>
    <w:rsid w:val="00611012"/>
    <w:rsid w:val="00613B1E"/>
    <w:rsid w:val="00615C2D"/>
    <w:rsid w:val="00616BD7"/>
    <w:rsid w:val="00617C61"/>
    <w:rsid w:val="00617D89"/>
    <w:rsid w:val="006201DB"/>
    <w:rsid w:val="00620BF1"/>
    <w:rsid w:val="00620D31"/>
    <w:rsid w:val="0062187C"/>
    <w:rsid w:val="00622B41"/>
    <w:rsid w:val="006249EB"/>
    <w:rsid w:val="0062521A"/>
    <w:rsid w:val="00627820"/>
    <w:rsid w:val="00630429"/>
    <w:rsid w:val="00631016"/>
    <w:rsid w:val="00631020"/>
    <w:rsid w:val="00633875"/>
    <w:rsid w:val="00633BA8"/>
    <w:rsid w:val="00636FED"/>
    <w:rsid w:val="0064079F"/>
    <w:rsid w:val="00642508"/>
    <w:rsid w:val="00642628"/>
    <w:rsid w:val="0064714B"/>
    <w:rsid w:val="00650B72"/>
    <w:rsid w:val="006513E4"/>
    <w:rsid w:val="00651511"/>
    <w:rsid w:val="006532AE"/>
    <w:rsid w:val="0065398D"/>
    <w:rsid w:val="00655690"/>
    <w:rsid w:val="00661A78"/>
    <w:rsid w:val="00662B5F"/>
    <w:rsid w:val="006706C1"/>
    <w:rsid w:val="00671783"/>
    <w:rsid w:val="00671E4B"/>
    <w:rsid w:val="0068314C"/>
    <w:rsid w:val="00686C42"/>
    <w:rsid w:val="006875DC"/>
    <w:rsid w:val="00687802"/>
    <w:rsid w:val="00687845"/>
    <w:rsid w:val="006A002C"/>
    <w:rsid w:val="006A18F5"/>
    <w:rsid w:val="006A2031"/>
    <w:rsid w:val="006A250F"/>
    <w:rsid w:val="006A2581"/>
    <w:rsid w:val="006A343F"/>
    <w:rsid w:val="006A3A5D"/>
    <w:rsid w:val="006A41ED"/>
    <w:rsid w:val="006A62CE"/>
    <w:rsid w:val="006A6EEE"/>
    <w:rsid w:val="006A7458"/>
    <w:rsid w:val="006B1DC4"/>
    <w:rsid w:val="006B3612"/>
    <w:rsid w:val="006B498D"/>
    <w:rsid w:val="006C0C0E"/>
    <w:rsid w:val="006C1614"/>
    <w:rsid w:val="006C4322"/>
    <w:rsid w:val="006C4402"/>
    <w:rsid w:val="006C46EF"/>
    <w:rsid w:val="006C58A2"/>
    <w:rsid w:val="006D0251"/>
    <w:rsid w:val="006D0EB6"/>
    <w:rsid w:val="006D0FED"/>
    <w:rsid w:val="006D1949"/>
    <w:rsid w:val="006D3DE4"/>
    <w:rsid w:val="006D4D75"/>
    <w:rsid w:val="006D53FA"/>
    <w:rsid w:val="006D7877"/>
    <w:rsid w:val="006E0779"/>
    <w:rsid w:val="006E113F"/>
    <w:rsid w:val="006E551A"/>
    <w:rsid w:val="006E63D3"/>
    <w:rsid w:val="006E7CA1"/>
    <w:rsid w:val="006F123C"/>
    <w:rsid w:val="006F267F"/>
    <w:rsid w:val="006F4544"/>
    <w:rsid w:val="006F6C79"/>
    <w:rsid w:val="006F6DBD"/>
    <w:rsid w:val="007004D3"/>
    <w:rsid w:val="007010D4"/>
    <w:rsid w:val="00702D9E"/>
    <w:rsid w:val="00715D92"/>
    <w:rsid w:val="00716328"/>
    <w:rsid w:val="0071700D"/>
    <w:rsid w:val="00721BBD"/>
    <w:rsid w:val="00722FFB"/>
    <w:rsid w:val="00724F52"/>
    <w:rsid w:val="00725D14"/>
    <w:rsid w:val="0072642F"/>
    <w:rsid w:val="00726CBF"/>
    <w:rsid w:val="0073102A"/>
    <w:rsid w:val="007312D5"/>
    <w:rsid w:val="00731FA4"/>
    <w:rsid w:val="0073248E"/>
    <w:rsid w:val="0073378E"/>
    <w:rsid w:val="00745367"/>
    <w:rsid w:val="0075058F"/>
    <w:rsid w:val="007525FD"/>
    <w:rsid w:val="00753C61"/>
    <w:rsid w:val="007552A5"/>
    <w:rsid w:val="00756682"/>
    <w:rsid w:val="0077007E"/>
    <w:rsid w:val="0077093F"/>
    <w:rsid w:val="00771B0D"/>
    <w:rsid w:val="00772334"/>
    <w:rsid w:val="00772794"/>
    <w:rsid w:val="007728C6"/>
    <w:rsid w:val="007731CF"/>
    <w:rsid w:val="00773D09"/>
    <w:rsid w:val="0077756A"/>
    <w:rsid w:val="00781B62"/>
    <w:rsid w:val="007823A1"/>
    <w:rsid w:val="00783602"/>
    <w:rsid w:val="00783748"/>
    <w:rsid w:val="00783AE6"/>
    <w:rsid w:val="00783DC5"/>
    <w:rsid w:val="0078735B"/>
    <w:rsid w:val="007877C1"/>
    <w:rsid w:val="00787E74"/>
    <w:rsid w:val="007924C6"/>
    <w:rsid w:val="00793704"/>
    <w:rsid w:val="00794BF5"/>
    <w:rsid w:val="007A0E2C"/>
    <w:rsid w:val="007A4591"/>
    <w:rsid w:val="007A70A3"/>
    <w:rsid w:val="007B212C"/>
    <w:rsid w:val="007B6598"/>
    <w:rsid w:val="007B678F"/>
    <w:rsid w:val="007C0DDA"/>
    <w:rsid w:val="007C0F62"/>
    <w:rsid w:val="007C1C8B"/>
    <w:rsid w:val="007C2CD5"/>
    <w:rsid w:val="007C3826"/>
    <w:rsid w:val="007C4937"/>
    <w:rsid w:val="007C6B7E"/>
    <w:rsid w:val="007C7ABD"/>
    <w:rsid w:val="007D00F5"/>
    <w:rsid w:val="007D0DDB"/>
    <w:rsid w:val="007D15E0"/>
    <w:rsid w:val="007D24F1"/>
    <w:rsid w:val="007D306E"/>
    <w:rsid w:val="007D593C"/>
    <w:rsid w:val="007D62B3"/>
    <w:rsid w:val="007D6DC2"/>
    <w:rsid w:val="007E59E6"/>
    <w:rsid w:val="007E77E0"/>
    <w:rsid w:val="007E781A"/>
    <w:rsid w:val="007F0405"/>
    <w:rsid w:val="007F05C9"/>
    <w:rsid w:val="007F2200"/>
    <w:rsid w:val="007F4048"/>
    <w:rsid w:val="007F4F9C"/>
    <w:rsid w:val="007F51FD"/>
    <w:rsid w:val="007F5418"/>
    <w:rsid w:val="007F746D"/>
    <w:rsid w:val="008002AE"/>
    <w:rsid w:val="00803926"/>
    <w:rsid w:val="0080452A"/>
    <w:rsid w:val="008057F6"/>
    <w:rsid w:val="00805898"/>
    <w:rsid w:val="008063FF"/>
    <w:rsid w:val="00806D7D"/>
    <w:rsid w:val="0080795D"/>
    <w:rsid w:val="00811A4F"/>
    <w:rsid w:val="0081329C"/>
    <w:rsid w:val="0081522A"/>
    <w:rsid w:val="00815447"/>
    <w:rsid w:val="0081608B"/>
    <w:rsid w:val="008160DB"/>
    <w:rsid w:val="00817418"/>
    <w:rsid w:val="008177EA"/>
    <w:rsid w:val="00817825"/>
    <w:rsid w:val="008204FD"/>
    <w:rsid w:val="00821B6F"/>
    <w:rsid w:val="00822140"/>
    <w:rsid w:val="00823164"/>
    <w:rsid w:val="008243BA"/>
    <w:rsid w:val="00824EFF"/>
    <w:rsid w:val="008250F7"/>
    <w:rsid w:val="00825B6E"/>
    <w:rsid w:val="00825B83"/>
    <w:rsid w:val="0082697A"/>
    <w:rsid w:val="00830039"/>
    <w:rsid w:val="00831E67"/>
    <w:rsid w:val="0083292D"/>
    <w:rsid w:val="008347AC"/>
    <w:rsid w:val="0084138D"/>
    <w:rsid w:val="0084139B"/>
    <w:rsid w:val="008420F6"/>
    <w:rsid w:val="0084255A"/>
    <w:rsid w:val="00844218"/>
    <w:rsid w:val="0084591F"/>
    <w:rsid w:val="00845FC3"/>
    <w:rsid w:val="008512E3"/>
    <w:rsid w:val="00852EF3"/>
    <w:rsid w:val="00852F83"/>
    <w:rsid w:val="00853893"/>
    <w:rsid w:val="0085727A"/>
    <w:rsid w:val="00857A2A"/>
    <w:rsid w:val="008602C8"/>
    <w:rsid w:val="00860F58"/>
    <w:rsid w:val="00861611"/>
    <w:rsid w:val="0086369C"/>
    <w:rsid w:val="00863C90"/>
    <w:rsid w:val="00863F0E"/>
    <w:rsid w:val="0086464A"/>
    <w:rsid w:val="00865029"/>
    <w:rsid w:val="00865F57"/>
    <w:rsid w:val="00867108"/>
    <w:rsid w:val="0087027B"/>
    <w:rsid w:val="00870355"/>
    <w:rsid w:val="00870913"/>
    <w:rsid w:val="0087238B"/>
    <w:rsid w:val="0087305D"/>
    <w:rsid w:val="00873531"/>
    <w:rsid w:val="00874AE3"/>
    <w:rsid w:val="008759D3"/>
    <w:rsid w:val="00875B8B"/>
    <w:rsid w:val="008769CD"/>
    <w:rsid w:val="008831EA"/>
    <w:rsid w:val="00883605"/>
    <w:rsid w:val="008857EC"/>
    <w:rsid w:val="00886657"/>
    <w:rsid w:val="00887B77"/>
    <w:rsid w:val="00891F49"/>
    <w:rsid w:val="00893535"/>
    <w:rsid w:val="00893BAD"/>
    <w:rsid w:val="0089544B"/>
    <w:rsid w:val="00895D55"/>
    <w:rsid w:val="0089754F"/>
    <w:rsid w:val="008A5341"/>
    <w:rsid w:val="008A6060"/>
    <w:rsid w:val="008A608F"/>
    <w:rsid w:val="008A64FC"/>
    <w:rsid w:val="008A6618"/>
    <w:rsid w:val="008A767C"/>
    <w:rsid w:val="008B0DB2"/>
    <w:rsid w:val="008B27B4"/>
    <w:rsid w:val="008B36B7"/>
    <w:rsid w:val="008B4916"/>
    <w:rsid w:val="008C30F6"/>
    <w:rsid w:val="008C64DA"/>
    <w:rsid w:val="008C6FBD"/>
    <w:rsid w:val="008C78F7"/>
    <w:rsid w:val="008D1B3E"/>
    <w:rsid w:val="008D2151"/>
    <w:rsid w:val="008D3EF6"/>
    <w:rsid w:val="008D462F"/>
    <w:rsid w:val="008D6C7B"/>
    <w:rsid w:val="008D74B7"/>
    <w:rsid w:val="008E0DCD"/>
    <w:rsid w:val="008E4D70"/>
    <w:rsid w:val="008E5D2E"/>
    <w:rsid w:val="008E6BF4"/>
    <w:rsid w:val="008E6F2E"/>
    <w:rsid w:val="008F362B"/>
    <w:rsid w:val="008F58B9"/>
    <w:rsid w:val="008F6D93"/>
    <w:rsid w:val="008F7A55"/>
    <w:rsid w:val="00900F50"/>
    <w:rsid w:val="009030D3"/>
    <w:rsid w:val="00903281"/>
    <w:rsid w:val="009033A1"/>
    <w:rsid w:val="009045A6"/>
    <w:rsid w:val="009048B0"/>
    <w:rsid w:val="009065DB"/>
    <w:rsid w:val="00906750"/>
    <w:rsid w:val="009067C4"/>
    <w:rsid w:val="009124A4"/>
    <w:rsid w:val="00916E2F"/>
    <w:rsid w:val="00921D3C"/>
    <w:rsid w:val="0092302F"/>
    <w:rsid w:val="009249D6"/>
    <w:rsid w:val="00925EC0"/>
    <w:rsid w:val="00927337"/>
    <w:rsid w:val="00927E9B"/>
    <w:rsid w:val="009334BD"/>
    <w:rsid w:val="00934D39"/>
    <w:rsid w:val="00935DDF"/>
    <w:rsid w:val="00943786"/>
    <w:rsid w:val="00943ED0"/>
    <w:rsid w:val="0094403E"/>
    <w:rsid w:val="0094551A"/>
    <w:rsid w:val="009462CB"/>
    <w:rsid w:val="00950024"/>
    <w:rsid w:val="00950267"/>
    <w:rsid w:val="009518C1"/>
    <w:rsid w:val="009536B8"/>
    <w:rsid w:val="009552D6"/>
    <w:rsid w:val="00955D5D"/>
    <w:rsid w:val="00964329"/>
    <w:rsid w:val="009649A6"/>
    <w:rsid w:val="00970750"/>
    <w:rsid w:val="00970CA6"/>
    <w:rsid w:val="009712F3"/>
    <w:rsid w:val="00971452"/>
    <w:rsid w:val="009728D1"/>
    <w:rsid w:val="0097409A"/>
    <w:rsid w:val="009742D1"/>
    <w:rsid w:val="00977C87"/>
    <w:rsid w:val="00980E39"/>
    <w:rsid w:val="00981585"/>
    <w:rsid w:val="00982004"/>
    <w:rsid w:val="00983272"/>
    <w:rsid w:val="00983B46"/>
    <w:rsid w:val="00984127"/>
    <w:rsid w:val="00987562"/>
    <w:rsid w:val="00990118"/>
    <w:rsid w:val="00996542"/>
    <w:rsid w:val="009A1715"/>
    <w:rsid w:val="009A39D4"/>
    <w:rsid w:val="009A3BFC"/>
    <w:rsid w:val="009A532F"/>
    <w:rsid w:val="009A5FE1"/>
    <w:rsid w:val="009B137E"/>
    <w:rsid w:val="009B1AD2"/>
    <w:rsid w:val="009B1DBF"/>
    <w:rsid w:val="009B334A"/>
    <w:rsid w:val="009B3A45"/>
    <w:rsid w:val="009B4903"/>
    <w:rsid w:val="009B6815"/>
    <w:rsid w:val="009B6AD1"/>
    <w:rsid w:val="009B7330"/>
    <w:rsid w:val="009C0485"/>
    <w:rsid w:val="009C2602"/>
    <w:rsid w:val="009C2CD4"/>
    <w:rsid w:val="009C2DDF"/>
    <w:rsid w:val="009C2F01"/>
    <w:rsid w:val="009C376D"/>
    <w:rsid w:val="009C6514"/>
    <w:rsid w:val="009D33FB"/>
    <w:rsid w:val="009D44D3"/>
    <w:rsid w:val="009D6AA3"/>
    <w:rsid w:val="009D6B20"/>
    <w:rsid w:val="009D6D59"/>
    <w:rsid w:val="009E052C"/>
    <w:rsid w:val="009E34F9"/>
    <w:rsid w:val="009E399C"/>
    <w:rsid w:val="009E4177"/>
    <w:rsid w:val="009F4328"/>
    <w:rsid w:val="009F5D0D"/>
    <w:rsid w:val="009F6812"/>
    <w:rsid w:val="00A00D16"/>
    <w:rsid w:val="00A01F21"/>
    <w:rsid w:val="00A0278C"/>
    <w:rsid w:val="00A0299E"/>
    <w:rsid w:val="00A041DC"/>
    <w:rsid w:val="00A049A6"/>
    <w:rsid w:val="00A058B9"/>
    <w:rsid w:val="00A05ACF"/>
    <w:rsid w:val="00A075C9"/>
    <w:rsid w:val="00A07A90"/>
    <w:rsid w:val="00A10924"/>
    <w:rsid w:val="00A11057"/>
    <w:rsid w:val="00A11C1F"/>
    <w:rsid w:val="00A14DF8"/>
    <w:rsid w:val="00A153E6"/>
    <w:rsid w:val="00A155CA"/>
    <w:rsid w:val="00A15EC6"/>
    <w:rsid w:val="00A16AA2"/>
    <w:rsid w:val="00A204A5"/>
    <w:rsid w:val="00A208AC"/>
    <w:rsid w:val="00A22BF3"/>
    <w:rsid w:val="00A244F1"/>
    <w:rsid w:val="00A24B1F"/>
    <w:rsid w:val="00A26D5A"/>
    <w:rsid w:val="00A27525"/>
    <w:rsid w:val="00A27952"/>
    <w:rsid w:val="00A27E58"/>
    <w:rsid w:val="00A300E9"/>
    <w:rsid w:val="00A30453"/>
    <w:rsid w:val="00A328F1"/>
    <w:rsid w:val="00A32E8A"/>
    <w:rsid w:val="00A33552"/>
    <w:rsid w:val="00A35266"/>
    <w:rsid w:val="00A353CD"/>
    <w:rsid w:val="00A362EE"/>
    <w:rsid w:val="00A37464"/>
    <w:rsid w:val="00A37701"/>
    <w:rsid w:val="00A4080F"/>
    <w:rsid w:val="00A417E9"/>
    <w:rsid w:val="00A420A2"/>
    <w:rsid w:val="00A42351"/>
    <w:rsid w:val="00A42E88"/>
    <w:rsid w:val="00A43391"/>
    <w:rsid w:val="00A45DFD"/>
    <w:rsid w:val="00A46B0D"/>
    <w:rsid w:val="00A46F94"/>
    <w:rsid w:val="00A520DC"/>
    <w:rsid w:val="00A549EF"/>
    <w:rsid w:val="00A5680E"/>
    <w:rsid w:val="00A57468"/>
    <w:rsid w:val="00A57E39"/>
    <w:rsid w:val="00A60F97"/>
    <w:rsid w:val="00A61D74"/>
    <w:rsid w:val="00A62791"/>
    <w:rsid w:val="00A62E0C"/>
    <w:rsid w:val="00A67C72"/>
    <w:rsid w:val="00A67FFC"/>
    <w:rsid w:val="00A7097E"/>
    <w:rsid w:val="00A70D97"/>
    <w:rsid w:val="00A70DE3"/>
    <w:rsid w:val="00A71153"/>
    <w:rsid w:val="00A72FA7"/>
    <w:rsid w:val="00A73C29"/>
    <w:rsid w:val="00A740A3"/>
    <w:rsid w:val="00A745BE"/>
    <w:rsid w:val="00A74EFC"/>
    <w:rsid w:val="00A7637F"/>
    <w:rsid w:val="00A774B1"/>
    <w:rsid w:val="00A81652"/>
    <w:rsid w:val="00A8291F"/>
    <w:rsid w:val="00A82DCA"/>
    <w:rsid w:val="00A84441"/>
    <w:rsid w:val="00A8581F"/>
    <w:rsid w:val="00A86017"/>
    <w:rsid w:val="00A862D9"/>
    <w:rsid w:val="00A86729"/>
    <w:rsid w:val="00A87EDC"/>
    <w:rsid w:val="00A93109"/>
    <w:rsid w:val="00A9546F"/>
    <w:rsid w:val="00A973E3"/>
    <w:rsid w:val="00AA0ED8"/>
    <w:rsid w:val="00AA12FE"/>
    <w:rsid w:val="00AA1812"/>
    <w:rsid w:val="00AA1EB3"/>
    <w:rsid w:val="00AA332C"/>
    <w:rsid w:val="00AA3481"/>
    <w:rsid w:val="00AA43D1"/>
    <w:rsid w:val="00AA62DB"/>
    <w:rsid w:val="00AA7F53"/>
    <w:rsid w:val="00AB025A"/>
    <w:rsid w:val="00AB0F08"/>
    <w:rsid w:val="00AB179E"/>
    <w:rsid w:val="00AB1848"/>
    <w:rsid w:val="00AB26F8"/>
    <w:rsid w:val="00AB2FFD"/>
    <w:rsid w:val="00AB32AA"/>
    <w:rsid w:val="00AB3BB5"/>
    <w:rsid w:val="00AB4585"/>
    <w:rsid w:val="00AB52F8"/>
    <w:rsid w:val="00AB6D32"/>
    <w:rsid w:val="00AC22EC"/>
    <w:rsid w:val="00AC36F1"/>
    <w:rsid w:val="00AC3944"/>
    <w:rsid w:val="00AC5AB9"/>
    <w:rsid w:val="00AD04B9"/>
    <w:rsid w:val="00AD2E09"/>
    <w:rsid w:val="00AD4836"/>
    <w:rsid w:val="00AD55FC"/>
    <w:rsid w:val="00AE16F0"/>
    <w:rsid w:val="00AE302E"/>
    <w:rsid w:val="00AE34D6"/>
    <w:rsid w:val="00AE3A11"/>
    <w:rsid w:val="00AE3BA1"/>
    <w:rsid w:val="00AE4A7D"/>
    <w:rsid w:val="00AE4D7C"/>
    <w:rsid w:val="00AE548F"/>
    <w:rsid w:val="00AE72D3"/>
    <w:rsid w:val="00AE7F7D"/>
    <w:rsid w:val="00AF0403"/>
    <w:rsid w:val="00AF0E5F"/>
    <w:rsid w:val="00AF2D75"/>
    <w:rsid w:val="00AF3A4B"/>
    <w:rsid w:val="00B011F6"/>
    <w:rsid w:val="00B01A92"/>
    <w:rsid w:val="00B028C4"/>
    <w:rsid w:val="00B04E96"/>
    <w:rsid w:val="00B0575A"/>
    <w:rsid w:val="00B0581F"/>
    <w:rsid w:val="00B07EBB"/>
    <w:rsid w:val="00B1096C"/>
    <w:rsid w:val="00B11C84"/>
    <w:rsid w:val="00B11F0C"/>
    <w:rsid w:val="00B11F97"/>
    <w:rsid w:val="00B14DB9"/>
    <w:rsid w:val="00B15A94"/>
    <w:rsid w:val="00B16E08"/>
    <w:rsid w:val="00B20D6B"/>
    <w:rsid w:val="00B2102D"/>
    <w:rsid w:val="00B21F9A"/>
    <w:rsid w:val="00B2370B"/>
    <w:rsid w:val="00B23A2E"/>
    <w:rsid w:val="00B23D89"/>
    <w:rsid w:val="00B2429E"/>
    <w:rsid w:val="00B30A4C"/>
    <w:rsid w:val="00B37671"/>
    <w:rsid w:val="00B40E51"/>
    <w:rsid w:val="00B41E2E"/>
    <w:rsid w:val="00B42673"/>
    <w:rsid w:val="00B50506"/>
    <w:rsid w:val="00B51134"/>
    <w:rsid w:val="00B51293"/>
    <w:rsid w:val="00B539A6"/>
    <w:rsid w:val="00B5601F"/>
    <w:rsid w:val="00B61545"/>
    <w:rsid w:val="00B61EA1"/>
    <w:rsid w:val="00B62929"/>
    <w:rsid w:val="00B655A4"/>
    <w:rsid w:val="00B66276"/>
    <w:rsid w:val="00B666C8"/>
    <w:rsid w:val="00B66946"/>
    <w:rsid w:val="00B70021"/>
    <w:rsid w:val="00B726A4"/>
    <w:rsid w:val="00B728E6"/>
    <w:rsid w:val="00B72D08"/>
    <w:rsid w:val="00B7316E"/>
    <w:rsid w:val="00B75E90"/>
    <w:rsid w:val="00B761EE"/>
    <w:rsid w:val="00B76D89"/>
    <w:rsid w:val="00B775E5"/>
    <w:rsid w:val="00B80AD3"/>
    <w:rsid w:val="00B81014"/>
    <w:rsid w:val="00B81B62"/>
    <w:rsid w:val="00B8262B"/>
    <w:rsid w:val="00B844F0"/>
    <w:rsid w:val="00B856FF"/>
    <w:rsid w:val="00B873CA"/>
    <w:rsid w:val="00B8746B"/>
    <w:rsid w:val="00B90785"/>
    <w:rsid w:val="00B9089F"/>
    <w:rsid w:val="00B95CD7"/>
    <w:rsid w:val="00B963FC"/>
    <w:rsid w:val="00B97C7F"/>
    <w:rsid w:val="00BA0783"/>
    <w:rsid w:val="00BA2123"/>
    <w:rsid w:val="00BA2C02"/>
    <w:rsid w:val="00BA2FA2"/>
    <w:rsid w:val="00BA382B"/>
    <w:rsid w:val="00BA5020"/>
    <w:rsid w:val="00BA7738"/>
    <w:rsid w:val="00BB04CB"/>
    <w:rsid w:val="00BB0633"/>
    <w:rsid w:val="00BB16BB"/>
    <w:rsid w:val="00BB44A5"/>
    <w:rsid w:val="00BB4C56"/>
    <w:rsid w:val="00BB4F43"/>
    <w:rsid w:val="00BB63CE"/>
    <w:rsid w:val="00BB6FB1"/>
    <w:rsid w:val="00BB7796"/>
    <w:rsid w:val="00BC1CDB"/>
    <w:rsid w:val="00BC4DB1"/>
    <w:rsid w:val="00BC6B2E"/>
    <w:rsid w:val="00BC6EFE"/>
    <w:rsid w:val="00BD107D"/>
    <w:rsid w:val="00BD1A0F"/>
    <w:rsid w:val="00BD21BC"/>
    <w:rsid w:val="00BE0C41"/>
    <w:rsid w:val="00BE46FB"/>
    <w:rsid w:val="00BE6232"/>
    <w:rsid w:val="00BE65AF"/>
    <w:rsid w:val="00BE7E2E"/>
    <w:rsid w:val="00BF1928"/>
    <w:rsid w:val="00BF1A30"/>
    <w:rsid w:val="00BF1AFD"/>
    <w:rsid w:val="00BF246A"/>
    <w:rsid w:val="00BF52A7"/>
    <w:rsid w:val="00BF5CC0"/>
    <w:rsid w:val="00BF68C1"/>
    <w:rsid w:val="00C00D28"/>
    <w:rsid w:val="00C01762"/>
    <w:rsid w:val="00C02447"/>
    <w:rsid w:val="00C0408F"/>
    <w:rsid w:val="00C066A0"/>
    <w:rsid w:val="00C06D40"/>
    <w:rsid w:val="00C076CA"/>
    <w:rsid w:val="00C10850"/>
    <w:rsid w:val="00C11309"/>
    <w:rsid w:val="00C120C9"/>
    <w:rsid w:val="00C12588"/>
    <w:rsid w:val="00C14916"/>
    <w:rsid w:val="00C14A82"/>
    <w:rsid w:val="00C16070"/>
    <w:rsid w:val="00C17071"/>
    <w:rsid w:val="00C177AC"/>
    <w:rsid w:val="00C17DD7"/>
    <w:rsid w:val="00C20F8C"/>
    <w:rsid w:val="00C21B8B"/>
    <w:rsid w:val="00C21C91"/>
    <w:rsid w:val="00C22CF6"/>
    <w:rsid w:val="00C23144"/>
    <w:rsid w:val="00C277A6"/>
    <w:rsid w:val="00C27DA0"/>
    <w:rsid w:val="00C301F2"/>
    <w:rsid w:val="00C30859"/>
    <w:rsid w:val="00C3265F"/>
    <w:rsid w:val="00C33502"/>
    <w:rsid w:val="00C34E89"/>
    <w:rsid w:val="00C3693E"/>
    <w:rsid w:val="00C41379"/>
    <w:rsid w:val="00C41B4C"/>
    <w:rsid w:val="00C420AF"/>
    <w:rsid w:val="00C44E51"/>
    <w:rsid w:val="00C45F52"/>
    <w:rsid w:val="00C46B8D"/>
    <w:rsid w:val="00C47C95"/>
    <w:rsid w:val="00C51800"/>
    <w:rsid w:val="00C52C0B"/>
    <w:rsid w:val="00C52D2B"/>
    <w:rsid w:val="00C53368"/>
    <w:rsid w:val="00C5342D"/>
    <w:rsid w:val="00C540BA"/>
    <w:rsid w:val="00C54201"/>
    <w:rsid w:val="00C54AB8"/>
    <w:rsid w:val="00C54B52"/>
    <w:rsid w:val="00C553AE"/>
    <w:rsid w:val="00C56212"/>
    <w:rsid w:val="00C56A2B"/>
    <w:rsid w:val="00C56FC5"/>
    <w:rsid w:val="00C613FD"/>
    <w:rsid w:val="00C62886"/>
    <w:rsid w:val="00C65181"/>
    <w:rsid w:val="00C659B4"/>
    <w:rsid w:val="00C66414"/>
    <w:rsid w:val="00C668AE"/>
    <w:rsid w:val="00C66C45"/>
    <w:rsid w:val="00C67584"/>
    <w:rsid w:val="00C6777B"/>
    <w:rsid w:val="00C712D3"/>
    <w:rsid w:val="00C71C75"/>
    <w:rsid w:val="00C739B3"/>
    <w:rsid w:val="00C762F6"/>
    <w:rsid w:val="00C76CC7"/>
    <w:rsid w:val="00C771A3"/>
    <w:rsid w:val="00C7796A"/>
    <w:rsid w:val="00C80713"/>
    <w:rsid w:val="00C81C75"/>
    <w:rsid w:val="00C821F8"/>
    <w:rsid w:val="00C828CA"/>
    <w:rsid w:val="00C82A38"/>
    <w:rsid w:val="00C85FCA"/>
    <w:rsid w:val="00C87267"/>
    <w:rsid w:val="00C87D93"/>
    <w:rsid w:val="00C9365E"/>
    <w:rsid w:val="00C93D3D"/>
    <w:rsid w:val="00C95025"/>
    <w:rsid w:val="00CA0252"/>
    <w:rsid w:val="00CA0CBD"/>
    <w:rsid w:val="00CA4085"/>
    <w:rsid w:val="00CA58A9"/>
    <w:rsid w:val="00CA5DCE"/>
    <w:rsid w:val="00CA6B04"/>
    <w:rsid w:val="00CA72AC"/>
    <w:rsid w:val="00CB1851"/>
    <w:rsid w:val="00CB2DFA"/>
    <w:rsid w:val="00CB3378"/>
    <w:rsid w:val="00CB3CB5"/>
    <w:rsid w:val="00CB5CDF"/>
    <w:rsid w:val="00CB7123"/>
    <w:rsid w:val="00CC060E"/>
    <w:rsid w:val="00CC0E61"/>
    <w:rsid w:val="00CC1B78"/>
    <w:rsid w:val="00CC1D2A"/>
    <w:rsid w:val="00CC2658"/>
    <w:rsid w:val="00CC2F6B"/>
    <w:rsid w:val="00CC775C"/>
    <w:rsid w:val="00CD4438"/>
    <w:rsid w:val="00CD52F7"/>
    <w:rsid w:val="00CD5F5D"/>
    <w:rsid w:val="00CE051F"/>
    <w:rsid w:val="00CE1267"/>
    <w:rsid w:val="00CE3027"/>
    <w:rsid w:val="00CE6173"/>
    <w:rsid w:val="00CE66B6"/>
    <w:rsid w:val="00CE6C03"/>
    <w:rsid w:val="00CF3291"/>
    <w:rsid w:val="00CF38CA"/>
    <w:rsid w:val="00CF3AC6"/>
    <w:rsid w:val="00CF7C20"/>
    <w:rsid w:val="00D028E1"/>
    <w:rsid w:val="00D055D2"/>
    <w:rsid w:val="00D06CD4"/>
    <w:rsid w:val="00D06FF6"/>
    <w:rsid w:val="00D07E7D"/>
    <w:rsid w:val="00D1106B"/>
    <w:rsid w:val="00D1211F"/>
    <w:rsid w:val="00D121B6"/>
    <w:rsid w:val="00D12959"/>
    <w:rsid w:val="00D12C62"/>
    <w:rsid w:val="00D13003"/>
    <w:rsid w:val="00D139B4"/>
    <w:rsid w:val="00D13A04"/>
    <w:rsid w:val="00D1441F"/>
    <w:rsid w:val="00D20069"/>
    <w:rsid w:val="00D20497"/>
    <w:rsid w:val="00D206EA"/>
    <w:rsid w:val="00D213A4"/>
    <w:rsid w:val="00D21A9C"/>
    <w:rsid w:val="00D21EEC"/>
    <w:rsid w:val="00D2356F"/>
    <w:rsid w:val="00D23700"/>
    <w:rsid w:val="00D25346"/>
    <w:rsid w:val="00D27922"/>
    <w:rsid w:val="00D30FF6"/>
    <w:rsid w:val="00D31423"/>
    <w:rsid w:val="00D34BA4"/>
    <w:rsid w:val="00D35E4F"/>
    <w:rsid w:val="00D36577"/>
    <w:rsid w:val="00D37148"/>
    <w:rsid w:val="00D40D1D"/>
    <w:rsid w:val="00D43A9F"/>
    <w:rsid w:val="00D44327"/>
    <w:rsid w:val="00D45010"/>
    <w:rsid w:val="00D455B7"/>
    <w:rsid w:val="00D5099E"/>
    <w:rsid w:val="00D50D2B"/>
    <w:rsid w:val="00D50D7E"/>
    <w:rsid w:val="00D51857"/>
    <w:rsid w:val="00D51F7D"/>
    <w:rsid w:val="00D5445E"/>
    <w:rsid w:val="00D564FB"/>
    <w:rsid w:val="00D60AAF"/>
    <w:rsid w:val="00D60B40"/>
    <w:rsid w:val="00D61193"/>
    <w:rsid w:val="00D66534"/>
    <w:rsid w:val="00D671B0"/>
    <w:rsid w:val="00D67AA3"/>
    <w:rsid w:val="00D70233"/>
    <w:rsid w:val="00D708DB"/>
    <w:rsid w:val="00D71103"/>
    <w:rsid w:val="00D713A9"/>
    <w:rsid w:val="00D7196C"/>
    <w:rsid w:val="00D72598"/>
    <w:rsid w:val="00D75A15"/>
    <w:rsid w:val="00D75AD6"/>
    <w:rsid w:val="00D75FB4"/>
    <w:rsid w:val="00D76974"/>
    <w:rsid w:val="00D773A7"/>
    <w:rsid w:val="00D82C8A"/>
    <w:rsid w:val="00D82ED6"/>
    <w:rsid w:val="00D83C06"/>
    <w:rsid w:val="00D84310"/>
    <w:rsid w:val="00D8546B"/>
    <w:rsid w:val="00D8665B"/>
    <w:rsid w:val="00D86EF1"/>
    <w:rsid w:val="00D86F47"/>
    <w:rsid w:val="00D908DD"/>
    <w:rsid w:val="00D91A13"/>
    <w:rsid w:val="00D9251A"/>
    <w:rsid w:val="00D9409B"/>
    <w:rsid w:val="00D94A35"/>
    <w:rsid w:val="00D97374"/>
    <w:rsid w:val="00D979DC"/>
    <w:rsid w:val="00D97B38"/>
    <w:rsid w:val="00DA147A"/>
    <w:rsid w:val="00DA51A6"/>
    <w:rsid w:val="00DA52D1"/>
    <w:rsid w:val="00DA5536"/>
    <w:rsid w:val="00DA5D83"/>
    <w:rsid w:val="00DB50E2"/>
    <w:rsid w:val="00DB5326"/>
    <w:rsid w:val="00DB5C30"/>
    <w:rsid w:val="00DB65B3"/>
    <w:rsid w:val="00DB6768"/>
    <w:rsid w:val="00DB70A3"/>
    <w:rsid w:val="00DB719F"/>
    <w:rsid w:val="00DB7BD0"/>
    <w:rsid w:val="00DB7DC3"/>
    <w:rsid w:val="00DC1FBF"/>
    <w:rsid w:val="00DC2E80"/>
    <w:rsid w:val="00DC6008"/>
    <w:rsid w:val="00DC6549"/>
    <w:rsid w:val="00DC7474"/>
    <w:rsid w:val="00DD0408"/>
    <w:rsid w:val="00DD16F2"/>
    <w:rsid w:val="00DD2064"/>
    <w:rsid w:val="00DD2C74"/>
    <w:rsid w:val="00DD30C7"/>
    <w:rsid w:val="00DD5335"/>
    <w:rsid w:val="00DD5B01"/>
    <w:rsid w:val="00DD6163"/>
    <w:rsid w:val="00DD726D"/>
    <w:rsid w:val="00DE071B"/>
    <w:rsid w:val="00DE0A49"/>
    <w:rsid w:val="00DE5168"/>
    <w:rsid w:val="00DE56C5"/>
    <w:rsid w:val="00DE5B0D"/>
    <w:rsid w:val="00DE6055"/>
    <w:rsid w:val="00DE77CD"/>
    <w:rsid w:val="00DF21DF"/>
    <w:rsid w:val="00DF2A07"/>
    <w:rsid w:val="00DF7138"/>
    <w:rsid w:val="00DF77D8"/>
    <w:rsid w:val="00E00646"/>
    <w:rsid w:val="00E021F5"/>
    <w:rsid w:val="00E04401"/>
    <w:rsid w:val="00E056C0"/>
    <w:rsid w:val="00E0755B"/>
    <w:rsid w:val="00E10F46"/>
    <w:rsid w:val="00E13555"/>
    <w:rsid w:val="00E15805"/>
    <w:rsid w:val="00E1589E"/>
    <w:rsid w:val="00E20457"/>
    <w:rsid w:val="00E20A28"/>
    <w:rsid w:val="00E20E53"/>
    <w:rsid w:val="00E20F5C"/>
    <w:rsid w:val="00E2472D"/>
    <w:rsid w:val="00E24D9F"/>
    <w:rsid w:val="00E26860"/>
    <w:rsid w:val="00E276ED"/>
    <w:rsid w:val="00E27844"/>
    <w:rsid w:val="00E27F00"/>
    <w:rsid w:val="00E30F07"/>
    <w:rsid w:val="00E30FB4"/>
    <w:rsid w:val="00E31802"/>
    <w:rsid w:val="00E32C5A"/>
    <w:rsid w:val="00E332C6"/>
    <w:rsid w:val="00E3349C"/>
    <w:rsid w:val="00E34398"/>
    <w:rsid w:val="00E344A7"/>
    <w:rsid w:val="00E36357"/>
    <w:rsid w:val="00E4348B"/>
    <w:rsid w:val="00E4390B"/>
    <w:rsid w:val="00E44D5E"/>
    <w:rsid w:val="00E45510"/>
    <w:rsid w:val="00E4666A"/>
    <w:rsid w:val="00E53F4D"/>
    <w:rsid w:val="00E5525A"/>
    <w:rsid w:val="00E55903"/>
    <w:rsid w:val="00E61ABB"/>
    <w:rsid w:val="00E630AA"/>
    <w:rsid w:val="00E63A85"/>
    <w:rsid w:val="00E6661C"/>
    <w:rsid w:val="00E701ED"/>
    <w:rsid w:val="00E72780"/>
    <w:rsid w:val="00E7338B"/>
    <w:rsid w:val="00E73E4A"/>
    <w:rsid w:val="00E74FC8"/>
    <w:rsid w:val="00E750D2"/>
    <w:rsid w:val="00E750DB"/>
    <w:rsid w:val="00E75310"/>
    <w:rsid w:val="00E8069C"/>
    <w:rsid w:val="00E81BAA"/>
    <w:rsid w:val="00E828F3"/>
    <w:rsid w:val="00E829A5"/>
    <w:rsid w:val="00E83D57"/>
    <w:rsid w:val="00E8421F"/>
    <w:rsid w:val="00E86F23"/>
    <w:rsid w:val="00E909A2"/>
    <w:rsid w:val="00E9165A"/>
    <w:rsid w:val="00E91785"/>
    <w:rsid w:val="00E922C9"/>
    <w:rsid w:val="00E93398"/>
    <w:rsid w:val="00E96E27"/>
    <w:rsid w:val="00E978A2"/>
    <w:rsid w:val="00EA2DD1"/>
    <w:rsid w:val="00EA3282"/>
    <w:rsid w:val="00EA3444"/>
    <w:rsid w:val="00EA418D"/>
    <w:rsid w:val="00EA54CC"/>
    <w:rsid w:val="00EA6431"/>
    <w:rsid w:val="00EA79E5"/>
    <w:rsid w:val="00EB0305"/>
    <w:rsid w:val="00EB1F7C"/>
    <w:rsid w:val="00EB5190"/>
    <w:rsid w:val="00EB52FA"/>
    <w:rsid w:val="00EB5E59"/>
    <w:rsid w:val="00EB6D23"/>
    <w:rsid w:val="00EB6F05"/>
    <w:rsid w:val="00EC0B74"/>
    <w:rsid w:val="00EC24DA"/>
    <w:rsid w:val="00EC2897"/>
    <w:rsid w:val="00EC315F"/>
    <w:rsid w:val="00EC31B6"/>
    <w:rsid w:val="00EC4266"/>
    <w:rsid w:val="00EC4DE1"/>
    <w:rsid w:val="00EC54D7"/>
    <w:rsid w:val="00EC567A"/>
    <w:rsid w:val="00EC6FD8"/>
    <w:rsid w:val="00EC7754"/>
    <w:rsid w:val="00ED2A80"/>
    <w:rsid w:val="00ED3378"/>
    <w:rsid w:val="00ED4B2E"/>
    <w:rsid w:val="00ED5C3E"/>
    <w:rsid w:val="00ED5FA4"/>
    <w:rsid w:val="00ED63BB"/>
    <w:rsid w:val="00EE34EC"/>
    <w:rsid w:val="00EE4B26"/>
    <w:rsid w:val="00EE5C8E"/>
    <w:rsid w:val="00EE6C47"/>
    <w:rsid w:val="00EE6F9B"/>
    <w:rsid w:val="00EE7326"/>
    <w:rsid w:val="00EE7808"/>
    <w:rsid w:val="00EF160A"/>
    <w:rsid w:val="00EF286E"/>
    <w:rsid w:val="00EF4D52"/>
    <w:rsid w:val="00F07545"/>
    <w:rsid w:val="00F120D5"/>
    <w:rsid w:val="00F16B89"/>
    <w:rsid w:val="00F17B94"/>
    <w:rsid w:val="00F21B65"/>
    <w:rsid w:val="00F21E29"/>
    <w:rsid w:val="00F23CB4"/>
    <w:rsid w:val="00F257D1"/>
    <w:rsid w:val="00F27C7E"/>
    <w:rsid w:val="00F31DE8"/>
    <w:rsid w:val="00F31F07"/>
    <w:rsid w:val="00F322E8"/>
    <w:rsid w:val="00F33430"/>
    <w:rsid w:val="00F3409C"/>
    <w:rsid w:val="00F34CDA"/>
    <w:rsid w:val="00F352D4"/>
    <w:rsid w:val="00F3579D"/>
    <w:rsid w:val="00F36DCB"/>
    <w:rsid w:val="00F37127"/>
    <w:rsid w:val="00F40AFB"/>
    <w:rsid w:val="00F41DAE"/>
    <w:rsid w:val="00F42122"/>
    <w:rsid w:val="00F44A77"/>
    <w:rsid w:val="00F50374"/>
    <w:rsid w:val="00F51215"/>
    <w:rsid w:val="00F52316"/>
    <w:rsid w:val="00F54AF6"/>
    <w:rsid w:val="00F55BA2"/>
    <w:rsid w:val="00F6034A"/>
    <w:rsid w:val="00F6086F"/>
    <w:rsid w:val="00F63C0C"/>
    <w:rsid w:val="00F63F89"/>
    <w:rsid w:val="00F666F6"/>
    <w:rsid w:val="00F720A2"/>
    <w:rsid w:val="00F75EB8"/>
    <w:rsid w:val="00F7763D"/>
    <w:rsid w:val="00F776DE"/>
    <w:rsid w:val="00F80350"/>
    <w:rsid w:val="00F85184"/>
    <w:rsid w:val="00F85D53"/>
    <w:rsid w:val="00F85E57"/>
    <w:rsid w:val="00F915CC"/>
    <w:rsid w:val="00F93AFC"/>
    <w:rsid w:val="00F93F92"/>
    <w:rsid w:val="00F9763D"/>
    <w:rsid w:val="00F97DB8"/>
    <w:rsid w:val="00FA121D"/>
    <w:rsid w:val="00FA3089"/>
    <w:rsid w:val="00FA5157"/>
    <w:rsid w:val="00FA6DF6"/>
    <w:rsid w:val="00FB00BF"/>
    <w:rsid w:val="00FB07ED"/>
    <w:rsid w:val="00FB2030"/>
    <w:rsid w:val="00FB21F4"/>
    <w:rsid w:val="00FB4741"/>
    <w:rsid w:val="00FB4A44"/>
    <w:rsid w:val="00FB6CA3"/>
    <w:rsid w:val="00FB77CD"/>
    <w:rsid w:val="00FC07EA"/>
    <w:rsid w:val="00FC0C5B"/>
    <w:rsid w:val="00FC0F0A"/>
    <w:rsid w:val="00FC2992"/>
    <w:rsid w:val="00FC61FE"/>
    <w:rsid w:val="00FD1A22"/>
    <w:rsid w:val="00FD36EE"/>
    <w:rsid w:val="00FD7BF5"/>
    <w:rsid w:val="00FE038D"/>
    <w:rsid w:val="00FE1231"/>
    <w:rsid w:val="00FE1C21"/>
    <w:rsid w:val="00FE25E4"/>
    <w:rsid w:val="00FE7209"/>
    <w:rsid w:val="00FE7596"/>
    <w:rsid w:val="00FF09CB"/>
    <w:rsid w:val="00FF09E6"/>
    <w:rsid w:val="00FF1130"/>
    <w:rsid w:val="00FF3440"/>
    <w:rsid w:val="00FF42A5"/>
    <w:rsid w:val="00FF4A14"/>
    <w:rsid w:val="00FF57CA"/>
    <w:rsid w:val="00FF63F2"/>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61BE78"/>
  <w15:docId w15:val="{FED782E8-5895-4F26-B55C-925E744C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CA"/>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C828CA"/>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C828CA"/>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1C2B87"/>
    <w:pPr>
      <w:tabs>
        <w:tab w:val="clear" w:pos="567"/>
      </w:tabs>
      <w:snapToGrid/>
      <w:spacing w:before="360" w:after="120"/>
      <w:jc w:val="left"/>
      <w:outlineLvl w:val="2"/>
    </w:pPr>
    <w:rPr>
      <w:rFonts w:eastAsia="Calibri" w:cstheme="majorBidi"/>
      <w:snapToGrid/>
      <w:color w:val="0070C0"/>
      <w:sz w:val="24"/>
      <w:lang w:val="en-GB"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C828CA"/>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unhideWhenUsed/>
    <w:qFormat/>
    <w:rsid w:val="001C2B87"/>
    <w:pPr>
      <w:keepNext/>
      <w:spacing w:before="360" w:after="60" w:line="280" w:lineRule="exact"/>
      <w:outlineLvl w:val="5"/>
    </w:pPr>
    <w:rPr>
      <w:rFonts w:eastAsia="Calibri"/>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FFD"/>
    <w:pPr>
      <w:numPr>
        <w:numId w:val="35"/>
      </w:numPr>
      <w:tabs>
        <w:tab w:val="clear" w:pos="567"/>
        <w:tab w:val="left" w:pos="360"/>
      </w:tabs>
    </w:pPr>
    <w:rPr>
      <w:lang w:val="en-GB"/>
    </w:r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C828CA"/>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rsid w:val="001C2B87"/>
    <w:rPr>
      <w:rFonts w:ascii="Arial" w:eastAsia="Calibri" w:hAnsi="Arial" w:cs="Arial"/>
      <w:b/>
      <w:i/>
      <w:snapToGrid w:val="0"/>
      <w:szCs w:val="24"/>
      <w:lang w:val="en-GB"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33"/>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C828CA"/>
    <w:rPr>
      <w:b/>
      <w:bCs/>
    </w:rPr>
  </w:style>
  <w:style w:type="paragraph" w:styleId="NormalWeb">
    <w:name w:val="Normal (Web)"/>
    <w:basedOn w:val="Normal"/>
    <w:uiPriority w:val="99"/>
    <w:semiHidden/>
    <w:unhideWhenUsed/>
    <w:rsid w:val="00473C15"/>
    <w:rPr>
      <w:rFonts w:ascii="Times New Roman" w:hAnsi="Times New Roman" w:cs="Times New Roman"/>
      <w:sz w:val="24"/>
    </w:rPr>
  </w:style>
  <w:style w:type="character" w:customStyle="1" w:styleId="Heading3Char">
    <w:name w:val="Heading 3 Char"/>
    <w:basedOn w:val="DefaultParagraphFont"/>
    <w:link w:val="Heading3"/>
    <w:uiPriority w:val="9"/>
    <w:rsid w:val="001C2B87"/>
    <w:rPr>
      <w:rFonts w:ascii="Arial" w:eastAsia="Calibri" w:hAnsi="Arial" w:cstheme="majorBidi"/>
      <w:b/>
      <w:bCs/>
      <w:caps/>
      <w:color w:val="0070C0"/>
      <w:sz w:val="24"/>
      <w:szCs w:val="24"/>
      <w:lang w:val="en-GB"/>
    </w:rPr>
  </w:style>
  <w:style w:type="paragraph" w:customStyle="1" w:styleId="Paragraph">
    <w:name w:val="Paragraph"/>
    <w:basedOn w:val="Normal"/>
    <w:link w:val="ParagraphChar"/>
    <w:qFormat/>
    <w:rsid w:val="00C828CA"/>
    <w:pPr>
      <w:numPr>
        <w:numId w:val="1"/>
      </w:numPr>
      <w:tabs>
        <w:tab w:val="clear" w:pos="567"/>
      </w:tabs>
      <w:snapToGrid/>
      <w:spacing w:before="240" w:after="0"/>
    </w:pPr>
    <w:rPr>
      <w:snapToGrid/>
      <w:szCs w:val="22"/>
      <w:lang w:eastAsia="fr-FR"/>
    </w:rPr>
  </w:style>
  <w:style w:type="paragraph" w:customStyle="1" w:styleId="1">
    <w:name w:val="1."/>
    <w:basedOn w:val="Normal"/>
    <w:link w:val="1Char"/>
    <w:qFormat/>
    <w:rsid w:val="00C828CA"/>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C828CA"/>
    <w:rPr>
      <w:rFonts w:ascii="Arial" w:eastAsia="SimSun" w:hAnsi="Arial" w:cs="Arial"/>
      <w:w w:val="96"/>
      <w:lang w:val="en-US" w:eastAsia="fr-FR"/>
    </w:rPr>
  </w:style>
  <w:style w:type="paragraph" w:customStyle="1" w:styleId="U1">
    <w:name w:val="U.1"/>
    <w:basedOn w:val="Normal"/>
    <w:qFormat/>
    <w:rsid w:val="00C828CA"/>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C828CA"/>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C828CA"/>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C828CA"/>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C828CA"/>
    <w:pPr>
      <w:numPr>
        <w:ilvl w:val="1"/>
      </w:numPr>
      <w:tabs>
        <w:tab w:val="left" w:pos="567"/>
      </w:tabs>
      <w:spacing w:before="0"/>
    </w:pPr>
    <w:rPr>
      <w:snapToGrid/>
      <w:szCs w:val="24"/>
      <w:lang w:val="fr-FR"/>
    </w:rPr>
  </w:style>
  <w:style w:type="paragraph" w:customStyle="1" w:styleId="citationunit">
    <w:name w:val="citation unit"/>
    <w:basedOn w:val="Texte1"/>
    <w:qFormat/>
    <w:rsid w:val="00C828CA"/>
    <w:pPr>
      <w:spacing w:before="0"/>
      <w:ind w:left="1134" w:right="284"/>
    </w:pPr>
    <w:rPr>
      <w:snapToGrid/>
    </w:rPr>
  </w:style>
  <w:style w:type="character" w:customStyle="1" w:styleId="Heading5Char">
    <w:name w:val="Heading 5 Char"/>
    <w:basedOn w:val="DefaultParagraphFont"/>
    <w:link w:val="Heading5"/>
    <w:uiPriority w:val="9"/>
    <w:rsid w:val="00C828CA"/>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C828CA"/>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C828CA"/>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C828CA"/>
    <w:rPr>
      <w:i/>
      <w:iCs/>
    </w:rPr>
  </w:style>
  <w:style w:type="paragraph" w:styleId="NoSpacing">
    <w:name w:val="No Spacing"/>
    <w:aliases w:val="Title Ed"/>
    <w:basedOn w:val="FootnoteText"/>
    <w:link w:val="NoSpacingChar"/>
    <w:uiPriority w:val="1"/>
    <w:qFormat/>
    <w:rsid w:val="00C828CA"/>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C828CA"/>
    <w:rPr>
      <w:rFonts w:ascii="Calibri" w:hAnsi="Calibri" w:cs="Arial"/>
      <w:sz w:val="20"/>
      <w:szCs w:val="20"/>
    </w:rPr>
  </w:style>
  <w:style w:type="paragraph" w:styleId="Quote">
    <w:name w:val="Quote"/>
    <w:basedOn w:val="Normal"/>
    <w:next w:val="Normal"/>
    <w:link w:val="QuoteChar"/>
    <w:uiPriority w:val="29"/>
    <w:qFormat/>
    <w:rsid w:val="00C828CA"/>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C828CA"/>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C828CA"/>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C828CA"/>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C828CA"/>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customStyle="1" w:styleId="ParagraphChar">
    <w:name w:val="Paragraph Char"/>
    <w:link w:val="Paragraph"/>
    <w:rsid w:val="00C828CA"/>
    <w:rPr>
      <w:rFonts w:ascii="Arial" w:eastAsia="SimSun" w:hAnsi="Arial" w:cs="Aria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4373">
      <w:bodyDiv w:val="1"/>
      <w:marLeft w:val="0"/>
      <w:marRight w:val="0"/>
      <w:marTop w:val="0"/>
      <w:marBottom w:val="0"/>
      <w:divBdr>
        <w:top w:val="none" w:sz="0" w:space="0" w:color="auto"/>
        <w:left w:val="none" w:sz="0" w:space="0" w:color="auto"/>
        <w:bottom w:val="none" w:sz="0" w:space="0" w:color="auto"/>
        <w:right w:val="none" w:sz="0" w:space="0" w:color="auto"/>
      </w:divBdr>
    </w:div>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112551105">
      <w:bodyDiv w:val="1"/>
      <w:marLeft w:val="0"/>
      <w:marRight w:val="0"/>
      <w:marTop w:val="0"/>
      <w:marBottom w:val="0"/>
      <w:divBdr>
        <w:top w:val="none" w:sz="0" w:space="0" w:color="auto"/>
        <w:left w:val="none" w:sz="0" w:space="0" w:color="auto"/>
        <w:bottom w:val="none" w:sz="0" w:space="0" w:color="auto"/>
        <w:right w:val="none" w:sz="0" w:space="0" w:color="auto"/>
      </w:divBdr>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 w:id="21473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1BBB86-9174-4B67-ABDE-666E36D3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14</Pages>
  <Words>4876</Words>
  <Characters>26821</Characters>
  <Application>Microsoft Office Word</Application>
  <DocSecurity>0</DocSecurity>
  <Lines>223</Lines>
  <Paragraphs>63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Kim, Dain</cp:lastModifiedBy>
  <cp:revision>33</cp:revision>
  <cp:lastPrinted>2015-10-16T15:14:00Z</cp:lastPrinted>
  <dcterms:created xsi:type="dcterms:W3CDTF">2015-12-17T12:07:00Z</dcterms:created>
  <dcterms:modified xsi:type="dcterms:W3CDTF">2018-03-23T10:58:00Z</dcterms:modified>
</cp:coreProperties>
</file>