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797" w:rsidRPr="00611ED5" w:rsidRDefault="002C6043" w:rsidP="00E00611">
      <w:pPr>
        <w:pStyle w:val="Chapitre"/>
        <w:rPr>
          <w:lang w:val="es-ES"/>
        </w:rPr>
      </w:pPr>
      <w:r w:rsidRPr="00611ED5">
        <w:rPr>
          <w:lang w:val="es-ES"/>
        </w:rPr>
        <w:t>UN</w:t>
      </w:r>
      <w:r w:rsidR="00593797" w:rsidRPr="00611ED5">
        <w:rPr>
          <w:lang w:val="es-ES"/>
        </w:rPr>
        <w:t>i</w:t>
      </w:r>
      <w:r w:rsidR="00381949" w:rsidRPr="00611ED5">
        <w:rPr>
          <w:lang w:val="es-ES"/>
        </w:rPr>
        <w:t>DAD</w:t>
      </w:r>
      <w:r w:rsidR="00593797" w:rsidRPr="00611ED5">
        <w:rPr>
          <w:lang w:val="es-ES"/>
        </w:rPr>
        <w:t xml:space="preserve"> 4</w:t>
      </w:r>
      <w:r w:rsidR="00DB7D28" w:rsidRPr="00611ED5">
        <w:rPr>
          <w:lang w:val="es-ES"/>
        </w:rPr>
        <w:t>6</w:t>
      </w:r>
    </w:p>
    <w:p w:rsidR="002A2BBA" w:rsidRDefault="00381949" w:rsidP="002A2BBA">
      <w:pPr>
        <w:pStyle w:val="UPlan"/>
        <w:rPr>
          <w:sz w:val="44"/>
          <w:szCs w:val="44"/>
          <w:lang w:val="es-ES"/>
        </w:rPr>
      </w:pPr>
      <w:r w:rsidRPr="00611ED5">
        <w:rPr>
          <w:sz w:val="44"/>
          <w:szCs w:val="44"/>
          <w:lang w:val="es-ES"/>
        </w:rPr>
        <w:t>ESCENARIOS Y JUEGOS PARA LA ELABORACIÓN DE PLANES DE SALVAGUARDIA</w:t>
      </w:r>
    </w:p>
    <w:p w:rsidR="0010667D" w:rsidRPr="008F47CC" w:rsidRDefault="0010667D" w:rsidP="0010667D">
      <w:pPr>
        <w:pStyle w:val="BodyText"/>
        <w:spacing w:before="460"/>
        <w:jc w:val="left"/>
        <w:rPr>
          <w:rFonts w:ascii="Arial" w:hAnsi="Arial" w:cs="Arial"/>
          <w:sz w:val="22"/>
          <w:szCs w:val="22"/>
          <w:lang w:val="es-ES_tradnl"/>
        </w:rPr>
      </w:pPr>
      <w:r w:rsidRPr="001C0C8C">
        <w:rPr>
          <w:rFonts w:ascii="Arial" w:hAnsi="Arial" w:cs="Arial"/>
          <w:sz w:val="22"/>
          <w:szCs w:val="22"/>
          <w:lang w:val="es-ES_tradnl"/>
        </w:rPr>
        <w:t xml:space="preserve">Publicado en </w:t>
      </w:r>
      <w:r w:rsidR="00733FFE">
        <w:rPr>
          <w:rFonts w:ascii="Arial" w:hAnsi="Arial" w:cs="Arial"/>
          <w:sz w:val="22"/>
          <w:szCs w:val="22"/>
          <w:lang w:val="es-ES_tradnl"/>
        </w:rPr>
        <w:t>2016</w:t>
      </w:r>
      <w:r w:rsidRPr="001C0C8C">
        <w:rPr>
          <w:rFonts w:ascii="Arial" w:hAnsi="Arial" w:cs="Arial"/>
          <w:sz w:val="22"/>
          <w:szCs w:val="22"/>
          <w:lang w:val="es-ES_tradnl"/>
        </w:rPr>
        <w:t xml:space="preserve"> por la Organización de las Naciones Unidas para la Educación, la Ciencia y la Cultura, </w:t>
      </w:r>
      <w:r w:rsidRPr="008F47CC">
        <w:rPr>
          <w:rFonts w:ascii="Arial" w:hAnsi="Arial" w:cs="Arial"/>
          <w:sz w:val="22"/>
          <w:szCs w:val="22"/>
          <w:lang w:val="es-ES_tradnl"/>
        </w:rPr>
        <w:t>7, place de Fontenoy, 75352 París 07 SP, Francia</w:t>
      </w:r>
    </w:p>
    <w:p w:rsidR="0010667D" w:rsidRPr="008F47CC" w:rsidRDefault="0010667D" w:rsidP="0010667D">
      <w:pPr>
        <w:pStyle w:val="BodyText"/>
        <w:jc w:val="left"/>
        <w:rPr>
          <w:rFonts w:ascii="Arial" w:hAnsi="Arial" w:cs="Arial"/>
          <w:sz w:val="22"/>
          <w:szCs w:val="22"/>
          <w:lang w:val="es-ES_tradnl"/>
        </w:rPr>
      </w:pPr>
    </w:p>
    <w:p w:rsidR="0010667D" w:rsidRPr="001C0C8C" w:rsidRDefault="0010667D" w:rsidP="0010667D">
      <w:pPr>
        <w:pStyle w:val="BodyText"/>
        <w:jc w:val="left"/>
        <w:rPr>
          <w:rFonts w:ascii="Arial" w:hAnsi="Arial" w:cs="Arial"/>
          <w:sz w:val="22"/>
          <w:szCs w:val="22"/>
          <w:lang w:val="es-ES_tradnl"/>
        </w:rPr>
      </w:pPr>
      <w:r w:rsidRPr="001C0C8C">
        <w:rPr>
          <w:rFonts w:ascii="Arial" w:hAnsi="Arial" w:cs="Arial"/>
          <w:sz w:val="22"/>
          <w:szCs w:val="22"/>
          <w:lang w:val="es-ES_tradnl"/>
        </w:rPr>
        <w:t xml:space="preserve">© UNESCO </w:t>
      </w:r>
      <w:r w:rsidR="00733FFE">
        <w:rPr>
          <w:rFonts w:ascii="Arial" w:hAnsi="Arial" w:cs="Arial"/>
          <w:sz w:val="22"/>
          <w:szCs w:val="22"/>
          <w:lang w:val="es-ES_tradnl"/>
        </w:rPr>
        <w:t>2016</w:t>
      </w:r>
    </w:p>
    <w:p w:rsidR="0010667D" w:rsidRPr="001C0C8C" w:rsidRDefault="0010667D" w:rsidP="0010667D">
      <w:pPr>
        <w:autoSpaceDE w:val="0"/>
        <w:autoSpaceDN w:val="0"/>
        <w:adjustRightInd w:val="0"/>
        <w:rPr>
          <w:rFonts w:ascii="Arial" w:hAnsi="Arial" w:cs="Arial"/>
          <w:lang w:val="es-ES_tradnl"/>
        </w:rPr>
      </w:pPr>
      <w:bookmarkStart w:id="0" w:name="_GoBack"/>
      <w:bookmarkEnd w:id="0"/>
    </w:p>
    <w:p w:rsidR="0010667D" w:rsidRPr="001C0C8C" w:rsidRDefault="0010667D" w:rsidP="0010667D">
      <w:pPr>
        <w:autoSpaceDE w:val="0"/>
        <w:autoSpaceDN w:val="0"/>
        <w:adjustRightInd w:val="0"/>
        <w:rPr>
          <w:rFonts w:ascii="Arial" w:hAnsi="Arial" w:cs="Arial"/>
          <w:lang w:val="es-ES_tradnl"/>
        </w:rPr>
      </w:pPr>
      <w:r w:rsidRPr="001C0C8C">
        <w:rPr>
          <w:rFonts w:ascii="Arial" w:hAnsi="Arial" w:cs="Arial"/>
          <w:noProof/>
          <w:lang w:val="fr-FR" w:eastAsia="ja-JP"/>
        </w:rPr>
        <w:drawing>
          <wp:inline distT="0" distB="0" distL="0" distR="0" wp14:anchorId="35580BB0" wp14:editId="0DC533D6">
            <wp:extent cx="756527" cy="266031"/>
            <wp:effectExtent l="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bys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27" cy="266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667D" w:rsidRPr="001C0C8C" w:rsidRDefault="0010667D" w:rsidP="0010667D">
      <w:pPr>
        <w:autoSpaceDE w:val="0"/>
        <w:autoSpaceDN w:val="0"/>
        <w:adjustRightInd w:val="0"/>
        <w:jc w:val="both"/>
        <w:rPr>
          <w:rFonts w:ascii="Arial" w:hAnsi="Arial" w:cs="Arial"/>
          <w:lang w:val="es-ES_tradnl"/>
        </w:rPr>
      </w:pPr>
      <w:r w:rsidRPr="001C0C8C">
        <w:rPr>
          <w:rFonts w:ascii="Arial" w:hAnsi="Arial" w:cs="Arial"/>
          <w:lang w:val="es-ES_tradnl"/>
        </w:rPr>
        <w:t>Esta publicación está disponible en acceso abierto bajo la licencia Attribution-ShareAlike 3.0 IGO (CC-BY-SA 3.0 IGO) (</w:t>
      </w:r>
      <w:hyperlink r:id="rId9" w:history="1">
        <w:r w:rsidRPr="001C0C8C">
          <w:rPr>
            <w:rFonts w:ascii="Arial" w:eastAsiaTheme="minorHAnsi" w:hAnsi="Arial" w:cs="Arial"/>
            <w:color w:val="0000FF"/>
            <w:u w:val="single" w:color="0000FF"/>
            <w:lang w:val="es-ES"/>
          </w:rPr>
          <w:t>http://creativecommons.org/licenses/by-sa/3.0/igo/</w:t>
        </w:r>
      </w:hyperlink>
      <w:r w:rsidRPr="001C0C8C">
        <w:rPr>
          <w:rFonts w:ascii="Arial" w:hAnsi="Arial" w:cs="Arial"/>
          <w:lang w:val="es-ES_tradnl"/>
        </w:rPr>
        <w:t>). Al utilizar el contenido de la presente publicación, los usuarios aceptan las condiciones de utilización del Repositorio UNESCO de acceso abierto (</w:t>
      </w:r>
      <w:hyperlink r:id="rId10" w:history="1">
        <w:r w:rsidRPr="001C0C8C">
          <w:rPr>
            <w:rStyle w:val="Hyperlink"/>
            <w:rFonts w:ascii="Arial" w:eastAsiaTheme="minorHAnsi" w:hAnsi="Arial" w:cs="Arial"/>
            <w:lang w:val="es-ES"/>
          </w:rPr>
          <w:t>www.unesco.org/open-access/terms-use-ccbysa-sp</w:t>
        </w:r>
      </w:hyperlink>
      <w:r w:rsidRPr="001C0C8C">
        <w:rPr>
          <w:rFonts w:ascii="Arial" w:hAnsi="Arial" w:cs="Arial"/>
          <w:lang w:val="es-ES_tradnl"/>
        </w:rPr>
        <w:t xml:space="preserve">). </w:t>
      </w:r>
    </w:p>
    <w:p w:rsidR="0010667D" w:rsidRDefault="0010667D" w:rsidP="0010667D">
      <w:pPr>
        <w:autoSpaceDE w:val="0"/>
        <w:autoSpaceDN w:val="0"/>
        <w:adjustRightInd w:val="0"/>
        <w:jc w:val="both"/>
        <w:rPr>
          <w:rFonts w:ascii="Arial" w:hAnsi="Arial" w:cs="Arial"/>
          <w:lang w:val="es-ES_tradnl"/>
        </w:rPr>
      </w:pPr>
    </w:p>
    <w:p w:rsidR="0010667D" w:rsidRPr="001C0C8C" w:rsidRDefault="0010667D" w:rsidP="0010667D">
      <w:pPr>
        <w:autoSpaceDE w:val="0"/>
        <w:autoSpaceDN w:val="0"/>
        <w:adjustRightInd w:val="0"/>
        <w:jc w:val="both"/>
        <w:rPr>
          <w:rFonts w:ascii="Arial" w:hAnsi="Arial" w:cs="Arial"/>
          <w:lang w:val="es-ES_tradnl"/>
        </w:rPr>
      </w:pPr>
      <w:r w:rsidRPr="001C0C8C">
        <w:rPr>
          <w:rFonts w:ascii="Arial" w:hAnsi="Arial" w:cs="Arial"/>
          <w:lang w:val="es-ES_tradnl"/>
        </w:rPr>
        <w:t>Las imágenes de esta publicación no están sujetas a la licencia CC-BY-SA  por lo que no podrán ser utilizadas, reproducidas o comercializadas sin previa autorización de los titulares (o propietarios) de los derechos de autor.</w:t>
      </w:r>
    </w:p>
    <w:p w:rsidR="0010667D" w:rsidRPr="001C0C8C" w:rsidRDefault="0010667D" w:rsidP="0010667D">
      <w:pPr>
        <w:pStyle w:val="BodyText"/>
        <w:jc w:val="left"/>
        <w:rPr>
          <w:rFonts w:ascii="Arial" w:hAnsi="Arial" w:cs="Arial"/>
          <w:bCs/>
          <w:iCs/>
          <w:sz w:val="22"/>
          <w:szCs w:val="22"/>
          <w:lang w:val="es-ES_tradnl"/>
        </w:rPr>
      </w:pPr>
    </w:p>
    <w:p w:rsidR="0010667D" w:rsidRPr="008F47CC" w:rsidRDefault="0010667D" w:rsidP="0010667D">
      <w:pPr>
        <w:autoSpaceDE w:val="0"/>
        <w:autoSpaceDN w:val="0"/>
        <w:adjustRightInd w:val="0"/>
        <w:jc w:val="both"/>
        <w:rPr>
          <w:rFonts w:ascii="Arial" w:hAnsi="Arial" w:cs="Arial"/>
          <w:lang w:val="es-ES_tradnl"/>
        </w:rPr>
      </w:pPr>
      <w:r w:rsidRPr="008F47CC">
        <w:rPr>
          <w:rFonts w:ascii="Arial" w:hAnsi="Arial" w:cs="Arial"/>
          <w:lang w:val="es-ES_tradnl"/>
        </w:rPr>
        <w:t>Título original:</w:t>
      </w:r>
      <w:r w:rsidRPr="0010667D">
        <w:rPr>
          <w:rFonts w:ascii="Arial" w:hAnsi="Arial" w:cs="Arial"/>
          <w:lang w:val="en-US"/>
        </w:rPr>
        <w:t xml:space="preserve"> </w:t>
      </w:r>
      <w:r w:rsidRPr="00EB6604">
        <w:rPr>
          <w:rFonts w:ascii="Arial" w:hAnsi="Arial" w:cs="Arial"/>
          <w:lang w:val="en-US"/>
        </w:rPr>
        <w:t>Scenarios and games for developing safeguarding plans</w:t>
      </w:r>
    </w:p>
    <w:p w:rsidR="0010667D" w:rsidRPr="008F47CC" w:rsidRDefault="0010667D" w:rsidP="0010667D">
      <w:pPr>
        <w:autoSpaceDE w:val="0"/>
        <w:autoSpaceDN w:val="0"/>
        <w:adjustRightInd w:val="0"/>
        <w:jc w:val="both"/>
        <w:rPr>
          <w:rFonts w:ascii="Arial" w:hAnsi="Arial" w:cs="Arial"/>
          <w:lang w:val="es-ES_tradnl"/>
        </w:rPr>
      </w:pPr>
      <w:r w:rsidRPr="008F47CC">
        <w:rPr>
          <w:rFonts w:ascii="Arial" w:hAnsi="Arial" w:cs="Arial"/>
          <w:lang w:val="es-ES_tradnl"/>
        </w:rPr>
        <w:t xml:space="preserve">Publicado en </w:t>
      </w:r>
      <w:r w:rsidR="00733FFE">
        <w:rPr>
          <w:rFonts w:ascii="Arial" w:hAnsi="Arial" w:cs="Arial"/>
          <w:lang w:val="es-ES_tradnl"/>
        </w:rPr>
        <w:t>2016</w:t>
      </w:r>
      <w:r w:rsidRPr="008F47CC">
        <w:rPr>
          <w:rFonts w:ascii="Arial" w:hAnsi="Arial" w:cs="Arial"/>
          <w:lang w:val="es-ES_tradnl"/>
        </w:rPr>
        <w:t xml:space="preserve"> por la Organización de las Naciones Unidas para la Educación, la Ciencia y la Cultura y Oficina fuera de la sede de la UNESCO / Instituto de la UNESCO </w:t>
      </w:r>
    </w:p>
    <w:p w:rsidR="0010667D" w:rsidRPr="008F47CC" w:rsidRDefault="0010667D" w:rsidP="0010667D">
      <w:pPr>
        <w:autoSpaceDE w:val="0"/>
        <w:autoSpaceDN w:val="0"/>
        <w:adjustRightInd w:val="0"/>
        <w:jc w:val="both"/>
        <w:rPr>
          <w:rFonts w:ascii="Arial" w:hAnsi="Arial" w:cs="Arial"/>
          <w:lang w:val="es-ES_tradnl"/>
        </w:rPr>
      </w:pPr>
    </w:p>
    <w:p w:rsidR="0010667D" w:rsidRPr="001C0C8C" w:rsidRDefault="0010667D" w:rsidP="0010667D">
      <w:pPr>
        <w:pStyle w:val="BodyText"/>
        <w:jc w:val="left"/>
        <w:rPr>
          <w:rFonts w:ascii="Arial" w:hAnsi="Arial" w:cs="Arial"/>
          <w:bCs/>
          <w:iCs/>
          <w:sz w:val="22"/>
          <w:szCs w:val="22"/>
          <w:lang w:val="es-ES_tradnl"/>
        </w:rPr>
      </w:pPr>
      <w:r w:rsidRPr="001C0C8C">
        <w:rPr>
          <w:rFonts w:ascii="Arial" w:hAnsi="Arial" w:cs="Arial"/>
          <w:bCs/>
          <w:iCs/>
          <w:sz w:val="22"/>
          <w:szCs w:val="22"/>
          <w:lang w:val="es-ES_tradnl"/>
        </w:rPr>
        <w:t xml:space="preserve">Los términos empleados en esta publicación y la presentación de los datos que en ella aparecen no implican toma alguna de posición de parte de la UNESCO en cuanto al estatuto jurídico de los países, territorios, ciudades o regiones ni respecto de sus autoridades, fronteras o límites.  </w:t>
      </w:r>
    </w:p>
    <w:p w:rsidR="0010667D" w:rsidRPr="001C0C8C" w:rsidRDefault="0010667D" w:rsidP="0010667D">
      <w:pPr>
        <w:pStyle w:val="BodyText"/>
        <w:jc w:val="left"/>
        <w:rPr>
          <w:rFonts w:ascii="Arial" w:hAnsi="Arial" w:cs="Arial"/>
          <w:bCs/>
          <w:iCs/>
          <w:sz w:val="22"/>
          <w:szCs w:val="22"/>
          <w:lang w:val="es-ES_tradnl"/>
        </w:rPr>
      </w:pPr>
    </w:p>
    <w:p w:rsidR="0010667D" w:rsidRDefault="0010667D" w:rsidP="0010667D">
      <w:pPr>
        <w:pStyle w:val="BodyText"/>
        <w:jc w:val="left"/>
        <w:rPr>
          <w:rFonts w:ascii="Arial" w:hAnsi="Arial" w:cs="Arial"/>
          <w:bCs/>
          <w:iCs/>
          <w:sz w:val="22"/>
          <w:szCs w:val="22"/>
          <w:lang w:val="es-ES_tradnl"/>
        </w:rPr>
      </w:pPr>
      <w:r w:rsidRPr="001C0C8C">
        <w:rPr>
          <w:rFonts w:ascii="Arial" w:hAnsi="Arial" w:cs="Arial"/>
          <w:bCs/>
          <w:iCs/>
          <w:sz w:val="22"/>
          <w:szCs w:val="22"/>
          <w:lang w:val="es-ES_tradnl"/>
        </w:rPr>
        <w:t xml:space="preserve">Las ideas y opiniones expresadas en esta obra son las de los autores y no reflejan necesariamente el punto de vista de la UNESCO ni comprometen a la Organización.  </w:t>
      </w:r>
    </w:p>
    <w:p w:rsidR="0010667D" w:rsidRDefault="0010667D" w:rsidP="0010667D">
      <w:pPr>
        <w:rPr>
          <w:rFonts w:ascii="Arial" w:hAnsi="Arial" w:cs="Arial"/>
          <w:bCs/>
          <w:iCs/>
          <w:lang w:val="es-ES_tradnl"/>
        </w:rPr>
      </w:pPr>
      <w:r>
        <w:rPr>
          <w:rFonts w:ascii="Arial" w:hAnsi="Arial" w:cs="Arial"/>
          <w:bCs/>
          <w:iCs/>
          <w:lang w:val="es-ES_tradnl"/>
        </w:rPr>
        <w:br w:type="page"/>
      </w:r>
    </w:p>
    <w:p w:rsidR="00381949" w:rsidRPr="00611ED5" w:rsidRDefault="00341ADF" w:rsidP="00381949">
      <w:pPr>
        <w:pStyle w:val="Titcoul"/>
        <w:spacing w:after="0" w:line="360" w:lineRule="exact"/>
        <w:rPr>
          <w:lang w:val="es-ES"/>
        </w:rPr>
      </w:pPr>
      <w:r>
        <w:rPr>
          <w:lang w:val="es-ES"/>
        </w:rPr>
        <w:lastRenderedPageBreak/>
        <w:t>GUIÓN</w:t>
      </w:r>
      <w:r w:rsidR="00381949" w:rsidRPr="00611ED5">
        <w:rPr>
          <w:lang w:val="es-ES"/>
        </w:rPr>
        <w:t xml:space="preserve"> PARA EL FACILITADOR – </w:t>
      </w:r>
      <w:r w:rsidR="008224AD" w:rsidRPr="00611ED5">
        <w:rPr>
          <w:lang w:val="es-ES"/>
        </w:rPr>
        <w:t>1</w:t>
      </w:r>
    </w:p>
    <w:p w:rsidR="008224AD" w:rsidRPr="00611ED5" w:rsidRDefault="008224AD" w:rsidP="00381949">
      <w:pPr>
        <w:pStyle w:val="Titcoul"/>
        <w:spacing w:before="0" w:line="360" w:lineRule="exact"/>
        <w:rPr>
          <w:lang w:val="es-ES"/>
        </w:rPr>
      </w:pPr>
      <w:r w:rsidRPr="00611ED5">
        <w:rPr>
          <w:lang w:val="es-ES"/>
        </w:rPr>
        <w:t>Introduc</w:t>
      </w:r>
      <w:r w:rsidR="00381949" w:rsidRPr="00611ED5">
        <w:rPr>
          <w:lang w:val="es-ES"/>
        </w:rPr>
        <w:t>CIÓ</w:t>
      </w:r>
      <w:r w:rsidRPr="00611ED5">
        <w:rPr>
          <w:lang w:val="es-ES"/>
        </w:rPr>
        <w:t>n</w:t>
      </w:r>
      <w:r w:rsidR="00381949" w:rsidRPr="00611ED5">
        <w:rPr>
          <w:lang w:val="es-ES"/>
        </w:rPr>
        <w:t xml:space="preserve"> A LOS JUEGOS DE ROLES</w:t>
      </w:r>
    </w:p>
    <w:p w:rsidR="008224AD" w:rsidRPr="00611ED5" w:rsidRDefault="00D216AD" w:rsidP="00E869B1">
      <w:pPr>
        <w:pStyle w:val="Heading4"/>
        <w:rPr>
          <w:lang w:val="es-ES"/>
        </w:rPr>
      </w:pPr>
      <w:r w:rsidRPr="00611ED5">
        <w:rPr>
          <w:lang w:val="es-ES"/>
        </w:rPr>
        <w:t>Introduc</w:t>
      </w:r>
      <w:r w:rsidR="00381949" w:rsidRPr="00611ED5">
        <w:rPr>
          <w:lang w:val="es-ES"/>
        </w:rPr>
        <w:t>CIÓ</w:t>
      </w:r>
      <w:r w:rsidRPr="00611ED5">
        <w:rPr>
          <w:lang w:val="es-ES"/>
        </w:rPr>
        <w:t xml:space="preserve">n </w:t>
      </w:r>
      <w:r w:rsidR="00381949" w:rsidRPr="00611ED5">
        <w:rPr>
          <w:lang w:val="es-ES"/>
        </w:rPr>
        <w:t>A LOS JUEGOS DE ROLES</w:t>
      </w:r>
    </w:p>
    <w:p w:rsidR="008224AD" w:rsidRPr="00611ED5" w:rsidRDefault="00FB7B50" w:rsidP="00E00611">
      <w:pPr>
        <w:pStyle w:val="Texte1"/>
        <w:rPr>
          <w:lang w:val="es-ES"/>
        </w:rPr>
      </w:pPr>
      <w:r w:rsidRPr="00611ED5">
        <w:rPr>
          <w:lang w:val="es-ES"/>
        </w:rPr>
        <w:t>Después la primera jornada dedicada a la introducción de este taller que dura cinco días en total, el/la</w:t>
      </w:r>
      <w:r w:rsidR="008224AD" w:rsidRPr="00611ED5">
        <w:rPr>
          <w:lang w:val="es-ES"/>
        </w:rPr>
        <w:t xml:space="preserve"> </w:t>
      </w:r>
      <w:r w:rsidR="00F01DE6" w:rsidRPr="00611ED5">
        <w:rPr>
          <w:lang w:val="es-ES"/>
        </w:rPr>
        <w:t>facilitador</w:t>
      </w:r>
      <w:r w:rsidRPr="00611ED5">
        <w:rPr>
          <w:lang w:val="es-ES"/>
        </w:rPr>
        <w:t>(a)</w:t>
      </w:r>
      <w:r w:rsidR="008224AD" w:rsidRPr="00611ED5">
        <w:rPr>
          <w:lang w:val="es-ES"/>
        </w:rPr>
        <w:t xml:space="preserve"> </w:t>
      </w:r>
      <w:r w:rsidR="005979DD" w:rsidRPr="00611ED5">
        <w:rPr>
          <w:lang w:val="es-ES"/>
        </w:rPr>
        <w:t xml:space="preserve">seleccionará uno, dos o el conjunto de los tres </w:t>
      </w:r>
      <w:r w:rsidR="00F01DE6" w:rsidRPr="00611ED5">
        <w:rPr>
          <w:lang w:val="es-ES"/>
        </w:rPr>
        <w:t>escenarios</w:t>
      </w:r>
      <w:r w:rsidR="005979DD" w:rsidRPr="00611ED5">
        <w:rPr>
          <w:lang w:val="es-ES"/>
        </w:rPr>
        <w:t xml:space="preserve"> que se</w:t>
      </w:r>
      <w:r w:rsidR="00087B88" w:rsidRPr="00611ED5">
        <w:rPr>
          <w:lang w:val="es-ES"/>
        </w:rPr>
        <w:t xml:space="preserve"> </w:t>
      </w:r>
      <w:r w:rsidR="0083099A" w:rsidRPr="00611ED5">
        <w:rPr>
          <w:lang w:val="es-ES"/>
        </w:rPr>
        <w:t>present</w:t>
      </w:r>
      <w:r w:rsidR="005979DD" w:rsidRPr="00611ED5">
        <w:rPr>
          <w:lang w:val="es-ES"/>
        </w:rPr>
        <w:t xml:space="preserve">an en los documentos del taller. Los tres escenarios propuestos se denominan, abreviadamente, </w:t>
      </w:r>
      <w:r w:rsidR="008224AD" w:rsidRPr="00611ED5">
        <w:rPr>
          <w:lang w:val="es-ES"/>
        </w:rPr>
        <w:t xml:space="preserve">Blika, Limnu </w:t>
      </w:r>
      <w:r w:rsidR="005979DD" w:rsidRPr="00611ED5">
        <w:rPr>
          <w:lang w:val="es-ES"/>
        </w:rPr>
        <w:t>y</w:t>
      </w:r>
      <w:r w:rsidR="008224AD" w:rsidRPr="00611ED5">
        <w:rPr>
          <w:lang w:val="es-ES"/>
        </w:rPr>
        <w:t xml:space="preserve"> </w:t>
      </w:r>
      <w:r w:rsidR="00A0088E" w:rsidRPr="00611ED5">
        <w:rPr>
          <w:lang w:val="es-ES"/>
        </w:rPr>
        <w:t>Kasen</w:t>
      </w:r>
      <w:r w:rsidR="008224AD" w:rsidRPr="00611ED5">
        <w:rPr>
          <w:lang w:val="es-ES"/>
        </w:rPr>
        <w:t xml:space="preserve">. </w:t>
      </w:r>
      <w:r w:rsidR="005979DD" w:rsidRPr="00611ED5">
        <w:rPr>
          <w:lang w:val="es-ES"/>
        </w:rPr>
        <w:t>Los</w:t>
      </w:r>
      <w:r w:rsidR="008224AD" w:rsidRPr="00611ED5">
        <w:rPr>
          <w:lang w:val="es-ES"/>
        </w:rPr>
        <w:t xml:space="preserve"> </w:t>
      </w:r>
      <w:r w:rsidR="00F01DE6" w:rsidRPr="00611ED5">
        <w:rPr>
          <w:lang w:val="es-ES"/>
        </w:rPr>
        <w:t>juegos de roles</w:t>
      </w:r>
      <w:r w:rsidR="008224AD" w:rsidRPr="00611ED5">
        <w:rPr>
          <w:lang w:val="es-ES"/>
        </w:rPr>
        <w:t xml:space="preserve"> </w:t>
      </w:r>
      <w:r w:rsidR="005979DD" w:rsidRPr="00611ED5">
        <w:rPr>
          <w:lang w:val="es-ES"/>
        </w:rPr>
        <w:t xml:space="preserve">son ejercicios que tienen por objeto: analizar el </w:t>
      </w:r>
      <w:r w:rsidR="00F01DE6" w:rsidRPr="00611ED5">
        <w:rPr>
          <w:lang w:val="es-ES"/>
        </w:rPr>
        <w:t>PCI</w:t>
      </w:r>
      <w:r w:rsidR="005979DD" w:rsidRPr="00611ED5">
        <w:rPr>
          <w:lang w:val="es-ES"/>
        </w:rPr>
        <w:t>;</w:t>
      </w:r>
      <w:r w:rsidR="008224AD" w:rsidRPr="00611ED5">
        <w:rPr>
          <w:lang w:val="es-ES"/>
        </w:rPr>
        <w:t xml:space="preserve"> </w:t>
      </w:r>
      <w:r w:rsidR="005979DD" w:rsidRPr="00611ED5">
        <w:rPr>
          <w:lang w:val="es-ES"/>
        </w:rPr>
        <w:t>concebir</w:t>
      </w:r>
      <w:r w:rsidR="008224AD" w:rsidRPr="00611ED5">
        <w:rPr>
          <w:lang w:val="es-ES"/>
        </w:rPr>
        <w:t xml:space="preserve"> </w:t>
      </w:r>
      <w:r w:rsidR="00F01DE6" w:rsidRPr="00611ED5">
        <w:rPr>
          <w:lang w:val="es-ES"/>
        </w:rPr>
        <w:t>planes de salvaguardia</w:t>
      </w:r>
      <w:r w:rsidR="005979DD" w:rsidRPr="00611ED5">
        <w:rPr>
          <w:lang w:val="es-ES"/>
        </w:rPr>
        <w:t>; y establecer y evaluar esos planes</w:t>
      </w:r>
      <w:r w:rsidR="0092334A" w:rsidRPr="00611ED5">
        <w:rPr>
          <w:lang w:val="es-ES"/>
        </w:rPr>
        <w:t>.</w:t>
      </w:r>
      <w:r w:rsidR="008224AD" w:rsidRPr="00611ED5">
        <w:rPr>
          <w:lang w:val="es-ES"/>
        </w:rPr>
        <w:t xml:space="preserve"> </w:t>
      </w:r>
      <w:r w:rsidR="00087B88" w:rsidRPr="00611ED5">
        <w:rPr>
          <w:lang w:val="es-ES"/>
        </w:rPr>
        <w:t>También</w:t>
      </w:r>
      <w:r w:rsidR="005979DD" w:rsidRPr="00611ED5">
        <w:rPr>
          <w:lang w:val="es-ES"/>
        </w:rPr>
        <w:t xml:space="preserve"> son ejercicios para aprender a cooperar y llegar a compromisos en contextos complejos</w:t>
      </w:r>
      <w:r w:rsidR="008224AD" w:rsidRPr="00611ED5">
        <w:rPr>
          <w:lang w:val="es-ES"/>
        </w:rPr>
        <w:t xml:space="preserve">. </w:t>
      </w:r>
      <w:r w:rsidR="005979DD" w:rsidRPr="00611ED5">
        <w:rPr>
          <w:lang w:val="es-ES"/>
        </w:rPr>
        <w:t>En los tres</w:t>
      </w:r>
      <w:r w:rsidR="008224AD" w:rsidRPr="00611ED5">
        <w:rPr>
          <w:lang w:val="es-ES"/>
        </w:rPr>
        <w:t xml:space="preserve"> </w:t>
      </w:r>
      <w:r w:rsidR="00F01DE6" w:rsidRPr="00611ED5">
        <w:rPr>
          <w:lang w:val="es-ES"/>
        </w:rPr>
        <w:t>juegos de roles</w:t>
      </w:r>
      <w:r w:rsidR="008224AD" w:rsidRPr="00611ED5">
        <w:rPr>
          <w:lang w:val="es-ES"/>
        </w:rPr>
        <w:t xml:space="preserve"> </w:t>
      </w:r>
      <w:r w:rsidR="005979DD" w:rsidRPr="00611ED5">
        <w:rPr>
          <w:lang w:val="es-ES"/>
        </w:rPr>
        <w:t xml:space="preserve">correspondientes a cada uno de los tres </w:t>
      </w:r>
      <w:r w:rsidR="00DE4D96" w:rsidRPr="00611ED5">
        <w:rPr>
          <w:lang w:val="es-ES"/>
        </w:rPr>
        <w:t>e</w:t>
      </w:r>
      <w:r w:rsidR="005979DD" w:rsidRPr="00611ED5">
        <w:rPr>
          <w:lang w:val="es-ES"/>
        </w:rPr>
        <w:t>scenarios, un grupo de 9 a 14</w:t>
      </w:r>
      <w:r w:rsidR="008224AD" w:rsidRPr="00611ED5">
        <w:rPr>
          <w:lang w:val="es-ES"/>
        </w:rPr>
        <w:t xml:space="preserve"> </w:t>
      </w:r>
      <w:r w:rsidR="005979DD" w:rsidRPr="00611ED5">
        <w:rPr>
          <w:lang w:val="es-ES"/>
        </w:rPr>
        <w:t>personas</w:t>
      </w:r>
      <w:r w:rsidR="008224AD" w:rsidRPr="00611ED5">
        <w:rPr>
          <w:lang w:val="es-ES"/>
        </w:rPr>
        <w:t xml:space="preserve"> </w:t>
      </w:r>
      <w:r w:rsidR="00DE4D96" w:rsidRPr="00611ED5">
        <w:rPr>
          <w:lang w:val="es-ES"/>
        </w:rPr>
        <w:t xml:space="preserve">tiene asignada la tarea de elaborar un </w:t>
      </w:r>
      <w:r w:rsidR="005144FF" w:rsidRPr="00611ED5">
        <w:rPr>
          <w:lang w:val="es-ES"/>
        </w:rPr>
        <w:t>plan de salvaguardia</w:t>
      </w:r>
      <w:r w:rsidR="008224AD" w:rsidRPr="00611ED5">
        <w:rPr>
          <w:lang w:val="es-ES"/>
        </w:rPr>
        <w:t xml:space="preserve"> </w:t>
      </w:r>
      <w:r w:rsidR="00DE4D96" w:rsidRPr="00611ED5">
        <w:rPr>
          <w:lang w:val="es-ES"/>
        </w:rPr>
        <w:t>de uno o varios elementos especí</w:t>
      </w:r>
      <w:r w:rsidR="008224AD" w:rsidRPr="00611ED5">
        <w:rPr>
          <w:lang w:val="es-ES"/>
        </w:rPr>
        <w:t>fic</w:t>
      </w:r>
      <w:r w:rsidR="00DE4D96" w:rsidRPr="00611ED5">
        <w:rPr>
          <w:lang w:val="es-ES"/>
        </w:rPr>
        <w:t>os del</w:t>
      </w:r>
      <w:r w:rsidR="008224AD" w:rsidRPr="00611ED5">
        <w:rPr>
          <w:lang w:val="es-ES"/>
        </w:rPr>
        <w:t xml:space="preserve"> </w:t>
      </w:r>
      <w:r w:rsidR="00F01DE6" w:rsidRPr="00611ED5">
        <w:rPr>
          <w:lang w:val="es-ES"/>
        </w:rPr>
        <w:t>PCI</w:t>
      </w:r>
      <w:r w:rsidR="008224AD" w:rsidRPr="00611ED5">
        <w:rPr>
          <w:lang w:val="es-ES"/>
        </w:rPr>
        <w:t xml:space="preserve"> </w:t>
      </w:r>
      <w:r w:rsidR="00DE4D96" w:rsidRPr="00611ED5">
        <w:rPr>
          <w:lang w:val="es-ES"/>
        </w:rPr>
        <w:t>de una</w:t>
      </w:r>
      <w:r w:rsidR="00301F49" w:rsidRPr="00611ED5">
        <w:rPr>
          <w:lang w:val="es-ES"/>
        </w:rPr>
        <w:t xml:space="preserve"> </w:t>
      </w:r>
      <w:r w:rsidR="00DE4D96" w:rsidRPr="00611ED5">
        <w:rPr>
          <w:lang w:val="es-ES"/>
        </w:rPr>
        <w:t>comunidad</w:t>
      </w:r>
      <w:r w:rsidR="008224AD" w:rsidRPr="00611ED5">
        <w:rPr>
          <w:lang w:val="es-ES"/>
        </w:rPr>
        <w:t>.</w:t>
      </w:r>
    </w:p>
    <w:p w:rsidR="008224AD" w:rsidRPr="00611ED5" w:rsidRDefault="00DE4D96">
      <w:pPr>
        <w:pStyle w:val="Texte1"/>
        <w:rPr>
          <w:lang w:val="es-ES"/>
        </w:rPr>
      </w:pPr>
      <w:r w:rsidRPr="00611ED5">
        <w:rPr>
          <w:lang w:val="es-ES"/>
        </w:rPr>
        <w:t xml:space="preserve">En colaboración con los </w:t>
      </w:r>
      <w:r w:rsidR="00EA14A3" w:rsidRPr="00611ED5">
        <w:rPr>
          <w:lang w:val="es-ES"/>
        </w:rPr>
        <w:t>organiz</w:t>
      </w:r>
      <w:r w:rsidRPr="00611ED5">
        <w:rPr>
          <w:lang w:val="es-ES"/>
        </w:rPr>
        <w:t>a</w:t>
      </w:r>
      <w:r w:rsidR="008208D2" w:rsidRPr="00611ED5">
        <w:rPr>
          <w:lang w:val="es-ES"/>
        </w:rPr>
        <w:t>d</w:t>
      </w:r>
      <w:r w:rsidRPr="00611ED5">
        <w:rPr>
          <w:lang w:val="es-ES"/>
        </w:rPr>
        <w:t>ore</w:t>
      </w:r>
      <w:r w:rsidR="00EA14A3" w:rsidRPr="00611ED5">
        <w:rPr>
          <w:lang w:val="es-ES"/>
        </w:rPr>
        <w:t xml:space="preserve">s </w:t>
      </w:r>
      <w:r w:rsidRPr="00611ED5">
        <w:rPr>
          <w:lang w:val="es-ES"/>
        </w:rPr>
        <w:t xml:space="preserve">del taller y la correspondiente </w:t>
      </w:r>
      <w:r w:rsidR="00AA191B" w:rsidRPr="00611ED5">
        <w:rPr>
          <w:lang w:val="es-ES"/>
        </w:rPr>
        <w:t>O</w:t>
      </w:r>
      <w:r w:rsidRPr="00611ED5">
        <w:rPr>
          <w:lang w:val="es-ES"/>
        </w:rPr>
        <w:t>ficina fuera de la sede de la</w:t>
      </w:r>
      <w:r w:rsidR="00EA14A3" w:rsidRPr="00611ED5">
        <w:rPr>
          <w:lang w:val="es-ES"/>
        </w:rPr>
        <w:t xml:space="preserve"> UNESCO, </w:t>
      </w:r>
      <w:r w:rsidR="00FB7B50" w:rsidRPr="00611ED5">
        <w:rPr>
          <w:lang w:val="es-ES"/>
        </w:rPr>
        <w:t>el/la facilitador(a)</w:t>
      </w:r>
      <w:r w:rsidR="008224AD" w:rsidRPr="00611ED5">
        <w:rPr>
          <w:lang w:val="es-ES"/>
        </w:rPr>
        <w:t xml:space="preserve"> </w:t>
      </w:r>
      <w:r w:rsidRPr="00611ED5">
        <w:rPr>
          <w:lang w:val="es-ES"/>
        </w:rPr>
        <w:t>determinará cuál es la selección</w:t>
      </w:r>
      <w:r w:rsidR="008224AD" w:rsidRPr="00611ED5">
        <w:rPr>
          <w:lang w:val="es-ES"/>
        </w:rPr>
        <w:t xml:space="preserve"> </w:t>
      </w:r>
      <w:r w:rsidRPr="00611ED5">
        <w:rPr>
          <w:lang w:val="es-ES"/>
        </w:rPr>
        <w:t>de</w:t>
      </w:r>
      <w:r w:rsidR="008224AD" w:rsidRPr="00611ED5">
        <w:rPr>
          <w:lang w:val="es-ES"/>
        </w:rPr>
        <w:t xml:space="preserve"> </w:t>
      </w:r>
      <w:r w:rsidR="00F01DE6" w:rsidRPr="00611ED5">
        <w:rPr>
          <w:lang w:val="es-ES"/>
        </w:rPr>
        <w:t>juegos de roles</w:t>
      </w:r>
      <w:r w:rsidR="008224AD" w:rsidRPr="00611ED5">
        <w:rPr>
          <w:lang w:val="es-ES"/>
        </w:rPr>
        <w:t xml:space="preserve"> </w:t>
      </w:r>
      <w:r w:rsidRPr="00611ED5">
        <w:rPr>
          <w:lang w:val="es-ES"/>
        </w:rPr>
        <w:t>más adecuada para cada caso particular</w:t>
      </w:r>
      <w:r w:rsidR="008224AD" w:rsidRPr="00611ED5">
        <w:rPr>
          <w:lang w:val="es-ES"/>
        </w:rPr>
        <w:t xml:space="preserve">. </w:t>
      </w:r>
      <w:r w:rsidRPr="00611ED5">
        <w:rPr>
          <w:lang w:val="es-ES"/>
        </w:rPr>
        <w:t xml:space="preserve">Si se dispone de tres días y medio para interpretar los </w:t>
      </w:r>
      <w:r w:rsidR="00F01DE6" w:rsidRPr="00611ED5">
        <w:rPr>
          <w:lang w:val="es-ES"/>
        </w:rPr>
        <w:t>juegos de roles</w:t>
      </w:r>
      <w:r w:rsidRPr="00611ED5">
        <w:rPr>
          <w:lang w:val="es-ES"/>
        </w:rPr>
        <w:t xml:space="preserve"> o examinar y debatir los escenarios propuestos, lo más adecuado sería optar por una de estas dos combinaciones: </w:t>
      </w:r>
      <w:r w:rsidR="008224AD" w:rsidRPr="00611ED5">
        <w:rPr>
          <w:lang w:val="es-ES"/>
        </w:rPr>
        <w:t>Blika-</w:t>
      </w:r>
      <w:r w:rsidR="00A0088E" w:rsidRPr="00611ED5">
        <w:rPr>
          <w:lang w:val="es-ES"/>
        </w:rPr>
        <w:t>Kasen</w:t>
      </w:r>
      <w:r w:rsidRPr="00611ED5">
        <w:rPr>
          <w:lang w:val="es-ES"/>
        </w:rPr>
        <w:t xml:space="preserve"> o</w:t>
      </w:r>
      <w:r w:rsidR="008224AD" w:rsidRPr="00611ED5">
        <w:rPr>
          <w:lang w:val="es-ES"/>
        </w:rPr>
        <w:t xml:space="preserve"> Limnu-</w:t>
      </w:r>
      <w:r w:rsidR="00A0088E" w:rsidRPr="00611ED5">
        <w:rPr>
          <w:lang w:val="es-ES"/>
        </w:rPr>
        <w:t>Kasen</w:t>
      </w:r>
      <w:r w:rsidR="00DF28A6" w:rsidRPr="00611ED5">
        <w:rPr>
          <w:lang w:val="es-ES"/>
        </w:rPr>
        <w:t>.</w:t>
      </w:r>
    </w:p>
    <w:p w:rsidR="008224AD" w:rsidRPr="00611ED5" w:rsidRDefault="00DE4D96">
      <w:pPr>
        <w:pStyle w:val="Texte1"/>
        <w:rPr>
          <w:lang w:val="es-ES"/>
        </w:rPr>
      </w:pPr>
      <w:r w:rsidRPr="00611ED5">
        <w:rPr>
          <w:lang w:val="es-ES"/>
        </w:rPr>
        <w:t xml:space="preserve">Los tres </w:t>
      </w:r>
      <w:r w:rsidR="00B668D4" w:rsidRPr="00611ED5">
        <w:rPr>
          <w:lang w:val="es-ES"/>
        </w:rPr>
        <w:t>e</w:t>
      </w:r>
      <w:r w:rsidRPr="00611ED5">
        <w:rPr>
          <w:lang w:val="es-ES"/>
        </w:rPr>
        <w:t xml:space="preserve">scenarios se han concebido primordialmente para </w:t>
      </w:r>
      <w:r w:rsidR="00B668D4" w:rsidRPr="00611ED5">
        <w:rPr>
          <w:lang w:val="es-ES"/>
        </w:rPr>
        <w:t xml:space="preserve">ser utilizados como juegos de roles en los que grupos conjuntos de participantes con </w:t>
      </w:r>
      <w:r w:rsidR="00AA191B" w:rsidRPr="00611ED5">
        <w:rPr>
          <w:lang w:val="es-ES"/>
        </w:rPr>
        <w:t>papel</w:t>
      </w:r>
      <w:r w:rsidR="00B668D4" w:rsidRPr="00611ED5">
        <w:rPr>
          <w:lang w:val="es-ES"/>
        </w:rPr>
        <w:t>es bien delimitados tratan de elaborar las líneas general</w:t>
      </w:r>
      <w:r w:rsidR="00AA191B" w:rsidRPr="00611ED5">
        <w:rPr>
          <w:lang w:val="es-ES"/>
        </w:rPr>
        <w:t>es</w:t>
      </w:r>
      <w:r w:rsidR="00B668D4" w:rsidRPr="00611ED5">
        <w:rPr>
          <w:lang w:val="es-ES"/>
        </w:rPr>
        <w:t xml:space="preserve"> de planes de </w:t>
      </w:r>
      <w:r w:rsidR="00F01DE6" w:rsidRPr="00611ED5">
        <w:rPr>
          <w:lang w:val="es-ES"/>
        </w:rPr>
        <w:t>salvaguardia</w:t>
      </w:r>
      <w:r w:rsidR="008224AD" w:rsidRPr="00611ED5">
        <w:rPr>
          <w:lang w:val="es-ES"/>
        </w:rPr>
        <w:t xml:space="preserve"> </w:t>
      </w:r>
      <w:r w:rsidR="00B668D4" w:rsidRPr="00611ED5">
        <w:rPr>
          <w:lang w:val="es-ES"/>
        </w:rPr>
        <w:t>para el/los elemento(s) del PCI</w:t>
      </w:r>
      <w:r w:rsidR="00087B88" w:rsidRPr="00611ED5">
        <w:rPr>
          <w:lang w:val="es-ES"/>
        </w:rPr>
        <w:t xml:space="preserve"> </w:t>
      </w:r>
      <w:r w:rsidR="00B668D4" w:rsidRPr="00611ED5">
        <w:rPr>
          <w:lang w:val="es-ES"/>
        </w:rPr>
        <w:t>que hayan seleccionado</w:t>
      </w:r>
      <w:r w:rsidR="008224AD" w:rsidRPr="00611ED5">
        <w:rPr>
          <w:lang w:val="es-ES"/>
        </w:rPr>
        <w:t xml:space="preserve">. </w:t>
      </w:r>
      <w:r w:rsidR="00B668D4" w:rsidRPr="00611ED5">
        <w:rPr>
          <w:lang w:val="es-ES"/>
        </w:rPr>
        <w:t xml:space="preserve">La mayoría de los roles preparados corresponden a </w:t>
      </w:r>
      <w:r w:rsidR="008224AD" w:rsidRPr="00611ED5">
        <w:rPr>
          <w:lang w:val="es-ES"/>
        </w:rPr>
        <w:t>representa</w:t>
      </w:r>
      <w:r w:rsidR="00B668D4" w:rsidRPr="00611ED5">
        <w:rPr>
          <w:lang w:val="es-ES"/>
        </w:rPr>
        <w:t>nt</w:t>
      </w:r>
      <w:r w:rsidR="008224AD" w:rsidRPr="00611ED5">
        <w:rPr>
          <w:lang w:val="es-ES"/>
        </w:rPr>
        <w:t xml:space="preserve">es </w:t>
      </w:r>
      <w:r w:rsidR="00B668D4" w:rsidRPr="00611ED5">
        <w:rPr>
          <w:lang w:val="es-ES"/>
        </w:rPr>
        <w:t>de comunidades</w:t>
      </w:r>
      <w:r w:rsidR="00087B88" w:rsidRPr="00611ED5">
        <w:rPr>
          <w:lang w:val="es-ES"/>
        </w:rPr>
        <w:t xml:space="preserve"> </w:t>
      </w:r>
      <w:r w:rsidR="00B668D4" w:rsidRPr="00611ED5">
        <w:rPr>
          <w:lang w:val="es-ES"/>
        </w:rPr>
        <w:t>o practicante</w:t>
      </w:r>
      <w:r w:rsidR="008224AD" w:rsidRPr="00611ED5">
        <w:rPr>
          <w:lang w:val="es-ES"/>
        </w:rPr>
        <w:t>s</w:t>
      </w:r>
      <w:r w:rsidR="00B668D4" w:rsidRPr="00611ED5">
        <w:rPr>
          <w:lang w:val="es-ES"/>
        </w:rPr>
        <w:t xml:space="preserve"> de elementos del PCI</w:t>
      </w:r>
      <w:r w:rsidR="008224AD" w:rsidRPr="00611ED5">
        <w:rPr>
          <w:lang w:val="es-ES"/>
        </w:rPr>
        <w:t xml:space="preserve">, </w:t>
      </w:r>
      <w:r w:rsidR="00B668D4" w:rsidRPr="00611ED5">
        <w:rPr>
          <w:lang w:val="es-ES"/>
        </w:rPr>
        <w:t>aunque en los diferentes</w:t>
      </w:r>
      <w:r w:rsidR="008224AD" w:rsidRPr="00611ED5">
        <w:rPr>
          <w:lang w:val="es-ES"/>
        </w:rPr>
        <w:t xml:space="preserve"> </w:t>
      </w:r>
      <w:r w:rsidR="00F01DE6" w:rsidRPr="00611ED5">
        <w:rPr>
          <w:lang w:val="es-ES"/>
        </w:rPr>
        <w:t xml:space="preserve">juegos </w:t>
      </w:r>
      <w:r w:rsidR="00B668D4" w:rsidRPr="00611ED5">
        <w:rPr>
          <w:lang w:val="es-ES"/>
        </w:rPr>
        <w:t xml:space="preserve">varíe la proporción </w:t>
      </w:r>
      <w:r w:rsidR="00AA191B" w:rsidRPr="00611ED5">
        <w:rPr>
          <w:lang w:val="es-ES"/>
        </w:rPr>
        <w:t xml:space="preserve">entre </w:t>
      </w:r>
      <w:r w:rsidR="00B668D4" w:rsidRPr="00611ED5">
        <w:rPr>
          <w:lang w:val="es-ES"/>
        </w:rPr>
        <w:t>estos personajes de las comunidades y los personajes ajenos a</w:t>
      </w:r>
      <w:r w:rsidR="00AA191B" w:rsidRPr="00611ED5">
        <w:rPr>
          <w:lang w:val="es-ES"/>
        </w:rPr>
        <w:t xml:space="preserve"> ellas (</w:t>
      </w:r>
      <w:r w:rsidR="00B668D4" w:rsidRPr="00611ED5">
        <w:rPr>
          <w:lang w:val="es-ES"/>
        </w:rPr>
        <w:t>funcionarios, expertos externos, investigadores, etc.</w:t>
      </w:r>
      <w:r w:rsidR="00AA191B" w:rsidRPr="00611ED5">
        <w:rPr>
          <w:lang w:val="es-ES"/>
        </w:rPr>
        <w:t>).</w:t>
      </w:r>
      <w:r w:rsidR="00D772FE" w:rsidRPr="00611ED5">
        <w:rPr>
          <w:lang w:val="es-ES"/>
        </w:rPr>
        <w:t xml:space="preserve"> </w:t>
      </w:r>
      <w:r w:rsidR="00B668D4" w:rsidRPr="00611ED5">
        <w:rPr>
          <w:lang w:val="es-ES"/>
        </w:rPr>
        <w:t>El</w:t>
      </w:r>
      <w:r w:rsidR="00AA191B" w:rsidRPr="00611ED5">
        <w:rPr>
          <w:lang w:val="es-ES"/>
        </w:rPr>
        <w:t>/La</w:t>
      </w:r>
      <w:r w:rsidR="00D772FE" w:rsidRPr="00611ED5">
        <w:rPr>
          <w:lang w:val="es-ES"/>
        </w:rPr>
        <w:t xml:space="preserve"> </w:t>
      </w:r>
      <w:r w:rsidR="00F01DE6" w:rsidRPr="00611ED5">
        <w:rPr>
          <w:lang w:val="es-ES"/>
        </w:rPr>
        <w:t>facilitador</w:t>
      </w:r>
      <w:r w:rsidR="00AA191B" w:rsidRPr="00611ED5">
        <w:rPr>
          <w:lang w:val="es-ES"/>
        </w:rPr>
        <w:t>(a)</w:t>
      </w:r>
      <w:r w:rsidR="008224AD" w:rsidRPr="00611ED5">
        <w:rPr>
          <w:lang w:val="es-ES"/>
        </w:rPr>
        <w:t xml:space="preserve"> </w:t>
      </w:r>
      <w:r w:rsidR="00B668D4" w:rsidRPr="00611ED5">
        <w:rPr>
          <w:lang w:val="es-ES"/>
        </w:rPr>
        <w:t>contribuirá a los debates</w:t>
      </w:r>
      <w:r w:rsidR="008224AD" w:rsidRPr="00611ED5">
        <w:rPr>
          <w:lang w:val="es-ES"/>
        </w:rPr>
        <w:t xml:space="preserve"> –</w:t>
      </w:r>
      <w:r w:rsidR="00B668D4" w:rsidRPr="00611ED5">
        <w:rPr>
          <w:lang w:val="es-ES"/>
        </w:rPr>
        <w:t>y si es necesario los dirigirá– al mismo tiempo que desempeña el papel que tenga asignado en el juego</w:t>
      </w:r>
      <w:r w:rsidR="008224AD" w:rsidRPr="00611ED5">
        <w:rPr>
          <w:lang w:val="es-ES"/>
        </w:rPr>
        <w:t>.</w:t>
      </w:r>
    </w:p>
    <w:p w:rsidR="008224AD" w:rsidRPr="00611ED5" w:rsidRDefault="008208D2" w:rsidP="00E00611">
      <w:pPr>
        <w:pStyle w:val="Texte1"/>
        <w:rPr>
          <w:lang w:val="es-ES"/>
        </w:rPr>
      </w:pPr>
      <w:r w:rsidRPr="00611ED5">
        <w:rPr>
          <w:lang w:val="es-ES"/>
        </w:rPr>
        <w:t xml:space="preserve">Si se da la circunstancia de que no se estima suficientemente adecuado utilizar los juegos de roles, se ofrece también la posibilidad de impartir el taller en una segunda versión en la que los </w:t>
      </w:r>
      <w:r w:rsidR="00455A08" w:rsidRPr="00611ED5">
        <w:rPr>
          <w:lang w:val="es-ES"/>
        </w:rPr>
        <w:t>participantes</w:t>
      </w:r>
      <w:r w:rsidR="00301F49" w:rsidRPr="00611ED5">
        <w:rPr>
          <w:lang w:val="es-ES"/>
        </w:rPr>
        <w:t xml:space="preserve"> </w:t>
      </w:r>
      <w:r w:rsidRPr="00611ED5">
        <w:rPr>
          <w:lang w:val="es-ES"/>
        </w:rPr>
        <w:t>examinan y debaten el/los</w:t>
      </w:r>
      <w:r w:rsidR="00301F49" w:rsidRPr="00611ED5">
        <w:rPr>
          <w:lang w:val="es-ES"/>
        </w:rPr>
        <w:t xml:space="preserve"> </w:t>
      </w:r>
      <w:r w:rsidR="00455A08" w:rsidRPr="00611ED5">
        <w:rPr>
          <w:lang w:val="es-ES"/>
        </w:rPr>
        <w:t>escenario</w:t>
      </w:r>
      <w:r w:rsidR="00DF05A6" w:rsidRPr="00611ED5">
        <w:rPr>
          <w:lang w:val="es-ES"/>
        </w:rPr>
        <w:t>(</w:t>
      </w:r>
      <w:r w:rsidR="0092334A" w:rsidRPr="00611ED5">
        <w:rPr>
          <w:lang w:val="es-ES"/>
        </w:rPr>
        <w:t>s</w:t>
      </w:r>
      <w:r w:rsidR="00DF05A6" w:rsidRPr="00611ED5">
        <w:rPr>
          <w:lang w:val="es-ES"/>
        </w:rPr>
        <w:t>)</w:t>
      </w:r>
      <w:r w:rsidR="0092334A" w:rsidRPr="00611ED5">
        <w:rPr>
          <w:lang w:val="es-ES"/>
        </w:rPr>
        <w:t xml:space="preserve"> </w:t>
      </w:r>
      <w:r w:rsidRPr="00611ED5">
        <w:rPr>
          <w:lang w:val="es-ES"/>
        </w:rPr>
        <w:t>propuesto(</w:t>
      </w:r>
      <w:r w:rsidR="008B1F0E" w:rsidRPr="00611ED5">
        <w:rPr>
          <w:lang w:val="es-ES"/>
        </w:rPr>
        <w:t>s</w:t>
      </w:r>
      <w:r w:rsidRPr="00611ED5">
        <w:rPr>
          <w:lang w:val="es-ES"/>
        </w:rPr>
        <w:t>)</w:t>
      </w:r>
      <w:r w:rsidR="00301F49" w:rsidRPr="00611ED5">
        <w:rPr>
          <w:lang w:val="es-ES"/>
        </w:rPr>
        <w:t xml:space="preserve"> </w:t>
      </w:r>
      <w:r w:rsidR="008B1F0E" w:rsidRPr="00611ED5">
        <w:rPr>
          <w:lang w:val="es-ES"/>
        </w:rPr>
        <w:t>en grupos separados</w:t>
      </w:r>
      <w:r w:rsidR="00301F49" w:rsidRPr="00611ED5">
        <w:rPr>
          <w:lang w:val="es-ES"/>
        </w:rPr>
        <w:t>.</w:t>
      </w:r>
      <w:r w:rsidR="00E93B25" w:rsidRPr="00611ED5">
        <w:rPr>
          <w:lang w:val="es-ES"/>
        </w:rPr>
        <w:t xml:space="preserve"> </w:t>
      </w:r>
      <w:r w:rsidR="008B1F0E" w:rsidRPr="00611ED5">
        <w:rPr>
          <w:lang w:val="es-ES"/>
        </w:rPr>
        <w:t xml:space="preserve">En las </w:t>
      </w:r>
      <w:r w:rsidR="00F01DE6" w:rsidRPr="00611ED5">
        <w:rPr>
          <w:lang w:val="es-ES"/>
        </w:rPr>
        <w:t>Notas para el Facilitador</w:t>
      </w:r>
      <w:r w:rsidR="00C502D6" w:rsidRPr="00611ED5">
        <w:rPr>
          <w:lang w:val="es-ES"/>
        </w:rPr>
        <w:t xml:space="preserve"> </w:t>
      </w:r>
      <w:r w:rsidR="008B1F0E" w:rsidRPr="00611ED5">
        <w:rPr>
          <w:lang w:val="es-ES"/>
        </w:rPr>
        <w:t>de cada uno de los tres</w:t>
      </w:r>
      <w:r w:rsidR="008224AD" w:rsidRPr="00611ED5">
        <w:rPr>
          <w:lang w:val="es-ES"/>
        </w:rPr>
        <w:t xml:space="preserve"> </w:t>
      </w:r>
      <w:r w:rsidR="00F01DE6" w:rsidRPr="00611ED5">
        <w:rPr>
          <w:lang w:val="es-ES"/>
        </w:rPr>
        <w:t>escenarios</w:t>
      </w:r>
      <w:r w:rsidR="0065166C" w:rsidRPr="00611ED5">
        <w:rPr>
          <w:lang w:val="es-ES"/>
        </w:rPr>
        <w:t xml:space="preserve"> </w:t>
      </w:r>
      <w:r w:rsidR="008B1F0E" w:rsidRPr="00611ED5">
        <w:rPr>
          <w:lang w:val="es-ES"/>
        </w:rPr>
        <w:t>se proporcionan recomendaciones sobre la manera de utilizar los materiales en la versión sin juego de roles</w:t>
      </w:r>
      <w:r w:rsidR="008224AD" w:rsidRPr="00611ED5">
        <w:rPr>
          <w:lang w:val="es-ES"/>
        </w:rPr>
        <w:t>.</w:t>
      </w:r>
    </w:p>
    <w:p w:rsidR="0012598F" w:rsidRPr="00611ED5" w:rsidRDefault="008B1F0E" w:rsidP="00E00611">
      <w:pPr>
        <w:pStyle w:val="Texte1"/>
        <w:rPr>
          <w:lang w:val="es-ES"/>
        </w:rPr>
      </w:pPr>
      <w:r w:rsidRPr="00611ED5">
        <w:rPr>
          <w:lang w:val="es-ES"/>
        </w:rPr>
        <w:t>Sea cual sea la versi</w:t>
      </w:r>
      <w:r w:rsidR="00087B88" w:rsidRPr="00611ED5">
        <w:rPr>
          <w:lang w:val="es-ES"/>
        </w:rPr>
        <w:t>ó</w:t>
      </w:r>
      <w:r w:rsidRPr="00611ED5">
        <w:rPr>
          <w:lang w:val="es-ES"/>
        </w:rPr>
        <w:t>n escogida (con juego de roles o sin él), este es un taller que</w:t>
      </w:r>
      <w:r w:rsidR="008224AD" w:rsidRPr="00611ED5">
        <w:rPr>
          <w:lang w:val="es-ES"/>
        </w:rPr>
        <w:t xml:space="preserve"> </w:t>
      </w:r>
      <w:r w:rsidRPr="00611ED5">
        <w:rPr>
          <w:lang w:val="es-ES"/>
        </w:rPr>
        <w:t>exige del/de la facilitador(a) una participación intensa y una preparación muy considerable</w:t>
      </w:r>
      <w:r w:rsidR="00D772FE" w:rsidRPr="00611ED5">
        <w:rPr>
          <w:lang w:val="es-ES"/>
        </w:rPr>
        <w:t xml:space="preserve">. </w:t>
      </w:r>
      <w:r w:rsidRPr="00611ED5">
        <w:rPr>
          <w:lang w:val="es-ES"/>
        </w:rPr>
        <w:t>Tendrá que familiarizarse con la totalidad de los materiales</w:t>
      </w:r>
      <w:r w:rsidR="00AA191B" w:rsidRPr="00611ED5">
        <w:rPr>
          <w:lang w:val="es-ES"/>
        </w:rPr>
        <w:t>,</w:t>
      </w:r>
      <w:r w:rsidRPr="00611ED5">
        <w:rPr>
          <w:lang w:val="es-ES"/>
        </w:rPr>
        <w:t xml:space="preserve"> ya que debe estar al corriente de lo que saben todos los participantes</w:t>
      </w:r>
      <w:r w:rsidR="008224AD" w:rsidRPr="00611ED5">
        <w:rPr>
          <w:lang w:val="es-ES"/>
        </w:rPr>
        <w:t xml:space="preserve"> (</w:t>
      </w:r>
      <w:r w:rsidRPr="00611ED5">
        <w:rPr>
          <w:lang w:val="es-ES"/>
        </w:rPr>
        <w:t xml:space="preserve">en las versiones con juego de roles de los escenarios </w:t>
      </w:r>
      <w:r w:rsidR="008224AD" w:rsidRPr="00611ED5">
        <w:rPr>
          <w:lang w:val="es-ES"/>
        </w:rPr>
        <w:t xml:space="preserve">Blika </w:t>
      </w:r>
      <w:r w:rsidRPr="00611ED5">
        <w:rPr>
          <w:lang w:val="es-ES"/>
        </w:rPr>
        <w:t>y</w:t>
      </w:r>
      <w:r w:rsidR="008224AD" w:rsidRPr="00611ED5">
        <w:rPr>
          <w:lang w:val="es-ES"/>
        </w:rPr>
        <w:t xml:space="preserve"> Limnu</w:t>
      </w:r>
      <w:r w:rsidRPr="00611ED5">
        <w:rPr>
          <w:lang w:val="es-ES"/>
        </w:rPr>
        <w:t xml:space="preserve"> no todos los participantes saben lo mismo</w:t>
      </w:r>
      <w:r w:rsidR="00D772FE" w:rsidRPr="00611ED5">
        <w:rPr>
          <w:lang w:val="es-ES"/>
        </w:rPr>
        <w:t xml:space="preserve">). </w:t>
      </w:r>
      <w:r w:rsidRPr="00611ED5">
        <w:rPr>
          <w:lang w:val="es-ES"/>
        </w:rPr>
        <w:t>También tendrá que estudiar cómo se aplica la</w:t>
      </w:r>
      <w:r w:rsidR="008224AD" w:rsidRPr="00611ED5">
        <w:rPr>
          <w:lang w:val="es-ES"/>
        </w:rPr>
        <w:t xml:space="preserve"> </w:t>
      </w:r>
      <w:r w:rsidR="004230CF" w:rsidRPr="00611ED5">
        <w:rPr>
          <w:lang w:val="es-ES"/>
        </w:rPr>
        <w:t>Convención</w:t>
      </w:r>
      <w:r w:rsidR="008E47EF" w:rsidRPr="00611ED5">
        <w:rPr>
          <w:lang w:val="es-ES"/>
        </w:rPr>
        <w:t xml:space="preserve"> </w:t>
      </w:r>
      <w:r w:rsidRPr="00611ED5">
        <w:rPr>
          <w:lang w:val="es-ES"/>
        </w:rPr>
        <w:t xml:space="preserve">en el país </w:t>
      </w:r>
      <w:r w:rsidR="008E47EF" w:rsidRPr="00611ED5">
        <w:rPr>
          <w:lang w:val="es-ES"/>
        </w:rPr>
        <w:t>en</w:t>
      </w:r>
      <w:r w:rsidRPr="00611ED5">
        <w:rPr>
          <w:lang w:val="es-ES"/>
        </w:rPr>
        <w:t xml:space="preserve"> que se c</w:t>
      </w:r>
      <w:r w:rsidR="008E47EF" w:rsidRPr="00611ED5">
        <w:rPr>
          <w:lang w:val="es-ES"/>
        </w:rPr>
        <w:t>ele</w:t>
      </w:r>
      <w:r w:rsidRPr="00611ED5">
        <w:rPr>
          <w:lang w:val="es-ES"/>
        </w:rPr>
        <w:t>bre el taller</w:t>
      </w:r>
      <w:r w:rsidR="008224AD" w:rsidRPr="00611ED5">
        <w:rPr>
          <w:lang w:val="es-ES"/>
        </w:rPr>
        <w:t xml:space="preserve">, </w:t>
      </w:r>
      <w:r w:rsidR="008E47EF" w:rsidRPr="00611ED5">
        <w:rPr>
          <w:lang w:val="es-ES"/>
        </w:rPr>
        <w:t>conociendo incluso sus políticas en materia de salvaguardia, confección de inventarios y asuntos comunitarios, a</w:t>
      </w:r>
      <w:r w:rsidR="00087B88" w:rsidRPr="00611ED5">
        <w:rPr>
          <w:lang w:val="es-ES"/>
        </w:rPr>
        <w:t xml:space="preserve"> </w:t>
      </w:r>
      <w:r w:rsidR="008E47EF" w:rsidRPr="00611ED5">
        <w:rPr>
          <w:lang w:val="es-ES"/>
        </w:rPr>
        <w:t>fin de estar en condiciones de comprender mejor y dirigir debates sobre cuestiones específicas</w:t>
      </w:r>
      <w:r w:rsidR="00D772FE" w:rsidRPr="00611ED5">
        <w:rPr>
          <w:lang w:val="es-ES"/>
        </w:rPr>
        <w:t xml:space="preserve">. </w:t>
      </w:r>
      <w:r w:rsidR="008E47EF" w:rsidRPr="00611ED5">
        <w:rPr>
          <w:lang w:val="es-ES"/>
        </w:rPr>
        <w:t>El/la</w:t>
      </w:r>
      <w:r w:rsidR="00D772FE" w:rsidRPr="00611ED5">
        <w:rPr>
          <w:lang w:val="es-ES"/>
        </w:rPr>
        <w:t xml:space="preserve"> </w:t>
      </w:r>
      <w:r w:rsidR="008E47EF" w:rsidRPr="00611ED5">
        <w:rPr>
          <w:lang w:val="es-ES"/>
        </w:rPr>
        <w:t>facilitador(a)</w:t>
      </w:r>
      <w:r w:rsidR="008224AD" w:rsidRPr="00611ED5">
        <w:rPr>
          <w:lang w:val="es-ES"/>
        </w:rPr>
        <w:t xml:space="preserve"> </w:t>
      </w:r>
      <w:r w:rsidR="008E47EF" w:rsidRPr="00611ED5">
        <w:rPr>
          <w:lang w:val="es-ES"/>
        </w:rPr>
        <w:t>tiene que ser capaz de improvisar</w:t>
      </w:r>
      <w:r w:rsidR="00AA191B" w:rsidRPr="00611ED5">
        <w:rPr>
          <w:lang w:val="es-ES"/>
        </w:rPr>
        <w:t>,</w:t>
      </w:r>
      <w:r w:rsidR="008E47EF" w:rsidRPr="00611ED5">
        <w:rPr>
          <w:lang w:val="es-ES"/>
        </w:rPr>
        <w:t xml:space="preserve"> </w:t>
      </w:r>
      <w:r w:rsidR="00AA191B" w:rsidRPr="00611ED5">
        <w:rPr>
          <w:lang w:val="es-ES"/>
        </w:rPr>
        <w:t>habida cuenta de que</w:t>
      </w:r>
      <w:r w:rsidR="008E47EF" w:rsidRPr="00611ED5">
        <w:rPr>
          <w:lang w:val="es-ES"/>
        </w:rPr>
        <w:t xml:space="preserve"> los debates en grupos </w:t>
      </w:r>
      <w:r w:rsidR="00AA191B" w:rsidRPr="00611ED5">
        <w:rPr>
          <w:lang w:val="es-ES"/>
        </w:rPr>
        <w:t xml:space="preserve">tomarán </w:t>
      </w:r>
      <w:r w:rsidR="008E47EF" w:rsidRPr="00611ED5">
        <w:rPr>
          <w:lang w:val="es-ES"/>
        </w:rPr>
        <w:t>probablemente derroteros inesperados o imprevisibles que pueden</w:t>
      </w:r>
      <w:r w:rsidR="006B595D" w:rsidRPr="00611ED5">
        <w:rPr>
          <w:lang w:val="es-ES"/>
        </w:rPr>
        <w:t xml:space="preserve"> hacerlos muy fructíferos</w:t>
      </w:r>
      <w:r w:rsidR="008224AD" w:rsidRPr="00611ED5">
        <w:rPr>
          <w:lang w:val="es-ES"/>
        </w:rPr>
        <w:t>.</w:t>
      </w:r>
    </w:p>
    <w:p w:rsidR="008224AD" w:rsidRPr="00611ED5" w:rsidRDefault="006B595D" w:rsidP="00E00611">
      <w:pPr>
        <w:pStyle w:val="Texte1"/>
        <w:rPr>
          <w:lang w:val="es-ES"/>
        </w:rPr>
      </w:pPr>
      <w:r w:rsidRPr="00611ED5">
        <w:rPr>
          <w:lang w:val="es-ES"/>
        </w:rPr>
        <w:lastRenderedPageBreak/>
        <w:t xml:space="preserve">Teniendo en cuenta que el objetivo del taller no es elaborar un </w:t>
      </w:r>
      <w:r w:rsidR="005144FF" w:rsidRPr="00611ED5">
        <w:rPr>
          <w:lang w:val="es-ES"/>
        </w:rPr>
        <w:t>plan de salvaguardia</w:t>
      </w:r>
      <w:r w:rsidR="008224AD" w:rsidRPr="00611ED5">
        <w:rPr>
          <w:lang w:val="es-ES"/>
        </w:rPr>
        <w:t xml:space="preserve"> </w:t>
      </w:r>
      <w:r w:rsidRPr="00611ED5">
        <w:rPr>
          <w:lang w:val="es-ES"/>
        </w:rPr>
        <w:t>con resultados determinados de antemano</w:t>
      </w:r>
      <w:r w:rsidR="00D772FE" w:rsidRPr="00611ED5">
        <w:rPr>
          <w:lang w:val="es-ES"/>
        </w:rPr>
        <w:t xml:space="preserve">, </w:t>
      </w:r>
      <w:r w:rsidR="00FB7B50" w:rsidRPr="00611ED5">
        <w:rPr>
          <w:lang w:val="es-ES"/>
        </w:rPr>
        <w:t>el/la facilitador(a)</w:t>
      </w:r>
      <w:r w:rsidR="008224AD" w:rsidRPr="00611ED5">
        <w:rPr>
          <w:lang w:val="es-ES"/>
        </w:rPr>
        <w:t xml:space="preserve"> </w:t>
      </w:r>
      <w:r w:rsidRPr="00611ED5">
        <w:rPr>
          <w:lang w:val="es-ES"/>
        </w:rPr>
        <w:t>no debe interferir mucho en los debates</w:t>
      </w:r>
      <w:r w:rsidR="00301F49" w:rsidRPr="00611ED5">
        <w:rPr>
          <w:lang w:val="es-ES"/>
        </w:rPr>
        <w:t xml:space="preserve">. </w:t>
      </w:r>
      <w:r w:rsidRPr="00611ED5">
        <w:rPr>
          <w:lang w:val="es-ES"/>
        </w:rPr>
        <w:t xml:space="preserve">Al mismo tiempo que deja a los participantes elegir sus propias opciones, </w:t>
      </w:r>
      <w:r w:rsidR="00FB7B50" w:rsidRPr="00611ED5">
        <w:rPr>
          <w:lang w:val="es-ES"/>
        </w:rPr>
        <w:t>el/la facilitador(a)</w:t>
      </w:r>
      <w:r w:rsidR="00301F49" w:rsidRPr="00611ED5">
        <w:rPr>
          <w:lang w:val="es-ES"/>
        </w:rPr>
        <w:t xml:space="preserve"> </w:t>
      </w:r>
      <w:r w:rsidRPr="00611ED5">
        <w:rPr>
          <w:lang w:val="es-ES"/>
        </w:rPr>
        <w:t xml:space="preserve">debe asegurarse de que todas las cuestiones esenciales se debaten en cada una de las etapas más importantes del proceso de </w:t>
      </w:r>
      <w:r w:rsidR="00AA191B" w:rsidRPr="00611ED5">
        <w:rPr>
          <w:lang w:val="es-ES"/>
        </w:rPr>
        <w:t>elaboración de un</w:t>
      </w:r>
      <w:r w:rsidRPr="00611ED5">
        <w:rPr>
          <w:lang w:val="es-ES"/>
        </w:rPr>
        <w:t xml:space="preserve"> plan</w:t>
      </w:r>
      <w:r w:rsidR="00AA191B" w:rsidRPr="00611ED5">
        <w:rPr>
          <w:lang w:val="es-ES"/>
        </w:rPr>
        <w:t xml:space="preserve"> de salvaguardia</w:t>
      </w:r>
      <w:r w:rsidRPr="00611ED5">
        <w:rPr>
          <w:lang w:val="es-ES"/>
        </w:rPr>
        <w:t xml:space="preserve">. Para ayudarle a dirigir los debates, en las Notas para el Facilitador de cada uno de los juegos de roles/escenarios se incluyen preguntas de carácter general y </w:t>
      </w:r>
      <w:r w:rsidR="00AA191B" w:rsidRPr="00611ED5">
        <w:rPr>
          <w:lang w:val="es-ES"/>
        </w:rPr>
        <w:t xml:space="preserve">preguntas </w:t>
      </w:r>
      <w:r w:rsidRPr="00611ED5">
        <w:rPr>
          <w:lang w:val="es-ES"/>
        </w:rPr>
        <w:t>específicas para cada etapa.</w:t>
      </w:r>
    </w:p>
    <w:p w:rsidR="008224AD" w:rsidRPr="00611ED5" w:rsidRDefault="006B595D" w:rsidP="00D772FE">
      <w:pPr>
        <w:pStyle w:val="Texte1"/>
        <w:rPr>
          <w:lang w:val="es-ES"/>
        </w:rPr>
      </w:pPr>
      <w:r w:rsidRPr="00611ED5">
        <w:rPr>
          <w:lang w:val="es-ES"/>
        </w:rPr>
        <w:t>En los tres</w:t>
      </w:r>
      <w:r w:rsidR="00D843A3" w:rsidRPr="00611ED5">
        <w:rPr>
          <w:lang w:val="es-ES"/>
        </w:rPr>
        <w:t xml:space="preserve"> </w:t>
      </w:r>
      <w:r w:rsidR="00F01DE6" w:rsidRPr="00611ED5">
        <w:rPr>
          <w:lang w:val="es-ES"/>
        </w:rPr>
        <w:t>juegos de roles</w:t>
      </w:r>
      <w:r w:rsidR="00D843A3" w:rsidRPr="00611ED5">
        <w:rPr>
          <w:lang w:val="es-ES"/>
        </w:rPr>
        <w:t xml:space="preserve">, </w:t>
      </w:r>
      <w:r w:rsidR="00FB7B50" w:rsidRPr="00611ED5">
        <w:rPr>
          <w:lang w:val="es-ES"/>
        </w:rPr>
        <w:t>el/la facilitador(a)</w:t>
      </w:r>
      <w:r w:rsidR="008224AD" w:rsidRPr="00611ED5">
        <w:rPr>
          <w:lang w:val="es-ES"/>
        </w:rPr>
        <w:t xml:space="preserve"> </w:t>
      </w:r>
      <w:r w:rsidR="00827880" w:rsidRPr="00611ED5">
        <w:rPr>
          <w:lang w:val="es-ES"/>
        </w:rPr>
        <w:t>tendrá que desempeñar un doble papel</w:t>
      </w:r>
      <w:r w:rsidR="00D772FE" w:rsidRPr="00611ED5">
        <w:rPr>
          <w:lang w:val="es-ES"/>
        </w:rPr>
        <w:t xml:space="preserve">: </w:t>
      </w:r>
      <w:r w:rsidR="00827880" w:rsidRPr="00611ED5">
        <w:rPr>
          <w:lang w:val="es-ES"/>
        </w:rPr>
        <w:t>su rol específico en el juego</w:t>
      </w:r>
      <w:r w:rsidR="00AA191B" w:rsidRPr="00611ED5">
        <w:rPr>
          <w:lang w:val="es-ES"/>
        </w:rPr>
        <w:t>;</w:t>
      </w:r>
      <w:r w:rsidR="00827880" w:rsidRPr="00611ED5">
        <w:rPr>
          <w:lang w:val="es-ES"/>
        </w:rPr>
        <w:t xml:space="preserve"> y </w:t>
      </w:r>
      <w:r w:rsidR="00AA191B" w:rsidRPr="00611ED5">
        <w:rPr>
          <w:lang w:val="es-ES"/>
        </w:rPr>
        <w:t xml:space="preserve">la función </w:t>
      </w:r>
      <w:r w:rsidR="00827880" w:rsidRPr="00611ED5">
        <w:rPr>
          <w:lang w:val="es-ES"/>
        </w:rPr>
        <w:t xml:space="preserve">de un observador externo que sigue con ojos atentos los debates </w:t>
      </w:r>
      <w:r w:rsidR="00AA191B" w:rsidRPr="00611ED5">
        <w:rPr>
          <w:lang w:val="es-ES"/>
        </w:rPr>
        <w:t>e</w:t>
      </w:r>
      <w:r w:rsidR="00827880" w:rsidRPr="00611ED5">
        <w:rPr>
          <w:lang w:val="es-ES"/>
        </w:rPr>
        <w:t xml:space="preserve"> intervenciones de cada uno de los </w:t>
      </w:r>
      <w:r w:rsidR="00455A08" w:rsidRPr="00611ED5">
        <w:rPr>
          <w:lang w:val="es-ES"/>
        </w:rPr>
        <w:t>participantes</w:t>
      </w:r>
      <w:r w:rsidR="008224AD" w:rsidRPr="00611ED5">
        <w:rPr>
          <w:lang w:val="es-ES"/>
        </w:rPr>
        <w:t xml:space="preserve">. </w:t>
      </w:r>
      <w:r w:rsidR="00827880" w:rsidRPr="00611ED5">
        <w:rPr>
          <w:lang w:val="es-ES"/>
        </w:rPr>
        <w:t xml:space="preserve">En el desempeño del rol puede ejercer una función de dirección, por ejemplo invitando a los </w:t>
      </w:r>
      <w:r w:rsidR="00455A08" w:rsidRPr="00611ED5">
        <w:rPr>
          <w:lang w:val="es-ES"/>
        </w:rPr>
        <w:t>participantes</w:t>
      </w:r>
      <w:r w:rsidR="008224AD" w:rsidRPr="00611ED5">
        <w:rPr>
          <w:lang w:val="es-ES"/>
        </w:rPr>
        <w:t xml:space="preserve"> </w:t>
      </w:r>
      <w:r w:rsidR="0012598F" w:rsidRPr="00611ED5">
        <w:rPr>
          <w:lang w:val="es-ES"/>
        </w:rPr>
        <w:t>–</w:t>
      </w:r>
      <w:r w:rsidR="00827880" w:rsidRPr="00611ED5">
        <w:rPr>
          <w:lang w:val="es-ES"/>
        </w:rPr>
        <w:t>cuando lo estime útil</w:t>
      </w:r>
      <w:r w:rsidR="00852CA8" w:rsidRPr="00611ED5">
        <w:rPr>
          <w:lang w:val="es-ES"/>
        </w:rPr>
        <w:t>–</w:t>
      </w:r>
      <w:r w:rsidR="0012598F" w:rsidRPr="00611ED5">
        <w:rPr>
          <w:lang w:val="es-ES"/>
        </w:rPr>
        <w:t xml:space="preserve"> </w:t>
      </w:r>
      <w:r w:rsidR="00827880" w:rsidRPr="00611ED5">
        <w:rPr>
          <w:lang w:val="es-ES"/>
        </w:rPr>
        <w:t>a referirse a cuestiones mencionadas en las identidades de sus personajes</w:t>
      </w:r>
      <w:r w:rsidR="00087B88" w:rsidRPr="00611ED5">
        <w:rPr>
          <w:lang w:val="es-ES"/>
        </w:rPr>
        <w:t xml:space="preserve"> </w:t>
      </w:r>
      <w:r w:rsidR="00827880" w:rsidRPr="00611ED5">
        <w:rPr>
          <w:lang w:val="es-ES"/>
        </w:rPr>
        <w:t>que ellos no hayan sacado a colación</w:t>
      </w:r>
      <w:r w:rsidR="008224AD" w:rsidRPr="00611ED5">
        <w:rPr>
          <w:lang w:val="es-ES"/>
        </w:rPr>
        <w:t xml:space="preserve">. </w:t>
      </w:r>
      <w:r w:rsidR="008438CA" w:rsidRPr="00611ED5">
        <w:rPr>
          <w:lang w:val="es-ES"/>
        </w:rPr>
        <w:t xml:space="preserve">En las pausas del taller y </w:t>
      </w:r>
      <w:r w:rsidR="00827880" w:rsidRPr="00611ED5">
        <w:rPr>
          <w:lang w:val="es-ES"/>
        </w:rPr>
        <w:t>los almuerzos</w:t>
      </w:r>
      <w:r w:rsidR="00D772FE" w:rsidRPr="00611ED5">
        <w:rPr>
          <w:lang w:val="es-ES"/>
        </w:rPr>
        <w:t xml:space="preserve">, </w:t>
      </w:r>
      <w:r w:rsidR="00FB7B50" w:rsidRPr="00611ED5">
        <w:rPr>
          <w:lang w:val="es-ES"/>
        </w:rPr>
        <w:t>el/la facilitador(a)</w:t>
      </w:r>
      <w:r w:rsidR="008224AD" w:rsidRPr="00611ED5">
        <w:rPr>
          <w:lang w:val="es-ES"/>
        </w:rPr>
        <w:t xml:space="preserve"> </w:t>
      </w:r>
      <w:r w:rsidR="00827880" w:rsidRPr="00611ED5">
        <w:rPr>
          <w:lang w:val="es-ES"/>
        </w:rPr>
        <w:t xml:space="preserve">puede examinar con el presidente y el secretario de actas </w:t>
      </w:r>
      <w:r w:rsidR="00841445" w:rsidRPr="00611ED5">
        <w:rPr>
          <w:lang w:val="es-ES"/>
        </w:rPr>
        <w:t xml:space="preserve">de cada grupo </w:t>
      </w:r>
      <w:r w:rsidR="00827880" w:rsidRPr="00611ED5">
        <w:rPr>
          <w:lang w:val="es-ES"/>
        </w:rPr>
        <w:t>c</w:t>
      </w:r>
      <w:r w:rsidR="008438CA" w:rsidRPr="00611ED5">
        <w:rPr>
          <w:lang w:val="es-ES"/>
        </w:rPr>
        <w:t>ómo van avanzando las cosas</w:t>
      </w:r>
      <w:r w:rsidR="00D772FE" w:rsidRPr="00611ED5">
        <w:rPr>
          <w:lang w:val="es-ES"/>
        </w:rPr>
        <w:t xml:space="preserve">. </w:t>
      </w:r>
      <w:r w:rsidR="008438CA" w:rsidRPr="00611ED5">
        <w:rPr>
          <w:lang w:val="es-ES"/>
        </w:rPr>
        <w:t xml:space="preserve">Solamente deberá hacer recomendaciones sobre cómo se debe proceder con el juego de roles cuando surjan </w:t>
      </w:r>
      <w:r w:rsidR="00841445" w:rsidRPr="00611ED5">
        <w:rPr>
          <w:lang w:val="es-ES"/>
        </w:rPr>
        <w:t xml:space="preserve">en el seno de un grupo </w:t>
      </w:r>
      <w:r w:rsidR="008438CA" w:rsidRPr="00611ED5">
        <w:rPr>
          <w:lang w:val="es-ES"/>
        </w:rPr>
        <w:t>problemas de improbable solución que bloqueen el proceso de aprendizaje</w:t>
      </w:r>
      <w:r w:rsidR="008224AD" w:rsidRPr="00611ED5">
        <w:rPr>
          <w:lang w:val="es-ES"/>
        </w:rPr>
        <w:t>.</w:t>
      </w:r>
    </w:p>
    <w:p w:rsidR="008224AD" w:rsidRPr="00611ED5" w:rsidRDefault="00381949" w:rsidP="00E00611">
      <w:pPr>
        <w:pStyle w:val="Heading4"/>
        <w:rPr>
          <w:rFonts w:eastAsia="Arial Unicode MS"/>
          <w:b w:val="0"/>
          <w:lang w:val="es-ES"/>
        </w:rPr>
      </w:pPr>
      <w:r w:rsidRPr="00611ED5">
        <w:rPr>
          <w:rFonts w:eastAsia="Arial Unicode MS"/>
          <w:lang w:val="es-ES"/>
        </w:rPr>
        <w:t>TRES</w:t>
      </w:r>
      <w:r w:rsidR="008224AD" w:rsidRPr="00611ED5">
        <w:rPr>
          <w:rFonts w:eastAsia="Arial Unicode MS"/>
          <w:lang w:val="es-ES"/>
        </w:rPr>
        <w:t xml:space="preserve"> </w:t>
      </w:r>
      <w:r w:rsidR="00F01DE6" w:rsidRPr="00611ED5">
        <w:rPr>
          <w:rFonts w:eastAsia="Arial Unicode MS"/>
          <w:lang w:val="es-ES"/>
        </w:rPr>
        <w:t>escenarios</w:t>
      </w:r>
    </w:p>
    <w:p w:rsidR="008224AD" w:rsidRPr="00611ED5" w:rsidRDefault="008224AD" w:rsidP="00E00611">
      <w:pPr>
        <w:pStyle w:val="Texte1"/>
        <w:rPr>
          <w:lang w:val="es-ES"/>
        </w:rPr>
      </w:pPr>
      <w:r w:rsidRPr="00611ED5">
        <w:rPr>
          <w:b/>
          <w:bCs/>
          <w:lang w:val="es-ES"/>
        </w:rPr>
        <w:t>Blika</w:t>
      </w:r>
      <w:r w:rsidR="005144FF" w:rsidRPr="00611ED5">
        <w:rPr>
          <w:lang w:val="es-ES"/>
        </w:rPr>
        <w:t xml:space="preserve"> (</w:t>
      </w:r>
      <w:r w:rsidR="00CA3784" w:rsidRPr="00611ED5">
        <w:rPr>
          <w:lang w:val="es-ES"/>
        </w:rPr>
        <w:t xml:space="preserve">“Salvaguardia del PCI de los oris de la República de </w:t>
      </w:r>
      <w:r w:rsidRPr="00611ED5">
        <w:rPr>
          <w:lang w:val="es-ES"/>
        </w:rPr>
        <w:t>Blika</w:t>
      </w:r>
      <w:r w:rsidR="00CA3784" w:rsidRPr="00611ED5">
        <w:rPr>
          <w:lang w:val="es-ES"/>
        </w:rPr>
        <w:t>”</w:t>
      </w:r>
      <w:r w:rsidR="005144FF" w:rsidRPr="00611ED5">
        <w:rPr>
          <w:lang w:val="es-ES"/>
        </w:rPr>
        <w:t xml:space="preserve">). Este </w:t>
      </w:r>
      <w:r w:rsidR="00FB7B50" w:rsidRPr="00611ED5">
        <w:rPr>
          <w:lang w:val="es-ES"/>
        </w:rPr>
        <w:t>e</w:t>
      </w:r>
      <w:r w:rsidR="005144FF" w:rsidRPr="00611ED5">
        <w:rPr>
          <w:lang w:val="es-ES"/>
        </w:rPr>
        <w:t>scenario</w:t>
      </w:r>
      <w:r w:rsidR="00087B88" w:rsidRPr="00611ED5">
        <w:rPr>
          <w:lang w:val="es-ES"/>
        </w:rPr>
        <w:t xml:space="preserve"> </w:t>
      </w:r>
      <w:r w:rsidR="00FB7B50" w:rsidRPr="00611ED5">
        <w:rPr>
          <w:lang w:val="es-ES"/>
        </w:rPr>
        <w:t xml:space="preserve">se refiere a una comunidad de inmigrantes, los </w:t>
      </w:r>
      <w:r w:rsidR="00841445" w:rsidRPr="00611ED5">
        <w:rPr>
          <w:lang w:val="es-ES"/>
        </w:rPr>
        <w:t>“</w:t>
      </w:r>
      <w:r w:rsidR="00FB7B50" w:rsidRPr="00611ED5">
        <w:rPr>
          <w:lang w:val="es-ES"/>
        </w:rPr>
        <w:t>oris”, que viven en grandes ciudades de un país bastante desarrollado</w:t>
      </w:r>
      <w:r w:rsidRPr="00611ED5">
        <w:rPr>
          <w:lang w:val="es-ES"/>
        </w:rPr>
        <w:t>.</w:t>
      </w:r>
      <w:r w:rsidR="00FB7B50" w:rsidRPr="00611ED5">
        <w:rPr>
          <w:lang w:val="es-ES"/>
        </w:rPr>
        <w:t xml:space="preserve"> Un grupo compuesto principalmente por miembros de esta comunidad está elaborando un </w:t>
      </w:r>
      <w:r w:rsidR="005144FF" w:rsidRPr="00611ED5">
        <w:rPr>
          <w:lang w:val="es-ES"/>
        </w:rPr>
        <w:t>plan de salvaguardia</w:t>
      </w:r>
      <w:r w:rsidRPr="00611ED5">
        <w:rPr>
          <w:lang w:val="es-ES"/>
        </w:rPr>
        <w:t xml:space="preserve"> </w:t>
      </w:r>
      <w:r w:rsidR="00FB7B50" w:rsidRPr="00611ED5">
        <w:rPr>
          <w:lang w:val="es-ES"/>
        </w:rPr>
        <w:t>de su</w:t>
      </w:r>
      <w:r w:rsidRPr="00611ED5">
        <w:rPr>
          <w:lang w:val="es-ES"/>
        </w:rPr>
        <w:t xml:space="preserve"> </w:t>
      </w:r>
      <w:r w:rsidR="00F01DE6" w:rsidRPr="00611ED5">
        <w:rPr>
          <w:lang w:val="es-ES"/>
        </w:rPr>
        <w:t>PCI</w:t>
      </w:r>
      <w:r w:rsidRPr="00611ED5">
        <w:rPr>
          <w:lang w:val="es-ES"/>
        </w:rPr>
        <w:t xml:space="preserve"> </w:t>
      </w:r>
      <w:r w:rsidR="00FB7B50" w:rsidRPr="00611ED5">
        <w:rPr>
          <w:lang w:val="es-ES"/>
        </w:rPr>
        <w:t xml:space="preserve">en el contexto de </w:t>
      </w:r>
      <w:r w:rsidR="00841445" w:rsidRPr="00611ED5">
        <w:rPr>
          <w:lang w:val="es-ES"/>
        </w:rPr>
        <w:t>l</w:t>
      </w:r>
      <w:r w:rsidR="00FB7B50" w:rsidRPr="00611ED5">
        <w:rPr>
          <w:lang w:val="es-ES"/>
        </w:rPr>
        <w:t xml:space="preserve">a confección de </w:t>
      </w:r>
      <w:r w:rsidR="00841445" w:rsidRPr="00611ED5">
        <w:rPr>
          <w:lang w:val="es-ES"/>
        </w:rPr>
        <w:t xml:space="preserve">un </w:t>
      </w:r>
      <w:r w:rsidR="00FB7B50" w:rsidRPr="00611ED5">
        <w:rPr>
          <w:lang w:val="es-ES"/>
        </w:rPr>
        <w:t xml:space="preserve">inventario </w:t>
      </w:r>
      <w:r w:rsidR="00841445" w:rsidRPr="00611ED5">
        <w:rPr>
          <w:lang w:val="es-ES"/>
        </w:rPr>
        <w:t>nacional, para</w:t>
      </w:r>
      <w:r w:rsidR="00FB7B50" w:rsidRPr="00611ED5">
        <w:rPr>
          <w:lang w:val="es-ES"/>
        </w:rPr>
        <w:t xml:space="preserve"> el que se están seleccionando diferentes elementos del patrimonio cultural inmaterial</w:t>
      </w:r>
      <w:r w:rsidR="00841445" w:rsidRPr="00611ED5">
        <w:rPr>
          <w:lang w:val="es-ES"/>
        </w:rPr>
        <w:t xml:space="preserve"> presente en el territorio del país</w:t>
      </w:r>
      <w:r w:rsidR="00C66795" w:rsidRPr="00611ED5">
        <w:rPr>
          <w:lang w:val="es-ES"/>
        </w:rPr>
        <w:t xml:space="preserve">. </w:t>
      </w:r>
      <w:r w:rsidR="00FB7B50" w:rsidRPr="00611ED5">
        <w:rPr>
          <w:lang w:val="es-ES"/>
        </w:rPr>
        <w:t xml:space="preserve">El gobierno está prestando apoyo a </w:t>
      </w:r>
      <w:r w:rsidR="00841445" w:rsidRPr="00611ED5">
        <w:rPr>
          <w:lang w:val="es-ES"/>
        </w:rPr>
        <w:t>l</w:t>
      </w:r>
      <w:r w:rsidR="00FB7B50" w:rsidRPr="00611ED5">
        <w:rPr>
          <w:lang w:val="es-ES"/>
        </w:rPr>
        <w:t>a elaboración del plan, con el objetivo a largo plazo de fomentar políticas y actitudes más positivas con respecto a la comunidad ori y otras minorías del país</w:t>
      </w:r>
      <w:r w:rsidRPr="00611ED5">
        <w:rPr>
          <w:lang w:val="es-ES"/>
        </w:rPr>
        <w:t xml:space="preserve">. </w:t>
      </w:r>
      <w:r w:rsidR="00FB7B50" w:rsidRPr="00611ED5">
        <w:rPr>
          <w:lang w:val="es-ES"/>
        </w:rPr>
        <w:t xml:space="preserve">La versión con juego de roles del escenario </w:t>
      </w:r>
      <w:r w:rsidR="00841445" w:rsidRPr="00611ED5">
        <w:rPr>
          <w:lang w:val="es-ES"/>
        </w:rPr>
        <w:t>Blika</w:t>
      </w:r>
      <w:r w:rsidR="00FB7B50" w:rsidRPr="00611ED5">
        <w:rPr>
          <w:lang w:val="es-ES"/>
        </w:rPr>
        <w:t xml:space="preserve"> puede tomar hasta dos días</w:t>
      </w:r>
      <w:r w:rsidRPr="00611ED5">
        <w:rPr>
          <w:lang w:val="es-ES"/>
        </w:rPr>
        <w:t>.</w:t>
      </w:r>
    </w:p>
    <w:p w:rsidR="008224AD" w:rsidRPr="00611ED5" w:rsidRDefault="008224AD" w:rsidP="00E00611">
      <w:pPr>
        <w:pStyle w:val="Texte1"/>
        <w:rPr>
          <w:lang w:val="es-ES"/>
        </w:rPr>
      </w:pPr>
      <w:r w:rsidRPr="00611ED5">
        <w:rPr>
          <w:b/>
          <w:bCs/>
          <w:lang w:val="es-ES"/>
        </w:rPr>
        <w:t>Limnu</w:t>
      </w:r>
      <w:r w:rsidR="005144FF" w:rsidRPr="00611ED5">
        <w:rPr>
          <w:lang w:val="es-ES"/>
        </w:rPr>
        <w:t xml:space="preserve"> (</w:t>
      </w:r>
      <w:r w:rsidR="00CA3784" w:rsidRPr="00611ED5">
        <w:rPr>
          <w:lang w:val="es-ES"/>
        </w:rPr>
        <w:t>“Salvaguardia del PCI del Valle de</w:t>
      </w:r>
      <w:r w:rsidRPr="00611ED5">
        <w:rPr>
          <w:lang w:val="es-ES"/>
        </w:rPr>
        <w:t xml:space="preserve"> Limnu </w:t>
      </w:r>
      <w:r w:rsidR="00CA3784" w:rsidRPr="00611ED5">
        <w:rPr>
          <w:lang w:val="es-ES"/>
        </w:rPr>
        <w:t>en el</w:t>
      </w:r>
      <w:r w:rsidRPr="00611ED5">
        <w:rPr>
          <w:lang w:val="es-ES"/>
        </w:rPr>
        <w:t xml:space="preserve"> </w:t>
      </w:r>
      <w:r w:rsidR="00CA3784" w:rsidRPr="00611ED5">
        <w:rPr>
          <w:lang w:val="es-ES"/>
        </w:rPr>
        <w:t>Reino de</w:t>
      </w:r>
      <w:r w:rsidRPr="00611ED5">
        <w:rPr>
          <w:lang w:val="es-ES"/>
        </w:rPr>
        <w:t xml:space="preserve"> Lemnix</w:t>
      </w:r>
      <w:r w:rsidR="00CA3784" w:rsidRPr="00611ED5">
        <w:rPr>
          <w:lang w:val="es-ES"/>
        </w:rPr>
        <w:t>”</w:t>
      </w:r>
      <w:r w:rsidR="005144FF" w:rsidRPr="00611ED5">
        <w:rPr>
          <w:lang w:val="es-ES"/>
        </w:rPr>
        <w:t>). Este escenario</w:t>
      </w:r>
      <w:r w:rsidRPr="00611ED5">
        <w:rPr>
          <w:lang w:val="es-ES"/>
        </w:rPr>
        <w:t xml:space="preserve"> </w:t>
      </w:r>
      <w:r w:rsidR="00C664A7" w:rsidRPr="00611ED5">
        <w:rPr>
          <w:lang w:val="es-ES"/>
        </w:rPr>
        <w:t>se refiere a una pequeña comunidad rural que vive en dos pueblos de un valle apartado de un país en desarrollo. La supervivencia de la comunidad en cuanto tal está en juego</w:t>
      </w:r>
      <w:r w:rsidRPr="00611ED5">
        <w:rPr>
          <w:lang w:val="es-ES"/>
        </w:rPr>
        <w:t xml:space="preserve">. </w:t>
      </w:r>
      <w:r w:rsidR="00C664A7" w:rsidRPr="00611ED5">
        <w:rPr>
          <w:lang w:val="es-ES"/>
        </w:rPr>
        <w:t xml:space="preserve">Los representantes de la comunidad, junto con unos pocos expertos </w:t>
      </w:r>
      <w:r w:rsidRPr="00611ED5">
        <w:rPr>
          <w:lang w:val="es-ES"/>
        </w:rPr>
        <w:t>extern</w:t>
      </w:r>
      <w:r w:rsidR="00C664A7" w:rsidRPr="00611ED5">
        <w:rPr>
          <w:lang w:val="es-ES"/>
        </w:rPr>
        <w:t xml:space="preserve">os, están elaborando un </w:t>
      </w:r>
      <w:r w:rsidR="005144FF" w:rsidRPr="00611ED5">
        <w:rPr>
          <w:lang w:val="es-ES"/>
        </w:rPr>
        <w:t>plan de salvaguardia</w:t>
      </w:r>
      <w:r w:rsidRPr="00611ED5">
        <w:rPr>
          <w:lang w:val="es-ES"/>
        </w:rPr>
        <w:t xml:space="preserve"> </w:t>
      </w:r>
      <w:r w:rsidR="00C664A7" w:rsidRPr="00611ED5">
        <w:rPr>
          <w:lang w:val="es-ES"/>
        </w:rPr>
        <w:t>de elementos del PCI, vinculados bastante estrechamente entre sí y con un evento festivo</w:t>
      </w:r>
      <w:r w:rsidR="00C66795" w:rsidRPr="00611ED5">
        <w:rPr>
          <w:lang w:val="es-ES"/>
        </w:rPr>
        <w:t xml:space="preserve">. </w:t>
      </w:r>
      <w:r w:rsidR="00FB7B50" w:rsidRPr="00611ED5">
        <w:rPr>
          <w:lang w:val="es-ES"/>
        </w:rPr>
        <w:t>La elaborac</w:t>
      </w:r>
      <w:r w:rsidR="00C664A7" w:rsidRPr="00611ED5">
        <w:rPr>
          <w:lang w:val="es-ES"/>
        </w:rPr>
        <w:t xml:space="preserve">ión del plan tiene lugar en el contexto de la adopción de una serie de iniciativas centradas en el desarrollo </w:t>
      </w:r>
      <w:r w:rsidRPr="00611ED5">
        <w:rPr>
          <w:lang w:val="es-ES"/>
        </w:rPr>
        <w:t>rural</w:t>
      </w:r>
      <w:r w:rsidR="00C664A7" w:rsidRPr="00611ED5">
        <w:rPr>
          <w:lang w:val="es-ES"/>
        </w:rPr>
        <w:t>,</w:t>
      </w:r>
      <w:r w:rsidRPr="00611ED5">
        <w:rPr>
          <w:lang w:val="es-ES"/>
        </w:rPr>
        <w:t xml:space="preserve"> </w:t>
      </w:r>
      <w:r w:rsidR="00C664A7" w:rsidRPr="00611ED5">
        <w:rPr>
          <w:lang w:val="es-ES"/>
        </w:rPr>
        <w:t>que cuentan con el apoyo del gobierno</w:t>
      </w:r>
      <w:r w:rsidR="007E61AB" w:rsidRPr="00611ED5">
        <w:rPr>
          <w:lang w:val="es-ES"/>
        </w:rPr>
        <w:t>.</w:t>
      </w:r>
      <w:r w:rsidR="00E06E2C" w:rsidRPr="00611ED5">
        <w:rPr>
          <w:lang w:val="es-ES"/>
        </w:rPr>
        <w:t xml:space="preserve"> </w:t>
      </w:r>
      <w:r w:rsidR="00C664A7" w:rsidRPr="00611ED5">
        <w:rPr>
          <w:lang w:val="es-ES"/>
        </w:rPr>
        <w:t>La versión con juego de roles del escenario Limnu puede tomar entre un día y medio y dos.</w:t>
      </w:r>
    </w:p>
    <w:p w:rsidR="008224AD" w:rsidRPr="00611ED5" w:rsidRDefault="00A0088E" w:rsidP="00852CA8">
      <w:pPr>
        <w:pStyle w:val="Texte1"/>
        <w:rPr>
          <w:lang w:val="es-ES"/>
        </w:rPr>
      </w:pPr>
      <w:r w:rsidRPr="00611ED5">
        <w:rPr>
          <w:b/>
          <w:bCs/>
          <w:lang w:val="es-ES"/>
        </w:rPr>
        <w:t>Kasen</w:t>
      </w:r>
      <w:r w:rsidR="005144FF" w:rsidRPr="00611ED5">
        <w:rPr>
          <w:lang w:val="es-ES"/>
        </w:rPr>
        <w:t xml:space="preserve"> (</w:t>
      </w:r>
      <w:r w:rsidR="00CA3784" w:rsidRPr="00611ED5">
        <w:rPr>
          <w:lang w:val="es-ES"/>
        </w:rPr>
        <w:t>“Salvaguardia de</w:t>
      </w:r>
      <w:r w:rsidR="00942F3C" w:rsidRPr="00611ED5">
        <w:rPr>
          <w:lang w:val="es-ES"/>
        </w:rPr>
        <w:t xml:space="preserve"> </w:t>
      </w:r>
      <w:r w:rsidR="00CA3784" w:rsidRPr="00611ED5">
        <w:rPr>
          <w:lang w:val="es-ES"/>
        </w:rPr>
        <w:t>l</w:t>
      </w:r>
      <w:r w:rsidR="00942F3C" w:rsidRPr="00611ED5">
        <w:rPr>
          <w:lang w:val="es-ES"/>
        </w:rPr>
        <w:t>a elaboración tradicional del queso denominado “fanoko”</w:t>
      </w:r>
      <w:r w:rsidR="005144FF" w:rsidRPr="00611ED5">
        <w:rPr>
          <w:lang w:val="es-ES"/>
        </w:rPr>
        <w:t xml:space="preserve"> en la Rep</w:t>
      </w:r>
      <w:r w:rsidR="002D6220" w:rsidRPr="00611ED5">
        <w:rPr>
          <w:lang w:val="es-ES"/>
        </w:rPr>
        <w:t>úblic</w:t>
      </w:r>
      <w:r w:rsidR="005144FF" w:rsidRPr="00611ED5">
        <w:rPr>
          <w:lang w:val="es-ES"/>
        </w:rPr>
        <w:t xml:space="preserve">a de </w:t>
      </w:r>
      <w:r w:rsidRPr="00611ED5">
        <w:rPr>
          <w:lang w:val="es-ES"/>
        </w:rPr>
        <w:t>Kasen</w:t>
      </w:r>
      <w:r w:rsidR="005144FF" w:rsidRPr="00611ED5">
        <w:rPr>
          <w:lang w:val="es-ES"/>
        </w:rPr>
        <w:t>". Este escenario se refiere a los miembros de una comunidad minoritaria (los “f</w:t>
      </w:r>
      <w:r w:rsidR="008224AD" w:rsidRPr="00611ED5">
        <w:rPr>
          <w:lang w:val="es-ES"/>
        </w:rPr>
        <w:t>an</w:t>
      </w:r>
      <w:r w:rsidR="005144FF" w:rsidRPr="00611ED5">
        <w:rPr>
          <w:lang w:val="es-ES"/>
        </w:rPr>
        <w:t>”, habitantes de</w:t>
      </w:r>
      <w:r w:rsidR="008224AD" w:rsidRPr="00611ED5">
        <w:rPr>
          <w:lang w:val="es-ES"/>
        </w:rPr>
        <w:t xml:space="preserve"> </w:t>
      </w:r>
      <w:r w:rsidR="005144FF" w:rsidRPr="00611ED5">
        <w:rPr>
          <w:lang w:val="es-ES"/>
        </w:rPr>
        <w:t>regiones rurales y zonas urbanas periféricas de un país en desarrollo)</w:t>
      </w:r>
      <w:r w:rsidR="008B260E" w:rsidRPr="00611ED5">
        <w:rPr>
          <w:lang w:val="es-ES"/>
        </w:rPr>
        <w:t xml:space="preserve"> </w:t>
      </w:r>
      <w:r w:rsidR="005144FF" w:rsidRPr="00611ED5">
        <w:rPr>
          <w:lang w:val="es-ES"/>
        </w:rPr>
        <w:t>que están preparando un plan de salvaguardia</w:t>
      </w:r>
      <w:r w:rsidR="008224AD" w:rsidRPr="00611ED5">
        <w:rPr>
          <w:lang w:val="es-ES"/>
        </w:rPr>
        <w:t xml:space="preserve"> </w:t>
      </w:r>
      <w:r w:rsidR="005144FF" w:rsidRPr="00611ED5">
        <w:rPr>
          <w:lang w:val="es-ES"/>
        </w:rPr>
        <w:t>para preservar una técnica específica</w:t>
      </w:r>
      <w:r w:rsidR="00E06E2C" w:rsidRPr="00611ED5">
        <w:rPr>
          <w:lang w:val="es-ES"/>
        </w:rPr>
        <w:t xml:space="preserve"> </w:t>
      </w:r>
      <w:r w:rsidR="00942F3C" w:rsidRPr="00611ED5">
        <w:rPr>
          <w:lang w:val="es-ES"/>
        </w:rPr>
        <w:t>de elaboración de un queso –el “</w:t>
      </w:r>
      <w:r w:rsidR="005144FF" w:rsidRPr="00611ED5">
        <w:rPr>
          <w:lang w:val="es-ES"/>
        </w:rPr>
        <w:t>f</w:t>
      </w:r>
      <w:r w:rsidR="008224AD" w:rsidRPr="00611ED5">
        <w:rPr>
          <w:lang w:val="es-ES"/>
        </w:rPr>
        <w:t>anoko</w:t>
      </w:r>
      <w:r w:rsidR="005144FF" w:rsidRPr="00611ED5">
        <w:rPr>
          <w:lang w:val="es-ES"/>
        </w:rPr>
        <w:t>”</w:t>
      </w:r>
      <w:r w:rsidR="00852CA8" w:rsidRPr="00611ED5">
        <w:rPr>
          <w:lang w:val="es-ES"/>
        </w:rPr>
        <w:t>–</w:t>
      </w:r>
      <w:r w:rsidR="008224AD" w:rsidRPr="00611ED5">
        <w:rPr>
          <w:lang w:val="es-ES"/>
        </w:rPr>
        <w:t xml:space="preserve"> </w:t>
      </w:r>
      <w:r w:rsidR="005144FF" w:rsidRPr="00611ED5">
        <w:rPr>
          <w:lang w:val="es-ES"/>
        </w:rPr>
        <w:t>en un contexto de promoción del desarrollo sostenible y de protección de la propiedad intel</w:t>
      </w:r>
      <w:r w:rsidR="008224AD" w:rsidRPr="00611ED5">
        <w:rPr>
          <w:lang w:val="es-ES"/>
        </w:rPr>
        <w:t>ectual</w:t>
      </w:r>
      <w:r w:rsidR="007B66CE" w:rsidRPr="00611ED5">
        <w:rPr>
          <w:lang w:val="es-ES"/>
        </w:rPr>
        <w:t>,</w:t>
      </w:r>
      <w:r w:rsidR="008224AD" w:rsidRPr="00611ED5">
        <w:rPr>
          <w:lang w:val="es-ES"/>
        </w:rPr>
        <w:t xml:space="preserve"> </w:t>
      </w:r>
      <w:r w:rsidR="002D6220" w:rsidRPr="00611ED5">
        <w:rPr>
          <w:lang w:val="es-ES"/>
        </w:rPr>
        <w:t xml:space="preserve">con el apoyo de </w:t>
      </w:r>
      <w:r w:rsidR="002D6220" w:rsidRPr="00611ED5">
        <w:rPr>
          <w:lang w:val="es-ES"/>
        </w:rPr>
        <w:lastRenderedPageBreak/>
        <w:t>diversas partes interesadas del sector público y el privado</w:t>
      </w:r>
      <w:r w:rsidR="008224AD" w:rsidRPr="00611ED5">
        <w:rPr>
          <w:lang w:val="es-ES"/>
        </w:rPr>
        <w:t xml:space="preserve">. </w:t>
      </w:r>
      <w:r w:rsidR="002D6220" w:rsidRPr="00611ED5">
        <w:rPr>
          <w:lang w:val="es-ES"/>
        </w:rPr>
        <w:t xml:space="preserve">En el escenario se presentan </w:t>
      </w:r>
      <w:r w:rsidR="008224AD" w:rsidRPr="00611ED5">
        <w:rPr>
          <w:lang w:val="es-ES"/>
        </w:rPr>
        <w:t>problem</w:t>
      </w:r>
      <w:r w:rsidR="002D6220" w:rsidRPr="00611ED5">
        <w:rPr>
          <w:lang w:val="es-ES"/>
        </w:rPr>
        <w:t>a</w:t>
      </w:r>
      <w:r w:rsidR="008224AD" w:rsidRPr="00611ED5">
        <w:rPr>
          <w:lang w:val="es-ES"/>
        </w:rPr>
        <w:t>s</w:t>
      </w:r>
      <w:r w:rsidR="002D6220" w:rsidRPr="00611ED5">
        <w:rPr>
          <w:lang w:val="es-ES"/>
        </w:rPr>
        <w:t xml:space="preserve"> relacionados con una práctica tradic</w:t>
      </w:r>
      <w:r w:rsidR="008224AD" w:rsidRPr="00611ED5">
        <w:rPr>
          <w:lang w:val="es-ES"/>
        </w:rPr>
        <w:t>ional</w:t>
      </w:r>
      <w:r w:rsidR="002D6220" w:rsidRPr="00611ED5">
        <w:rPr>
          <w:lang w:val="es-ES"/>
        </w:rPr>
        <w:t>, que presentan múltiples aspectos complejo</w:t>
      </w:r>
      <w:r w:rsidR="00942F3C" w:rsidRPr="00611ED5">
        <w:rPr>
          <w:lang w:val="es-ES"/>
        </w:rPr>
        <w:t>s</w:t>
      </w:r>
      <w:r w:rsidR="002D6220" w:rsidRPr="00611ED5">
        <w:rPr>
          <w:lang w:val="es-ES"/>
        </w:rPr>
        <w:t xml:space="preserve"> y que guardan relación</w:t>
      </w:r>
      <w:r w:rsidR="00942F3C" w:rsidRPr="00611ED5">
        <w:rPr>
          <w:lang w:val="es-ES"/>
        </w:rPr>
        <w:t>,</w:t>
      </w:r>
      <w:r w:rsidR="002D6220" w:rsidRPr="00611ED5">
        <w:rPr>
          <w:lang w:val="es-ES"/>
        </w:rPr>
        <w:t xml:space="preserve"> </w:t>
      </w:r>
      <w:r w:rsidR="00942F3C" w:rsidRPr="00611ED5">
        <w:rPr>
          <w:lang w:val="es-ES"/>
        </w:rPr>
        <w:t xml:space="preserve">en parte, </w:t>
      </w:r>
      <w:r w:rsidR="002D6220" w:rsidRPr="00611ED5">
        <w:rPr>
          <w:lang w:val="es-ES"/>
        </w:rPr>
        <w:t>con temas de propiedad intel</w:t>
      </w:r>
      <w:r w:rsidR="00E93B25" w:rsidRPr="00611ED5">
        <w:rPr>
          <w:lang w:val="es-ES"/>
        </w:rPr>
        <w:t>ectual</w:t>
      </w:r>
      <w:r w:rsidR="008224AD" w:rsidRPr="00611ED5">
        <w:rPr>
          <w:lang w:val="es-ES"/>
        </w:rPr>
        <w:t xml:space="preserve">. </w:t>
      </w:r>
      <w:r w:rsidR="002D6220" w:rsidRPr="00611ED5">
        <w:rPr>
          <w:lang w:val="es-ES"/>
        </w:rPr>
        <w:t>El/la</w:t>
      </w:r>
      <w:r w:rsidR="008224AD" w:rsidRPr="00611ED5">
        <w:rPr>
          <w:lang w:val="es-ES"/>
        </w:rPr>
        <w:t xml:space="preserve"> </w:t>
      </w:r>
      <w:r w:rsidR="00F01DE6" w:rsidRPr="00611ED5">
        <w:rPr>
          <w:lang w:val="es-ES"/>
        </w:rPr>
        <w:t>facilitador</w:t>
      </w:r>
      <w:r w:rsidR="002D6220" w:rsidRPr="00611ED5">
        <w:rPr>
          <w:lang w:val="es-ES"/>
        </w:rPr>
        <w:t xml:space="preserve">(a) </w:t>
      </w:r>
      <w:r w:rsidR="00942F3C" w:rsidRPr="00611ED5">
        <w:rPr>
          <w:lang w:val="es-ES"/>
        </w:rPr>
        <w:t xml:space="preserve">tendrá que </w:t>
      </w:r>
      <w:r w:rsidR="002D6220" w:rsidRPr="00611ED5">
        <w:rPr>
          <w:lang w:val="es-ES"/>
        </w:rPr>
        <w:t xml:space="preserve">encontrar información </w:t>
      </w:r>
      <w:r w:rsidR="00942F3C" w:rsidRPr="00611ED5">
        <w:rPr>
          <w:lang w:val="es-ES"/>
        </w:rPr>
        <w:t xml:space="preserve">suficiente </w:t>
      </w:r>
      <w:r w:rsidR="002D6220" w:rsidRPr="00611ED5">
        <w:rPr>
          <w:lang w:val="es-ES"/>
        </w:rPr>
        <w:t>sobre propiedad intelec</w:t>
      </w:r>
      <w:r w:rsidR="00E93B25" w:rsidRPr="00611ED5">
        <w:rPr>
          <w:lang w:val="es-ES"/>
        </w:rPr>
        <w:t xml:space="preserve">tual </w:t>
      </w:r>
      <w:r w:rsidR="002D6220" w:rsidRPr="00611ED5">
        <w:rPr>
          <w:lang w:val="es-ES"/>
        </w:rPr>
        <w:t>para conducir los debates</w:t>
      </w:r>
      <w:r w:rsidR="008224AD" w:rsidRPr="00611ED5">
        <w:rPr>
          <w:lang w:val="es-ES"/>
        </w:rPr>
        <w:t xml:space="preserve">. </w:t>
      </w:r>
      <w:r w:rsidR="002D6220" w:rsidRPr="00611ED5">
        <w:rPr>
          <w:lang w:val="es-ES"/>
        </w:rPr>
        <w:t>Si fuere necesario</w:t>
      </w:r>
      <w:r w:rsidR="00852CA8" w:rsidRPr="00611ED5">
        <w:rPr>
          <w:lang w:val="es-ES"/>
        </w:rPr>
        <w:t xml:space="preserve">, </w:t>
      </w:r>
      <w:r w:rsidR="00942F3C" w:rsidRPr="00611ED5">
        <w:rPr>
          <w:lang w:val="es-ES"/>
        </w:rPr>
        <w:t>podrá</w:t>
      </w:r>
      <w:r w:rsidR="002D6220" w:rsidRPr="00611ED5">
        <w:rPr>
          <w:lang w:val="es-ES"/>
        </w:rPr>
        <w:t xml:space="preserve"> encontrar más información sobre este tema en la </w:t>
      </w:r>
      <w:r w:rsidR="004230CF" w:rsidRPr="002D0DEB">
        <w:rPr>
          <w:lang w:val="es-ES"/>
        </w:rPr>
        <w:t>u</w:t>
      </w:r>
      <w:r w:rsidR="002D6220" w:rsidRPr="002D0DEB">
        <w:rPr>
          <w:lang w:val="es-ES"/>
        </w:rPr>
        <w:t xml:space="preserve">nidad </w:t>
      </w:r>
      <w:r w:rsidR="004230CF" w:rsidRPr="002D0DEB">
        <w:rPr>
          <w:lang w:val="es-ES"/>
        </w:rPr>
        <w:t>re</w:t>
      </w:r>
      <w:r w:rsidR="00C664A7" w:rsidRPr="002D0DEB">
        <w:rPr>
          <w:lang w:val="es-ES"/>
        </w:rPr>
        <w:t>la</w:t>
      </w:r>
      <w:r w:rsidR="004230CF" w:rsidRPr="002D0DEB">
        <w:rPr>
          <w:lang w:val="es-ES"/>
        </w:rPr>
        <w:t>tiva a la propiedad intelectual</w:t>
      </w:r>
      <w:r w:rsidR="00E06E2C" w:rsidRPr="00611ED5">
        <w:rPr>
          <w:lang w:val="es-ES"/>
        </w:rPr>
        <w:t xml:space="preserve">. </w:t>
      </w:r>
      <w:r w:rsidR="004230CF" w:rsidRPr="00611ED5">
        <w:rPr>
          <w:lang w:val="es-ES"/>
        </w:rPr>
        <w:t xml:space="preserve">La versión con juego de roles del </w:t>
      </w:r>
      <w:r w:rsidR="00C664A7" w:rsidRPr="00611ED5">
        <w:rPr>
          <w:lang w:val="es-ES"/>
        </w:rPr>
        <w:t>e</w:t>
      </w:r>
      <w:r w:rsidR="004230CF" w:rsidRPr="00611ED5">
        <w:rPr>
          <w:lang w:val="es-ES"/>
        </w:rPr>
        <w:t xml:space="preserve">scenario </w:t>
      </w:r>
      <w:r w:rsidRPr="00611ED5">
        <w:rPr>
          <w:lang w:val="es-ES"/>
        </w:rPr>
        <w:t>Kasen</w:t>
      </w:r>
      <w:r w:rsidR="008224AD" w:rsidRPr="00611ED5">
        <w:rPr>
          <w:lang w:val="es-ES"/>
        </w:rPr>
        <w:t xml:space="preserve"> </w:t>
      </w:r>
      <w:r w:rsidR="004230CF" w:rsidRPr="00611ED5">
        <w:rPr>
          <w:lang w:val="es-ES"/>
        </w:rPr>
        <w:t>puede tomar entre</w:t>
      </w:r>
      <w:r w:rsidR="00216111" w:rsidRPr="00611ED5">
        <w:rPr>
          <w:lang w:val="es-ES"/>
        </w:rPr>
        <w:t xml:space="preserve"> </w:t>
      </w:r>
      <w:r w:rsidR="004230CF" w:rsidRPr="00611ED5">
        <w:rPr>
          <w:lang w:val="es-ES"/>
        </w:rPr>
        <w:t>un día y un día y medio</w:t>
      </w:r>
      <w:r w:rsidR="008224AD" w:rsidRPr="00611ED5">
        <w:rPr>
          <w:lang w:val="es-ES"/>
        </w:rPr>
        <w:t>.</w:t>
      </w:r>
    </w:p>
    <w:p w:rsidR="008224AD" w:rsidRPr="00611ED5" w:rsidRDefault="004230CF" w:rsidP="00E00611">
      <w:pPr>
        <w:pStyle w:val="Texte1"/>
        <w:rPr>
          <w:shd w:val="clear" w:color="auto" w:fill="FFFFFF"/>
          <w:lang w:val="es-ES"/>
        </w:rPr>
      </w:pPr>
      <w:r w:rsidRPr="00611ED5">
        <w:rPr>
          <w:lang w:val="es-ES"/>
        </w:rPr>
        <w:t xml:space="preserve">Los tres </w:t>
      </w:r>
      <w:r w:rsidR="00F01DE6" w:rsidRPr="00611ED5">
        <w:rPr>
          <w:lang w:val="es-ES"/>
        </w:rPr>
        <w:t>escenarios</w:t>
      </w:r>
      <w:r w:rsidR="008224AD" w:rsidRPr="00611ED5">
        <w:rPr>
          <w:lang w:val="es-ES"/>
        </w:rPr>
        <w:t xml:space="preserve"> </w:t>
      </w:r>
      <w:r w:rsidRPr="00611ED5">
        <w:rPr>
          <w:lang w:val="es-ES"/>
        </w:rPr>
        <w:t>se han situado en países que han ratificado recientemente la Convención</w:t>
      </w:r>
      <w:r w:rsidR="008224AD" w:rsidRPr="00611ED5">
        <w:rPr>
          <w:lang w:val="es-ES"/>
        </w:rPr>
        <w:t xml:space="preserve">. </w:t>
      </w:r>
      <w:r w:rsidRPr="00611ED5">
        <w:rPr>
          <w:lang w:val="es-ES"/>
        </w:rPr>
        <w:t xml:space="preserve">En el escenario </w:t>
      </w:r>
      <w:r w:rsidR="008224AD" w:rsidRPr="00611ED5">
        <w:rPr>
          <w:lang w:val="es-ES"/>
        </w:rPr>
        <w:t xml:space="preserve">Limnu, </w:t>
      </w:r>
      <w:r w:rsidRPr="00611ED5">
        <w:rPr>
          <w:lang w:val="es-ES"/>
        </w:rPr>
        <w:t>el país no ha comenzado todavía la confección de inventarios. En cambio, en el país donde se produce el queso “fanoko”,</w:t>
      </w:r>
      <w:r w:rsidR="00087B88" w:rsidRPr="00611ED5">
        <w:rPr>
          <w:lang w:val="es-ES"/>
        </w:rPr>
        <w:t xml:space="preserve"> </w:t>
      </w:r>
      <w:r w:rsidR="008208D2" w:rsidRPr="00611ED5">
        <w:rPr>
          <w:lang w:val="es-ES"/>
        </w:rPr>
        <w:t>Kasen</w:t>
      </w:r>
      <w:r w:rsidRPr="00611ED5">
        <w:rPr>
          <w:lang w:val="es-ES"/>
        </w:rPr>
        <w:t>, sí que han empezado a hacerse inventarios</w:t>
      </w:r>
      <w:r w:rsidR="008224AD" w:rsidRPr="00611ED5">
        <w:rPr>
          <w:lang w:val="es-ES"/>
        </w:rPr>
        <w:t xml:space="preserve">. </w:t>
      </w:r>
      <w:r w:rsidR="00C664A7" w:rsidRPr="00611ED5">
        <w:rPr>
          <w:lang w:val="es-ES"/>
        </w:rPr>
        <w:t>En el caso de</w:t>
      </w:r>
      <w:r w:rsidR="00942F3C" w:rsidRPr="00611ED5">
        <w:rPr>
          <w:lang w:val="es-ES"/>
        </w:rPr>
        <w:t>l escenario</w:t>
      </w:r>
      <w:r w:rsidR="00C664A7" w:rsidRPr="00611ED5">
        <w:rPr>
          <w:lang w:val="es-ES"/>
        </w:rPr>
        <w:t xml:space="preserve"> </w:t>
      </w:r>
      <w:r w:rsidR="008224AD" w:rsidRPr="00611ED5">
        <w:rPr>
          <w:lang w:val="es-ES"/>
        </w:rPr>
        <w:t xml:space="preserve">Blika, </w:t>
      </w:r>
      <w:r w:rsidR="00C664A7" w:rsidRPr="00611ED5">
        <w:rPr>
          <w:lang w:val="es-ES"/>
        </w:rPr>
        <w:t>se está esperando a que varios comités de salvaguardia comunitarios formulen sus primeras propuestas para incluir uno o varios elementos de su PCI en un inventario</w:t>
      </w:r>
      <w:r w:rsidR="00942F3C" w:rsidRPr="00611ED5">
        <w:rPr>
          <w:lang w:val="es-ES"/>
        </w:rPr>
        <w:t xml:space="preserve"> nacional</w:t>
      </w:r>
      <w:r w:rsidR="008224AD" w:rsidRPr="00611ED5">
        <w:rPr>
          <w:lang w:val="es-ES"/>
        </w:rPr>
        <w:t>.</w:t>
      </w:r>
    </w:p>
    <w:p w:rsidR="008224AD" w:rsidRPr="00611ED5" w:rsidRDefault="008224AD" w:rsidP="00E00611">
      <w:pPr>
        <w:pStyle w:val="Heading4"/>
        <w:rPr>
          <w:rFonts w:eastAsia="Arial Unicode MS"/>
          <w:b w:val="0"/>
          <w:shd w:val="clear" w:color="auto" w:fill="FFFFFF"/>
          <w:lang w:val="es-ES"/>
        </w:rPr>
      </w:pPr>
      <w:r w:rsidRPr="00611ED5">
        <w:rPr>
          <w:rFonts w:eastAsia="Arial Unicode MS"/>
          <w:lang w:val="es-ES"/>
        </w:rPr>
        <w:t xml:space="preserve">Roles </w:t>
      </w:r>
      <w:r w:rsidR="00381949" w:rsidRPr="00611ED5">
        <w:rPr>
          <w:rFonts w:eastAsia="Arial Unicode MS"/>
          <w:lang w:val="es-ES"/>
        </w:rPr>
        <w:t>Y JUGADORES</w:t>
      </w:r>
    </w:p>
    <w:p w:rsidR="008224AD" w:rsidRPr="00611ED5" w:rsidRDefault="00C13E7D" w:rsidP="00D772FE">
      <w:pPr>
        <w:pStyle w:val="Texte1"/>
        <w:rPr>
          <w:shd w:val="clear" w:color="auto" w:fill="FFFFFF"/>
          <w:lang w:val="es-ES"/>
        </w:rPr>
      </w:pPr>
      <w:r w:rsidRPr="00611ED5">
        <w:rPr>
          <w:shd w:val="clear" w:color="auto" w:fill="FFFFFF"/>
          <w:lang w:val="es-ES"/>
        </w:rPr>
        <w:t>Si se exceptúa el rol previsto en cada escenario para el</w:t>
      </w:r>
      <w:r w:rsidR="00FB7B50" w:rsidRPr="00611ED5">
        <w:rPr>
          <w:shd w:val="clear" w:color="auto" w:fill="FFFFFF"/>
          <w:lang w:val="es-ES"/>
        </w:rPr>
        <w:t>/la facilitador(a)</w:t>
      </w:r>
      <w:r w:rsidRPr="00611ED5">
        <w:rPr>
          <w:shd w:val="clear" w:color="auto" w:fill="FFFFFF"/>
          <w:lang w:val="es-ES"/>
        </w:rPr>
        <w:t xml:space="preserve">, el número de personajes de los tres juegos de roles es el siguiente: </w:t>
      </w:r>
      <w:r w:rsidR="00A6577C" w:rsidRPr="00611ED5">
        <w:rPr>
          <w:shd w:val="clear" w:color="auto" w:fill="FFFFFF"/>
          <w:lang w:val="es-ES"/>
        </w:rPr>
        <w:t>10</w:t>
      </w:r>
      <w:r w:rsidRPr="00611ED5">
        <w:rPr>
          <w:shd w:val="clear" w:color="auto" w:fill="FFFFFF"/>
          <w:lang w:val="es-ES"/>
        </w:rPr>
        <w:t xml:space="preserve"> en Kasen, 12 en Blika y 13 en Limnu. Salvo unos pocos</w:t>
      </w:r>
      <w:r w:rsidR="00942F3C" w:rsidRPr="00611ED5">
        <w:rPr>
          <w:shd w:val="clear" w:color="auto" w:fill="FFFFFF"/>
          <w:lang w:val="es-ES"/>
        </w:rPr>
        <w:t xml:space="preserve"> personajes</w:t>
      </w:r>
      <w:r w:rsidRPr="00611ED5">
        <w:rPr>
          <w:shd w:val="clear" w:color="auto" w:fill="FFFFFF"/>
          <w:lang w:val="es-ES"/>
        </w:rPr>
        <w:t xml:space="preserve">, la mayoría de </w:t>
      </w:r>
      <w:r w:rsidR="00942F3C" w:rsidRPr="00611ED5">
        <w:rPr>
          <w:shd w:val="clear" w:color="auto" w:fill="FFFFFF"/>
          <w:lang w:val="es-ES"/>
        </w:rPr>
        <w:t>ellos</w:t>
      </w:r>
      <w:r w:rsidRPr="00611ED5">
        <w:rPr>
          <w:shd w:val="clear" w:color="auto" w:fill="FFFFFF"/>
          <w:lang w:val="es-ES"/>
        </w:rPr>
        <w:t xml:space="preserve"> pueden ser representados por hombres y mujeres indistintamente</w:t>
      </w:r>
      <w:r w:rsidR="008224AD" w:rsidRPr="00611ED5">
        <w:rPr>
          <w:shd w:val="clear" w:color="auto" w:fill="FFFFFF"/>
          <w:lang w:val="es-ES"/>
        </w:rPr>
        <w:t xml:space="preserve">. </w:t>
      </w:r>
      <w:r w:rsidRPr="00611ED5">
        <w:rPr>
          <w:shd w:val="clear" w:color="auto" w:fill="FFFFFF"/>
          <w:lang w:val="es-ES"/>
        </w:rPr>
        <w:t>Obviamente</w:t>
      </w:r>
      <w:r w:rsidR="008224AD" w:rsidRPr="00611ED5">
        <w:rPr>
          <w:shd w:val="clear" w:color="auto" w:fill="FFFFFF"/>
          <w:lang w:val="es-ES"/>
        </w:rPr>
        <w:t xml:space="preserve">, no </w:t>
      </w:r>
      <w:r w:rsidRPr="00611ED5">
        <w:rPr>
          <w:shd w:val="clear" w:color="auto" w:fill="FFFFFF"/>
          <w:lang w:val="es-ES"/>
        </w:rPr>
        <w:t xml:space="preserve">hay ningún problema </w:t>
      </w:r>
      <w:r w:rsidR="00942F3C" w:rsidRPr="00611ED5">
        <w:rPr>
          <w:shd w:val="clear" w:color="auto" w:fill="FFFFFF"/>
          <w:lang w:val="es-ES"/>
        </w:rPr>
        <w:t>para</w:t>
      </w:r>
      <w:r w:rsidRPr="00611ED5">
        <w:rPr>
          <w:shd w:val="clear" w:color="auto" w:fill="FFFFFF"/>
          <w:lang w:val="es-ES"/>
        </w:rPr>
        <w:t xml:space="preserve"> que un personaje previsto para ser masculino, o femenino, sea representado por una persona de del sexo contrario, y tampoco hay inconveniente </w:t>
      </w:r>
      <w:r w:rsidR="00942F3C" w:rsidRPr="00611ED5">
        <w:rPr>
          <w:shd w:val="clear" w:color="auto" w:fill="FFFFFF"/>
          <w:lang w:val="es-ES"/>
        </w:rPr>
        <w:t>para</w:t>
      </w:r>
      <w:r w:rsidRPr="00611ED5">
        <w:rPr>
          <w:shd w:val="clear" w:color="auto" w:fill="FFFFFF"/>
          <w:lang w:val="es-ES"/>
        </w:rPr>
        <w:t xml:space="preserve"> que un participante joven desempeñe un papel previsto para una per</w:t>
      </w:r>
      <w:r w:rsidR="007D0EFC" w:rsidRPr="00611ED5">
        <w:rPr>
          <w:shd w:val="clear" w:color="auto" w:fill="FFFFFF"/>
          <w:lang w:val="es-ES"/>
        </w:rPr>
        <w:t>s</w:t>
      </w:r>
      <w:r w:rsidRPr="00611ED5">
        <w:rPr>
          <w:shd w:val="clear" w:color="auto" w:fill="FFFFFF"/>
          <w:lang w:val="es-ES"/>
        </w:rPr>
        <w:t xml:space="preserve">ona de más </w:t>
      </w:r>
      <w:r w:rsidR="007D0EFC" w:rsidRPr="00611ED5">
        <w:rPr>
          <w:shd w:val="clear" w:color="auto" w:fill="FFFFFF"/>
          <w:lang w:val="es-ES"/>
        </w:rPr>
        <w:t>edad, y viceversa</w:t>
      </w:r>
      <w:r w:rsidR="00637019" w:rsidRPr="00611ED5">
        <w:rPr>
          <w:shd w:val="clear" w:color="auto" w:fill="FFFFFF"/>
          <w:lang w:val="es-ES"/>
        </w:rPr>
        <w:t>.</w:t>
      </w:r>
    </w:p>
    <w:p w:rsidR="008224AD" w:rsidRPr="00611ED5" w:rsidRDefault="007D0EFC" w:rsidP="00E00611">
      <w:pPr>
        <w:pStyle w:val="Texte1"/>
        <w:rPr>
          <w:shd w:val="clear" w:color="auto" w:fill="FFFFFF"/>
          <w:lang w:val="es-ES"/>
        </w:rPr>
      </w:pPr>
      <w:r w:rsidRPr="00611ED5">
        <w:rPr>
          <w:shd w:val="clear" w:color="auto" w:fill="FFFFFF"/>
          <w:lang w:val="es-ES"/>
        </w:rPr>
        <w:t>En el escenario</w:t>
      </w:r>
      <w:r w:rsidR="008224AD" w:rsidRPr="00611ED5">
        <w:rPr>
          <w:shd w:val="clear" w:color="auto" w:fill="FFFFFF"/>
          <w:lang w:val="es-ES"/>
        </w:rPr>
        <w:t xml:space="preserve"> Blika</w:t>
      </w:r>
      <w:r w:rsidR="00DF05A6" w:rsidRPr="00611ED5">
        <w:rPr>
          <w:shd w:val="clear" w:color="auto" w:fill="FFFFFF"/>
          <w:lang w:val="es-ES"/>
        </w:rPr>
        <w:t>,</w:t>
      </w:r>
      <w:r w:rsidR="008224AD" w:rsidRPr="00611ED5">
        <w:rPr>
          <w:shd w:val="clear" w:color="auto" w:fill="FFFFFF"/>
          <w:lang w:val="es-ES"/>
        </w:rPr>
        <w:t xml:space="preserve"> </w:t>
      </w:r>
      <w:r w:rsidR="00FB7B50" w:rsidRPr="00611ED5">
        <w:rPr>
          <w:shd w:val="clear" w:color="auto" w:fill="FFFFFF"/>
          <w:lang w:val="es-ES"/>
        </w:rPr>
        <w:t>el/la facilitador(a)</w:t>
      </w:r>
      <w:r w:rsidR="008224AD" w:rsidRPr="00611ED5">
        <w:rPr>
          <w:shd w:val="clear" w:color="auto" w:fill="FFFFFF"/>
          <w:lang w:val="es-ES"/>
        </w:rPr>
        <w:t xml:space="preserve"> </w:t>
      </w:r>
      <w:r w:rsidRPr="00611ED5">
        <w:rPr>
          <w:shd w:val="clear" w:color="auto" w:fill="FFFFFF"/>
          <w:lang w:val="es-ES"/>
        </w:rPr>
        <w:t>desempeñará el papel de un</w:t>
      </w:r>
      <w:r w:rsidR="004A58A7" w:rsidRPr="00611ED5">
        <w:rPr>
          <w:shd w:val="clear" w:color="auto" w:fill="FFFFFF"/>
          <w:lang w:val="es-ES"/>
        </w:rPr>
        <w:t>(a)</w:t>
      </w:r>
      <w:r w:rsidRPr="00611ED5">
        <w:rPr>
          <w:shd w:val="clear" w:color="auto" w:fill="FFFFFF"/>
          <w:lang w:val="es-ES"/>
        </w:rPr>
        <w:t xml:space="preserve"> consultor</w:t>
      </w:r>
      <w:r w:rsidR="004A58A7" w:rsidRPr="00611ED5">
        <w:rPr>
          <w:shd w:val="clear" w:color="auto" w:fill="FFFFFF"/>
          <w:lang w:val="es-ES"/>
        </w:rPr>
        <w:t>(a)</w:t>
      </w:r>
      <w:r w:rsidRPr="00611ED5">
        <w:rPr>
          <w:shd w:val="clear" w:color="auto" w:fill="FFFFFF"/>
          <w:lang w:val="es-ES"/>
        </w:rPr>
        <w:t xml:space="preserve"> externo</w:t>
      </w:r>
      <w:r w:rsidR="004A58A7" w:rsidRPr="00611ED5">
        <w:rPr>
          <w:shd w:val="clear" w:color="auto" w:fill="FFFFFF"/>
          <w:lang w:val="es-ES"/>
        </w:rPr>
        <w:t>(a)</w:t>
      </w:r>
      <w:r w:rsidR="008E77E1" w:rsidRPr="00611ED5">
        <w:rPr>
          <w:shd w:val="clear" w:color="auto" w:fill="FFFFFF"/>
          <w:lang w:val="es-ES"/>
        </w:rPr>
        <w:t xml:space="preserve"> </w:t>
      </w:r>
      <w:r w:rsidR="004A58A7" w:rsidRPr="00611ED5">
        <w:rPr>
          <w:shd w:val="clear" w:color="auto" w:fill="FFFFFF"/>
          <w:lang w:val="es-ES"/>
        </w:rPr>
        <w:t>enviado(a) a la reunión por el Ministerio de Cultura [</w:t>
      </w:r>
      <w:r w:rsidRPr="00611ED5">
        <w:rPr>
          <w:shd w:val="clear" w:color="auto" w:fill="FFFFFF"/>
          <w:lang w:val="es-ES"/>
        </w:rPr>
        <w:t>esto es</w:t>
      </w:r>
      <w:r w:rsidR="004A58A7" w:rsidRPr="00611ED5">
        <w:rPr>
          <w:shd w:val="clear" w:color="auto" w:fill="FFFFFF"/>
          <w:lang w:val="es-ES"/>
        </w:rPr>
        <w:t>,</w:t>
      </w:r>
      <w:r w:rsidRPr="00611ED5">
        <w:rPr>
          <w:shd w:val="clear" w:color="auto" w:fill="FFFFFF"/>
          <w:lang w:val="es-ES"/>
        </w:rPr>
        <w:t xml:space="preserve"> el </w:t>
      </w:r>
      <w:r w:rsidR="004A58A7" w:rsidRPr="00611ED5">
        <w:rPr>
          <w:shd w:val="clear" w:color="auto" w:fill="FFFFFF"/>
          <w:lang w:val="es-ES"/>
        </w:rPr>
        <w:t>rol nº 13</w:t>
      </w:r>
      <w:r w:rsidR="004E5BF4" w:rsidRPr="00611ED5">
        <w:rPr>
          <w:shd w:val="clear" w:color="auto" w:fill="FFFFFF"/>
          <w:lang w:val="es-ES"/>
        </w:rPr>
        <w:t xml:space="preserve"> </w:t>
      </w:r>
      <w:r w:rsidR="004A58A7" w:rsidRPr="00611ED5">
        <w:rPr>
          <w:shd w:val="clear" w:color="auto" w:fill="FFFFFF"/>
          <w:lang w:val="es-ES"/>
        </w:rPr>
        <w:t>que complementa los otros 12 asignados a los participantes]. E</w:t>
      </w:r>
      <w:r w:rsidRPr="00611ED5">
        <w:rPr>
          <w:shd w:val="clear" w:color="auto" w:fill="FFFFFF"/>
          <w:lang w:val="es-ES"/>
        </w:rPr>
        <w:t>n el escenario Valle de</w:t>
      </w:r>
      <w:r w:rsidR="008224AD" w:rsidRPr="00611ED5">
        <w:rPr>
          <w:shd w:val="clear" w:color="auto" w:fill="FFFFFF"/>
          <w:lang w:val="es-ES"/>
        </w:rPr>
        <w:t xml:space="preserve"> Limnu</w:t>
      </w:r>
      <w:r w:rsidR="00FF326F" w:rsidRPr="00611ED5">
        <w:rPr>
          <w:shd w:val="clear" w:color="auto" w:fill="FFFFFF"/>
          <w:lang w:val="es-ES"/>
        </w:rPr>
        <w:t xml:space="preserve">, </w:t>
      </w:r>
      <w:r w:rsidR="004A58A7" w:rsidRPr="00611ED5">
        <w:rPr>
          <w:shd w:val="clear" w:color="auto" w:fill="FFFFFF"/>
          <w:lang w:val="es-ES"/>
        </w:rPr>
        <w:t>el papel del</w:t>
      </w:r>
      <w:r w:rsidR="00FB7B50" w:rsidRPr="00611ED5">
        <w:rPr>
          <w:shd w:val="clear" w:color="auto" w:fill="FFFFFF"/>
          <w:lang w:val="es-ES"/>
        </w:rPr>
        <w:t>/</w:t>
      </w:r>
      <w:r w:rsidR="004A58A7" w:rsidRPr="00611ED5">
        <w:rPr>
          <w:shd w:val="clear" w:color="auto" w:fill="FFFFFF"/>
          <w:lang w:val="es-ES"/>
        </w:rPr>
        <w:t xml:space="preserve">de </w:t>
      </w:r>
      <w:r w:rsidR="00FB7B50" w:rsidRPr="00611ED5">
        <w:rPr>
          <w:shd w:val="clear" w:color="auto" w:fill="FFFFFF"/>
          <w:lang w:val="es-ES"/>
        </w:rPr>
        <w:t>la facilitador(a)</w:t>
      </w:r>
      <w:r w:rsidR="00FF326F" w:rsidRPr="00611ED5">
        <w:rPr>
          <w:shd w:val="clear" w:color="auto" w:fill="FFFFFF"/>
          <w:lang w:val="es-ES"/>
        </w:rPr>
        <w:t xml:space="preserve"> </w:t>
      </w:r>
      <w:r w:rsidR="004A58A7" w:rsidRPr="00611ED5">
        <w:rPr>
          <w:shd w:val="clear" w:color="auto" w:fill="FFFFFF"/>
          <w:lang w:val="es-ES"/>
        </w:rPr>
        <w:t>será también el de también el de un(a) consultor(a) externo(a) [rol nº 1</w:t>
      </w:r>
      <w:r w:rsidR="00A6577C" w:rsidRPr="00611ED5">
        <w:rPr>
          <w:shd w:val="clear" w:color="auto" w:fill="FFFFFF"/>
          <w:lang w:val="es-ES"/>
        </w:rPr>
        <w:t>4</w:t>
      </w:r>
      <w:r w:rsidR="004A58A7" w:rsidRPr="00611ED5">
        <w:rPr>
          <w:shd w:val="clear" w:color="auto" w:fill="FFFFFF"/>
          <w:lang w:val="es-ES"/>
        </w:rPr>
        <w:t>, complementario</w:t>
      </w:r>
      <w:r w:rsidR="00A6577C" w:rsidRPr="00611ED5">
        <w:rPr>
          <w:shd w:val="clear" w:color="auto" w:fill="FFFFFF"/>
          <w:lang w:val="es-ES"/>
        </w:rPr>
        <w:t xml:space="preserve"> de</w:t>
      </w:r>
      <w:r w:rsidR="004A58A7" w:rsidRPr="00611ED5">
        <w:rPr>
          <w:shd w:val="clear" w:color="auto" w:fill="FFFFFF"/>
          <w:lang w:val="es-ES"/>
        </w:rPr>
        <w:t xml:space="preserve"> los </w:t>
      </w:r>
      <w:r w:rsidR="00A6577C" w:rsidRPr="00611ED5">
        <w:rPr>
          <w:shd w:val="clear" w:color="auto" w:fill="FFFFFF"/>
          <w:lang w:val="es-ES"/>
        </w:rPr>
        <w:t>13</w:t>
      </w:r>
      <w:r w:rsidR="004A58A7" w:rsidRPr="00611ED5">
        <w:rPr>
          <w:shd w:val="clear" w:color="auto" w:fill="FFFFFF"/>
          <w:lang w:val="es-ES"/>
        </w:rPr>
        <w:t xml:space="preserve"> asignados a los participantes]</w:t>
      </w:r>
      <w:r w:rsidR="00A6577C" w:rsidRPr="00611ED5">
        <w:rPr>
          <w:shd w:val="clear" w:color="auto" w:fill="FFFFFF"/>
          <w:lang w:val="es-ES"/>
        </w:rPr>
        <w:t>. Por último,</w:t>
      </w:r>
      <w:r w:rsidRPr="00611ED5">
        <w:rPr>
          <w:shd w:val="clear" w:color="auto" w:fill="FFFFFF"/>
          <w:lang w:val="es-ES"/>
        </w:rPr>
        <w:t xml:space="preserve"> en el escenario</w:t>
      </w:r>
      <w:r w:rsidR="008224AD" w:rsidRPr="00611ED5">
        <w:rPr>
          <w:shd w:val="clear" w:color="auto" w:fill="FFFFFF"/>
          <w:lang w:val="es-ES"/>
        </w:rPr>
        <w:t xml:space="preserve"> </w:t>
      </w:r>
      <w:r w:rsidR="00A0088E" w:rsidRPr="00611ED5">
        <w:rPr>
          <w:shd w:val="clear" w:color="auto" w:fill="FFFFFF"/>
          <w:lang w:val="es-ES"/>
        </w:rPr>
        <w:t>Kasen</w:t>
      </w:r>
      <w:r w:rsidR="008224AD" w:rsidRPr="00611ED5">
        <w:rPr>
          <w:shd w:val="clear" w:color="auto" w:fill="FFFFFF"/>
          <w:lang w:val="es-ES"/>
        </w:rPr>
        <w:t xml:space="preserve"> </w:t>
      </w:r>
      <w:r w:rsidR="00FB7B50" w:rsidRPr="00611ED5">
        <w:rPr>
          <w:shd w:val="clear" w:color="auto" w:fill="FFFFFF"/>
          <w:lang w:val="es-ES"/>
        </w:rPr>
        <w:t>el/la facilitador(a)</w:t>
      </w:r>
      <w:r w:rsidR="008224AD" w:rsidRPr="00611ED5">
        <w:rPr>
          <w:shd w:val="clear" w:color="auto" w:fill="FFFFFF"/>
          <w:lang w:val="es-ES"/>
        </w:rPr>
        <w:t xml:space="preserve"> </w:t>
      </w:r>
      <w:r w:rsidRPr="00611ED5">
        <w:rPr>
          <w:shd w:val="clear" w:color="auto" w:fill="FFFFFF"/>
          <w:lang w:val="es-ES"/>
        </w:rPr>
        <w:t xml:space="preserve">asumirá el </w:t>
      </w:r>
      <w:r w:rsidR="00A6577C" w:rsidRPr="00611ED5">
        <w:rPr>
          <w:shd w:val="clear" w:color="auto" w:fill="FFFFFF"/>
          <w:lang w:val="es-ES"/>
        </w:rPr>
        <w:t>rol de</w:t>
      </w:r>
      <w:r w:rsidR="00942F3C" w:rsidRPr="00611ED5">
        <w:rPr>
          <w:shd w:val="clear" w:color="auto" w:fill="FFFFFF"/>
          <w:lang w:val="es-ES"/>
        </w:rPr>
        <w:t>l</w:t>
      </w:r>
      <w:r w:rsidRPr="00611ED5">
        <w:rPr>
          <w:shd w:val="clear" w:color="auto" w:fill="FFFFFF"/>
          <w:lang w:val="es-ES"/>
        </w:rPr>
        <w:t xml:space="preserve"> asesor del jurista fan</w:t>
      </w:r>
      <w:r w:rsidR="00A6577C" w:rsidRPr="00611ED5">
        <w:rPr>
          <w:shd w:val="clear" w:color="auto" w:fill="FFFFFF"/>
          <w:lang w:val="es-ES"/>
        </w:rPr>
        <w:t>, un personaje que interviene en los debates para las cuestiones relacionadas con la propiedad intelectual</w:t>
      </w:r>
      <w:r w:rsidR="008224AD" w:rsidRPr="00611ED5">
        <w:rPr>
          <w:shd w:val="clear" w:color="auto" w:fill="FFFFFF"/>
          <w:lang w:val="es-ES"/>
        </w:rPr>
        <w:t xml:space="preserve"> </w:t>
      </w:r>
      <w:r w:rsidR="00A6577C" w:rsidRPr="00611ED5">
        <w:rPr>
          <w:shd w:val="clear" w:color="auto" w:fill="FFFFFF"/>
          <w:lang w:val="es-ES"/>
        </w:rPr>
        <w:t>[rol nº 1</w:t>
      </w:r>
      <w:r w:rsidR="00597F46" w:rsidRPr="00611ED5">
        <w:rPr>
          <w:shd w:val="clear" w:color="auto" w:fill="FFFFFF"/>
          <w:lang w:val="es-ES"/>
        </w:rPr>
        <w:t>1</w:t>
      </w:r>
      <w:r w:rsidR="00A6577C" w:rsidRPr="00611ED5">
        <w:rPr>
          <w:shd w:val="clear" w:color="auto" w:fill="FFFFFF"/>
          <w:lang w:val="es-ES"/>
        </w:rPr>
        <w:t xml:space="preserve">, complementario de los </w:t>
      </w:r>
      <w:r w:rsidR="00597F46" w:rsidRPr="00611ED5">
        <w:rPr>
          <w:shd w:val="clear" w:color="auto" w:fill="FFFFFF"/>
          <w:lang w:val="es-ES"/>
        </w:rPr>
        <w:t>10</w:t>
      </w:r>
      <w:r w:rsidR="00A6577C" w:rsidRPr="00611ED5">
        <w:rPr>
          <w:shd w:val="clear" w:color="auto" w:fill="FFFFFF"/>
          <w:lang w:val="es-ES"/>
        </w:rPr>
        <w:t xml:space="preserve"> asignados a los participantes]</w:t>
      </w:r>
      <w:r w:rsidR="008224AD" w:rsidRPr="00611ED5">
        <w:rPr>
          <w:shd w:val="clear" w:color="auto" w:fill="FFFFFF"/>
          <w:lang w:val="es-ES"/>
        </w:rPr>
        <w:t>.</w:t>
      </w:r>
      <w:r w:rsidR="008B5CB7" w:rsidRPr="00611ED5">
        <w:rPr>
          <w:shd w:val="clear" w:color="auto" w:fill="FFFFFF"/>
          <w:lang w:val="es-ES"/>
        </w:rPr>
        <w:t xml:space="preserve"> </w:t>
      </w:r>
      <w:r w:rsidR="00A6577C" w:rsidRPr="00611ED5">
        <w:rPr>
          <w:shd w:val="clear" w:color="auto" w:fill="FFFFFF"/>
          <w:lang w:val="es-ES"/>
        </w:rPr>
        <w:t>El</w:t>
      </w:r>
      <w:r w:rsidRPr="00611ED5">
        <w:rPr>
          <w:shd w:val="clear" w:color="auto" w:fill="FFFFFF"/>
          <w:lang w:val="es-ES"/>
        </w:rPr>
        <w:t xml:space="preserve"> rol </w:t>
      </w:r>
      <w:r w:rsidR="00A6577C" w:rsidRPr="00611ED5">
        <w:rPr>
          <w:shd w:val="clear" w:color="auto" w:fill="FFFFFF"/>
          <w:lang w:val="es-ES"/>
        </w:rPr>
        <w:t xml:space="preserve">del asesor del jurista </w:t>
      </w:r>
      <w:r w:rsidRPr="00611ED5">
        <w:rPr>
          <w:shd w:val="clear" w:color="auto" w:fill="FFFFFF"/>
          <w:lang w:val="es-ES"/>
        </w:rPr>
        <w:t xml:space="preserve">tiene por objeto principal disponer de un personaje que </w:t>
      </w:r>
      <w:r w:rsidR="00A6577C" w:rsidRPr="00611ED5">
        <w:rPr>
          <w:shd w:val="clear" w:color="auto" w:fill="FFFFFF"/>
          <w:lang w:val="es-ES"/>
        </w:rPr>
        <w:t>suministre</w:t>
      </w:r>
      <w:r w:rsidRPr="00611ED5">
        <w:rPr>
          <w:shd w:val="clear" w:color="auto" w:fill="FFFFFF"/>
          <w:lang w:val="es-ES"/>
        </w:rPr>
        <w:t xml:space="preserve"> en los debates información sobre la </w:t>
      </w:r>
      <w:r w:rsidR="00AD4EA4" w:rsidRPr="00611ED5">
        <w:rPr>
          <w:shd w:val="clear" w:color="auto" w:fill="FFFFFF"/>
          <w:lang w:val="es-ES"/>
        </w:rPr>
        <w:t xml:space="preserve">protección de la </w:t>
      </w:r>
      <w:r w:rsidRPr="00611ED5">
        <w:rPr>
          <w:shd w:val="clear" w:color="auto" w:fill="FFFFFF"/>
          <w:lang w:val="es-ES"/>
        </w:rPr>
        <w:t>propiedad intelectual</w:t>
      </w:r>
      <w:r w:rsidR="008B5CB7" w:rsidRPr="00611ED5">
        <w:rPr>
          <w:shd w:val="clear" w:color="auto" w:fill="FFFFFF"/>
          <w:lang w:val="es-ES"/>
        </w:rPr>
        <w:t>.</w:t>
      </w:r>
    </w:p>
    <w:p w:rsidR="008224AD" w:rsidRPr="00611ED5" w:rsidRDefault="00597F46" w:rsidP="00E00611">
      <w:pPr>
        <w:pStyle w:val="Texte1"/>
        <w:rPr>
          <w:shd w:val="clear" w:color="auto" w:fill="FFFFFF"/>
          <w:lang w:val="es-ES"/>
        </w:rPr>
      </w:pPr>
      <w:r w:rsidRPr="00611ED5">
        <w:rPr>
          <w:shd w:val="clear" w:color="auto" w:fill="FFFFFF"/>
          <w:lang w:val="es-ES"/>
        </w:rPr>
        <w:t>Lo ideal sería que en el taller hubiera dos grupos desagregados</w:t>
      </w:r>
      <w:r w:rsidR="008224AD" w:rsidRPr="00611ED5">
        <w:rPr>
          <w:shd w:val="clear" w:color="auto" w:fill="FFFFFF"/>
          <w:lang w:val="es-ES"/>
        </w:rPr>
        <w:t xml:space="preserve"> </w:t>
      </w:r>
      <w:r w:rsidRPr="00611ED5">
        <w:rPr>
          <w:shd w:val="clear" w:color="auto" w:fill="FFFFFF"/>
          <w:lang w:val="es-ES"/>
        </w:rPr>
        <w:t>que inte</w:t>
      </w:r>
      <w:r w:rsidR="008272DD" w:rsidRPr="00611ED5">
        <w:rPr>
          <w:shd w:val="clear" w:color="auto" w:fill="FFFFFF"/>
          <w:lang w:val="es-ES"/>
        </w:rPr>
        <w:t>r</w:t>
      </w:r>
      <w:r w:rsidRPr="00611ED5">
        <w:rPr>
          <w:shd w:val="clear" w:color="auto" w:fill="FFFFFF"/>
          <w:lang w:val="es-ES"/>
        </w:rPr>
        <w:t>pretasen simultánea</w:t>
      </w:r>
      <w:r w:rsidR="008272DD" w:rsidRPr="00611ED5">
        <w:rPr>
          <w:shd w:val="clear" w:color="auto" w:fill="FFFFFF"/>
          <w:lang w:val="es-ES"/>
        </w:rPr>
        <w:t>m</w:t>
      </w:r>
      <w:r w:rsidRPr="00611ED5">
        <w:rPr>
          <w:shd w:val="clear" w:color="auto" w:fill="FFFFFF"/>
          <w:lang w:val="es-ES"/>
        </w:rPr>
        <w:t xml:space="preserve">ente el mismo juego de roles y que cada uno de ellos contara con la presencia de un(a) </w:t>
      </w:r>
      <w:r w:rsidR="00FB7B50" w:rsidRPr="00611ED5">
        <w:rPr>
          <w:shd w:val="clear" w:color="auto" w:fill="FFFFFF"/>
          <w:lang w:val="es-ES"/>
        </w:rPr>
        <w:t>facilitador(a)</w:t>
      </w:r>
      <w:r w:rsidR="008224AD" w:rsidRPr="00611ED5">
        <w:rPr>
          <w:shd w:val="clear" w:color="auto" w:fill="FFFFFF"/>
          <w:lang w:val="es-ES"/>
        </w:rPr>
        <w:t xml:space="preserve">. </w:t>
      </w:r>
      <w:r w:rsidR="008272DD" w:rsidRPr="00611ED5">
        <w:rPr>
          <w:shd w:val="clear" w:color="auto" w:fill="FFFFFF"/>
          <w:lang w:val="es-ES"/>
        </w:rPr>
        <w:t>S</w:t>
      </w:r>
      <w:r w:rsidRPr="00611ED5">
        <w:rPr>
          <w:shd w:val="clear" w:color="auto" w:fill="FFFFFF"/>
          <w:lang w:val="es-ES"/>
        </w:rPr>
        <w:t>i no hubiese suficientes participantes para</w:t>
      </w:r>
      <w:r w:rsidR="008272DD" w:rsidRPr="00611ED5">
        <w:rPr>
          <w:shd w:val="clear" w:color="auto" w:fill="FFFFFF"/>
          <w:lang w:val="es-ES"/>
        </w:rPr>
        <w:t xml:space="preserve"> distribuir todos los roles</w:t>
      </w:r>
      <w:r w:rsidR="008224AD" w:rsidRPr="00611ED5">
        <w:rPr>
          <w:shd w:val="clear" w:color="auto" w:fill="FFFFFF"/>
          <w:lang w:val="es-ES"/>
        </w:rPr>
        <w:t xml:space="preserve">, </w:t>
      </w:r>
      <w:r w:rsidR="00FB7B50" w:rsidRPr="00611ED5">
        <w:rPr>
          <w:shd w:val="clear" w:color="auto" w:fill="FFFFFF"/>
          <w:lang w:val="es-ES"/>
        </w:rPr>
        <w:t>el/la facilitador(a)</w:t>
      </w:r>
      <w:r w:rsidR="008224AD" w:rsidRPr="00611ED5">
        <w:rPr>
          <w:shd w:val="clear" w:color="auto" w:fill="FFFFFF"/>
          <w:lang w:val="es-ES"/>
        </w:rPr>
        <w:t xml:space="preserve"> </w:t>
      </w:r>
      <w:r w:rsidR="008272DD" w:rsidRPr="00611ED5">
        <w:rPr>
          <w:shd w:val="clear" w:color="auto" w:fill="FFFFFF"/>
          <w:lang w:val="es-ES"/>
        </w:rPr>
        <w:t>decidirá cuáles se dejan de lado. Si, por el contrario, el número de participantes superara al de los roles preparados, se podría asignar a dos personas el desempeño de un mismo papel</w:t>
      </w:r>
      <w:r w:rsidR="008224AD" w:rsidRPr="00611ED5">
        <w:rPr>
          <w:shd w:val="clear" w:color="auto" w:fill="FFFFFF"/>
          <w:lang w:val="es-ES"/>
        </w:rPr>
        <w:t xml:space="preserve">. </w:t>
      </w:r>
      <w:r w:rsidR="008272DD" w:rsidRPr="00611ED5">
        <w:rPr>
          <w:shd w:val="clear" w:color="auto" w:fill="FFFFFF"/>
          <w:lang w:val="es-ES"/>
        </w:rPr>
        <w:t xml:space="preserve">El número de participantes en el taller </w:t>
      </w:r>
      <w:r w:rsidR="00A77256" w:rsidRPr="00611ED5">
        <w:rPr>
          <w:shd w:val="clear" w:color="auto" w:fill="FFFFFF"/>
          <w:lang w:val="es-ES"/>
        </w:rPr>
        <w:t>debe</w:t>
      </w:r>
      <w:r w:rsidR="008272DD" w:rsidRPr="00611ED5">
        <w:rPr>
          <w:shd w:val="clear" w:color="auto" w:fill="FFFFFF"/>
          <w:lang w:val="es-ES"/>
        </w:rPr>
        <w:t xml:space="preserve"> ser limitado y</w:t>
      </w:r>
      <w:r w:rsidR="00A77256" w:rsidRPr="00611ED5">
        <w:rPr>
          <w:shd w:val="clear" w:color="auto" w:fill="FFFFFF"/>
          <w:lang w:val="es-ES"/>
        </w:rPr>
        <w:t xml:space="preserve"> el número de jugadores también, por consiguiente</w:t>
      </w:r>
      <w:r w:rsidR="003546C1" w:rsidRPr="00611ED5">
        <w:rPr>
          <w:shd w:val="clear" w:color="auto" w:fill="FFFFFF"/>
          <w:lang w:val="es-ES"/>
        </w:rPr>
        <w:t xml:space="preserve">. </w:t>
      </w:r>
      <w:r w:rsidR="00A77256" w:rsidRPr="00611ED5">
        <w:rPr>
          <w:shd w:val="clear" w:color="auto" w:fill="FFFFFF"/>
          <w:lang w:val="es-ES"/>
        </w:rPr>
        <w:t>Solamente se podrá crear un tercer grupo si se dispone de un(a) tercer(a) facilitador(a) para atenderlo</w:t>
      </w:r>
      <w:r w:rsidR="008224AD" w:rsidRPr="00611ED5">
        <w:rPr>
          <w:shd w:val="clear" w:color="auto" w:fill="FFFFFF"/>
          <w:lang w:val="es-ES"/>
        </w:rPr>
        <w:t>.</w:t>
      </w:r>
    </w:p>
    <w:p w:rsidR="008224AD" w:rsidRPr="00611ED5" w:rsidRDefault="00A77256" w:rsidP="003D5EC5">
      <w:pPr>
        <w:pStyle w:val="Texte1"/>
        <w:rPr>
          <w:shd w:val="clear" w:color="auto" w:fill="FFFFFF"/>
          <w:lang w:val="es-ES"/>
        </w:rPr>
      </w:pPr>
      <w:r w:rsidRPr="00611ED5">
        <w:rPr>
          <w:shd w:val="clear" w:color="auto" w:fill="FFFFFF"/>
          <w:lang w:val="es-ES"/>
        </w:rPr>
        <w:t>El/la</w:t>
      </w:r>
      <w:r w:rsidR="00D772FE" w:rsidRPr="00611ED5">
        <w:rPr>
          <w:shd w:val="clear" w:color="auto" w:fill="FFFFFF"/>
          <w:lang w:val="es-ES"/>
        </w:rPr>
        <w:t xml:space="preserve"> </w:t>
      </w:r>
      <w:r w:rsidR="00F01DE6" w:rsidRPr="00611ED5">
        <w:rPr>
          <w:shd w:val="clear" w:color="auto" w:fill="FFFFFF"/>
          <w:lang w:val="es-ES"/>
        </w:rPr>
        <w:t>facilitador</w:t>
      </w:r>
      <w:r w:rsidRPr="00611ED5">
        <w:rPr>
          <w:shd w:val="clear" w:color="auto" w:fill="FFFFFF"/>
          <w:lang w:val="es-ES"/>
        </w:rPr>
        <w:t>(a)</w:t>
      </w:r>
      <w:r w:rsidR="008224AD" w:rsidRPr="00611ED5">
        <w:rPr>
          <w:shd w:val="clear" w:color="auto" w:fill="FFFFFF"/>
          <w:lang w:val="es-ES"/>
        </w:rPr>
        <w:t xml:space="preserve"> distribu</w:t>
      </w:r>
      <w:r w:rsidR="004735D1" w:rsidRPr="00611ED5">
        <w:rPr>
          <w:shd w:val="clear" w:color="auto" w:fill="FFFFFF"/>
          <w:lang w:val="es-ES"/>
        </w:rPr>
        <w:t>ir</w:t>
      </w:r>
      <w:r w:rsidR="0009103A" w:rsidRPr="00611ED5">
        <w:rPr>
          <w:shd w:val="clear" w:color="auto" w:fill="FFFFFF"/>
          <w:lang w:val="es-ES"/>
        </w:rPr>
        <w:t>á</w:t>
      </w:r>
      <w:r w:rsidR="004735D1" w:rsidRPr="00611ED5">
        <w:rPr>
          <w:shd w:val="clear" w:color="auto" w:fill="FFFFFF"/>
          <w:lang w:val="es-ES"/>
        </w:rPr>
        <w:t xml:space="preserve"> los roles</w:t>
      </w:r>
      <w:r w:rsidR="0009103A" w:rsidRPr="00611ED5">
        <w:rPr>
          <w:shd w:val="clear" w:color="auto" w:fill="FFFFFF"/>
          <w:lang w:val="es-ES"/>
        </w:rPr>
        <w:t>,</w:t>
      </w:r>
      <w:r w:rsidR="004735D1" w:rsidRPr="00611ED5">
        <w:rPr>
          <w:shd w:val="clear" w:color="auto" w:fill="FFFFFF"/>
          <w:lang w:val="es-ES"/>
        </w:rPr>
        <w:t xml:space="preserve"> previa consulta con los organizadores locales del taller</w:t>
      </w:r>
      <w:r w:rsidR="0009103A" w:rsidRPr="00611ED5">
        <w:rPr>
          <w:shd w:val="clear" w:color="auto" w:fill="FFFFFF"/>
          <w:lang w:val="es-ES"/>
        </w:rPr>
        <w:t xml:space="preserve">. También puede consultarles, si lo desea, sobre la distribución de los </w:t>
      </w:r>
      <w:r w:rsidR="00455A08" w:rsidRPr="00611ED5">
        <w:rPr>
          <w:shd w:val="clear" w:color="auto" w:fill="FFFFFF"/>
          <w:lang w:val="es-ES"/>
        </w:rPr>
        <w:t>participantes</w:t>
      </w:r>
      <w:r w:rsidR="00637019" w:rsidRPr="00611ED5">
        <w:rPr>
          <w:shd w:val="clear" w:color="auto" w:fill="FFFFFF"/>
          <w:lang w:val="es-ES"/>
        </w:rPr>
        <w:t xml:space="preserve"> </w:t>
      </w:r>
      <w:r w:rsidR="0009103A" w:rsidRPr="00611ED5">
        <w:rPr>
          <w:shd w:val="clear" w:color="auto" w:fill="FFFFFF"/>
          <w:lang w:val="es-ES"/>
        </w:rPr>
        <w:t>en los grupos desagregados</w:t>
      </w:r>
      <w:r w:rsidR="008224AD" w:rsidRPr="00611ED5">
        <w:rPr>
          <w:shd w:val="clear" w:color="auto" w:fill="FFFFFF"/>
          <w:lang w:val="es-ES"/>
        </w:rPr>
        <w:t xml:space="preserve">. </w:t>
      </w:r>
      <w:r w:rsidRPr="00611ED5">
        <w:rPr>
          <w:shd w:val="clear" w:color="auto" w:fill="FFFFFF"/>
          <w:lang w:val="es-ES"/>
        </w:rPr>
        <w:t>Una vez que el juego haya comenzado, los p</w:t>
      </w:r>
      <w:r w:rsidR="008224AD" w:rsidRPr="00611ED5">
        <w:rPr>
          <w:shd w:val="clear" w:color="auto" w:fill="FFFFFF"/>
          <w:lang w:val="es-ES"/>
        </w:rPr>
        <w:t>articipant</w:t>
      </w:r>
      <w:r w:rsidRPr="00611ED5">
        <w:rPr>
          <w:shd w:val="clear" w:color="auto" w:fill="FFFFFF"/>
          <w:lang w:val="es-ES"/>
        </w:rPr>
        <w:t>e</w:t>
      </w:r>
      <w:r w:rsidR="008224AD" w:rsidRPr="00611ED5">
        <w:rPr>
          <w:shd w:val="clear" w:color="auto" w:fill="FFFFFF"/>
          <w:lang w:val="es-ES"/>
        </w:rPr>
        <w:t>s</w:t>
      </w:r>
      <w:r w:rsidRPr="00611ED5">
        <w:rPr>
          <w:shd w:val="clear" w:color="auto" w:fill="FFFFFF"/>
          <w:lang w:val="es-ES"/>
        </w:rPr>
        <w:t xml:space="preserve"> no deben interca</w:t>
      </w:r>
      <w:r w:rsidR="004735D1" w:rsidRPr="00611ED5">
        <w:rPr>
          <w:shd w:val="clear" w:color="auto" w:fill="FFFFFF"/>
          <w:lang w:val="es-ES"/>
        </w:rPr>
        <w:t>mbiarse los papeles que se les haya</w:t>
      </w:r>
      <w:r w:rsidR="0009103A" w:rsidRPr="00611ED5">
        <w:rPr>
          <w:shd w:val="clear" w:color="auto" w:fill="FFFFFF"/>
          <w:lang w:val="es-ES"/>
        </w:rPr>
        <w:t>n</w:t>
      </w:r>
      <w:r w:rsidR="004735D1" w:rsidRPr="00611ED5">
        <w:rPr>
          <w:shd w:val="clear" w:color="auto" w:fill="FFFFFF"/>
          <w:lang w:val="es-ES"/>
        </w:rPr>
        <w:t xml:space="preserve"> asignado</w:t>
      </w:r>
      <w:r w:rsidR="002E4075" w:rsidRPr="00611ED5">
        <w:rPr>
          <w:shd w:val="clear" w:color="auto" w:fill="FFFFFF"/>
          <w:lang w:val="es-ES"/>
        </w:rPr>
        <w:t xml:space="preserve">. </w:t>
      </w:r>
      <w:r w:rsidR="0009103A" w:rsidRPr="00611ED5">
        <w:rPr>
          <w:shd w:val="clear" w:color="auto" w:fill="FFFFFF"/>
          <w:lang w:val="es-ES"/>
        </w:rPr>
        <w:t>En los tres escenarios propuestos</w:t>
      </w:r>
      <w:r w:rsidR="008224AD" w:rsidRPr="00611ED5">
        <w:rPr>
          <w:shd w:val="clear" w:color="auto" w:fill="FFFFFF"/>
          <w:lang w:val="es-ES"/>
        </w:rPr>
        <w:t xml:space="preserve"> </w:t>
      </w:r>
      <w:r w:rsidR="0009103A" w:rsidRPr="00611ED5">
        <w:rPr>
          <w:shd w:val="clear" w:color="auto" w:fill="FFFFFF"/>
          <w:lang w:val="es-ES"/>
        </w:rPr>
        <w:t xml:space="preserve">los </w:t>
      </w:r>
      <w:r w:rsidR="00455A08" w:rsidRPr="00611ED5">
        <w:rPr>
          <w:shd w:val="clear" w:color="auto" w:fill="FFFFFF"/>
          <w:lang w:val="es-ES"/>
        </w:rPr>
        <w:t>participantes</w:t>
      </w:r>
      <w:r w:rsidR="0009103A" w:rsidRPr="00611ED5">
        <w:rPr>
          <w:shd w:val="clear" w:color="auto" w:fill="FFFFFF"/>
          <w:lang w:val="es-ES"/>
        </w:rPr>
        <w:t xml:space="preserve"> designarán un presidente cuando hayan asumido sus roles </w:t>
      </w:r>
      <w:r w:rsidR="0009103A" w:rsidRPr="00611ED5">
        <w:rPr>
          <w:shd w:val="clear" w:color="auto" w:fill="FFFFFF"/>
          <w:lang w:val="es-ES"/>
        </w:rPr>
        <w:lastRenderedPageBreak/>
        <w:t>respectivos. En los escenarios</w:t>
      </w:r>
      <w:r w:rsidR="008224AD" w:rsidRPr="00611ED5">
        <w:rPr>
          <w:shd w:val="clear" w:color="auto" w:fill="FFFFFF"/>
          <w:lang w:val="es-ES"/>
        </w:rPr>
        <w:t xml:space="preserve"> Blika </w:t>
      </w:r>
      <w:r w:rsidR="0009103A" w:rsidRPr="00611ED5">
        <w:rPr>
          <w:shd w:val="clear" w:color="auto" w:fill="FFFFFF"/>
          <w:lang w:val="es-ES"/>
        </w:rPr>
        <w:t xml:space="preserve">y </w:t>
      </w:r>
      <w:r w:rsidR="00A0088E" w:rsidRPr="00611ED5">
        <w:rPr>
          <w:shd w:val="clear" w:color="auto" w:fill="FFFFFF"/>
          <w:lang w:val="es-ES"/>
        </w:rPr>
        <w:t>Kasen</w:t>
      </w:r>
      <w:r w:rsidR="008224AD" w:rsidRPr="00611ED5">
        <w:rPr>
          <w:shd w:val="clear" w:color="auto" w:fill="FFFFFF"/>
          <w:lang w:val="es-ES"/>
        </w:rPr>
        <w:t xml:space="preserve"> </w:t>
      </w:r>
      <w:r w:rsidR="0009103A" w:rsidRPr="00611ED5">
        <w:rPr>
          <w:shd w:val="clear" w:color="auto" w:fill="FFFFFF"/>
          <w:lang w:val="es-ES"/>
        </w:rPr>
        <w:t>tendrán que buscar a alguien para que desempeñe voluntariamente el puesto de</w:t>
      </w:r>
      <w:r w:rsidR="008224AD" w:rsidRPr="00611ED5">
        <w:rPr>
          <w:shd w:val="clear" w:color="auto" w:fill="FFFFFF"/>
          <w:lang w:val="es-ES"/>
        </w:rPr>
        <w:t xml:space="preserve"> </w:t>
      </w:r>
      <w:r w:rsidR="004735D1" w:rsidRPr="00611ED5">
        <w:rPr>
          <w:shd w:val="clear" w:color="auto" w:fill="FFFFFF"/>
          <w:lang w:val="es-ES"/>
        </w:rPr>
        <w:t>secretario de actas/relator</w:t>
      </w:r>
      <w:r w:rsidR="0009103A" w:rsidRPr="00611ED5">
        <w:rPr>
          <w:shd w:val="clear" w:color="auto" w:fill="FFFFFF"/>
          <w:lang w:val="es-ES"/>
        </w:rPr>
        <w:t>.</w:t>
      </w:r>
      <w:r w:rsidR="008224AD" w:rsidRPr="00611ED5">
        <w:rPr>
          <w:shd w:val="clear" w:color="auto" w:fill="FFFFFF"/>
          <w:lang w:val="es-ES"/>
        </w:rPr>
        <w:t xml:space="preserve"> </w:t>
      </w:r>
      <w:r w:rsidR="0009103A" w:rsidRPr="00611ED5">
        <w:rPr>
          <w:shd w:val="clear" w:color="auto" w:fill="FFFFFF"/>
          <w:lang w:val="es-ES"/>
        </w:rPr>
        <w:t>En el escenario Limnu se ha previsto un rol especial de secretario de actas</w:t>
      </w:r>
      <w:r w:rsidR="008224AD" w:rsidRPr="00611ED5">
        <w:rPr>
          <w:shd w:val="clear" w:color="auto" w:fill="FFFFFF"/>
          <w:lang w:val="es-ES"/>
        </w:rPr>
        <w:t xml:space="preserve"> </w:t>
      </w:r>
      <w:r w:rsidR="0009103A" w:rsidRPr="00611ED5">
        <w:rPr>
          <w:shd w:val="clear" w:color="auto" w:fill="FFFFFF"/>
          <w:lang w:val="es-ES"/>
        </w:rPr>
        <w:t>que será asignado por el/la facilitador(a) a la persona que estime conveniente.</w:t>
      </w:r>
    </w:p>
    <w:p w:rsidR="008224AD" w:rsidRPr="00611ED5" w:rsidRDefault="0009103A">
      <w:pPr>
        <w:pStyle w:val="Texte1"/>
        <w:rPr>
          <w:shd w:val="clear" w:color="auto" w:fill="FFFFFF"/>
          <w:lang w:val="es-ES"/>
        </w:rPr>
      </w:pPr>
      <w:r w:rsidRPr="00611ED5">
        <w:rPr>
          <w:shd w:val="clear" w:color="auto" w:fill="FFFFFF"/>
          <w:lang w:val="es-ES"/>
        </w:rPr>
        <w:t>La función primordial de los secretari</w:t>
      </w:r>
      <w:r w:rsidR="00555AFE" w:rsidRPr="00611ED5">
        <w:rPr>
          <w:shd w:val="clear" w:color="auto" w:fill="FFFFFF"/>
          <w:lang w:val="es-ES"/>
        </w:rPr>
        <w:t>o</w:t>
      </w:r>
      <w:r w:rsidRPr="00611ED5">
        <w:rPr>
          <w:shd w:val="clear" w:color="auto" w:fill="FFFFFF"/>
          <w:lang w:val="es-ES"/>
        </w:rPr>
        <w:t>s de actas será la de tomar notas</w:t>
      </w:r>
      <w:r w:rsidR="008224AD" w:rsidRPr="00611ED5">
        <w:rPr>
          <w:shd w:val="clear" w:color="auto" w:fill="FFFFFF"/>
          <w:lang w:val="es-ES"/>
        </w:rPr>
        <w:t xml:space="preserve">, </w:t>
      </w:r>
      <w:r w:rsidRPr="00611ED5">
        <w:rPr>
          <w:shd w:val="clear" w:color="auto" w:fill="FFFFFF"/>
          <w:lang w:val="es-ES"/>
        </w:rPr>
        <w:t xml:space="preserve">al mismo tiempo que intervienen en los debates </w:t>
      </w:r>
      <w:r w:rsidR="00555AFE" w:rsidRPr="00611ED5">
        <w:rPr>
          <w:shd w:val="clear" w:color="auto" w:fill="FFFFFF"/>
          <w:lang w:val="es-ES"/>
        </w:rPr>
        <w:t>lo mejor que puedan. También deberán facilitar los debates anotando</w:t>
      </w:r>
      <w:r w:rsidR="008224AD" w:rsidRPr="00611ED5">
        <w:rPr>
          <w:shd w:val="clear" w:color="auto" w:fill="FFFFFF"/>
          <w:lang w:val="es-ES"/>
        </w:rPr>
        <w:t xml:space="preserve"> </w:t>
      </w:r>
      <w:r w:rsidR="00555AFE" w:rsidRPr="00611ED5">
        <w:rPr>
          <w:shd w:val="clear" w:color="auto" w:fill="FFFFFF"/>
          <w:lang w:val="es-ES"/>
        </w:rPr>
        <w:t xml:space="preserve">los principales resultados y decisiones de </w:t>
      </w:r>
      <w:r w:rsidR="00AD4EA4" w:rsidRPr="00611ED5">
        <w:rPr>
          <w:shd w:val="clear" w:color="auto" w:fill="FFFFFF"/>
          <w:lang w:val="es-ES"/>
        </w:rPr>
        <w:t>las discusiones</w:t>
      </w:r>
      <w:r w:rsidR="00555AFE" w:rsidRPr="00611ED5">
        <w:rPr>
          <w:shd w:val="clear" w:color="auto" w:fill="FFFFFF"/>
          <w:lang w:val="es-ES"/>
        </w:rPr>
        <w:t xml:space="preserve"> mantenid</w:t>
      </w:r>
      <w:r w:rsidR="00AD4EA4" w:rsidRPr="00611ED5">
        <w:rPr>
          <w:shd w:val="clear" w:color="auto" w:fill="FFFFFF"/>
          <w:lang w:val="es-ES"/>
        </w:rPr>
        <w:t>a</w:t>
      </w:r>
      <w:r w:rsidR="00555AFE" w:rsidRPr="00611ED5">
        <w:rPr>
          <w:shd w:val="clear" w:color="auto" w:fill="FFFFFF"/>
          <w:lang w:val="es-ES"/>
        </w:rPr>
        <w:t>s por los grupos con respecto a los elementos del PCI seleccionados, las comunidades y grupos asociados, etc</w:t>
      </w:r>
      <w:r w:rsidR="008224AD" w:rsidRPr="00611ED5">
        <w:rPr>
          <w:shd w:val="clear" w:color="auto" w:fill="FFFFFF"/>
          <w:lang w:val="es-ES"/>
        </w:rPr>
        <w:t xml:space="preserve">. </w:t>
      </w:r>
      <w:r w:rsidR="004E5BF4" w:rsidRPr="00611ED5">
        <w:rPr>
          <w:shd w:val="clear" w:color="auto" w:fill="FFFFFF"/>
          <w:lang w:val="es-ES"/>
        </w:rPr>
        <w:t>Cuando los</w:t>
      </w:r>
      <w:r w:rsidR="008224AD" w:rsidRPr="00611ED5">
        <w:rPr>
          <w:shd w:val="clear" w:color="auto" w:fill="FFFFFF"/>
          <w:lang w:val="es-ES"/>
        </w:rPr>
        <w:t xml:space="preserve"> </w:t>
      </w:r>
      <w:r w:rsidR="00F01DE6" w:rsidRPr="00611ED5">
        <w:rPr>
          <w:shd w:val="clear" w:color="auto" w:fill="FFFFFF"/>
          <w:lang w:val="es-ES"/>
        </w:rPr>
        <w:t>juegos de roles</w:t>
      </w:r>
      <w:r w:rsidR="008224AD" w:rsidRPr="00611ED5">
        <w:rPr>
          <w:shd w:val="clear" w:color="auto" w:fill="FFFFFF"/>
          <w:lang w:val="es-ES"/>
        </w:rPr>
        <w:t xml:space="preserve"> </w:t>
      </w:r>
      <w:r w:rsidR="004E5BF4" w:rsidRPr="00611ED5">
        <w:rPr>
          <w:shd w:val="clear" w:color="auto" w:fill="FFFFFF"/>
          <w:lang w:val="es-ES"/>
        </w:rPr>
        <w:t>finalicen</w:t>
      </w:r>
      <w:r w:rsidR="008224AD" w:rsidRPr="00611ED5">
        <w:rPr>
          <w:shd w:val="clear" w:color="auto" w:fill="FFFFFF"/>
          <w:lang w:val="es-ES"/>
        </w:rPr>
        <w:t xml:space="preserve">, </w:t>
      </w:r>
      <w:r w:rsidR="004E5BF4" w:rsidRPr="00611ED5">
        <w:rPr>
          <w:shd w:val="clear" w:color="auto" w:fill="FFFFFF"/>
          <w:lang w:val="es-ES"/>
        </w:rPr>
        <w:t xml:space="preserve">los secretarios de actas </w:t>
      </w:r>
      <w:r w:rsidR="008224AD" w:rsidRPr="00611ED5">
        <w:rPr>
          <w:shd w:val="clear" w:color="auto" w:fill="FFFFFF"/>
          <w:lang w:val="es-ES"/>
        </w:rPr>
        <w:t>present</w:t>
      </w:r>
      <w:r w:rsidR="004E5BF4" w:rsidRPr="00611ED5">
        <w:rPr>
          <w:shd w:val="clear" w:color="auto" w:fill="FFFFFF"/>
          <w:lang w:val="es-ES"/>
        </w:rPr>
        <w:t xml:space="preserve">arán </w:t>
      </w:r>
      <w:r w:rsidR="00AD4EA4" w:rsidRPr="00611ED5">
        <w:rPr>
          <w:shd w:val="clear" w:color="auto" w:fill="FFFFFF"/>
          <w:lang w:val="es-ES"/>
        </w:rPr>
        <w:t xml:space="preserve">en plenaria </w:t>
      </w:r>
      <w:r w:rsidR="004E5BF4" w:rsidRPr="00611ED5">
        <w:rPr>
          <w:shd w:val="clear" w:color="auto" w:fill="FFFFFF"/>
          <w:lang w:val="es-ES"/>
        </w:rPr>
        <w:t>los resultados de los debates de los grupos</w:t>
      </w:r>
      <w:r w:rsidR="00AD4EA4" w:rsidRPr="00611ED5">
        <w:rPr>
          <w:shd w:val="clear" w:color="auto" w:fill="FFFFFF"/>
          <w:lang w:val="es-ES"/>
        </w:rPr>
        <w:t>,</w:t>
      </w:r>
      <w:r w:rsidR="004E5BF4" w:rsidRPr="00611ED5">
        <w:rPr>
          <w:shd w:val="clear" w:color="auto" w:fill="FFFFFF"/>
          <w:lang w:val="es-ES"/>
        </w:rPr>
        <w:t xml:space="preserve"> explicando cómo se llegó a dichos resultados</w:t>
      </w:r>
      <w:r w:rsidR="008224AD" w:rsidRPr="00611ED5">
        <w:rPr>
          <w:shd w:val="clear" w:color="auto" w:fill="FFFFFF"/>
          <w:lang w:val="es-ES"/>
        </w:rPr>
        <w:t xml:space="preserve">. </w:t>
      </w:r>
      <w:r w:rsidR="004E5BF4" w:rsidRPr="00611ED5">
        <w:rPr>
          <w:shd w:val="clear" w:color="auto" w:fill="FFFFFF"/>
          <w:lang w:val="es-ES"/>
        </w:rPr>
        <w:t>Los secretarios también prestarán ayuda a los presidentes de los grupos cuando la memoria de éstos desfallezca</w:t>
      </w:r>
      <w:r w:rsidR="008224AD" w:rsidRPr="00611ED5">
        <w:rPr>
          <w:shd w:val="clear" w:color="auto" w:fill="FFFFFF"/>
          <w:lang w:val="es-ES"/>
        </w:rPr>
        <w:t xml:space="preserve">. </w:t>
      </w:r>
      <w:r w:rsidR="00555AFE" w:rsidRPr="00611ED5">
        <w:rPr>
          <w:shd w:val="clear" w:color="auto" w:fill="FFFFFF"/>
          <w:lang w:val="es-ES"/>
        </w:rPr>
        <w:t>Si lo desean</w:t>
      </w:r>
      <w:r w:rsidR="00EE66C2" w:rsidRPr="00611ED5">
        <w:rPr>
          <w:shd w:val="clear" w:color="auto" w:fill="FFFFFF"/>
          <w:lang w:val="es-ES"/>
        </w:rPr>
        <w:t xml:space="preserve">, </w:t>
      </w:r>
      <w:r w:rsidR="004E5BF4" w:rsidRPr="00611ED5">
        <w:rPr>
          <w:shd w:val="clear" w:color="auto" w:fill="FFFFFF"/>
          <w:lang w:val="es-ES"/>
        </w:rPr>
        <w:t xml:space="preserve">los secretarios </w:t>
      </w:r>
      <w:r w:rsidR="00555AFE" w:rsidRPr="00611ED5">
        <w:rPr>
          <w:shd w:val="clear" w:color="auto" w:fill="FFFFFF"/>
          <w:lang w:val="es-ES"/>
        </w:rPr>
        <w:t xml:space="preserve">pueden utilizar las </w:t>
      </w:r>
      <w:r w:rsidR="00555AFE" w:rsidRPr="00611ED5">
        <w:rPr>
          <w:lang w:val="es-ES"/>
        </w:rPr>
        <w:t>hojas en blanco para tomar notas y presentar informes</w:t>
      </w:r>
      <w:r w:rsidR="00637019" w:rsidRPr="00611ED5">
        <w:rPr>
          <w:shd w:val="clear" w:color="auto" w:fill="FFFFFF"/>
          <w:lang w:val="es-ES"/>
        </w:rPr>
        <w:t xml:space="preserve"> </w:t>
      </w:r>
      <w:r w:rsidR="004E5BF4" w:rsidRPr="00611ED5">
        <w:rPr>
          <w:shd w:val="clear" w:color="auto" w:fill="FFFFFF"/>
          <w:lang w:val="es-ES"/>
        </w:rPr>
        <w:t xml:space="preserve">previstas para cada escenario, que figuran en el </w:t>
      </w:r>
      <w:r w:rsidR="00F01DE6" w:rsidRPr="00611ED5">
        <w:rPr>
          <w:shd w:val="clear" w:color="auto" w:fill="FFFFFF"/>
          <w:lang w:val="es-ES"/>
        </w:rPr>
        <w:t>Folleto 6 del escenario Blika</w:t>
      </w:r>
      <w:r w:rsidR="00637019" w:rsidRPr="00611ED5">
        <w:rPr>
          <w:shd w:val="clear" w:color="auto" w:fill="FFFFFF"/>
          <w:lang w:val="es-ES"/>
        </w:rPr>
        <w:t xml:space="preserve">, </w:t>
      </w:r>
      <w:r w:rsidR="004E5BF4" w:rsidRPr="00611ED5">
        <w:rPr>
          <w:shd w:val="clear" w:color="auto" w:fill="FFFFFF"/>
          <w:lang w:val="es-ES"/>
        </w:rPr>
        <w:t xml:space="preserve">el </w:t>
      </w:r>
      <w:r w:rsidR="00F01DE6" w:rsidRPr="00611ED5">
        <w:rPr>
          <w:shd w:val="clear" w:color="auto" w:fill="FFFFFF"/>
          <w:lang w:val="es-ES"/>
        </w:rPr>
        <w:t>Folleto 4 del escenario Limnu</w:t>
      </w:r>
      <w:r w:rsidR="00555AFE" w:rsidRPr="00611ED5">
        <w:rPr>
          <w:shd w:val="clear" w:color="auto" w:fill="FFFFFF"/>
          <w:lang w:val="es-ES"/>
        </w:rPr>
        <w:t xml:space="preserve"> y</w:t>
      </w:r>
      <w:r w:rsidR="00637019" w:rsidRPr="00611ED5">
        <w:rPr>
          <w:shd w:val="clear" w:color="auto" w:fill="FFFFFF"/>
          <w:lang w:val="es-ES"/>
        </w:rPr>
        <w:t xml:space="preserve"> </w:t>
      </w:r>
      <w:r w:rsidR="004E5BF4" w:rsidRPr="00611ED5">
        <w:rPr>
          <w:shd w:val="clear" w:color="auto" w:fill="FFFFFF"/>
          <w:lang w:val="es-ES"/>
        </w:rPr>
        <w:t xml:space="preserve">el </w:t>
      </w:r>
      <w:r w:rsidR="00F01DE6" w:rsidRPr="00611ED5">
        <w:rPr>
          <w:shd w:val="clear" w:color="auto" w:fill="FFFFFF"/>
          <w:lang w:val="es-ES"/>
        </w:rPr>
        <w:t xml:space="preserve">Folleto 4 del escenario </w:t>
      </w:r>
      <w:r w:rsidR="00A0088E" w:rsidRPr="00611ED5">
        <w:rPr>
          <w:shd w:val="clear" w:color="auto" w:fill="FFFFFF"/>
          <w:lang w:val="es-ES"/>
        </w:rPr>
        <w:t>Kasen</w:t>
      </w:r>
      <w:r w:rsidR="00637019" w:rsidRPr="00611ED5">
        <w:rPr>
          <w:shd w:val="clear" w:color="auto" w:fill="FFFFFF"/>
          <w:lang w:val="es-ES"/>
        </w:rPr>
        <w:t>.</w:t>
      </w:r>
    </w:p>
    <w:p w:rsidR="008224AD" w:rsidRPr="00611ED5" w:rsidRDefault="00381949" w:rsidP="00E00611">
      <w:pPr>
        <w:pStyle w:val="Heading4"/>
        <w:rPr>
          <w:rFonts w:eastAsia="Arial Unicode MS"/>
          <w:shd w:val="clear" w:color="auto" w:fill="FFFFFF"/>
          <w:lang w:val="es-ES"/>
        </w:rPr>
      </w:pPr>
      <w:r w:rsidRPr="00611ED5">
        <w:rPr>
          <w:rFonts w:eastAsia="Arial Unicode MS"/>
          <w:shd w:val="clear" w:color="auto" w:fill="FFFFFF"/>
          <w:lang w:val="es-ES"/>
        </w:rPr>
        <w:t xml:space="preserve">UTILIZACIÓN DE LOS </w:t>
      </w:r>
      <w:r w:rsidR="008224AD" w:rsidRPr="00611ED5">
        <w:rPr>
          <w:rFonts w:eastAsia="Arial Unicode MS"/>
          <w:shd w:val="clear" w:color="auto" w:fill="FFFFFF"/>
          <w:lang w:val="es-ES"/>
        </w:rPr>
        <w:t>Material</w:t>
      </w:r>
      <w:r w:rsidRPr="00611ED5">
        <w:rPr>
          <w:rFonts w:eastAsia="Arial Unicode MS"/>
          <w:shd w:val="clear" w:color="auto" w:fill="FFFFFF"/>
          <w:lang w:val="es-ES"/>
        </w:rPr>
        <w:t>ES EN LOS JUEGOS DE ROLES</w:t>
      </w:r>
    </w:p>
    <w:p w:rsidR="008224AD" w:rsidRPr="00611ED5" w:rsidRDefault="00F52A10" w:rsidP="00E00611">
      <w:pPr>
        <w:pStyle w:val="Soustitre"/>
        <w:rPr>
          <w:shd w:val="clear" w:color="auto" w:fill="FFFFFF"/>
          <w:lang w:val="es-ES"/>
        </w:rPr>
      </w:pPr>
      <w:r w:rsidRPr="00611ED5">
        <w:rPr>
          <w:shd w:val="clear" w:color="auto" w:fill="FFFFFF"/>
          <w:lang w:val="es-ES" w:eastAsia="nl-NL"/>
        </w:rPr>
        <w:t>Sinopsis de los materiales de la Unidad 46 para los facilitadores</w:t>
      </w:r>
      <w:r w:rsidR="008224AD" w:rsidRPr="00611ED5">
        <w:rPr>
          <w:shd w:val="clear" w:color="auto" w:fill="FFFFFF"/>
          <w:lang w:val="es-ES" w:eastAsia="nl-NL"/>
        </w:rPr>
        <w:t xml:space="preserve"> </w:t>
      </w:r>
    </w:p>
    <w:tbl>
      <w:tblPr>
        <w:tblStyle w:val="TableGrid"/>
        <w:tblW w:w="8931" w:type="dxa"/>
        <w:tblInd w:w="108" w:type="dxa"/>
        <w:tblLook w:val="04A0" w:firstRow="1" w:lastRow="0" w:firstColumn="1" w:lastColumn="0" w:noHBand="0" w:noVBand="1"/>
      </w:tblPr>
      <w:tblGrid>
        <w:gridCol w:w="1843"/>
        <w:gridCol w:w="7088"/>
      </w:tblGrid>
      <w:tr w:rsidR="005F7C50" w:rsidRPr="00611ED5" w:rsidTr="0040447E">
        <w:trPr>
          <w:trHeight w:val="252"/>
        </w:trPr>
        <w:tc>
          <w:tcPr>
            <w:tcW w:w="8931" w:type="dxa"/>
            <w:gridSpan w:val="2"/>
            <w:shd w:val="clear" w:color="auto" w:fill="auto"/>
            <w:vAlign w:val="center"/>
          </w:tcPr>
          <w:p w:rsidR="005F7C50" w:rsidRPr="00611ED5" w:rsidRDefault="00F52A10" w:rsidP="00E869B1">
            <w:pPr>
              <w:spacing w:before="120"/>
              <w:jc w:val="center"/>
              <w:rPr>
                <w:rFonts w:ascii="Arial" w:eastAsia="Arial Unicode MS" w:hAnsi="Arial" w:cs="Arial"/>
                <w:b/>
                <w:bCs/>
                <w:sz w:val="19"/>
                <w:szCs w:val="19"/>
                <w:shd w:val="clear" w:color="auto" w:fill="FFFFFF"/>
                <w:lang w:val="es-ES" w:eastAsia="nl-NL"/>
              </w:rPr>
            </w:pPr>
            <w:r w:rsidRPr="00611ED5">
              <w:rPr>
                <w:rFonts w:ascii="Arial" w:eastAsia="Arial Unicode MS" w:hAnsi="Arial" w:cs="Arial"/>
                <w:b/>
                <w:bCs/>
                <w:sz w:val="19"/>
                <w:szCs w:val="19"/>
                <w:shd w:val="clear" w:color="auto" w:fill="FFFFFF"/>
                <w:lang w:val="es-ES" w:eastAsia="nl-NL"/>
              </w:rPr>
              <w:t>Notas para el Facilitador</w:t>
            </w:r>
          </w:p>
        </w:tc>
      </w:tr>
      <w:tr w:rsidR="008224AD" w:rsidRPr="0010667D" w:rsidTr="00812476">
        <w:tc>
          <w:tcPr>
            <w:tcW w:w="1843" w:type="dxa"/>
          </w:tcPr>
          <w:p w:rsidR="008224AD" w:rsidRPr="00611ED5" w:rsidRDefault="008224AD" w:rsidP="005E283C">
            <w:pPr>
              <w:spacing w:before="120"/>
              <w:jc w:val="both"/>
              <w:rPr>
                <w:rFonts w:ascii="Arial" w:hAnsi="Arial"/>
                <w:b/>
                <w:sz w:val="19"/>
                <w:szCs w:val="19"/>
                <w:shd w:val="clear" w:color="auto" w:fill="FFFFFF"/>
                <w:lang w:val="es-ES"/>
              </w:rPr>
            </w:pPr>
            <w:r w:rsidRPr="00611ED5">
              <w:rPr>
                <w:rFonts w:ascii="Arial" w:hAnsi="Arial"/>
                <w:b/>
                <w:sz w:val="19"/>
                <w:szCs w:val="19"/>
                <w:shd w:val="clear" w:color="auto" w:fill="FFFFFF"/>
                <w:lang w:val="es-ES"/>
              </w:rPr>
              <w:t xml:space="preserve">U046 </w:t>
            </w:r>
            <w:r w:rsidR="005F7C50" w:rsidRPr="00611ED5">
              <w:rPr>
                <w:rFonts w:ascii="Arial" w:eastAsia="Arial Unicode MS" w:hAnsi="Arial" w:cs="Arial"/>
                <w:b/>
                <w:sz w:val="19"/>
                <w:szCs w:val="19"/>
                <w:shd w:val="clear" w:color="auto" w:fill="FFFFFF"/>
                <w:lang w:val="es-ES" w:eastAsia="nl-NL"/>
              </w:rPr>
              <w:t>Intro</w:t>
            </w:r>
            <w:r w:rsidR="007705E1" w:rsidRPr="00611ED5">
              <w:rPr>
                <w:rFonts w:ascii="Arial" w:eastAsia="Arial Unicode MS" w:hAnsi="Arial" w:cs="Arial"/>
                <w:b/>
                <w:sz w:val="19"/>
                <w:szCs w:val="19"/>
                <w:shd w:val="clear" w:color="auto" w:fill="FFFFFF"/>
                <w:lang w:val="es-ES" w:eastAsia="nl-NL"/>
              </w:rPr>
              <w:t xml:space="preserve"> </w:t>
            </w:r>
            <w:r w:rsidRPr="00611ED5">
              <w:rPr>
                <w:rFonts w:ascii="Arial" w:eastAsia="Arial Unicode MS" w:hAnsi="Arial" w:cs="Arial"/>
                <w:b/>
                <w:sz w:val="19"/>
                <w:szCs w:val="19"/>
                <w:shd w:val="clear" w:color="auto" w:fill="FFFFFF"/>
                <w:lang w:val="es-ES" w:eastAsia="nl-NL"/>
              </w:rPr>
              <w:t>FN</w:t>
            </w:r>
            <w:r w:rsidRPr="00611ED5">
              <w:rPr>
                <w:rFonts w:ascii="Arial" w:hAnsi="Arial"/>
                <w:b/>
                <w:sz w:val="19"/>
                <w:szCs w:val="19"/>
                <w:shd w:val="clear" w:color="auto" w:fill="FFFFFF"/>
                <w:lang w:val="es-ES"/>
              </w:rPr>
              <w:t>1</w:t>
            </w:r>
          </w:p>
        </w:tc>
        <w:tc>
          <w:tcPr>
            <w:tcW w:w="7088" w:type="dxa"/>
          </w:tcPr>
          <w:p w:rsidR="008D377B" w:rsidRPr="00611ED5" w:rsidRDefault="008D377B" w:rsidP="008D377B">
            <w:pPr>
              <w:spacing w:before="120"/>
              <w:jc w:val="both"/>
              <w:rPr>
                <w:rFonts w:ascii="Arial" w:hAnsi="Arial" w:cs="Arial"/>
                <w:i/>
                <w:sz w:val="19"/>
                <w:szCs w:val="19"/>
                <w:lang w:val="es-ES"/>
              </w:rPr>
            </w:pPr>
            <w:r w:rsidRPr="00611ED5">
              <w:rPr>
                <w:rFonts w:ascii="Arial" w:hAnsi="Arial" w:cs="Arial"/>
                <w:i/>
                <w:sz w:val="19"/>
                <w:szCs w:val="19"/>
                <w:lang w:val="es-ES"/>
              </w:rPr>
              <w:t>Escenarios y juegos para la elaboración de planes de salvaguardia</w:t>
            </w:r>
          </w:p>
          <w:p w:rsidR="008D377B" w:rsidRPr="00611ED5" w:rsidRDefault="008D377B" w:rsidP="008D377B">
            <w:pPr>
              <w:jc w:val="both"/>
              <w:rPr>
                <w:rFonts w:ascii="Arial" w:hAnsi="Arial" w:cs="Arial"/>
                <w:i/>
                <w:sz w:val="19"/>
                <w:szCs w:val="19"/>
                <w:lang w:val="es-ES"/>
              </w:rPr>
            </w:pPr>
            <w:r w:rsidRPr="00611ED5">
              <w:rPr>
                <w:rFonts w:ascii="Arial" w:hAnsi="Arial" w:cs="Arial"/>
                <w:i/>
                <w:sz w:val="19"/>
                <w:szCs w:val="19"/>
                <w:lang w:val="es-ES"/>
              </w:rPr>
              <w:t>Notas para el Facilitador – 1</w:t>
            </w:r>
          </w:p>
          <w:p w:rsidR="008224AD" w:rsidRPr="00611ED5" w:rsidRDefault="00730113" w:rsidP="008D377B">
            <w:pPr>
              <w:jc w:val="both"/>
              <w:rPr>
                <w:rFonts w:ascii="Arial" w:hAnsi="Arial" w:cs="Arial"/>
                <w:i/>
                <w:iCs/>
                <w:sz w:val="19"/>
                <w:szCs w:val="19"/>
                <w:shd w:val="clear" w:color="auto" w:fill="FFFFFF"/>
                <w:lang w:val="es-ES"/>
              </w:rPr>
            </w:pPr>
            <w:r w:rsidRPr="00611ED5">
              <w:rPr>
                <w:rFonts w:ascii="Arial" w:hAnsi="Arial" w:cs="Arial"/>
                <w:i/>
                <w:sz w:val="19"/>
                <w:szCs w:val="19"/>
                <w:lang w:val="es-ES"/>
              </w:rPr>
              <w:t>Introducción a los juegos de roles</w:t>
            </w:r>
          </w:p>
        </w:tc>
      </w:tr>
      <w:tr w:rsidR="008224AD" w:rsidRPr="0010667D" w:rsidTr="00812476">
        <w:tc>
          <w:tcPr>
            <w:tcW w:w="1843" w:type="dxa"/>
          </w:tcPr>
          <w:p w:rsidR="008224AD" w:rsidRPr="00611ED5" w:rsidRDefault="008224AD" w:rsidP="005E283C">
            <w:pPr>
              <w:spacing w:before="120"/>
              <w:jc w:val="both"/>
              <w:rPr>
                <w:rFonts w:ascii="Arial" w:hAnsi="Arial"/>
                <w:b/>
                <w:sz w:val="19"/>
                <w:szCs w:val="19"/>
                <w:shd w:val="clear" w:color="auto" w:fill="FFFFFF"/>
                <w:lang w:val="es-ES"/>
              </w:rPr>
            </w:pPr>
            <w:r w:rsidRPr="00611ED5">
              <w:rPr>
                <w:rFonts w:ascii="Arial" w:hAnsi="Arial"/>
                <w:b/>
                <w:sz w:val="19"/>
                <w:szCs w:val="19"/>
                <w:shd w:val="clear" w:color="auto" w:fill="FFFFFF"/>
                <w:lang w:val="es-ES"/>
              </w:rPr>
              <w:t xml:space="preserve">U046 </w:t>
            </w:r>
            <w:r w:rsidR="005F7C50" w:rsidRPr="00611ED5">
              <w:rPr>
                <w:rFonts w:ascii="Arial" w:eastAsia="Arial Unicode MS" w:hAnsi="Arial" w:cs="Arial"/>
                <w:b/>
                <w:sz w:val="19"/>
                <w:szCs w:val="19"/>
                <w:shd w:val="clear" w:color="auto" w:fill="FFFFFF"/>
                <w:lang w:val="es-ES" w:eastAsia="nl-NL"/>
              </w:rPr>
              <w:t xml:space="preserve">Blika </w:t>
            </w:r>
            <w:r w:rsidRPr="00611ED5">
              <w:rPr>
                <w:rFonts w:ascii="Arial" w:hAnsi="Arial"/>
                <w:b/>
                <w:sz w:val="19"/>
                <w:szCs w:val="19"/>
                <w:shd w:val="clear" w:color="auto" w:fill="FFFFFF"/>
                <w:lang w:val="es-ES"/>
              </w:rPr>
              <w:t>FN2</w:t>
            </w:r>
          </w:p>
        </w:tc>
        <w:tc>
          <w:tcPr>
            <w:tcW w:w="7088" w:type="dxa"/>
          </w:tcPr>
          <w:p w:rsidR="008D377B" w:rsidRPr="00611ED5" w:rsidRDefault="008D377B" w:rsidP="008D377B">
            <w:pPr>
              <w:spacing w:before="120"/>
              <w:jc w:val="both"/>
              <w:rPr>
                <w:rFonts w:ascii="Arial" w:hAnsi="Arial" w:cs="Arial"/>
                <w:i/>
                <w:sz w:val="19"/>
                <w:szCs w:val="19"/>
                <w:lang w:val="es-ES"/>
              </w:rPr>
            </w:pPr>
            <w:r w:rsidRPr="00611ED5">
              <w:rPr>
                <w:rFonts w:ascii="Arial" w:hAnsi="Arial" w:cs="Arial"/>
                <w:i/>
                <w:sz w:val="19"/>
                <w:szCs w:val="19"/>
                <w:lang w:val="es-ES"/>
              </w:rPr>
              <w:t>Escenarios y juegos para la elaboración de planes de salvaguardia</w:t>
            </w:r>
          </w:p>
          <w:p w:rsidR="008D377B" w:rsidRPr="00611ED5" w:rsidRDefault="008D377B" w:rsidP="008D377B">
            <w:pPr>
              <w:jc w:val="both"/>
              <w:rPr>
                <w:rFonts w:ascii="Arial" w:hAnsi="Arial" w:cs="Arial"/>
                <w:i/>
                <w:sz w:val="19"/>
                <w:szCs w:val="19"/>
                <w:lang w:val="es-ES"/>
              </w:rPr>
            </w:pPr>
            <w:r w:rsidRPr="00611ED5">
              <w:rPr>
                <w:rFonts w:ascii="Arial" w:hAnsi="Arial" w:cs="Arial"/>
                <w:i/>
                <w:sz w:val="19"/>
                <w:szCs w:val="19"/>
                <w:lang w:val="es-ES"/>
              </w:rPr>
              <w:t>Notas para el Facilitador – 2</w:t>
            </w:r>
          </w:p>
          <w:p w:rsidR="008D377B" w:rsidRPr="00611ED5" w:rsidRDefault="00730113" w:rsidP="008D377B">
            <w:pPr>
              <w:jc w:val="both"/>
              <w:rPr>
                <w:rFonts w:ascii="Arial" w:hAnsi="Arial"/>
                <w:i/>
                <w:iCs/>
                <w:sz w:val="19"/>
                <w:szCs w:val="19"/>
                <w:shd w:val="clear" w:color="auto" w:fill="FFFFFF"/>
                <w:lang w:val="es-ES"/>
              </w:rPr>
            </w:pPr>
            <w:r w:rsidRPr="00611ED5">
              <w:rPr>
                <w:rFonts w:ascii="Arial" w:hAnsi="Arial"/>
                <w:i/>
                <w:iCs/>
                <w:sz w:val="19"/>
                <w:szCs w:val="19"/>
                <w:shd w:val="clear" w:color="auto" w:fill="FFFFFF"/>
                <w:lang w:val="es-ES"/>
              </w:rPr>
              <w:t>Salvaguardia del PCI de los ori</w:t>
            </w:r>
            <w:r w:rsidR="00446099" w:rsidRPr="00611ED5">
              <w:rPr>
                <w:rFonts w:ascii="Arial" w:hAnsi="Arial"/>
                <w:i/>
                <w:iCs/>
                <w:sz w:val="19"/>
                <w:szCs w:val="19"/>
                <w:shd w:val="clear" w:color="auto" w:fill="FFFFFF"/>
                <w:lang w:val="es-ES"/>
              </w:rPr>
              <w:t>s</w:t>
            </w:r>
            <w:r w:rsidRPr="00611ED5">
              <w:rPr>
                <w:rFonts w:ascii="Arial" w:hAnsi="Arial"/>
                <w:i/>
                <w:iCs/>
                <w:sz w:val="19"/>
                <w:szCs w:val="19"/>
                <w:shd w:val="clear" w:color="auto" w:fill="FFFFFF"/>
                <w:lang w:val="es-ES"/>
              </w:rPr>
              <w:t xml:space="preserve"> </w:t>
            </w:r>
            <w:r w:rsidR="00446099" w:rsidRPr="00611ED5">
              <w:rPr>
                <w:rFonts w:ascii="Arial" w:hAnsi="Arial"/>
                <w:i/>
                <w:iCs/>
                <w:sz w:val="19"/>
                <w:szCs w:val="19"/>
                <w:shd w:val="clear" w:color="auto" w:fill="FFFFFF"/>
                <w:lang w:val="es-ES"/>
              </w:rPr>
              <w:t>de</w:t>
            </w:r>
            <w:r w:rsidRPr="00611ED5">
              <w:rPr>
                <w:rFonts w:ascii="Arial" w:hAnsi="Arial"/>
                <w:i/>
                <w:iCs/>
                <w:sz w:val="19"/>
                <w:szCs w:val="19"/>
                <w:shd w:val="clear" w:color="auto" w:fill="FFFFFF"/>
                <w:lang w:val="es-ES"/>
              </w:rPr>
              <w:t xml:space="preserve"> </w:t>
            </w:r>
            <w:r w:rsidR="008224AD" w:rsidRPr="00611ED5">
              <w:rPr>
                <w:rFonts w:ascii="Arial" w:hAnsi="Arial"/>
                <w:i/>
                <w:iCs/>
                <w:sz w:val="19"/>
                <w:szCs w:val="19"/>
                <w:shd w:val="clear" w:color="auto" w:fill="FFFFFF"/>
                <w:lang w:val="es-ES"/>
              </w:rPr>
              <w:t>Blika</w:t>
            </w:r>
          </w:p>
        </w:tc>
      </w:tr>
      <w:tr w:rsidR="008224AD" w:rsidRPr="0010667D" w:rsidTr="00812476">
        <w:trPr>
          <w:trHeight w:val="75"/>
        </w:trPr>
        <w:tc>
          <w:tcPr>
            <w:tcW w:w="1843" w:type="dxa"/>
          </w:tcPr>
          <w:p w:rsidR="008224AD" w:rsidRPr="00611ED5" w:rsidRDefault="008224AD" w:rsidP="005E283C">
            <w:pPr>
              <w:spacing w:before="120"/>
              <w:jc w:val="both"/>
              <w:rPr>
                <w:rFonts w:ascii="Arial" w:hAnsi="Arial"/>
                <w:b/>
                <w:sz w:val="19"/>
                <w:szCs w:val="19"/>
                <w:shd w:val="clear" w:color="auto" w:fill="FFFFFF"/>
                <w:lang w:val="es-ES"/>
              </w:rPr>
            </w:pPr>
            <w:r w:rsidRPr="00611ED5">
              <w:rPr>
                <w:rFonts w:ascii="Arial" w:hAnsi="Arial"/>
                <w:b/>
                <w:sz w:val="19"/>
                <w:szCs w:val="19"/>
                <w:shd w:val="clear" w:color="auto" w:fill="FFFFFF"/>
                <w:lang w:val="es-ES"/>
              </w:rPr>
              <w:t xml:space="preserve">U046 </w:t>
            </w:r>
            <w:r w:rsidR="005F7C50" w:rsidRPr="00611ED5">
              <w:rPr>
                <w:rFonts w:ascii="Arial" w:eastAsia="Arial Unicode MS" w:hAnsi="Arial" w:cs="Arial"/>
                <w:b/>
                <w:sz w:val="19"/>
                <w:szCs w:val="19"/>
                <w:shd w:val="clear" w:color="auto" w:fill="FFFFFF"/>
                <w:lang w:val="es-ES" w:eastAsia="nl-NL"/>
              </w:rPr>
              <w:t xml:space="preserve">Limnu </w:t>
            </w:r>
            <w:r w:rsidRPr="00611ED5">
              <w:rPr>
                <w:rFonts w:ascii="Arial" w:hAnsi="Arial"/>
                <w:b/>
                <w:sz w:val="19"/>
                <w:szCs w:val="19"/>
                <w:shd w:val="clear" w:color="auto" w:fill="FFFFFF"/>
                <w:lang w:val="es-ES"/>
              </w:rPr>
              <w:t>FN3</w:t>
            </w:r>
          </w:p>
        </w:tc>
        <w:tc>
          <w:tcPr>
            <w:tcW w:w="7088" w:type="dxa"/>
          </w:tcPr>
          <w:p w:rsidR="008D377B" w:rsidRPr="00611ED5" w:rsidRDefault="008D377B" w:rsidP="008D377B">
            <w:pPr>
              <w:spacing w:before="120"/>
              <w:jc w:val="both"/>
              <w:rPr>
                <w:rFonts w:ascii="Arial" w:hAnsi="Arial" w:cs="Arial"/>
                <w:i/>
                <w:sz w:val="19"/>
                <w:szCs w:val="19"/>
                <w:lang w:val="es-ES"/>
              </w:rPr>
            </w:pPr>
            <w:r w:rsidRPr="00611ED5">
              <w:rPr>
                <w:rFonts w:ascii="Arial" w:hAnsi="Arial" w:cs="Arial"/>
                <w:i/>
                <w:sz w:val="19"/>
                <w:szCs w:val="19"/>
                <w:lang w:val="es-ES"/>
              </w:rPr>
              <w:t>Escenarios y juegos para la elaboración de planes de salvaguardia</w:t>
            </w:r>
          </w:p>
          <w:p w:rsidR="008D377B" w:rsidRPr="00611ED5" w:rsidRDefault="008D377B" w:rsidP="008D377B">
            <w:pPr>
              <w:jc w:val="both"/>
              <w:rPr>
                <w:rFonts w:ascii="Arial" w:hAnsi="Arial" w:cs="Arial"/>
                <w:i/>
                <w:sz w:val="19"/>
                <w:szCs w:val="19"/>
                <w:lang w:val="es-ES"/>
              </w:rPr>
            </w:pPr>
            <w:r w:rsidRPr="00611ED5">
              <w:rPr>
                <w:rFonts w:ascii="Arial" w:hAnsi="Arial" w:cs="Arial"/>
                <w:i/>
                <w:sz w:val="19"/>
                <w:szCs w:val="19"/>
                <w:lang w:val="es-ES"/>
              </w:rPr>
              <w:t>Notas para el Facilitador – 3</w:t>
            </w:r>
          </w:p>
          <w:p w:rsidR="008224AD" w:rsidRPr="00611ED5" w:rsidRDefault="00730113" w:rsidP="008D377B">
            <w:pPr>
              <w:jc w:val="both"/>
              <w:rPr>
                <w:rFonts w:ascii="Arial" w:hAnsi="Arial"/>
                <w:i/>
                <w:iCs/>
                <w:sz w:val="19"/>
                <w:szCs w:val="19"/>
                <w:shd w:val="clear" w:color="auto" w:fill="FFFFFF"/>
                <w:lang w:val="es-ES"/>
              </w:rPr>
            </w:pPr>
            <w:r w:rsidRPr="00611ED5">
              <w:rPr>
                <w:rFonts w:ascii="Arial" w:hAnsi="Arial"/>
                <w:i/>
                <w:iCs/>
                <w:sz w:val="19"/>
                <w:szCs w:val="19"/>
                <w:shd w:val="clear" w:color="auto" w:fill="FFFFFF"/>
                <w:lang w:val="es-ES"/>
              </w:rPr>
              <w:t xml:space="preserve">Salvaguardia del PCI </w:t>
            </w:r>
            <w:r w:rsidR="00446099" w:rsidRPr="00611ED5">
              <w:rPr>
                <w:rFonts w:ascii="Arial" w:hAnsi="Arial"/>
                <w:i/>
                <w:iCs/>
                <w:sz w:val="19"/>
                <w:szCs w:val="19"/>
                <w:shd w:val="clear" w:color="auto" w:fill="FFFFFF"/>
                <w:lang w:val="es-ES"/>
              </w:rPr>
              <w:t>d</w:t>
            </w:r>
            <w:r w:rsidRPr="00611ED5">
              <w:rPr>
                <w:rFonts w:ascii="Arial" w:hAnsi="Arial"/>
                <w:i/>
                <w:iCs/>
                <w:sz w:val="19"/>
                <w:szCs w:val="19"/>
                <w:shd w:val="clear" w:color="auto" w:fill="FFFFFF"/>
                <w:lang w:val="es-ES"/>
              </w:rPr>
              <w:t xml:space="preserve">el </w:t>
            </w:r>
            <w:r w:rsidR="00446099" w:rsidRPr="00611ED5">
              <w:rPr>
                <w:rFonts w:ascii="Arial" w:hAnsi="Arial"/>
                <w:i/>
                <w:iCs/>
                <w:sz w:val="19"/>
                <w:szCs w:val="19"/>
                <w:shd w:val="clear" w:color="auto" w:fill="FFFFFF"/>
                <w:lang w:val="es-ES"/>
              </w:rPr>
              <w:t>V</w:t>
            </w:r>
            <w:r w:rsidRPr="00611ED5">
              <w:rPr>
                <w:rFonts w:ascii="Arial" w:hAnsi="Arial"/>
                <w:i/>
                <w:iCs/>
                <w:sz w:val="19"/>
                <w:szCs w:val="19"/>
                <w:shd w:val="clear" w:color="auto" w:fill="FFFFFF"/>
                <w:lang w:val="es-ES"/>
              </w:rPr>
              <w:t xml:space="preserve">alle de </w:t>
            </w:r>
            <w:r w:rsidR="008224AD" w:rsidRPr="00611ED5">
              <w:rPr>
                <w:rFonts w:ascii="Arial" w:hAnsi="Arial"/>
                <w:i/>
                <w:iCs/>
                <w:sz w:val="19"/>
                <w:szCs w:val="19"/>
                <w:shd w:val="clear" w:color="auto" w:fill="FFFFFF"/>
                <w:lang w:val="es-ES"/>
              </w:rPr>
              <w:t>Limnu</w:t>
            </w:r>
          </w:p>
        </w:tc>
      </w:tr>
      <w:tr w:rsidR="008224AD" w:rsidRPr="0010667D" w:rsidTr="00812476">
        <w:tc>
          <w:tcPr>
            <w:tcW w:w="1843" w:type="dxa"/>
          </w:tcPr>
          <w:p w:rsidR="008224AD" w:rsidRPr="00611ED5" w:rsidRDefault="008224AD" w:rsidP="005E283C">
            <w:pPr>
              <w:spacing w:before="120"/>
              <w:jc w:val="both"/>
              <w:rPr>
                <w:rFonts w:ascii="Arial" w:hAnsi="Arial"/>
                <w:b/>
                <w:sz w:val="19"/>
                <w:szCs w:val="19"/>
                <w:shd w:val="clear" w:color="auto" w:fill="FFFFFF"/>
                <w:lang w:val="es-ES"/>
              </w:rPr>
            </w:pPr>
            <w:r w:rsidRPr="00611ED5">
              <w:rPr>
                <w:rFonts w:ascii="Arial" w:hAnsi="Arial"/>
                <w:b/>
                <w:sz w:val="19"/>
                <w:szCs w:val="19"/>
                <w:shd w:val="clear" w:color="auto" w:fill="FFFFFF"/>
                <w:lang w:val="es-ES"/>
              </w:rPr>
              <w:t xml:space="preserve">U046 </w:t>
            </w:r>
            <w:r w:rsidR="00A0088E" w:rsidRPr="00611ED5">
              <w:rPr>
                <w:rFonts w:ascii="Arial" w:eastAsia="Arial Unicode MS" w:hAnsi="Arial" w:cs="Arial"/>
                <w:b/>
                <w:sz w:val="19"/>
                <w:szCs w:val="19"/>
                <w:shd w:val="clear" w:color="auto" w:fill="FFFFFF"/>
                <w:lang w:val="es-ES" w:eastAsia="nl-NL"/>
              </w:rPr>
              <w:t>Kasen</w:t>
            </w:r>
            <w:r w:rsidR="005F7C50" w:rsidRPr="00611ED5">
              <w:rPr>
                <w:rFonts w:ascii="Arial" w:eastAsia="Arial Unicode MS" w:hAnsi="Arial" w:cs="Arial"/>
                <w:b/>
                <w:sz w:val="19"/>
                <w:szCs w:val="19"/>
                <w:shd w:val="clear" w:color="auto" w:fill="FFFFFF"/>
                <w:lang w:val="es-ES" w:eastAsia="nl-NL"/>
              </w:rPr>
              <w:t xml:space="preserve"> </w:t>
            </w:r>
            <w:r w:rsidRPr="00611ED5">
              <w:rPr>
                <w:rFonts w:ascii="Arial" w:hAnsi="Arial"/>
                <w:b/>
                <w:sz w:val="19"/>
                <w:szCs w:val="19"/>
                <w:shd w:val="clear" w:color="auto" w:fill="FFFFFF"/>
                <w:lang w:val="es-ES"/>
              </w:rPr>
              <w:t>FN4</w:t>
            </w:r>
          </w:p>
        </w:tc>
        <w:tc>
          <w:tcPr>
            <w:tcW w:w="7088" w:type="dxa"/>
          </w:tcPr>
          <w:p w:rsidR="008D377B" w:rsidRPr="00611ED5" w:rsidRDefault="008D377B" w:rsidP="008D377B">
            <w:pPr>
              <w:spacing w:before="120"/>
              <w:jc w:val="both"/>
              <w:rPr>
                <w:rFonts w:ascii="Arial" w:hAnsi="Arial" w:cs="Arial"/>
                <w:i/>
                <w:sz w:val="19"/>
                <w:szCs w:val="19"/>
                <w:lang w:val="es-ES"/>
              </w:rPr>
            </w:pPr>
            <w:r w:rsidRPr="00611ED5">
              <w:rPr>
                <w:rFonts w:ascii="Arial" w:hAnsi="Arial" w:cs="Arial"/>
                <w:i/>
                <w:sz w:val="19"/>
                <w:szCs w:val="19"/>
                <w:lang w:val="es-ES"/>
              </w:rPr>
              <w:t>Escenarios y juegos para la elaboración de planes de salvaguardia</w:t>
            </w:r>
          </w:p>
          <w:p w:rsidR="008D377B" w:rsidRPr="00611ED5" w:rsidRDefault="008D377B" w:rsidP="008D377B">
            <w:pPr>
              <w:jc w:val="both"/>
              <w:rPr>
                <w:rFonts w:ascii="Arial" w:hAnsi="Arial" w:cs="Arial"/>
                <w:i/>
                <w:sz w:val="19"/>
                <w:szCs w:val="19"/>
                <w:lang w:val="es-ES"/>
              </w:rPr>
            </w:pPr>
            <w:r w:rsidRPr="00611ED5">
              <w:rPr>
                <w:rFonts w:ascii="Arial" w:hAnsi="Arial" w:cs="Arial"/>
                <w:i/>
                <w:sz w:val="19"/>
                <w:szCs w:val="19"/>
                <w:lang w:val="es-ES"/>
              </w:rPr>
              <w:t>Notas para el Facilitador – 4</w:t>
            </w:r>
          </w:p>
          <w:p w:rsidR="008224AD" w:rsidRPr="00611ED5" w:rsidRDefault="00730113" w:rsidP="0091334C">
            <w:pPr>
              <w:jc w:val="both"/>
              <w:rPr>
                <w:rFonts w:ascii="Arial" w:hAnsi="Arial"/>
                <w:i/>
                <w:iCs/>
                <w:sz w:val="19"/>
                <w:szCs w:val="19"/>
                <w:shd w:val="clear" w:color="auto" w:fill="FFFFFF"/>
                <w:lang w:val="es-ES"/>
              </w:rPr>
            </w:pPr>
            <w:r w:rsidRPr="00611ED5">
              <w:rPr>
                <w:rFonts w:ascii="Arial" w:hAnsi="Arial"/>
                <w:i/>
                <w:iCs/>
                <w:sz w:val="19"/>
                <w:szCs w:val="19"/>
                <w:shd w:val="clear" w:color="auto" w:fill="FFFFFF"/>
                <w:lang w:val="es-ES"/>
              </w:rPr>
              <w:t xml:space="preserve">Salvaguardia de </w:t>
            </w:r>
            <w:r w:rsidR="008D377B" w:rsidRPr="00611ED5">
              <w:rPr>
                <w:rFonts w:ascii="Arial" w:hAnsi="Arial"/>
                <w:i/>
                <w:iCs/>
                <w:sz w:val="19"/>
                <w:szCs w:val="19"/>
                <w:shd w:val="clear" w:color="auto" w:fill="FFFFFF"/>
                <w:lang w:val="es-ES"/>
              </w:rPr>
              <w:t>un método</w:t>
            </w:r>
            <w:r w:rsidRPr="00611ED5">
              <w:rPr>
                <w:rFonts w:ascii="Arial" w:hAnsi="Arial"/>
                <w:i/>
                <w:iCs/>
                <w:sz w:val="19"/>
                <w:szCs w:val="19"/>
                <w:shd w:val="clear" w:color="auto" w:fill="FFFFFF"/>
                <w:lang w:val="es-ES"/>
              </w:rPr>
              <w:t xml:space="preserve"> tradicional de el</w:t>
            </w:r>
            <w:r w:rsidR="00D62325" w:rsidRPr="00611ED5">
              <w:rPr>
                <w:rFonts w:ascii="Arial" w:hAnsi="Arial"/>
                <w:i/>
                <w:iCs/>
                <w:sz w:val="19"/>
                <w:szCs w:val="19"/>
                <w:shd w:val="clear" w:color="auto" w:fill="FFFFFF"/>
                <w:lang w:val="es-ES"/>
              </w:rPr>
              <w:t>a</w:t>
            </w:r>
            <w:r w:rsidRPr="00611ED5">
              <w:rPr>
                <w:rFonts w:ascii="Arial" w:hAnsi="Arial"/>
                <w:i/>
                <w:iCs/>
                <w:sz w:val="19"/>
                <w:szCs w:val="19"/>
                <w:shd w:val="clear" w:color="auto" w:fill="FFFFFF"/>
                <w:lang w:val="es-ES"/>
              </w:rPr>
              <w:t xml:space="preserve">boración de queso de los fan </w:t>
            </w:r>
            <w:r w:rsidR="0091334C" w:rsidRPr="00611ED5">
              <w:rPr>
                <w:rFonts w:ascii="Arial" w:hAnsi="Arial"/>
                <w:i/>
                <w:iCs/>
                <w:sz w:val="19"/>
                <w:szCs w:val="19"/>
                <w:shd w:val="clear" w:color="auto" w:fill="FFFFFF"/>
                <w:lang w:val="es-ES"/>
              </w:rPr>
              <w:t>de</w:t>
            </w:r>
            <w:r w:rsidR="008224AD" w:rsidRPr="00611ED5">
              <w:rPr>
                <w:rFonts w:ascii="Arial" w:hAnsi="Arial"/>
                <w:i/>
                <w:iCs/>
                <w:sz w:val="19"/>
                <w:szCs w:val="19"/>
                <w:shd w:val="clear" w:color="auto" w:fill="FFFFFF"/>
                <w:lang w:val="es-ES"/>
              </w:rPr>
              <w:t xml:space="preserve"> </w:t>
            </w:r>
            <w:r w:rsidR="00A0088E" w:rsidRPr="00611ED5">
              <w:rPr>
                <w:rFonts w:ascii="Arial" w:hAnsi="Arial"/>
                <w:i/>
                <w:iCs/>
                <w:sz w:val="19"/>
                <w:szCs w:val="19"/>
                <w:shd w:val="clear" w:color="auto" w:fill="FFFFFF"/>
                <w:lang w:val="es-ES"/>
              </w:rPr>
              <w:t>Kasen</w:t>
            </w:r>
          </w:p>
        </w:tc>
      </w:tr>
    </w:tbl>
    <w:p w:rsidR="008D377B" w:rsidRPr="00611ED5" w:rsidRDefault="008D377B">
      <w:pPr>
        <w:rPr>
          <w:lang w:val="es-ES"/>
        </w:rPr>
      </w:pPr>
    </w:p>
    <w:tbl>
      <w:tblPr>
        <w:tblStyle w:val="TableGrid"/>
        <w:tblW w:w="8931" w:type="dxa"/>
        <w:tblInd w:w="108" w:type="dxa"/>
        <w:tblLook w:val="04A0" w:firstRow="1" w:lastRow="0" w:firstColumn="1" w:lastColumn="0" w:noHBand="0" w:noVBand="1"/>
      </w:tblPr>
      <w:tblGrid>
        <w:gridCol w:w="1843"/>
        <w:gridCol w:w="7088"/>
      </w:tblGrid>
      <w:tr w:rsidR="005F7C50" w:rsidRPr="00611ED5" w:rsidTr="0040447E">
        <w:tc>
          <w:tcPr>
            <w:tcW w:w="8931" w:type="dxa"/>
            <w:gridSpan w:val="2"/>
          </w:tcPr>
          <w:p w:rsidR="005F7C50" w:rsidRPr="00611ED5" w:rsidRDefault="00730113" w:rsidP="00730113">
            <w:pPr>
              <w:spacing w:before="120"/>
              <w:jc w:val="center"/>
              <w:rPr>
                <w:rFonts w:ascii="Arial" w:eastAsia="Arial Unicode MS" w:hAnsi="Arial" w:cs="Arial"/>
                <w:b/>
                <w:bCs/>
                <w:sz w:val="19"/>
                <w:szCs w:val="19"/>
                <w:shd w:val="clear" w:color="auto" w:fill="FFFFFF"/>
                <w:lang w:val="es-ES" w:eastAsia="nl-NL"/>
              </w:rPr>
            </w:pPr>
            <w:r w:rsidRPr="00611ED5">
              <w:rPr>
                <w:rFonts w:ascii="Arial" w:eastAsia="Arial Unicode MS" w:hAnsi="Arial" w:cs="Arial"/>
                <w:b/>
                <w:bCs/>
                <w:sz w:val="19"/>
                <w:szCs w:val="19"/>
                <w:shd w:val="clear" w:color="auto" w:fill="FFFFFF"/>
                <w:lang w:val="es-ES" w:eastAsia="nl-NL"/>
              </w:rPr>
              <w:t xml:space="preserve">Presentaciones </w:t>
            </w:r>
            <w:r w:rsidR="005F7C50" w:rsidRPr="00611ED5">
              <w:rPr>
                <w:rFonts w:ascii="Arial" w:eastAsia="Arial Unicode MS" w:hAnsi="Arial" w:cs="Arial"/>
                <w:b/>
                <w:bCs/>
                <w:sz w:val="19"/>
                <w:szCs w:val="19"/>
                <w:shd w:val="clear" w:color="auto" w:fill="FFFFFF"/>
                <w:lang w:val="es-ES" w:eastAsia="nl-NL"/>
              </w:rPr>
              <w:t>PowerPoint</w:t>
            </w:r>
          </w:p>
        </w:tc>
      </w:tr>
      <w:tr w:rsidR="00730113" w:rsidRPr="0010667D" w:rsidTr="00812476">
        <w:tc>
          <w:tcPr>
            <w:tcW w:w="1843" w:type="dxa"/>
          </w:tcPr>
          <w:p w:rsidR="00730113" w:rsidRPr="00611ED5" w:rsidRDefault="00730113" w:rsidP="005E283C">
            <w:pPr>
              <w:spacing w:before="120"/>
              <w:jc w:val="both"/>
              <w:rPr>
                <w:rFonts w:ascii="Arial" w:hAnsi="Arial"/>
                <w:b/>
                <w:sz w:val="19"/>
                <w:szCs w:val="19"/>
                <w:shd w:val="clear" w:color="auto" w:fill="FFFFFF"/>
                <w:lang w:val="es-ES"/>
              </w:rPr>
            </w:pPr>
            <w:r w:rsidRPr="00611ED5">
              <w:rPr>
                <w:rFonts w:ascii="Arial" w:hAnsi="Arial"/>
                <w:b/>
                <w:sz w:val="19"/>
                <w:szCs w:val="19"/>
                <w:shd w:val="clear" w:color="auto" w:fill="FFFFFF"/>
                <w:lang w:val="es-ES"/>
              </w:rPr>
              <w:t xml:space="preserve">U046 </w:t>
            </w:r>
            <w:r w:rsidRPr="00611ED5">
              <w:rPr>
                <w:rFonts w:ascii="Arial" w:eastAsia="Arial Unicode MS" w:hAnsi="Arial" w:cs="Arial"/>
                <w:b/>
                <w:sz w:val="19"/>
                <w:szCs w:val="19"/>
                <w:shd w:val="clear" w:color="auto" w:fill="FFFFFF"/>
                <w:lang w:val="es-ES" w:eastAsia="nl-NL"/>
              </w:rPr>
              <w:t xml:space="preserve">Blika </w:t>
            </w:r>
            <w:r w:rsidRPr="00611ED5">
              <w:rPr>
                <w:rFonts w:ascii="Arial" w:hAnsi="Arial"/>
                <w:b/>
                <w:sz w:val="19"/>
                <w:szCs w:val="19"/>
                <w:shd w:val="clear" w:color="auto" w:fill="FFFFFF"/>
                <w:lang w:val="es-ES"/>
              </w:rPr>
              <w:t>PPT</w:t>
            </w:r>
          </w:p>
        </w:tc>
        <w:tc>
          <w:tcPr>
            <w:tcW w:w="7088" w:type="dxa"/>
          </w:tcPr>
          <w:p w:rsidR="00730113" w:rsidRPr="00611ED5" w:rsidRDefault="00D62325" w:rsidP="00D62325">
            <w:pPr>
              <w:spacing w:before="120"/>
              <w:jc w:val="both"/>
              <w:rPr>
                <w:rFonts w:ascii="Arial" w:hAnsi="Arial"/>
                <w:i/>
                <w:iCs/>
                <w:sz w:val="19"/>
                <w:szCs w:val="19"/>
                <w:shd w:val="clear" w:color="auto" w:fill="FFFFFF"/>
                <w:lang w:val="es-ES"/>
              </w:rPr>
            </w:pPr>
            <w:r w:rsidRPr="00611ED5">
              <w:rPr>
                <w:rFonts w:ascii="Arial" w:hAnsi="Arial"/>
                <w:i/>
                <w:iCs/>
                <w:sz w:val="19"/>
                <w:szCs w:val="19"/>
                <w:shd w:val="clear" w:color="auto" w:fill="FFFFFF"/>
                <w:lang w:val="es-ES"/>
              </w:rPr>
              <w:t>Bienvenidos entre los</w:t>
            </w:r>
            <w:r w:rsidR="00446099" w:rsidRPr="00611ED5">
              <w:rPr>
                <w:rFonts w:ascii="Arial" w:hAnsi="Arial"/>
                <w:i/>
                <w:iCs/>
                <w:sz w:val="19"/>
                <w:szCs w:val="19"/>
                <w:shd w:val="clear" w:color="auto" w:fill="FFFFFF"/>
                <w:lang w:val="es-ES"/>
              </w:rPr>
              <w:t xml:space="preserve"> oris </w:t>
            </w:r>
            <w:r w:rsidRPr="00611ED5">
              <w:rPr>
                <w:rFonts w:ascii="Arial" w:hAnsi="Arial"/>
                <w:i/>
                <w:iCs/>
                <w:sz w:val="19"/>
                <w:szCs w:val="19"/>
                <w:shd w:val="clear" w:color="auto" w:fill="FFFFFF"/>
                <w:lang w:val="es-ES"/>
              </w:rPr>
              <w:t>de</w:t>
            </w:r>
            <w:r w:rsidR="00730113" w:rsidRPr="00611ED5">
              <w:rPr>
                <w:rFonts w:ascii="Arial" w:hAnsi="Arial"/>
                <w:i/>
                <w:iCs/>
                <w:sz w:val="19"/>
                <w:szCs w:val="19"/>
                <w:shd w:val="clear" w:color="auto" w:fill="FFFFFF"/>
                <w:lang w:val="es-ES"/>
              </w:rPr>
              <w:t xml:space="preserve"> Blika</w:t>
            </w:r>
          </w:p>
        </w:tc>
      </w:tr>
      <w:tr w:rsidR="00730113" w:rsidRPr="0010667D" w:rsidTr="00812476">
        <w:tc>
          <w:tcPr>
            <w:tcW w:w="1843" w:type="dxa"/>
          </w:tcPr>
          <w:p w:rsidR="00730113" w:rsidRPr="00611ED5" w:rsidRDefault="00730113" w:rsidP="005E283C">
            <w:pPr>
              <w:spacing w:before="120"/>
              <w:jc w:val="both"/>
              <w:rPr>
                <w:rFonts w:ascii="Arial" w:hAnsi="Arial"/>
                <w:b/>
                <w:sz w:val="19"/>
                <w:szCs w:val="19"/>
                <w:shd w:val="clear" w:color="auto" w:fill="FFFFFF"/>
                <w:lang w:val="es-ES"/>
              </w:rPr>
            </w:pPr>
            <w:r w:rsidRPr="00611ED5">
              <w:rPr>
                <w:rFonts w:ascii="Arial" w:hAnsi="Arial"/>
                <w:b/>
                <w:sz w:val="19"/>
                <w:szCs w:val="19"/>
                <w:shd w:val="clear" w:color="auto" w:fill="FFFFFF"/>
                <w:lang w:val="es-ES"/>
              </w:rPr>
              <w:t xml:space="preserve">U046 </w:t>
            </w:r>
            <w:r w:rsidRPr="00611ED5">
              <w:rPr>
                <w:rFonts w:ascii="Arial" w:eastAsia="Arial Unicode MS" w:hAnsi="Arial" w:cs="Arial"/>
                <w:b/>
                <w:sz w:val="19"/>
                <w:szCs w:val="19"/>
                <w:shd w:val="clear" w:color="auto" w:fill="FFFFFF"/>
                <w:lang w:val="es-ES" w:eastAsia="nl-NL"/>
              </w:rPr>
              <w:t xml:space="preserve">Limnu </w:t>
            </w:r>
            <w:r w:rsidRPr="00611ED5">
              <w:rPr>
                <w:rFonts w:ascii="Arial" w:hAnsi="Arial"/>
                <w:b/>
                <w:sz w:val="19"/>
                <w:szCs w:val="19"/>
                <w:shd w:val="clear" w:color="auto" w:fill="FFFFFF"/>
                <w:lang w:val="es-ES"/>
              </w:rPr>
              <w:t>PPT</w:t>
            </w:r>
          </w:p>
        </w:tc>
        <w:tc>
          <w:tcPr>
            <w:tcW w:w="7088" w:type="dxa"/>
          </w:tcPr>
          <w:p w:rsidR="00730113" w:rsidRPr="00611ED5" w:rsidRDefault="00F52A10" w:rsidP="006B595D">
            <w:pPr>
              <w:spacing w:before="120"/>
              <w:jc w:val="both"/>
              <w:rPr>
                <w:rFonts w:ascii="Arial" w:hAnsi="Arial"/>
                <w:i/>
                <w:iCs/>
                <w:sz w:val="19"/>
                <w:szCs w:val="19"/>
                <w:shd w:val="clear" w:color="auto" w:fill="FFFFFF"/>
                <w:lang w:val="es-ES"/>
              </w:rPr>
            </w:pPr>
            <w:r w:rsidRPr="00611ED5">
              <w:rPr>
                <w:rFonts w:ascii="Arial" w:hAnsi="Arial"/>
                <w:i/>
                <w:iCs/>
                <w:sz w:val="19"/>
                <w:szCs w:val="19"/>
                <w:shd w:val="clear" w:color="auto" w:fill="FFFFFF"/>
                <w:lang w:val="es-ES"/>
              </w:rPr>
              <w:t>Bienven</w:t>
            </w:r>
            <w:r w:rsidR="00D62325" w:rsidRPr="00611ED5">
              <w:rPr>
                <w:rFonts w:ascii="Arial" w:hAnsi="Arial"/>
                <w:i/>
                <w:iCs/>
                <w:sz w:val="19"/>
                <w:szCs w:val="19"/>
                <w:shd w:val="clear" w:color="auto" w:fill="FFFFFF"/>
                <w:lang w:val="es-ES"/>
              </w:rPr>
              <w:t>idos al V</w:t>
            </w:r>
            <w:r w:rsidR="00730113" w:rsidRPr="00611ED5">
              <w:rPr>
                <w:rFonts w:ascii="Arial" w:hAnsi="Arial"/>
                <w:i/>
                <w:iCs/>
                <w:sz w:val="19"/>
                <w:szCs w:val="19"/>
                <w:shd w:val="clear" w:color="auto" w:fill="FFFFFF"/>
                <w:lang w:val="es-ES"/>
              </w:rPr>
              <w:t>alle de Limnu</w:t>
            </w:r>
          </w:p>
        </w:tc>
      </w:tr>
      <w:tr w:rsidR="00730113" w:rsidRPr="00611ED5" w:rsidTr="00812476">
        <w:tc>
          <w:tcPr>
            <w:tcW w:w="1843" w:type="dxa"/>
          </w:tcPr>
          <w:p w:rsidR="00730113" w:rsidRPr="00611ED5" w:rsidRDefault="00730113" w:rsidP="005E283C">
            <w:pPr>
              <w:spacing w:before="120"/>
              <w:jc w:val="both"/>
              <w:rPr>
                <w:rFonts w:ascii="Arial" w:hAnsi="Arial"/>
                <w:b/>
                <w:sz w:val="19"/>
                <w:szCs w:val="19"/>
                <w:shd w:val="clear" w:color="auto" w:fill="FFFFFF"/>
                <w:lang w:val="es-ES"/>
              </w:rPr>
            </w:pPr>
            <w:r w:rsidRPr="00611ED5">
              <w:rPr>
                <w:rFonts w:ascii="Arial" w:hAnsi="Arial"/>
                <w:b/>
                <w:sz w:val="19"/>
                <w:szCs w:val="19"/>
                <w:shd w:val="clear" w:color="auto" w:fill="FFFFFF"/>
                <w:lang w:val="es-ES"/>
              </w:rPr>
              <w:t xml:space="preserve">U046 </w:t>
            </w:r>
            <w:r w:rsidR="00A0088E" w:rsidRPr="00611ED5">
              <w:rPr>
                <w:rFonts w:ascii="Arial" w:eastAsia="Arial Unicode MS" w:hAnsi="Arial" w:cs="Arial"/>
                <w:b/>
                <w:sz w:val="19"/>
                <w:szCs w:val="19"/>
                <w:shd w:val="clear" w:color="auto" w:fill="FFFFFF"/>
                <w:lang w:val="es-ES" w:eastAsia="nl-NL"/>
              </w:rPr>
              <w:t>Kasen</w:t>
            </w:r>
            <w:r w:rsidRPr="00611ED5">
              <w:rPr>
                <w:rFonts w:ascii="Arial" w:eastAsia="Arial Unicode MS" w:hAnsi="Arial" w:cs="Arial"/>
                <w:b/>
                <w:sz w:val="19"/>
                <w:szCs w:val="19"/>
                <w:shd w:val="clear" w:color="auto" w:fill="FFFFFF"/>
                <w:lang w:val="es-ES" w:eastAsia="nl-NL"/>
              </w:rPr>
              <w:t xml:space="preserve"> </w:t>
            </w:r>
            <w:r w:rsidRPr="00611ED5">
              <w:rPr>
                <w:rFonts w:ascii="Arial" w:hAnsi="Arial"/>
                <w:b/>
                <w:sz w:val="19"/>
                <w:szCs w:val="19"/>
                <w:shd w:val="clear" w:color="auto" w:fill="FFFFFF"/>
                <w:lang w:val="es-ES"/>
              </w:rPr>
              <w:t>PPT</w:t>
            </w:r>
          </w:p>
        </w:tc>
        <w:tc>
          <w:tcPr>
            <w:tcW w:w="7088" w:type="dxa"/>
          </w:tcPr>
          <w:p w:rsidR="00730113" w:rsidRPr="00611ED5" w:rsidRDefault="00F52A10" w:rsidP="006B595D">
            <w:pPr>
              <w:spacing w:before="120"/>
              <w:jc w:val="both"/>
              <w:rPr>
                <w:rFonts w:ascii="Arial" w:hAnsi="Arial"/>
                <w:i/>
                <w:iCs/>
                <w:sz w:val="19"/>
                <w:szCs w:val="19"/>
                <w:shd w:val="clear" w:color="auto" w:fill="FFFFFF"/>
                <w:lang w:val="es-ES"/>
              </w:rPr>
            </w:pPr>
            <w:r w:rsidRPr="00611ED5">
              <w:rPr>
                <w:rFonts w:ascii="Arial" w:hAnsi="Arial"/>
                <w:i/>
                <w:iCs/>
                <w:sz w:val="19"/>
                <w:szCs w:val="19"/>
                <w:shd w:val="clear" w:color="auto" w:fill="FFFFFF"/>
                <w:lang w:val="es-ES"/>
              </w:rPr>
              <w:t>Bienvenidos a</w:t>
            </w:r>
            <w:r w:rsidR="00730113" w:rsidRPr="00611ED5">
              <w:rPr>
                <w:rFonts w:ascii="Arial" w:hAnsi="Arial"/>
                <w:i/>
                <w:iCs/>
                <w:sz w:val="19"/>
                <w:szCs w:val="19"/>
                <w:shd w:val="clear" w:color="auto" w:fill="FFFFFF"/>
                <w:lang w:val="es-ES"/>
              </w:rPr>
              <w:t xml:space="preserve"> </w:t>
            </w:r>
            <w:r w:rsidR="00A0088E" w:rsidRPr="00611ED5">
              <w:rPr>
                <w:rFonts w:ascii="Arial" w:hAnsi="Arial"/>
                <w:i/>
                <w:iCs/>
                <w:sz w:val="19"/>
                <w:szCs w:val="19"/>
                <w:shd w:val="clear" w:color="auto" w:fill="FFFFFF"/>
                <w:lang w:val="es-ES"/>
              </w:rPr>
              <w:t>Kasen</w:t>
            </w:r>
          </w:p>
        </w:tc>
      </w:tr>
    </w:tbl>
    <w:p w:rsidR="0012598F" w:rsidRPr="00611ED5" w:rsidRDefault="0012598F" w:rsidP="008224AD">
      <w:pPr>
        <w:spacing w:after="0"/>
        <w:jc w:val="both"/>
        <w:rPr>
          <w:rFonts w:ascii="Arial" w:eastAsia="Arial Unicode MS" w:hAnsi="Arial" w:cs="Arial"/>
          <w:shd w:val="clear" w:color="auto" w:fill="FFFFFF"/>
          <w:lang w:val="es-ES" w:eastAsia="nl-NL"/>
        </w:rPr>
      </w:pPr>
    </w:p>
    <w:p w:rsidR="008224AD" w:rsidRPr="00611ED5" w:rsidRDefault="00F52A10" w:rsidP="00CB785F">
      <w:pPr>
        <w:pStyle w:val="Soustitre"/>
        <w:rPr>
          <w:shd w:val="clear" w:color="auto" w:fill="FFFFFF"/>
          <w:lang w:val="es-ES"/>
        </w:rPr>
      </w:pPr>
      <w:r w:rsidRPr="00611ED5">
        <w:rPr>
          <w:shd w:val="clear" w:color="auto" w:fill="FFFFFF"/>
          <w:lang w:val="es-ES" w:eastAsia="nl-NL"/>
        </w:rPr>
        <w:t>Sinopsis de los materiales de la Unidad 46 para los</w:t>
      </w:r>
      <w:r w:rsidR="008224AD" w:rsidRPr="00611ED5">
        <w:rPr>
          <w:shd w:val="clear" w:color="auto" w:fill="FFFFFF"/>
          <w:lang w:val="es-ES" w:eastAsia="nl-NL"/>
        </w:rPr>
        <w:t xml:space="preserve"> participant</w:t>
      </w:r>
      <w:r w:rsidRPr="00611ED5">
        <w:rPr>
          <w:shd w:val="clear" w:color="auto" w:fill="FFFFFF"/>
          <w:lang w:val="es-ES" w:eastAsia="nl-NL"/>
        </w:rPr>
        <w:t>es</w:t>
      </w:r>
    </w:p>
    <w:tbl>
      <w:tblPr>
        <w:tblStyle w:val="TableGrid"/>
        <w:tblW w:w="8931" w:type="dxa"/>
        <w:tblInd w:w="108" w:type="dxa"/>
        <w:tblLook w:val="04A0" w:firstRow="1" w:lastRow="0" w:firstColumn="1" w:lastColumn="0" w:noHBand="0" w:noVBand="1"/>
      </w:tblPr>
      <w:tblGrid>
        <w:gridCol w:w="1843"/>
        <w:gridCol w:w="7088"/>
      </w:tblGrid>
      <w:tr w:rsidR="005F7C50" w:rsidRPr="00611ED5" w:rsidTr="002818D6">
        <w:tc>
          <w:tcPr>
            <w:tcW w:w="8931" w:type="dxa"/>
            <w:gridSpan w:val="2"/>
          </w:tcPr>
          <w:p w:rsidR="005F7C50" w:rsidRPr="00611ED5" w:rsidRDefault="00F52A10" w:rsidP="00E869B1">
            <w:pPr>
              <w:spacing w:before="120"/>
              <w:jc w:val="center"/>
              <w:rPr>
                <w:rFonts w:ascii="Arial" w:eastAsia="Arial Unicode MS" w:hAnsi="Arial" w:cs="Arial"/>
                <w:b/>
                <w:bCs/>
                <w:sz w:val="19"/>
                <w:szCs w:val="19"/>
                <w:shd w:val="clear" w:color="auto" w:fill="FFFFFF"/>
                <w:lang w:val="es-ES" w:eastAsia="nl-NL"/>
              </w:rPr>
            </w:pPr>
            <w:r w:rsidRPr="00611ED5">
              <w:rPr>
                <w:rFonts w:ascii="Arial" w:eastAsia="Arial Unicode MS" w:hAnsi="Arial" w:cs="Arial"/>
                <w:b/>
                <w:bCs/>
                <w:sz w:val="19"/>
                <w:szCs w:val="19"/>
                <w:shd w:val="clear" w:color="auto" w:fill="FFFFFF"/>
                <w:lang w:val="es-ES" w:eastAsia="nl-NL"/>
              </w:rPr>
              <w:t>Folletos</w:t>
            </w:r>
            <w:r w:rsidR="0075391D" w:rsidRPr="00611ED5" w:rsidDel="0075391D">
              <w:rPr>
                <w:rFonts w:ascii="Arial" w:eastAsia="Arial Unicode MS" w:hAnsi="Arial" w:cs="Arial"/>
                <w:b/>
                <w:bCs/>
                <w:sz w:val="19"/>
                <w:szCs w:val="19"/>
                <w:shd w:val="clear" w:color="auto" w:fill="FFFFFF"/>
                <w:lang w:val="es-ES" w:eastAsia="nl-NL"/>
              </w:rPr>
              <w:t xml:space="preserve"> </w:t>
            </w:r>
          </w:p>
        </w:tc>
      </w:tr>
      <w:tr w:rsidR="0075391D" w:rsidRPr="00611ED5" w:rsidTr="002818D6">
        <w:tc>
          <w:tcPr>
            <w:tcW w:w="8931" w:type="dxa"/>
            <w:gridSpan w:val="2"/>
          </w:tcPr>
          <w:p w:rsidR="0075391D" w:rsidRPr="00611ED5" w:rsidRDefault="00A02E2C" w:rsidP="00FC1DBA">
            <w:pPr>
              <w:spacing w:before="120"/>
              <w:jc w:val="center"/>
              <w:rPr>
                <w:rFonts w:ascii="Arial" w:eastAsia="Arial Unicode MS" w:hAnsi="Arial" w:cs="Arial"/>
                <w:b/>
                <w:bCs/>
                <w:sz w:val="19"/>
                <w:szCs w:val="19"/>
                <w:shd w:val="clear" w:color="auto" w:fill="FFFFFF"/>
                <w:lang w:val="es-ES" w:eastAsia="nl-NL"/>
              </w:rPr>
            </w:pPr>
            <w:r w:rsidRPr="00611ED5">
              <w:rPr>
                <w:rFonts w:ascii="Arial" w:eastAsia="Arial Unicode MS" w:hAnsi="Arial" w:cs="Arial"/>
                <w:b/>
                <w:bCs/>
                <w:sz w:val="19"/>
                <w:szCs w:val="19"/>
                <w:shd w:val="clear" w:color="auto" w:fill="FFFFFF"/>
                <w:lang w:val="es-ES" w:eastAsia="nl-NL"/>
              </w:rPr>
              <w:t xml:space="preserve">Escenario </w:t>
            </w:r>
            <w:r w:rsidR="0075391D" w:rsidRPr="00611ED5">
              <w:rPr>
                <w:rFonts w:ascii="Arial" w:eastAsia="Arial Unicode MS" w:hAnsi="Arial" w:cs="Arial"/>
                <w:b/>
                <w:bCs/>
                <w:sz w:val="19"/>
                <w:szCs w:val="19"/>
                <w:shd w:val="clear" w:color="auto" w:fill="FFFFFF"/>
                <w:lang w:val="es-ES" w:eastAsia="nl-NL"/>
              </w:rPr>
              <w:t xml:space="preserve">Blika </w:t>
            </w:r>
          </w:p>
        </w:tc>
      </w:tr>
      <w:tr w:rsidR="008224AD" w:rsidRPr="0010667D" w:rsidTr="00812476">
        <w:tc>
          <w:tcPr>
            <w:tcW w:w="1843" w:type="dxa"/>
          </w:tcPr>
          <w:p w:rsidR="008224AD" w:rsidRPr="00611ED5" w:rsidRDefault="008224AD" w:rsidP="0012598F">
            <w:pPr>
              <w:spacing w:before="120"/>
              <w:jc w:val="both"/>
              <w:rPr>
                <w:rFonts w:ascii="Arial" w:hAnsi="Arial"/>
                <w:b/>
                <w:sz w:val="19"/>
                <w:szCs w:val="19"/>
                <w:shd w:val="clear" w:color="auto" w:fill="FFFFFF"/>
                <w:lang w:val="es-ES"/>
              </w:rPr>
            </w:pPr>
            <w:r w:rsidRPr="00611ED5">
              <w:rPr>
                <w:rFonts w:ascii="Arial" w:hAnsi="Arial"/>
                <w:b/>
                <w:sz w:val="19"/>
                <w:szCs w:val="19"/>
                <w:shd w:val="clear" w:color="auto" w:fill="FFFFFF"/>
                <w:lang w:val="es-ES"/>
              </w:rPr>
              <w:t>U046 Blika HO1</w:t>
            </w:r>
          </w:p>
        </w:tc>
        <w:tc>
          <w:tcPr>
            <w:tcW w:w="7088" w:type="dxa"/>
          </w:tcPr>
          <w:p w:rsidR="008224AD" w:rsidRPr="00611ED5" w:rsidRDefault="00F52A10" w:rsidP="00F52A10">
            <w:pPr>
              <w:spacing w:before="120"/>
              <w:jc w:val="both"/>
              <w:rPr>
                <w:rFonts w:ascii="Arial" w:hAnsi="Arial"/>
                <w:i/>
                <w:iCs/>
                <w:sz w:val="19"/>
                <w:szCs w:val="19"/>
                <w:shd w:val="clear" w:color="auto" w:fill="FFFFFF"/>
                <w:lang w:val="es-ES"/>
              </w:rPr>
            </w:pPr>
            <w:r w:rsidRPr="00611ED5">
              <w:rPr>
                <w:rFonts w:ascii="Arial" w:hAnsi="Arial"/>
                <w:i/>
                <w:iCs/>
                <w:sz w:val="19"/>
                <w:szCs w:val="19"/>
                <w:shd w:val="clear" w:color="auto" w:fill="FFFFFF"/>
                <w:lang w:val="es-ES"/>
              </w:rPr>
              <w:t>Bienvenidos entre los o</w:t>
            </w:r>
            <w:r w:rsidR="001C75CF" w:rsidRPr="00611ED5">
              <w:rPr>
                <w:rFonts w:ascii="Arial" w:hAnsi="Arial"/>
                <w:i/>
                <w:iCs/>
                <w:sz w:val="19"/>
                <w:szCs w:val="19"/>
                <w:shd w:val="clear" w:color="auto" w:fill="FFFFFF"/>
                <w:lang w:val="es-ES"/>
              </w:rPr>
              <w:t xml:space="preserve">ris </w:t>
            </w:r>
            <w:r w:rsidRPr="00611ED5">
              <w:rPr>
                <w:rFonts w:ascii="Arial" w:hAnsi="Arial"/>
                <w:i/>
                <w:iCs/>
                <w:sz w:val="19"/>
                <w:szCs w:val="19"/>
                <w:shd w:val="clear" w:color="auto" w:fill="FFFFFF"/>
                <w:lang w:val="es-ES"/>
              </w:rPr>
              <w:t>de</w:t>
            </w:r>
            <w:r w:rsidR="008224AD" w:rsidRPr="00611ED5">
              <w:rPr>
                <w:rFonts w:ascii="Arial" w:hAnsi="Arial"/>
                <w:i/>
                <w:iCs/>
                <w:sz w:val="19"/>
                <w:szCs w:val="19"/>
                <w:shd w:val="clear" w:color="auto" w:fill="FFFFFF"/>
                <w:lang w:val="es-ES"/>
              </w:rPr>
              <w:t xml:space="preserve"> Blika</w:t>
            </w:r>
          </w:p>
        </w:tc>
      </w:tr>
      <w:tr w:rsidR="008224AD" w:rsidRPr="00611ED5" w:rsidTr="00812476">
        <w:tc>
          <w:tcPr>
            <w:tcW w:w="1843" w:type="dxa"/>
          </w:tcPr>
          <w:p w:rsidR="008224AD" w:rsidRPr="00611ED5" w:rsidRDefault="008224AD" w:rsidP="0012598F">
            <w:pPr>
              <w:spacing w:before="120"/>
              <w:jc w:val="both"/>
              <w:rPr>
                <w:rFonts w:ascii="Arial" w:hAnsi="Arial"/>
                <w:b/>
                <w:sz w:val="19"/>
                <w:szCs w:val="19"/>
                <w:shd w:val="clear" w:color="auto" w:fill="FFFFFF"/>
                <w:lang w:val="es-ES"/>
              </w:rPr>
            </w:pPr>
            <w:r w:rsidRPr="00611ED5">
              <w:rPr>
                <w:rFonts w:ascii="Arial" w:hAnsi="Arial"/>
                <w:b/>
                <w:sz w:val="19"/>
                <w:szCs w:val="19"/>
                <w:shd w:val="clear" w:color="auto" w:fill="FFFFFF"/>
                <w:lang w:val="es-ES"/>
              </w:rPr>
              <w:lastRenderedPageBreak/>
              <w:t>U046 Blika HO2</w:t>
            </w:r>
          </w:p>
        </w:tc>
        <w:tc>
          <w:tcPr>
            <w:tcW w:w="7088" w:type="dxa"/>
          </w:tcPr>
          <w:p w:rsidR="008224AD" w:rsidRPr="00611ED5" w:rsidRDefault="0091334C" w:rsidP="0091334C">
            <w:pPr>
              <w:spacing w:before="120"/>
              <w:jc w:val="both"/>
              <w:rPr>
                <w:rFonts w:ascii="Arial" w:hAnsi="Arial"/>
                <w:i/>
                <w:iCs/>
                <w:sz w:val="19"/>
                <w:szCs w:val="19"/>
                <w:shd w:val="clear" w:color="auto" w:fill="FFFFFF"/>
                <w:lang w:val="es-ES"/>
              </w:rPr>
            </w:pPr>
            <w:r w:rsidRPr="00611ED5">
              <w:rPr>
                <w:rFonts w:ascii="Arial" w:hAnsi="Arial"/>
                <w:i/>
                <w:iCs/>
                <w:sz w:val="19"/>
                <w:szCs w:val="19"/>
                <w:shd w:val="clear" w:color="auto" w:fill="FFFFFF"/>
                <w:lang w:val="es-ES"/>
              </w:rPr>
              <w:t>Conozc</w:t>
            </w:r>
            <w:r w:rsidR="009B5CEF" w:rsidRPr="00611ED5">
              <w:rPr>
                <w:rFonts w:ascii="Arial" w:hAnsi="Arial"/>
                <w:i/>
                <w:iCs/>
                <w:sz w:val="19"/>
                <w:szCs w:val="19"/>
                <w:shd w:val="clear" w:color="auto" w:fill="FFFFFF"/>
                <w:lang w:val="es-ES"/>
              </w:rPr>
              <w:t>a</w:t>
            </w:r>
            <w:r w:rsidRPr="00611ED5">
              <w:rPr>
                <w:rFonts w:ascii="Arial" w:hAnsi="Arial"/>
                <w:i/>
                <w:iCs/>
                <w:sz w:val="19"/>
                <w:szCs w:val="19"/>
                <w:shd w:val="clear" w:color="auto" w:fill="FFFFFF"/>
                <w:lang w:val="es-ES"/>
              </w:rPr>
              <w:t xml:space="preserve"> a</w:t>
            </w:r>
            <w:r w:rsidR="009B5CEF" w:rsidRPr="00611ED5">
              <w:rPr>
                <w:rFonts w:ascii="Arial" w:hAnsi="Arial"/>
                <w:i/>
                <w:iCs/>
                <w:sz w:val="19"/>
                <w:szCs w:val="19"/>
                <w:shd w:val="clear" w:color="auto" w:fill="FFFFFF"/>
                <w:lang w:val="es-ES"/>
              </w:rPr>
              <w:t xml:space="preserve"> </w:t>
            </w:r>
            <w:r w:rsidR="001C75CF" w:rsidRPr="00611ED5">
              <w:rPr>
                <w:rFonts w:ascii="Arial" w:hAnsi="Arial"/>
                <w:i/>
                <w:iCs/>
                <w:sz w:val="19"/>
                <w:szCs w:val="19"/>
                <w:shd w:val="clear" w:color="auto" w:fill="FFFFFF"/>
                <w:lang w:val="es-ES"/>
              </w:rPr>
              <w:t>los personajes</w:t>
            </w:r>
          </w:p>
        </w:tc>
      </w:tr>
      <w:tr w:rsidR="008224AD" w:rsidRPr="00611ED5" w:rsidTr="00812476">
        <w:tc>
          <w:tcPr>
            <w:tcW w:w="1843" w:type="dxa"/>
          </w:tcPr>
          <w:p w:rsidR="008224AD" w:rsidRPr="00611ED5" w:rsidRDefault="008224AD" w:rsidP="0012598F">
            <w:pPr>
              <w:spacing w:before="120"/>
              <w:jc w:val="both"/>
              <w:rPr>
                <w:rFonts w:ascii="Arial" w:hAnsi="Arial"/>
                <w:b/>
                <w:sz w:val="19"/>
                <w:szCs w:val="19"/>
                <w:shd w:val="clear" w:color="auto" w:fill="FFFFFF"/>
                <w:lang w:val="es-ES"/>
              </w:rPr>
            </w:pPr>
            <w:r w:rsidRPr="00611ED5">
              <w:rPr>
                <w:rFonts w:ascii="Arial" w:hAnsi="Arial"/>
                <w:b/>
                <w:sz w:val="19"/>
                <w:szCs w:val="19"/>
                <w:shd w:val="clear" w:color="auto" w:fill="FFFFFF"/>
                <w:lang w:val="es-ES"/>
              </w:rPr>
              <w:t>U046 Blika HO3</w:t>
            </w:r>
          </w:p>
        </w:tc>
        <w:tc>
          <w:tcPr>
            <w:tcW w:w="7088" w:type="dxa"/>
          </w:tcPr>
          <w:p w:rsidR="008224AD" w:rsidRPr="00611ED5" w:rsidRDefault="00214B3D" w:rsidP="0012598F">
            <w:pPr>
              <w:spacing w:before="120"/>
              <w:jc w:val="both"/>
              <w:rPr>
                <w:rFonts w:ascii="Arial" w:hAnsi="Arial"/>
                <w:i/>
                <w:iCs/>
                <w:sz w:val="19"/>
                <w:szCs w:val="19"/>
                <w:shd w:val="clear" w:color="auto" w:fill="FFFFFF"/>
                <w:lang w:val="es-ES"/>
              </w:rPr>
            </w:pPr>
            <w:r w:rsidRPr="00611ED5">
              <w:rPr>
                <w:rFonts w:ascii="Arial" w:hAnsi="Arial"/>
                <w:i/>
                <w:iCs/>
                <w:sz w:val="19"/>
                <w:szCs w:val="19"/>
                <w:shd w:val="clear" w:color="auto" w:fill="FFFFFF"/>
                <w:lang w:val="es-ES"/>
              </w:rPr>
              <w:t>Identidades de los personajes</w:t>
            </w:r>
          </w:p>
        </w:tc>
      </w:tr>
      <w:tr w:rsidR="008224AD" w:rsidRPr="0010667D" w:rsidTr="00812476">
        <w:tc>
          <w:tcPr>
            <w:tcW w:w="1843" w:type="dxa"/>
          </w:tcPr>
          <w:p w:rsidR="008224AD" w:rsidRPr="00611ED5" w:rsidRDefault="008224AD" w:rsidP="0012598F">
            <w:pPr>
              <w:spacing w:before="120"/>
              <w:jc w:val="both"/>
              <w:rPr>
                <w:rFonts w:ascii="Arial" w:hAnsi="Arial"/>
                <w:b/>
                <w:sz w:val="19"/>
                <w:szCs w:val="19"/>
                <w:shd w:val="clear" w:color="auto" w:fill="FFFFFF"/>
                <w:lang w:val="es-ES"/>
              </w:rPr>
            </w:pPr>
            <w:r w:rsidRPr="00611ED5">
              <w:rPr>
                <w:rFonts w:ascii="Arial" w:hAnsi="Arial"/>
                <w:b/>
                <w:sz w:val="19"/>
                <w:szCs w:val="19"/>
                <w:shd w:val="clear" w:color="auto" w:fill="FFFFFF"/>
                <w:lang w:val="es-ES"/>
              </w:rPr>
              <w:t>U046 Blika HO4</w:t>
            </w:r>
          </w:p>
        </w:tc>
        <w:tc>
          <w:tcPr>
            <w:tcW w:w="7088" w:type="dxa"/>
          </w:tcPr>
          <w:p w:rsidR="008224AD" w:rsidRPr="00611ED5" w:rsidRDefault="002818D6" w:rsidP="001C75CF">
            <w:pPr>
              <w:spacing w:before="120"/>
              <w:jc w:val="both"/>
              <w:rPr>
                <w:rFonts w:ascii="Arial" w:hAnsi="Arial"/>
                <w:i/>
                <w:iCs/>
                <w:sz w:val="19"/>
                <w:szCs w:val="19"/>
                <w:shd w:val="clear" w:color="auto" w:fill="FFFFFF"/>
                <w:lang w:val="es-ES"/>
              </w:rPr>
            </w:pPr>
            <w:r w:rsidRPr="00611ED5">
              <w:rPr>
                <w:rFonts w:ascii="Arial" w:hAnsi="Arial"/>
                <w:i/>
                <w:iCs/>
                <w:sz w:val="19"/>
                <w:szCs w:val="19"/>
                <w:shd w:val="clear" w:color="auto" w:fill="FFFFFF"/>
                <w:lang w:val="es-ES"/>
              </w:rPr>
              <w:t>Lista preliminar del PCI de los ori</w:t>
            </w:r>
            <w:r w:rsidR="001C75CF" w:rsidRPr="00611ED5">
              <w:rPr>
                <w:rFonts w:ascii="Arial" w:hAnsi="Arial"/>
                <w:i/>
                <w:iCs/>
                <w:sz w:val="19"/>
                <w:szCs w:val="19"/>
                <w:shd w:val="clear" w:color="auto" w:fill="FFFFFF"/>
                <w:lang w:val="es-ES"/>
              </w:rPr>
              <w:t>s</w:t>
            </w:r>
            <w:r w:rsidRPr="00611ED5">
              <w:rPr>
                <w:rFonts w:ascii="Arial" w:hAnsi="Arial"/>
                <w:i/>
                <w:iCs/>
                <w:sz w:val="19"/>
                <w:szCs w:val="19"/>
                <w:shd w:val="clear" w:color="auto" w:fill="FFFFFF"/>
                <w:lang w:val="es-ES"/>
              </w:rPr>
              <w:t xml:space="preserve"> </w:t>
            </w:r>
            <w:r w:rsidR="001C75CF" w:rsidRPr="00611ED5">
              <w:rPr>
                <w:rFonts w:ascii="Arial" w:hAnsi="Arial"/>
                <w:i/>
                <w:iCs/>
                <w:sz w:val="19"/>
                <w:szCs w:val="19"/>
                <w:shd w:val="clear" w:color="auto" w:fill="FFFFFF"/>
                <w:lang w:val="es-ES"/>
              </w:rPr>
              <w:t>de</w:t>
            </w:r>
            <w:r w:rsidRPr="00611ED5">
              <w:rPr>
                <w:rFonts w:ascii="Arial" w:hAnsi="Arial"/>
                <w:i/>
                <w:iCs/>
                <w:sz w:val="19"/>
                <w:szCs w:val="19"/>
                <w:shd w:val="clear" w:color="auto" w:fill="FFFFFF"/>
                <w:lang w:val="es-ES"/>
              </w:rPr>
              <w:t xml:space="preserve"> </w:t>
            </w:r>
            <w:r w:rsidR="00A015B6" w:rsidRPr="00611ED5">
              <w:rPr>
                <w:rFonts w:ascii="Arial" w:hAnsi="Arial"/>
                <w:i/>
                <w:iCs/>
                <w:sz w:val="19"/>
                <w:szCs w:val="19"/>
                <w:shd w:val="clear" w:color="auto" w:fill="FFFFFF"/>
                <w:lang w:val="es-ES"/>
              </w:rPr>
              <w:t>Blika</w:t>
            </w:r>
            <w:r w:rsidR="001C75CF" w:rsidRPr="00611ED5">
              <w:rPr>
                <w:rFonts w:ascii="Arial" w:hAnsi="Arial"/>
                <w:i/>
                <w:iCs/>
                <w:sz w:val="19"/>
                <w:szCs w:val="19"/>
                <w:shd w:val="clear" w:color="auto" w:fill="FFFFFF"/>
                <w:lang w:val="es-ES"/>
              </w:rPr>
              <w:t xml:space="preserve"> </w:t>
            </w:r>
            <w:r w:rsidR="001C75CF" w:rsidRPr="00611ED5">
              <w:rPr>
                <w:rFonts w:ascii="Arial" w:hAnsi="Arial" w:cs="Arial"/>
                <w:i/>
                <w:iCs/>
                <w:sz w:val="19"/>
                <w:szCs w:val="19"/>
                <w:shd w:val="clear" w:color="auto" w:fill="FFFFFF"/>
                <w:lang w:val="es-ES"/>
              </w:rPr>
              <w:t>(</w:t>
            </w:r>
            <w:r w:rsidR="001C75CF" w:rsidRPr="00611ED5">
              <w:rPr>
                <w:rFonts w:ascii="Arial" w:hAnsi="Arial" w:cs="Arial"/>
                <w:i/>
                <w:sz w:val="19"/>
                <w:szCs w:val="19"/>
                <w:lang w:val="es-ES"/>
              </w:rPr>
              <w:t xml:space="preserve">tal como ha sido elaborada por </w:t>
            </w:r>
            <w:r w:rsidR="00446099" w:rsidRPr="00611ED5">
              <w:rPr>
                <w:rFonts w:ascii="Arial" w:hAnsi="Arial" w:cs="Arial"/>
                <w:i/>
                <w:sz w:val="19"/>
                <w:szCs w:val="19"/>
                <w:lang w:val="es-ES"/>
              </w:rPr>
              <w:t>el Comité de S</w:t>
            </w:r>
            <w:r w:rsidR="001C75CF" w:rsidRPr="00611ED5">
              <w:rPr>
                <w:rFonts w:ascii="Arial" w:hAnsi="Arial" w:cs="Arial"/>
                <w:i/>
                <w:sz w:val="19"/>
                <w:szCs w:val="19"/>
                <w:lang w:val="es-ES"/>
              </w:rPr>
              <w:t xml:space="preserve">alvaguardia del </w:t>
            </w:r>
            <w:r w:rsidR="00446099" w:rsidRPr="00611ED5">
              <w:rPr>
                <w:rFonts w:ascii="Arial" w:hAnsi="Arial" w:cs="Arial"/>
                <w:i/>
                <w:sz w:val="19"/>
                <w:szCs w:val="19"/>
                <w:lang w:val="es-ES"/>
              </w:rPr>
              <w:t>PCI</w:t>
            </w:r>
            <w:r w:rsidR="001C75CF" w:rsidRPr="00611ED5">
              <w:rPr>
                <w:rFonts w:ascii="Arial" w:hAnsi="Arial" w:cs="Arial"/>
                <w:i/>
                <w:sz w:val="19"/>
                <w:szCs w:val="19"/>
                <w:lang w:val="es-ES"/>
              </w:rPr>
              <w:t xml:space="preserve"> O</w:t>
            </w:r>
            <w:r w:rsidR="00446099" w:rsidRPr="00611ED5">
              <w:rPr>
                <w:rFonts w:ascii="Arial" w:hAnsi="Arial" w:cs="Arial"/>
                <w:i/>
                <w:sz w:val="19"/>
                <w:szCs w:val="19"/>
                <w:lang w:val="es-ES"/>
              </w:rPr>
              <w:t>ri</w:t>
            </w:r>
            <w:r w:rsidR="001C75CF" w:rsidRPr="00611ED5">
              <w:rPr>
                <w:rFonts w:ascii="Arial" w:hAnsi="Arial" w:cs="Arial"/>
                <w:i/>
                <w:sz w:val="19"/>
                <w:szCs w:val="19"/>
                <w:lang w:val="es-ES"/>
              </w:rPr>
              <w:t>)</w:t>
            </w:r>
          </w:p>
        </w:tc>
      </w:tr>
      <w:tr w:rsidR="008224AD" w:rsidRPr="0010667D" w:rsidTr="00812476">
        <w:tc>
          <w:tcPr>
            <w:tcW w:w="1843" w:type="dxa"/>
          </w:tcPr>
          <w:p w:rsidR="008224AD" w:rsidRPr="00611ED5" w:rsidRDefault="008224AD" w:rsidP="0012598F">
            <w:pPr>
              <w:spacing w:before="120"/>
              <w:jc w:val="both"/>
              <w:rPr>
                <w:rFonts w:ascii="Arial" w:hAnsi="Arial"/>
                <w:b/>
                <w:sz w:val="19"/>
                <w:szCs w:val="19"/>
                <w:shd w:val="clear" w:color="auto" w:fill="FFFFFF"/>
                <w:lang w:val="es-ES"/>
              </w:rPr>
            </w:pPr>
            <w:r w:rsidRPr="00611ED5">
              <w:rPr>
                <w:rFonts w:ascii="Arial" w:hAnsi="Arial"/>
                <w:b/>
                <w:sz w:val="19"/>
                <w:szCs w:val="19"/>
                <w:shd w:val="clear" w:color="auto" w:fill="FFFFFF"/>
                <w:lang w:val="es-ES"/>
              </w:rPr>
              <w:t>U046 Blika HO5</w:t>
            </w:r>
          </w:p>
        </w:tc>
        <w:tc>
          <w:tcPr>
            <w:tcW w:w="7088" w:type="dxa"/>
          </w:tcPr>
          <w:p w:rsidR="008224AD" w:rsidRPr="00611ED5" w:rsidRDefault="00F52A10" w:rsidP="0012598F">
            <w:pPr>
              <w:spacing w:before="120"/>
              <w:jc w:val="both"/>
              <w:rPr>
                <w:rFonts w:ascii="Arial" w:hAnsi="Arial"/>
                <w:i/>
                <w:iCs/>
                <w:sz w:val="19"/>
                <w:szCs w:val="19"/>
                <w:shd w:val="clear" w:color="auto" w:fill="FFFFFF"/>
                <w:lang w:val="es-ES"/>
              </w:rPr>
            </w:pPr>
            <w:r w:rsidRPr="00611ED5">
              <w:rPr>
                <w:rFonts w:ascii="Arial" w:hAnsi="Arial"/>
                <w:i/>
                <w:iCs/>
                <w:sz w:val="19"/>
                <w:szCs w:val="19"/>
                <w:shd w:val="clear" w:color="auto" w:fill="FFFFFF"/>
                <w:lang w:val="es-ES"/>
              </w:rPr>
              <w:t>Modelo de plan de salvaguardia</w:t>
            </w:r>
          </w:p>
        </w:tc>
      </w:tr>
      <w:tr w:rsidR="00A0740A" w:rsidRPr="0010667D" w:rsidTr="00812476">
        <w:tc>
          <w:tcPr>
            <w:tcW w:w="1843" w:type="dxa"/>
          </w:tcPr>
          <w:p w:rsidR="00A0740A" w:rsidRPr="00611ED5" w:rsidRDefault="00A0740A" w:rsidP="0012598F">
            <w:pPr>
              <w:spacing w:before="120"/>
              <w:jc w:val="both"/>
              <w:rPr>
                <w:rFonts w:ascii="Arial" w:hAnsi="Arial"/>
                <w:b/>
                <w:sz w:val="19"/>
                <w:szCs w:val="19"/>
                <w:shd w:val="clear" w:color="auto" w:fill="FFFFFF"/>
                <w:lang w:val="es-ES"/>
              </w:rPr>
            </w:pPr>
            <w:r w:rsidRPr="00611ED5">
              <w:rPr>
                <w:rFonts w:ascii="Arial" w:hAnsi="Arial"/>
                <w:b/>
                <w:sz w:val="19"/>
                <w:szCs w:val="19"/>
                <w:shd w:val="clear" w:color="auto" w:fill="FFFFFF"/>
                <w:lang w:val="es-ES"/>
              </w:rPr>
              <w:t>U046 Blika HO6</w:t>
            </w:r>
          </w:p>
        </w:tc>
        <w:tc>
          <w:tcPr>
            <w:tcW w:w="7088" w:type="dxa"/>
          </w:tcPr>
          <w:p w:rsidR="00A0740A" w:rsidRPr="00611ED5" w:rsidRDefault="002818D6" w:rsidP="0012598F">
            <w:pPr>
              <w:spacing w:before="120"/>
              <w:jc w:val="both"/>
              <w:rPr>
                <w:rFonts w:ascii="Arial" w:hAnsi="Arial"/>
                <w:i/>
                <w:iCs/>
                <w:sz w:val="19"/>
                <w:szCs w:val="19"/>
                <w:shd w:val="clear" w:color="auto" w:fill="FFFFFF"/>
                <w:lang w:val="es-ES"/>
              </w:rPr>
            </w:pPr>
            <w:r w:rsidRPr="00611ED5">
              <w:rPr>
                <w:rFonts w:ascii="Arial" w:hAnsi="Arial"/>
                <w:i/>
                <w:iCs/>
                <w:sz w:val="19"/>
                <w:szCs w:val="19"/>
                <w:shd w:val="clear" w:color="auto" w:fill="FFFFFF"/>
                <w:lang w:val="es-ES"/>
              </w:rPr>
              <w:t>Hojas en blanco para tomar notas y presentar informes</w:t>
            </w:r>
          </w:p>
        </w:tc>
      </w:tr>
      <w:tr w:rsidR="008224AD" w:rsidRPr="0010667D" w:rsidTr="00812476">
        <w:tc>
          <w:tcPr>
            <w:tcW w:w="1843" w:type="dxa"/>
          </w:tcPr>
          <w:p w:rsidR="008224AD" w:rsidRPr="00611ED5" w:rsidRDefault="00A0740A" w:rsidP="0012598F">
            <w:pPr>
              <w:spacing w:before="120"/>
              <w:jc w:val="both"/>
              <w:rPr>
                <w:rFonts w:ascii="Arial" w:hAnsi="Arial"/>
                <w:b/>
                <w:sz w:val="19"/>
                <w:szCs w:val="19"/>
                <w:shd w:val="clear" w:color="auto" w:fill="FFFFFF"/>
                <w:lang w:val="es-ES"/>
              </w:rPr>
            </w:pPr>
            <w:r w:rsidRPr="00611ED5">
              <w:rPr>
                <w:rFonts w:ascii="Arial" w:hAnsi="Arial"/>
                <w:b/>
                <w:sz w:val="19"/>
                <w:szCs w:val="19"/>
                <w:shd w:val="clear" w:color="auto" w:fill="FFFFFF"/>
                <w:lang w:val="es-ES"/>
              </w:rPr>
              <w:t>U046 Blika HO7</w:t>
            </w:r>
          </w:p>
        </w:tc>
        <w:tc>
          <w:tcPr>
            <w:tcW w:w="7088" w:type="dxa"/>
          </w:tcPr>
          <w:p w:rsidR="008224AD" w:rsidRPr="00611ED5" w:rsidRDefault="002818D6">
            <w:pPr>
              <w:spacing w:before="120"/>
              <w:jc w:val="both"/>
              <w:rPr>
                <w:rFonts w:ascii="Arial" w:hAnsi="Arial"/>
                <w:i/>
                <w:iCs/>
                <w:sz w:val="19"/>
                <w:szCs w:val="19"/>
                <w:shd w:val="clear" w:color="auto" w:fill="FFFFFF"/>
                <w:lang w:val="es-ES"/>
              </w:rPr>
            </w:pPr>
            <w:r w:rsidRPr="00611ED5">
              <w:rPr>
                <w:rFonts w:ascii="Arial" w:hAnsi="Arial"/>
                <w:i/>
                <w:iCs/>
                <w:sz w:val="19"/>
                <w:szCs w:val="19"/>
                <w:shd w:val="clear" w:color="auto" w:fill="FFFFFF"/>
                <w:lang w:val="es-ES"/>
              </w:rPr>
              <w:t xml:space="preserve">Tareas y preguntas de orientación para las sesiones en grupos </w:t>
            </w:r>
            <w:r w:rsidR="00446099" w:rsidRPr="00611ED5">
              <w:rPr>
                <w:rFonts w:ascii="Arial" w:hAnsi="Arial"/>
                <w:i/>
                <w:iCs/>
                <w:sz w:val="19"/>
                <w:szCs w:val="19"/>
                <w:shd w:val="clear" w:color="auto" w:fill="FFFFFF"/>
                <w:lang w:val="es-ES"/>
              </w:rPr>
              <w:t>(Versión con juego de roles)</w:t>
            </w:r>
          </w:p>
        </w:tc>
      </w:tr>
      <w:tr w:rsidR="007705E1" w:rsidRPr="0010667D" w:rsidTr="00812476">
        <w:tc>
          <w:tcPr>
            <w:tcW w:w="1843" w:type="dxa"/>
          </w:tcPr>
          <w:p w:rsidR="007705E1" w:rsidRPr="00611ED5" w:rsidRDefault="007705E1" w:rsidP="0012598F">
            <w:pPr>
              <w:spacing w:before="120"/>
              <w:jc w:val="both"/>
              <w:rPr>
                <w:rFonts w:ascii="Arial" w:hAnsi="Arial"/>
                <w:b/>
                <w:sz w:val="19"/>
                <w:szCs w:val="19"/>
                <w:shd w:val="clear" w:color="auto" w:fill="FFFFFF"/>
                <w:lang w:val="es-ES"/>
              </w:rPr>
            </w:pPr>
            <w:r w:rsidRPr="00611ED5">
              <w:rPr>
                <w:rFonts w:ascii="Arial" w:hAnsi="Arial"/>
                <w:b/>
                <w:sz w:val="19"/>
                <w:szCs w:val="19"/>
                <w:shd w:val="clear" w:color="auto" w:fill="FFFFFF"/>
                <w:lang w:val="es-ES"/>
              </w:rPr>
              <w:t>U046 Blika HO8</w:t>
            </w:r>
          </w:p>
        </w:tc>
        <w:tc>
          <w:tcPr>
            <w:tcW w:w="7088" w:type="dxa"/>
          </w:tcPr>
          <w:p w:rsidR="007705E1" w:rsidRPr="00611ED5" w:rsidRDefault="002818D6" w:rsidP="00446099">
            <w:pPr>
              <w:spacing w:before="120"/>
              <w:jc w:val="both"/>
              <w:rPr>
                <w:rFonts w:ascii="Arial" w:hAnsi="Arial"/>
                <w:i/>
                <w:iCs/>
                <w:sz w:val="19"/>
                <w:szCs w:val="19"/>
                <w:shd w:val="clear" w:color="auto" w:fill="FFFFFF"/>
                <w:lang w:val="es-ES"/>
              </w:rPr>
            </w:pPr>
            <w:r w:rsidRPr="00611ED5">
              <w:rPr>
                <w:rFonts w:ascii="Arial" w:hAnsi="Arial"/>
                <w:i/>
                <w:iCs/>
                <w:sz w:val="19"/>
                <w:szCs w:val="19"/>
                <w:shd w:val="clear" w:color="auto" w:fill="FFFFFF"/>
                <w:lang w:val="es-ES"/>
              </w:rPr>
              <w:t xml:space="preserve">Tareas y preguntas de orientación para las sesiones en grupos </w:t>
            </w:r>
            <w:r w:rsidR="00446099" w:rsidRPr="00611ED5">
              <w:rPr>
                <w:rFonts w:ascii="Arial" w:hAnsi="Arial"/>
                <w:i/>
                <w:iCs/>
                <w:sz w:val="19"/>
                <w:szCs w:val="19"/>
                <w:shd w:val="clear" w:color="auto" w:fill="FFFFFF"/>
                <w:lang w:val="es-ES"/>
              </w:rPr>
              <w:t>(Versión sin juego de roles)</w:t>
            </w:r>
          </w:p>
        </w:tc>
      </w:tr>
      <w:tr w:rsidR="00AD2191" w:rsidRPr="00611ED5" w:rsidTr="002818D6">
        <w:tc>
          <w:tcPr>
            <w:tcW w:w="8931" w:type="dxa"/>
            <w:gridSpan w:val="2"/>
          </w:tcPr>
          <w:p w:rsidR="00AD2191" w:rsidRPr="00611ED5" w:rsidRDefault="00A02E2C" w:rsidP="00E869B1">
            <w:pPr>
              <w:spacing w:before="120"/>
              <w:jc w:val="center"/>
              <w:rPr>
                <w:rFonts w:ascii="Arial" w:hAnsi="Arial"/>
                <w:b/>
                <w:sz w:val="19"/>
                <w:szCs w:val="19"/>
                <w:shd w:val="clear" w:color="auto" w:fill="FFFFFF"/>
                <w:lang w:val="es-ES"/>
              </w:rPr>
            </w:pPr>
            <w:r w:rsidRPr="00611ED5">
              <w:rPr>
                <w:rFonts w:ascii="Arial" w:eastAsia="Arial Unicode MS" w:hAnsi="Arial" w:cs="Arial"/>
                <w:b/>
                <w:bCs/>
                <w:sz w:val="19"/>
                <w:szCs w:val="19"/>
                <w:shd w:val="clear" w:color="auto" w:fill="FFFFFF"/>
                <w:lang w:val="es-ES" w:eastAsia="nl-NL"/>
              </w:rPr>
              <w:t xml:space="preserve">Escenario </w:t>
            </w:r>
            <w:r w:rsidR="00A70EE5" w:rsidRPr="00611ED5">
              <w:rPr>
                <w:rFonts w:ascii="Arial" w:eastAsia="Arial Unicode MS" w:hAnsi="Arial" w:cs="Arial"/>
                <w:b/>
                <w:bCs/>
                <w:sz w:val="19"/>
                <w:szCs w:val="19"/>
                <w:shd w:val="clear" w:color="auto" w:fill="FFFFFF"/>
                <w:lang w:val="es-ES" w:eastAsia="nl-NL"/>
              </w:rPr>
              <w:t>Limnu</w:t>
            </w:r>
          </w:p>
        </w:tc>
      </w:tr>
      <w:tr w:rsidR="008224AD" w:rsidRPr="0010667D" w:rsidTr="00812476">
        <w:tc>
          <w:tcPr>
            <w:tcW w:w="1843" w:type="dxa"/>
          </w:tcPr>
          <w:p w:rsidR="008224AD" w:rsidRPr="00611ED5" w:rsidRDefault="008224AD" w:rsidP="0012598F">
            <w:pPr>
              <w:spacing w:before="120"/>
              <w:jc w:val="both"/>
              <w:rPr>
                <w:rFonts w:ascii="Arial" w:hAnsi="Arial"/>
                <w:b/>
                <w:sz w:val="19"/>
                <w:szCs w:val="19"/>
                <w:shd w:val="clear" w:color="auto" w:fill="FFFFFF"/>
                <w:lang w:val="es-ES"/>
              </w:rPr>
            </w:pPr>
            <w:r w:rsidRPr="00611ED5">
              <w:rPr>
                <w:rFonts w:ascii="Arial" w:hAnsi="Arial"/>
                <w:b/>
                <w:sz w:val="19"/>
                <w:szCs w:val="19"/>
                <w:shd w:val="clear" w:color="auto" w:fill="FFFFFF"/>
                <w:lang w:val="es-ES"/>
              </w:rPr>
              <w:t>U046 Limnu HO1</w:t>
            </w:r>
          </w:p>
        </w:tc>
        <w:tc>
          <w:tcPr>
            <w:tcW w:w="7088" w:type="dxa"/>
          </w:tcPr>
          <w:p w:rsidR="008224AD" w:rsidRPr="00611ED5" w:rsidRDefault="00F52A10" w:rsidP="0012598F">
            <w:pPr>
              <w:spacing w:before="120"/>
              <w:jc w:val="both"/>
              <w:rPr>
                <w:rFonts w:ascii="Arial" w:hAnsi="Arial"/>
                <w:i/>
                <w:iCs/>
                <w:sz w:val="19"/>
                <w:szCs w:val="19"/>
                <w:shd w:val="clear" w:color="auto" w:fill="FFFFFF"/>
                <w:lang w:val="es-ES"/>
              </w:rPr>
            </w:pPr>
            <w:r w:rsidRPr="00611ED5">
              <w:rPr>
                <w:rFonts w:ascii="Arial" w:hAnsi="Arial"/>
                <w:i/>
                <w:iCs/>
                <w:sz w:val="19"/>
                <w:szCs w:val="19"/>
                <w:shd w:val="clear" w:color="auto" w:fill="FFFFFF"/>
                <w:lang w:val="es-ES"/>
              </w:rPr>
              <w:t>Bienvenidos al Valle de Limnu</w:t>
            </w:r>
          </w:p>
        </w:tc>
      </w:tr>
      <w:tr w:rsidR="008224AD" w:rsidRPr="00611ED5" w:rsidTr="00812476">
        <w:tc>
          <w:tcPr>
            <w:tcW w:w="1843" w:type="dxa"/>
          </w:tcPr>
          <w:p w:rsidR="008224AD" w:rsidRPr="00611ED5" w:rsidRDefault="008224AD" w:rsidP="0012598F">
            <w:pPr>
              <w:spacing w:before="120"/>
              <w:jc w:val="both"/>
              <w:rPr>
                <w:rFonts w:ascii="Arial" w:hAnsi="Arial"/>
                <w:b/>
                <w:sz w:val="19"/>
                <w:szCs w:val="19"/>
                <w:shd w:val="clear" w:color="auto" w:fill="FFFFFF"/>
                <w:lang w:val="es-ES"/>
              </w:rPr>
            </w:pPr>
            <w:r w:rsidRPr="00611ED5">
              <w:rPr>
                <w:rFonts w:ascii="Arial" w:hAnsi="Arial"/>
                <w:b/>
                <w:sz w:val="19"/>
                <w:szCs w:val="19"/>
                <w:shd w:val="clear" w:color="auto" w:fill="FFFFFF"/>
                <w:lang w:val="es-ES"/>
              </w:rPr>
              <w:t>U046 Limnu HO2</w:t>
            </w:r>
          </w:p>
        </w:tc>
        <w:tc>
          <w:tcPr>
            <w:tcW w:w="7088" w:type="dxa"/>
          </w:tcPr>
          <w:p w:rsidR="008224AD" w:rsidRPr="00611ED5" w:rsidRDefault="00812476" w:rsidP="00812476">
            <w:pPr>
              <w:spacing w:before="120"/>
              <w:jc w:val="both"/>
              <w:rPr>
                <w:rFonts w:ascii="Arial" w:hAnsi="Arial"/>
                <w:i/>
                <w:iCs/>
                <w:sz w:val="19"/>
                <w:szCs w:val="19"/>
                <w:shd w:val="clear" w:color="auto" w:fill="FFFFFF"/>
                <w:lang w:val="es-ES"/>
              </w:rPr>
            </w:pPr>
            <w:r w:rsidRPr="00611ED5">
              <w:rPr>
                <w:rFonts w:ascii="Arial" w:hAnsi="Arial"/>
                <w:i/>
                <w:iCs/>
                <w:sz w:val="19"/>
                <w:szCs w:val="19"/>
                <w:shd w:val="clear" w:color="auto" w:fill="FFFFFF"/>
                <w:lang w:val="es-ES"/>
              </w:rPr>
              <w:t xml:space="preserve">Conozca </w:t>
            </w:r>
            <w:r w:rsidR="009B5CEF" w:rsidRPr="00611ED5">
              <w:rPr>
                <w:rFonts w:ascii="Arial" w:hAnsi="Arial"/>
                <w:i/>
                <w:iCs/>
                <w:sz w:val="19"/>
                <w:szCs w:val="19"/>
                <w:shd w:val="clear" w:color="auto" w:fill="FFFFFF"/>
                <w:lang w:val="es-ES"/>
              </w:rPr>
              <w:t xml:space="preserve">a </w:t>
            </w:r>
            <w:r w:rsidRPr="00611ED5">
              <w:rPr>
                <w:rFonts w:ascii="Arial" w:hAnsi="Arial"/>
                <w:i/>
                <w:iCs/>
                <w:sz w:val="19"/>
                <w:szCs w:val="19"/>
                <w:shd w:val="clear" w:color="auto" w:fill="FFFFFF"/>
                <w:lang w:val="es-ES"/>
              </w:rPr>
              <w:t>los personajes</w:t>
            </w:r>
          </w:p>
        </w:tc>
      </w:tr>
      <w:tr w:rsidR="008224AD" w:rsidRPr="00611ED5" w:rsidTr="00812476">
        <w:tc>
          <w:tcPr>
            <w:tcW w:w="1843" w:type="dxa"/>
          </w:tcPr>
          <w:p w:rsidR="008224AD" w:rsidRPr="00611ED5" w:rsidRDefault="008224AD" w:rsidP="0012598F">
            <w:pPr>
              <w:spacing w:before="120"/>
              <w:jc w:val="both"/>
              <w:rPr>
                <w:rFonts w:ascii="Arial" w:hAnsi="Arial"/>
                <w:b/>
                <w:sz w:val="19"/>
                <w:szCs w:val="19"/>
                <w:shd w:val="clear" w:color="auto" w:fill="FFFFFF"/>
                <w:lang w:val="es-ES"/>
              </w:rPr>
            </w:pPr>
            <w:r w:rsidRPr="00611ED5">
              <w:rPr>
                <w:rFonts w:ascii="Arial" w:hAnsi="Arial"/>
                <w:b/>
                <w:sz w:val="19"/>
                <w:szCs w:val="19"/>
                <w:shd w:val="clear" w:color="auto" w:fill="FFFFFF"/>
                <w:lang w:val="es-ES"/>
              </w:rPr>
              <w:t>U046 Limnu HO3</w:t>
            </w:r>
          </w:p>
        </w:tc>
        <w:tc>
          <w:tcPr>
            <w:tcW w:w="7088" w:type="dxa"/>
          </w:tcPr>
          <w:p w:rsidR="008224AD" w:rsidRPr="00611ED5" w:rsidRDefault="00214B3D" w:rsidP="0012598F">
            <w:pPr>
              <w:spacing w:before="120"/>
              <w:jc w:val="both"/>
              <w:rPr>
                <w:rFonts w:ascii="Arial" w:hAnsi="Arial"/>
                <w:i/>
                <w:iCs/>
                <w:sz w:val="19"/>
                <w:szCs w:val="19"/>
                <w:shd w:val="clear" w:color="auto" w:fill="FFFFFF"/>
                <w:lang w:val="es-ES"/>
              </w:rPr>
            </w:pPr>
            <w:r w:rsidRPr="00611ED5">
              <w:rPr>
                <w:rFonts w:ascii="Arial" w:hAnsi="Arial"/>
                <w:i/>
                <w:iCs/>
                <w:sz w:val="19"/>
                <w:szCs w:val="19"/>
                <w:shd w:val="clear" w:color="auto" w:fill="FFFFFF"/>
                <w:lang w:val="es-ES"/>
              </w:rPr>
              <w:t>Identidades de los personajes</w:t>
            </w:r>
          </w:p>
        </w:tc>
      </w:tr>
      <w:tr w:rsidR="008224AD" w:rsidRPr="0010667D" w:rsidTr="00812476">
        <w:tc>
          <w:tcPr>
            <w:tcW w:w="1843" w:type="dxa"/>
          </w:tcPr>
          <w:p w:rsidR="008224AD" w:rsidRPr="00611ED5" w:rsidRDefault="008224AD" w:rsidP="0012598F">
            <w:pPr>
              <w:spacing w:before="120"/>
              <w:jc w:val="both"/>
              <w:rPr>
                <w:rFonts w:ascii="Arial" w:hAnsi="Arial"/>
                <w:b/>
                <w:sz w:val="19"/>
                <w:szCs w:val="19"/>
                <w:shd w:val="clear" w:color="auto" w:fill="FFFFFF"/>
                <w:lang w:val="es-ES"/>
              </w:rPr>
            </w:pPr>
            <w:r w:rsidRPr="00611ED5">
              <w:rPr>
                <w:rFonts w:ascii="Arial" w:hAnsi="Arial"/>
                <w:b/>
                <w:sz w:val="19"/>
                <w:szCs w:val="19"/>
                <w:shd w:val="clear" w:color="auto" w:fill="FFFFFF"/>
                <w:lang w:val="es-ES"/>
              </w:rPr>
              <w:t>U046 Limnu HO4</w:t>
            </w:r>
          </w:p>
        </w:tc>
        <w:tc>
          <w:tcPr>
            <w:tcW w:w="7088" w:type="dxa"/>
          </w:tcPr>
          <w:p w:rsidR="008224AD" w:rsidRPr="00611ED5" w:rsidRDefault="002818D6" w:rsidP="0012598F">
            <w:pPr>
              <w:spacing w:before="120"/>
              <w:jc w:val="both"/>
              <w:rPr>
                <w:rFonts w:ascii="Arial" w:hAnsi="Arial"/>
                <w:i/>
                <w:iCs/>
                <w:sz w:val="19"/>
                <w:szCs w:val="19"/>
                <w:shd w:val="clear" w:color="auto" w:fill="FFFFFF"/>
                <w:lang w:val="es-ES"/>
              </w:rPr>
            </w:pPr>
            <w:r w:rsidRPr="00611ED5">
              <w:rPr>
                <w:rFonts w:ascii="Arial" w:hAnsi="Arial"/>
                <w:i/>
                <w:iCs/>
                <w:sz w:val="19"/>
                <w:szCs w:val="19"/>
                <w:shd w:val="clear" w:color="auto" w:fill="FFFFFF"/>
                <w:lang w:val="es-ES"/>
              </w:rPr>
              <w:t>Hojas en blanco para tomar notas y presentar informes</w:t>
            </w:r>
          </w:p>
        </w:tc>
      </w:tr>
      <w:tr w:rsidR="00A0740A" w:rsidRPr="0010667D" w:rsidTr="00812476">
        <w:tc>
          <w:tcPr>
            <w:tcW w:w="1843" w:type="dxa"/>
          </w:tcPr>
          <w:p w:rsidR="00A0740A" w:rsidRPr="00611ED5" w:rsidRDefault="00A0740A" w:rsidP="0012598F">
            <w:pPr>
              <w:spacing w:before="120"/>
              <w:jc w:val="both"/>
              <w:rPr>
                <w:rFonts w:ascii="Arial" w:hAnsi="Arial"/>
                <w:b/>
                <w:sz w:val="19"/>
                <w:szCs w:val="19"/>
                <w:shd w:val="clear" w:color="auto" w:fill="FFFFFF"/>
                <w:lang w:val="es-ES"/>
              </w:rPr>
            </w:pPr>
            <w:r w:rsidRPr="00611ED5">
              <w:rPr>
                <w:rFonts w:ascii="Arial" w:hAnsi="Arial"/>
                <w:b/>
                <w:sz w:val="19"/>
                <w:szCs w:val="19"/>
                <w:shd w:val="clear" w:color="auto" w:fill="FFFFFF"/>
                <w:lang w:val="es-ES"/>
              </w:rPr>
              <w:t>U046 Limnu HO5</w:t>
            </w:r>
          </w:p>
        </w:tc>
        <w:tc>
          <w:tcPr>
            <w:tcW w:w="7088" w:type="dxa"/>
          </w:tcPr>
          <w:p w:rsidR="00A0740A" w:rsidRPr="00611ED5" w:rsidRDefault="0040447E" w:rsidP="0040447E">
            <w:pPr>
              <w:spacing w:before="120"/>
              <w:jc w:val="both"/>
              <w:rPr>
                <w:rFonts w:ascii="Arial" w:hAnsi="Arial"/>
                <w:i/>
                <w:iCs/>
                <w:sz w:val="19"/>
                <w:szCs w:val="19"/>
                <w:shd w:val="clear" w:color="auto" w:fill="FFFFFF"/>
                <w:lang w:val="es-ES"/>
              </w:rPr>
            </w:pPr>
            <w:r w:rsidRPr="00611ED5">
              <w:rPr>
                <w:rFonts w:ascii="Arial" w:hAnsi="Arial"/>
                <w:i/>
                <w:iCs/>
                <w:sz w:val="19"/>
                <w:szCs w:val="19"/>
                <w:shd w:val="clear" w:color="auto" w:fill="FFFFFF"/>
                <w:lang w:val="es-ES"/>
              </w:rPr>
              <w:t>Tareas y preguntas de orientación para las sesiones en grupos</w:t>
            </w:r>
            <w:r w:rsidR="00B75FB2" w:rsidRPr="00611ED5">
              <w:rPr>
                <w:rFonts w:ascii="Arial" w:hAnsi="Arial"/>
                <w:i/>
                <w:iCs/>
                <w:sz w:val="19"/>
                <w:szCs w:val="19"/>
                <w:shd w:val="clear" w:color="auto" w:fill="FFFFFF"/>
                <w:lang w:val="es-ES"/>
              </w:rPr>
              <w:t xml:space="preserve"> </w:t>
            </w:r>
            <w:r w:rsidR="000D4709" w:rsidRPr="00611ED5">
              <w:rPr>
                <w:rFonts w:ascii="Arial" w:hAnsi="Arial"/>
                <w:i/>
                <w:iCs/>
                <w:sz w:val="19"/>
                <w:szCs w:val="19"/>
                <w:shd w:val="clear" w:color="auto" w:fill="FFFFFF"/>
                <w:lang w:val="es-ES"/>
              </w:rPr>
              <w:t>(</w:t>
            </w:r>
            <w:r w:rsidR="001C75CF" w:rsidRPr="00611ED5">
              <w:rPr>
                <w:rFonts w:ascii="Arial" w:hAnsi="Arial"/>
                <w:i/>
                <w:iCs/>
                <w:sz w:val="19"/>
                <w:szCs w:val="19"/>
                <w:shd w:val="clear" w:color="auto" w:fill="FFFFFF"/>
                <w:lang w:val="es-ES"/>
              </w:rPr>
              <w:t xml:space="preserve">Versión con </w:t>
            </w:r>
            <w:r w:rsidRPr="00611ED5">
              <w:rPr>
                <w:rFonts w:ascii="Arial" w:hAnsi="Arial"/>
                <w:i/>
                <w:iCs/>
                <w:sz w:val="19"/>
                <w:szCs w:val="19"/>
                <w:shd w:val="clear" w:color="auto" w:fill="FFFFFF"/>
                <w:lang w:val="es-ES"/>
              </w:rPr>
              <w:t>juego de roles</w:t>
            </w:r>
            <w:r w:rsidR="000D4709" w:rsidRPr="00611ED5">
              <w:rPr>
                <w:rFonts w:ascii="Arial" w:hAnsi="Arial"/>
                <w:i/>
                <w:iCs/>
                <w:sz w:val="19"/>
                <w:szCs w:val="19"/>
                <w:shd w:val="clear" w:color="auto" w:fill="FFFFFF"/>
                <w:lang w:val="es-ES"/>
              </w:rPr>
              <w:t>)</w:t>
            </w:r>
          </w:p>
        </w:tc>
      </w:tr>
      <w:tr w:rsidR="008224AD" w:rsidRPr="0010667D" w:rsidTr="00812476">
        <w:tc>
          <w:tcPr>
            <w:tcW w:w="1843" w:type="dxa"/>
          </w:tcPr>
          <w:p w:rsidR="008224AD" w:rsidRPr="00611ED5" w:rsidRDefault="000A0703" w:rsidP="0012598F">
            <w:pPr>
              <w:spacing w:before="120"/>
              <w:jc w:val="both"/>
              <w:rPr>
                <w:rFonts w:ascii="Arial" w:hAnsi="Arial"/>
                <w:b/>
                <w:sz w:val="19"/>
                <w:szCs w:val="19"/>
                <w:shd w:val="clear" w:color="auto" w:fill="FFFFFF"/>
                <w:lang w:val="es-ES"/>
              </w:rPr>
            </w:pPr>
            <w:r w:rsidRPr="00611ED5">
              <w:rPr>
                <w:rFonts w:ascii="Arial" w:hAnsi="Arial"/>
                <w:b/>
                <w:sz w:val="19"/>
                <w:szCs w:val="19"/>
                <w:shd w:val="clear" w:color="auto" w:fill="FFFFFF"/>
                <w:lang w:val="es-ES"/>
              </w:rPr>
              <w:t>U046 Limnu HO6</w:t>
            </w:r>
          </w:p>
        </w:tc>
        <w:tc>
          <w:tcPr>
            <w:tcW w:w="7088" w:type="dxa"/>
          </w:tcPr>
          <w:p w:rsidR="008224AD" w:rsidRPr="00611ED5" w:rsidRDefault="0040447E" w:rsidP="0040447E">
            <w:pPr>
              <w:spacing w:before="120"/>
              <w:jc w:val="both"/>
              <w:rPr>
                <w:rFonts w:ascii="Arial" w:hAnsi="Arial"/>
                <w:i/>
                <w:iCs/>
                <w:sz w:val="19"/>
                <w:szCs w:val="19"/>
                <w:shd w:val="clear" w:color="auto" w:fill="FFFFFF"/>
                <w:lang w:val="es-ES"/>
              </w:rPr>
            </w:pPr>
            <w:r w:rsidRPr="00611ED5">
              <w:rPr>
                <w:rFonts w:ascii="Arial" w:hAnsi="Arial"/>
                <w:i/>
                <w:iCs/>
                <w:sz w:val="19"/>
                <w:szCs w:val="19"/>
                <w:shd w:val="clear" w:color="auto" w:fill="FFFFFF"/>
                <w:lang w:val="es-ES"/>
              </w:rPr>
              <w:t xml:space="preserve">Tareas y preguntas de orientación para las sesiones en grupos </w:t>
            </w:r>
            <w:r w:rsidR="00A015B6" w:rsidRPr="00611ED5">
              <w:rPr>
                <w:rFonts w:ascii="Arial" w:hAnsi="Arial"/>
                <w:i/>
                <w:iCs/>
                <w:sz w:val="19"/>
                <w:szCs w:val="19"/>
                <w:shd w:val="clear" w:color="auto" w:fill="FFFFFF"/>
                <w:lang w:val="es-ES"/>
              </w:rPr>
              <w:t>(</w:t>
            </w:r>
            <w:r w:rsidR="001C75CF" w:rsidRPr="00611ED5">
              <w:rPr>
                <w:rFonts w:ascii="Arial" w:hAnsi="Arial"/>
                <w:i/>
                <w:iCs/>
                <w:sz w:val="19"/>
                <w:szCs w:val="19"/>
                <w:shd w:val="clear" w:color="auto" w:fill="FFFFFF"/>
                <w:lang w:val="es-ES"/>
              </w:rPr>
              <w:t xml:space="preserve">Versión </w:t>
            </w:r>
            <w:r w:rsidRPr="00611ED5">
              <w:rPr>
                <w:rFonts w:ascii="Arial" w:hAnsi="Arial"/>
                <w:i/>
                <w:iCs/>
                <w:sz w:val="19"/>
                <w:szCs w:val="19"/>
                <w:shd w:val="clear" w:color="auto" w:fill="FFFFFF"/>
                <w:lang w:val="es-ES"/>
              </w:rPr>
              <w:t>sin juego de roles</w:t>
            </w:r>
            <w:r w:rsidR="000D4709" w:rsidRPr="00611ED5">
              <w:rPr>
                <w:rFonts w:ascii="Arial" w:hAnsi="Arial"/>
                <w:i/>
                <w:iCs/>
                <w:sz w:val="19"/>
                <w:szCs w:val="19"/>
                <w:shd w:val="clear" w:color="auto" w:fill="FFFFFF"/>
                <w:lang w:val="es-ES"/>
              </w:rPr>
              <w:t>)</w:t>
            </w:r>
          </w:p>
        </w:tc>
      </w:tr>
      <w:tr w:rsidR="000D4709" w:rsidRPr="0010667D" w:rsidTr="00812476">
        <w:tc>
          <w:tcPr>
            <w:tcW w:w="1843" w:type="dxa"/>
            <w:shd w:val="clear" w:color="auto" w:fill="auto"/>
          </w:tcPr>
          <w:p w:rsidR="000D4709" w:rsidRPr="00611ED5" w:rsidRDefault="000D4709" w:rsidP="0012598F">
            <w:pPr>
              <w:spacing w:before="120"/>
              <w:jc w:val="both"/>
              <w:rPr>
                <w:rFonts w:ascii="Arial" w:hAnsi="Arial"/>
                <w:b/>
                <w:sz w:val="19"/>
                <w:szCs w:val="19"/>
                <w:shd w:val="clear" w:color="auto" w:fill="FFFFFF"/>
                <w:lang w:val="es-ES"/>
              </w:rPr>
            </w:pPr>
            <w:r w:rsidRPr="00611ED5">
              <w:rPr>
                <w:rFonts w:ascii="Arial" w:hAnsi="Arial"/>
                <w:b/>
                <w:sz w:val="19"/>
                <w:szCs w:val="19"/>
                <w:shd w:val="clear" w:color="auto" w:fill="FFFFFF"/>
                <w:lang w:val="es-ES"/>
              </w:rPr>
              <w:t>U046 Limnu HO7</w:t>
            </w:r>
          </w:p>
        </w:tc>
        <w:tc>
          <w:tcPr>
            <w:tcW w:w="7088" w:type="dxa"/>
            <w:shd w:val="clear" w:color="auto" w:fill="auto"/>
          </w:tcPr>
          <w:p w:rsidR="000D4709" w:rsidRPr="00611ED5" w:rsidRDefault="00446099" w:rsidP="000D4709">
            <w:pPr>
              <w:spacing w:before="120"/>
              <w:jc w:val="both"/>
              <w:rPr>
                <w:rFonts w:ascii="Arial" w:hAnsi="Arial"/>
                <w:bCs/>
                <w:i/>
                <w:sz w:val="19"/>
                <w:szCs w:val="19"/>
                <w:shd w:val="clear" w:color="auto" w:fill="FFFFFF"/>
                <w:lang w:val="es-ES"/>
              </w:rPr>
            </w:pPr>
            <w:r w:rsidRPr="00611ED5">
              <w:rPr>
                <w:rFonts w:ascii="Arial" w:hAnsi="Arial"/>
                <w:bCs/>
                <w:i/>
                <w:sz w:val="19"/>
                <w:szCs w:val="19"/>
                <w:shd w:val="clear" w:color="auto" w:fill="FFFFFF"/>
                <w:lang w:val="es-ES"/>
              </w:rPr>
              <w:t>Establecimiento</w:t>
            </w:r>
            <w:r w:rsidR="009B5CEF" w:rsidRPr="00611ED5">
              <w:rPr>
                <w:rFonts w:ascii="Arial" w:hAnsi="Arial"/>
                <w:bCs/>
                <w:i/>
                <w:sz w:val="19"/>
                <w:szCs w:val="19"/>
                <w:shd w:val="clear" w:color="auto" w:fill="FFFFFF"/>
                <w:lang w:val="es-ES"/>
              </w:rPr>
              <w:t xml:space="preserve"> y evaluación de planes de salvaguardia</w:t>
            </w:r>
          </w:p>
        </w:tc>
      </w:tr>
      <w:tr w:rsidR="00AD2191" w:rsidRPr="00611ED5" w:rsidTr="002818D6">
        <w:tc>
          <w:tcPr>
            <w:tcW w:w="8931" w:type="dxa"/>
            <w:gridSpan w:val="2"/>
          </w:tcPr>
          <w:p w:rsidR="00AD2191" w:rsidRPr="00611ED5" w:rsidRDefault="00A02E2C" w:rsidP="00E869B1">
            <w:pPr>
              <w:spacing w:before="120"/>
              <w:jc w:val="center"/>
              <w:rPr>
                <w:rFonts w:ascii="Arial" w:hAnsi="Arial"/>
                <w:b/>
                <w:sz w:val="19"/>
                <w:szCs w:val="19"/>
                <w:shd w:val="clear" w:color="auto" w:fill="FFFFFF"/>
                <w:lang w:val="es-ES"/>
              </w:rPr>
            </w:pPr>
            <w:r w:rsidRPr="00611ED5">
              <w:rPr>
                <w:rFonts w:ascii="Arial" w:eastAsia="Arial Unicode MS" w:hAnsi="Arial" w:cs="Arial"/>
                <w:b/>
                <w:bCs/>
                <w:sz w:val="19"/>
                <w:szCs w:val="19"/>
                <w:shd w:val="clear" w:color="auto" w:fill="FFFFFF"/>
                <w:lang w:val="es-ES" w:eastAsia="nl-NL"/>
              </w:rPr>
              <w:t xml:space="preserve">Escenario </w:t>
            </w:r>
            <w:r w:rsidR="00A0088E" w:rsidRPr="00611ED5">
              <w:rPr>
                <w:rFonts w:ascii="Arial" w:eastAsia="Arial Unicode MS" w:hAnsi="Arial" w:cs="Arial"/>
                <w:b/>
                <w:bCs/>
                <w:sz w:val="19"/>
                <w:szCs w:val="19"/>
                <w:shd w:val="clear" w:color="auto" w:fill="FFFFFF"/>
                <w:lang w:val="es-ES" w:eastAsia="nl-NL"/>
              </w:rPr>
              <w:t>Kasen</w:t>
            </w:r>
          </w:p>
        </w:tc>
      </w:tr>
      <w:tr w:rsidR="008224AD" w:rsidRPr="00611ED5" w:rsidTr="00812476">
        <w:tc>
          <w:tcPr>
            <w:tcW w:w="1843" w:type="dxa"/>
          </w:tcPr>
          <w:p w:rsidR="008224AD" w:rsidRPr="00611ED5" w:rsidRDefault="008224AD" w:rsidP="0012598F">
            <w:pPr>
              <w:spacing w:before="120"/>
              <w:jc w:val="both"/>
              <w:rPr>
                <w:rFonts w:ascii="Arial" w:hAnsi="Arial"/>
                <w:b/>
                <w:sz w:val="19"/>
                <w:szCs w:val="19"/>
                <w:shd w:val="clear" w:color="auto" w:fill="FFFFFF"/>
                <w:lang w:val="es-ES"/>
              </w:rPr>
            </w:pPr>
            <w:r w:rsidRPr="00611ED5">
              <w:rPr>
                <w:rFonts w:ascii="Arial" w:hAnsi="Arial"/>
                <w:b/>
                <w:sz w:val="19"/>
                <w:szCs w:val="19"/>
                <w:shd w:val="clear" w:color="auto" w:fill="FFFFFF"/>
                <w:lang w:val="es-ES"/>
              </w:rPr>
              <w:t xml:space="preserve">U046 </w:t>
            </w:r>
            <w:r w:rsidR="00A0088E" w:rsidRPr="00611ED5">
              <w:rPr>
                <w:rFonts w:ascii="Arial" w:hAnsi="Arial"/>
                <w:b/>
                <w:sz w:val="19"/>
                <w:szCs w:val="19"/>
                <w:shd w:val="clear" w:color="auto" w:fill="FFFFFF"/>
                <w:lang w:val="es-ES"/>
              </w:rPr>
              <w:t>Kasen</w:t>
            </w:r>
            <w:r w:rsidRPr="00611ED5">
              <w:rPr>
                <w:rFonts w:ascii="Arial" w:hAnsi="Arial"/>
                <w:b/>
                <w:sz w:val="19"/>
                <w:szCs w:val="19"/>
                <w:shd w:val="clear" w:color="auto" w:fill="FFFFFF"/>
                <w:lang w:val="es-ES"/>
              </w:rPr>
              <w:t xml:space="preserve"> HO1</w:t>
            </w:r>
          </w:p>
        </w:tc>
        <w:tc>
          <w:tcPr>
            <w:tcW w:w="7088" w:type="dxa"/>
          </w:tcPr>
          <w:p w:rsidR="008224AD" w:rsidRPr="00611ED5" w:rsidRDefault="00F52A10" w:rsidP="0012598F">
            <w:pPr>
              <w:spacing w:before="120"/>
              <w:jc w:val="both"/>
              <w:rPr>
                <w:rFonts w:ascii="Arial" w:hAnsi="Arial"/>
                <w:i/>
                <w:iCs/>
                <w:sz w:val="19"/>
                <w:szCs w:val="19"/>
                <w:shd w:val="clear" w:color="auto" w:fill="FFFFFF"/>
                <w:lang w:val="es-ES"/>
              </w:rPr>
            </w:pPr>
            <w:r w:rsidRPr="00611ED5">
              <w:rPr>
                <w:rFonts w:ascii="Arial" w:hAnsi="Arial"/>
                <w:i/>
                <w:iCs/>
                <w:sz w:val="19"/>
                <w:szCs w:val="19"/>
                <w:shd w:val="clear" w:color="auto" w:fill="FFFFFF"/>
                <w:lang w:val="es-ES"/>
              </w:rPr>
              <w:t xml:space="preserve">Bienvenidos a </w:t>
            </w:r>
            <w:r w:rsidR="00A0088E" w:rsidRPr="00611ED5">
              <w:rPr>
                <w:rFonts w:ascii="Arial" w:hAnsi="Arial"/>
                <w:i/>
                <w:iCs/>
                <w:sz w:val="19"/>
                <w:szCs w:val="19"/>
                <w:shd w:val="clear" w:color="auto" w:fill="FFFFFF"/>
                <w:lang w:val="es-ES"/>
              </w:rPr>
              <w:t>Kasen</w:t>
            </w:r>
          </w:p>
        </w:tc>
      </w:tr>
      <w:tr w:rsidR="008224AD" w:rsidRPr="00611ED5" w:rsidTr="00812476">
        <w:tc>
          <w:tcPr>
            <w:tcW w:w="1843" w:type="dxa"/>
          </w:tcPr>
          <w:p w:rsidR="008224AD" w:rsidRPr="00611ED5" w:rsidRDefault="008224AD" w:rsidP="0012598F">
            <w:pPr>
              <w:spacing w:before="120"/>
              <w:jc w:val="both"/>
              <w:rPr>
                <w:rFonts w:ascii="Arial" w:hAnsi="Arial"/>
                <w:b/>
                <w:sz w:val="19"/>
                <w:szCs w:val="19"/>
                <w:shd w:val="clear" w:color="auto" w:fill="FFFFFF"/>
                <w:lang w:val="es-ES"/>
              </w:rPr>
            </w:pPr>
            <w:r w:rsidRPr="00611ED5">
              <w:rPr>
                <w:rFonts w:ascii="Arial" w:hAnsi="Arial"/>
                <w:b/>
                <w:sz w:val="19"/>
                <w:szCs w:val="19"/>
                <w:shd w:val="clear" w:color="auto" w:fill="FFFFFF"/>
                <w:lang w:val="es-ES"/>
              </w:rPr>
              <w:t xml:space="preserve">U046 </w:t>
            </w:r>
            <w:r w:rsidR="00A0088E" w:rsidRPr="00611ED5">
              <w:rPr>
                <w:rFonts w:ascii="Arial" w:hAnsi="Arial"/>
                <w:b/>
                <w:sz w:val="19"/>
                <w:szCs w:val="19"/>
                <w:shd w:val="clear" w:color="auto" w:fill="FFFFFF"/>
                <w:lang w:val="es-ES"/>
              </w:rPr>
              <w:t>Kasen</w:t>
            </w:r>
            <w:r w:rsidRPr="00611ED5">
              <w:rPr>
                <w:rFonts w:ascii="Arial" w:hAnsi="Arial"/>
                <w:b/>
                <w:sz w:val="19"/>
                <w:szCs w:val="19"/>
                <w:shd w:val="clear" w:color="auto" w:fill="FFFFFF"/>
                <w:lang w:val="es-ES"/>
              </w:rPr>
              <w:t xml:space="preserve"> HO2</w:t>
            </w:r>
          </w:p>
        </w:tc>
        <w:tc>
          <w:tcPr>
            <w:tcW w:w="7088" w:type="dxa"/>
          </w:tcPr>
          <w:p w:rsidR="008224AD" w:rsidRPr="00611ED5" w:rsidRDefault="00214B3D" w:rsidP="0012598F">
            <w:pPr>
              <w:spacing w:before="120"/>
              <w:jc w:val="both"/>
              <w:rPr>
                <w:rFonts w:ascii="Arial" w:hAnsi="Arial"/>
                <w:i/>
                <w:iCs/>
                <w:sz w:val="19"/>
                <w:szCs w:val="19"/>
                <w:shd w:val="clear" w:color="auto" w:fill="FFFFFF"/>
                <w:lang w:val="es-ES"/>
              </w:rPr>
            </w:pPr>
            <w:r w:rsidRPr="00611ED5">
              <w:rPr>
                <w:rFonts w:ascii="Arial" w:hAnsi="Arial"/>
                <w:i/>
                <w:iCs/>
                <w:sz w:val="19"/>
                <w:szCs w:val="19"/>
                <w:shd w:val="clear" w:color="auto" w:fill="FFFFFF"/>
                <w:lang w:val="es-ES"/>
              </w:rPr>
              <w:t>Identidades de los personajes</w:t>
            </w:r>
          </w:p>
        </w:tc>
      </w:tr>
      <w:tr w:rsidR="008224AD" w:rsidRPr="0010667D" w:rsidTr="00812476">
        <w:tc>
          <w:tcPr>
            <w:tcW w:w="1843" w:type="dxa"/>
          </w:tcPr>
          <w:p w:rsidR="008224AD" w:rsidRPr="00611ED5" w:rsidRDefault="008224AD" w:rsidP="0012598F">
            <w:pPr>
              <w:spacing w:before="120"/>
              <w:jc w:val="both"/>
              <w:rPr>
                <w:rFonts w:ascii="Arial" w:hAnsi="Arial"/>
                <w:b/>
                <w:sz w:val="19"/>
                <w:szCs w:val="19"/>
                <w:shd w:val="clear" w:color="auto" w:fill="FFFFFF"/>
                <w:lang w:val="es-ES"/>
              </w:rPr>
            </w:pPr>
            <w:r w:rsidRPr="00611ED5">
              <w:rPr>
                <w:rFonts w:ascii="Arial" w:hAnsi="Arial"/>
                <w:b/>
                <w:sz w:val="19"/>
                <w:szCs w:val="19"/>
                <w:shd w:val="clear" w:color="auto" w:fill="FFFFFF"/>
                <w:lang w:val="es-ES"/>
              </w:rPr>
              <w:t xml:space="preserve">U046 </w:t>
            </w:r>
            <w:r w:rsidR="00A0088E" w:rsidRPr="00611ED5">
              <w:rPr>
                <w:rFonts w:ascii="Arial" w:hAnsi="Arial"/>
                <w:b/>
                <w:sz w:val="19"/>
                <w:szCs w:val="19"/>
                <w:shd w:val="clear" w:color="auto" w:fill="FFFFFF"/>
                <w:lang w:val="es-ES"/>
              </w:rPr>
              <w:t>Kasen</w:t>
            </w:r>
            <w:r w:rsidRPr="00611ED5">
              <w:rPr>
                <w:rFonts w:ascii="Arial" w:hAnsi="Arial"/>
                <w:b/>
                <w:sz w:val="19"/>
                <w:szCs w:val="19"/>
                <w:shd w:val="clear" w:color="auto" w:fill="FFFFFF"/>
                <w:lang w:val="es-ES"/>
              </w:rPr>
              <w:t xml:space="preserve"> HO3</w:t>
            </w:r>
          </w:p>
        </w:tc>
        <w:tc>
          <w:tcPr>
            <w:tcW w:w="7088" w:type="dxa"/>
          </w:tcPr>
          <w:p w:rsidR="008224AD" w:rsidRPr="00611ED5" w:rsidRDefault="00F52A10" w:rsidP="0012598F">
            <w:pPr>
              <w:spacing w:before="120"/>
              <w:jc w:val="both"/>
              <w:rPr>
                <w:rFonts w:ascii="Arial" w:hAnsi="Arial"/>
                <w:i/>
                <w:iCs/>
                <w:sz w:val="19"/>
                <w:szCs w:val="19"/>
                <w:shd w:val="clear" w:color="auto" w:fill="FFFFFF"/>
                <w:lang w:val="es-ES"/>
              </w:rPr>
            </w:pPr>
            <w:r w:rsidRPr="00611ED5">
              <w:rPr>
                <w:rFonts w:ascii="Arial" w:hAnsi="Arial"/>
                <w:i/>
                <w:iCs/>
                <w:sz w:val="19"/>
                <w:szCs w:val="19"/>
                <w:shd w:val="clear" w:color="auto" w:fill="FFFFFF"/>
                <w:lang w:val="es-ES"/>
              </w:rPr>
              <w:t>Modelo de plan de salvaguardia</w:t>
            </w:r>
          </w:p>
        </w:tc>
      </w:tr>
      <w:tr w:rsidR="00960532" w:rsidRPr="0010667D" w:rsidTr="00812476">
        <w:tc>
          <w:tcPr>
            <w:tcW w:w="1843" w:type="dxa"/>
          </w:tcPr>
          <w:p w:rsidR="00960532" w:rsidRPr="00611ED5" w:rsidRDefault="00960532" w:rsidP="0012598F">
            <w:pPr>
              <w:spacing w:before="120"/>
              <w:jc w:val="both"/>
              <w:rPr>
                <w:rFonts w:ascii="Arial" w:hAnsi="Arial"/>
                <w:b/>
                <w:sz w:val="19"/>
                <w:szCs w:val="19"/>
                <w:shd w:val="clear" w:color="auto" w:fill="FFFFFF"/>
                <w:lang w:val="es-ES"/>
              </w:rPr>
            </w:pPr>
            <w:r w:rsidRPr="00611ED5">
              <w:rPr>
                <w:rFonts w:ascii="Arial" w:hAnsi="Arial"/>
                <w:b/>
                <w:sz w:val="19"/>
                <w:szCs w:val="19"/>
                <w:shd w:val="clear" w:color="auto" w:fill="FFFFFF"/>
                <w:lang w:val="es-ES"/>
              </w:rPr>
              <w:t xml:space="preserve">U046 </w:t>
            </w:r>
            <w:r w:rsidR="00A0088E" w:rsidRPr="00611ED5">
              <w:rPr>
                <w:rFonts w:ascii="Arial" w:hAnsi="Arial"/>
                <w:b/>
                <w:sz w:val="19"/>
                <w:szCs w:val="19"/>
                <w:shd w:val="clear" w:color="auto" w:fill="FFFFFF"/>
                <w:lang w:val="es-ES"/>
              </w:rPr>
              <w:t>Kasen</w:t>
            </w:r>
            <w:r w:rsidRPr="00611ED5">
              <w:rPr>
                <w:rFonts w:ascii="Arial" w:hAnsi="Arial"/>
                <w:b/>
                <w:sz w:val="19"/>
                <w:szCs w:val="19"/>
                <w:shd w:val="clear" w:color="auto" w:fill="FFFFFF"/>
                <w:lang w:val="es-ES"/>
              </w:rPr>
              <w:t xml:space="preserve"> HO4</w:t>
            </w:r>
          </w:p>
        </w:tc>
        <w:tc>
          <w:tcPr>
            <w:tcW w:w="7088" w:type="dxa"/>
          </w:tcPr>
          <w:p w:rsidR="00960532" w:rsidRPr="00611ED5" w:rsidRDefault="00F52A10" w:rsidP="0012598F">
            <w:pPr>
              <w:spacing w:before="120"/>
              <w:jc w:val="both"/>
              <w:rPr>
                <w:rFonts w:ascii="Arial" w:hAnsi="Arial"/>
                <w:i/>
                <w:iCs/>
                <w:sz w:val="19"/>
                <w:szCs w:val="19"/>
                <w:shd w:val="clear" w:color="auto" w:fill="FFFFFF"/>
                <w:lang w:val="es-ES"/>
              </w:rPr>
            </w:pPr>
            <w:r w:rsidRPr="00611ED5">
              <w:rPr>
                <w:rFonts w:ascii="Arial" w:hAnsi="Arial"/>
                <w:i/>
                <w:iCs/>
                <w:sz w:val="19"/>
                <w:szCs w:val="19"/>
                <w:shd w:val="clear" w:color="auto" w:fill="FFFFFF"/>
                <w:lang w:val="es-ES"/>
              </w:rPr>
              <w:t>Hojas en blanco para informar sobre el trabajo en grupos</w:t>
            </w:r>
            <w:r w:rsidR="00812476" w:rsidRPr="00611ED5">
              <w:rPr>
                <w:rFonts w:ascii="Arial" w:hAnsi="Arial"/>
                <w:i/>
                <w:iCs/>
                <w:sz w:val="19"/>
                <w:szCs w:val="19"/>
                <w:shd w:val="clear" w:color="auto" w:fill="FFFFFF"/>
                <w:lang w:val="es-ES"/>
              </w:rPr>
              <w:t xml:space="preserve"> (Sesiones 2 y 3)</w:t>
            </w:r>
          </w:p>
        </w:tc>
      </w:tr>
      <w:tr w:rsidR="00960532" w:rsidRPr="0010667D" w:rsidTr="00812476">
        <w:tc>
          <w:tcPr>
            <w:tcW w:w="1843" w:type="dxa"/>
          </w:tcPr>
          <w:p w:rsidR="00960532" w:rsidRPr="00611ED5" w:rsidRDefault="00960532" w:rsidP="0012598F">
            <w:pPr>
              <w:spacing w:before="120"/>
              <w:jc w:val="both"/>
              <w:rPr>
                <w:rFonts w:ascii="Arial" w:hAnsi="Arial"/>
                <w:b/>
                <w:sz w:val="19"/>
                <w:szCs w:val="19"/>
                <w:shd w:val="clear" w:color="auto" w:fill="FFFFFF"/>
                <w:lang w:val="es-ES"/>
              </w:rPr>
            </w:pPr>
            <w:r w:rsidRPr="00611ED5">
              <w:rPr>
                <w:rFonts w:ascii="Arial" w:hAnsi="Arial"/>
                <w:b/>
                <w:sz w:val="19"/>
                <w:szCs w:val="19"/>
                <w:shd w:val="clear" w:color="auto" w:fill="FFFFFF"/>
                <w:lang w:val="es-ES"/>
              </w:rPr>
              <w:t xml:space="preserve">U046 </w:t>
            </w:r>
            <w:r w:rsidR="00A0088E" w:rsidRPr="00611ED5">
              <w:rPr>
                <w:rFonts w:ascii="Arial" w:hAnsi="Arial"/>
                <w:b/>
                <w:sz w:val="19"/>
                <w:szCs w:val="19"/>
                <w:shd w:val="clear" w:color="auto" w:fill="FFFFFF"/>
                <w:lang w:val="es-ES"/>
              </w:rPr>
              <w:t>Kasen</w:t>
            </w:r>
            <w:r w:rsidRPr="00611ED5">
              <w:rPr>
                <w:rFonts w:ascii="Arial" w:hAnsi="Arial"/>
                <w:b/>
                <w:sz w:val="19"/>
                <w:szCs w:val="19"/>
                <w:shd w:val="clear" w:color="auto" w:fill="FFFFFF"/>
                <w:lang w:val="es-ES"/>
              </w:rPr>
              <w:t xml:space="preserve"> HO5</w:t>
            </w:r>
          </w:p>
        </w:tc>
        <w:tc>
          <w:tcPr>
            <w:tcW w:w="7088" w:type="dxa"/>
          </w:tcPr>
          <w:p w:rsidR="00960532" w:rsidRPr="00611ED5" w:rsidRDefault="00F52A10" w:rsidP="00AD4EA4">
            <w:pPr>
              <w:spacing w:before="120"/>
              <w:jc w:val="both"/>
              <w:rPr>
                <w:rFonts w:ascii="Arial" w:hAnsi="Arial"/>
                <w:i/>
                <w:iCs/>
                <w:sz w:val="19"/>
                <w:szCs w:val="19"/>
                <w:shd w:val="clear" w:color="auto" w:fill="FFFFFF"/>
                <w:lang w:val="es-ES"/>
              </w:rPr>
            </w:pPr>
            <w:r w:rsidRPr="00611ED5">
              <w:rPr>
                <w:rFonts w:ascii="Arial" w:hAnsi="Arial"/>
                <w:i/>
                <w:iCs/>
                <w:sz w:val="19"/>
                <w:szCs w:val="19"/>
                <w:shd w:val="clear" w:color="auto" w:fill="FFFFFF"/>
                <w:lang w:val="es-ES"/>
              </w:rPr>
              <w:t xml:space="preserve">Tareas y preguntas de orientación </w:t>
            </w:r>
            <w:r w:rsidR="00214B3D" w:rsidRPr="00611ED5">
              <w:rPr>
                <w:rFonts w:ascii="Arial" w:hAnsi="Arial"/>
                <w:i/>
                <w:iCs/>
                <w:sz w:val="19"/>
                <w:szCs w:val="19"/>
                <w:shd w:val="clear" w:color="auto" w:fill="FFFFFF"/>
                <w:lang w:val="es-ES"/>
              </w:rPr>
              <w:t>par</w:t>
            </w:r>
            <w:r w:rsidRPr="00611ED5">
              <w:rPr>
                <w:rFonts w:ascii="Arial" w:hAnsi="Arial"/>
                <w:i/>
                <w:iCs/>
                <w:sz w:val="19"/>
                <w:szCs w:val="19"/>
                <w:shd w:val="clear" w:color="auto" w:fill="FFFFFF"/>
                <w:lang w:val="es-ES"/>
              </w:rPr>
              <w:t>a</w:t>
            </w:r>
            <w:r w:rsidR="00214B3D" w:rsidRPr="00611ED5">
              <w:rPr>
                <w:rFonts w:ascii="Arial" w:hAnsi="Arial"/>
                <w:i/>
                <w:iCs/>
                <w:sz w:val="19"/>
                <w:szCs w:val="19"/>
                <w:shd w:val="clear" w:color="auto" w:fill="FFFFFF"/>
                <w:lang w:val="es-ES"/>
              </w:rPr>
              <w:t xml:space="preserve"> </w:t>
            </w:r>
            <w:r w:rsidR="00AD4EA4" w:rsidRPr="00611ED5">
              <w:rPr>
                <w:rFonts w:ascii="Arial" w:hAnsi="Arial"/>
                <w:i/>
                <w:iCs/>
                <w:sz w:val="19"/>
                <w:szCs w:val="19"/>
                <w:shd w:val="clear" w:color="auto" w:fill="FFFFFF"/>
                <w:lang w:val="es-ES"/>
              </w:rPr>
              <w:t>el trabajo</w:t>
            </w:r>
            <w:r w:rsidRPr="00611ED5">
              <w:rPr>
                <w:rFonts w:ascii="Arial" w:hAnsi="Arial"/>
                <w:i/>
                <w:iCs/>
                <w:sz w:val="19"/>
                <w:szCs w:val="19"/>
                <w:shd w:val="clear" w:color="auto" w:fill="FFFFFF"/>
                <w:lang w:val="es-ES"/>
              </w:rPr>
              <w:t xml:space="preserve"> en grupos</w:t>
            </w:r>
            <w:r w:rsidR="00812476" w:rsidRPr="00611ED5">
              <w:rPr>
                <w:rFonts w:ascii="Arial" w:hAnsi="Arial"/>
                <w:i/>
                <w:iCs/>
                <w:sz w:val="19"/>
                <w:szCs w:val="19"/>
                <w:shd w:val="clear" w:color="auto" w:fill="FFFFFF"/>
                <w:lang w:val="es-ES"/>
              </w:rPr>
              <w:t xml:space="preserve"> (Sesiones 2 y 3)</w:t>
            </w:r>
          </w:p>
        </w:tc>
      </w:tr>
    </w:tbl>
    <w:p w:rsidR="008224AD" w:rsidRPr="00611ED5" w:rsidRDefault="008224AD" w:rsidP="008224AD">
      <w:pPr>
        <w:spacing w:after="0"/>
        <w:jc w:val="both"/>
        <w:rPr>
          <w:rFonts w:ascii="Arial" w:eastAsia="Arial Unicode MS" w:hAnsi="Arial" w:cs="Arial"/>
          <w:sz w:val="19"/>
          <w:szCs w:val="19"/>
          <w:shd w:val="clear" w:color="auto" w:fill="FFFFFF"/>
          <w:lang w:val="es-ES" w:eastAsia="nl-NL"/>
        </w:rPr>
      </w:pPr>
    </w:p>
    <w:p w:rsidR="008224AD" w:rsidRPr="00611ED5" w:rsidRDefault="0054538D" w:rsidP="00CB785F">
      <w:pPr>
        <w:pStyle w:val="Texte1"/>
        <w:spacing w:before="240"/>
        <w:rPr>
          <w:shd w:val="clear" w:color="auto" w:fill="FFFFFF"/>
          <w:lang w:val="es-ES"/>
        </w:rPr>
      </w:pPr>
      <w:r w:rsidRPr="00611ED5">
        <w:rPr>
          <w:shd w:val="clear" w:color="auto" w:fill="FFFFFF"/>
          <w:lang w:val="es-ES"/>
        </w:rPr>
        <w:t xml:space="preserve">Cada uno </w:t>
      </w:r>
      <w:r w:rsidR="005867D1" w:rsidRPr="00611ED5">
        <w:rPr>
          <w:shd w:val="clear" w:color="auto" w:fill="FFFFFF"/>
          <w:lang w:val="es-ES"/>
        </w:rPr>
        <w:t xml:space="preserve">de </w:t>
      </w:r>
      <w:r w:rsidRPr="00611ED5">
        <w:rPr>
          <w:shd w:val="clear" w:color="auto" w:fill="FFFFFF"/>
          <w:lang w:val="es-ES"/>
        </w:rPr>
        <w:t>los tres escenarios cuenta con un documento introductorio</w:t>
      </w:r>
      <w:r w:rsidR="008224AD" w:rsidRPr="00611ED5">
        <w:rPr>
          <w:shd w:val="clear" w:color="auto" w:fill="FFFFFF"/>
          <w:lang w:val="es-ES"/>
        </w:rPr>
        <w:t xml:space="preserve"> (</w:t>
      </w:r>
      <w:r w:rsidR="00F01DE6" w:rsidRPr="00611ED5">
        <w:rPr>
          <w:shd w:val="clear" w:color="auto" w:fill="FFFFFF"/>
          <w:lang w:val="es-ES"/>
        </w:rPr>
        <w:t>Folleto 1 del escenario Blika</w:t>
      </w:r>
      <w:r w:rsidR="008224AD" w:rsidRPr="00611ED5">
        <w:rPr>
          <w:shd w:val="clear" w:color="auto" w:fill="FFFFFF"/>
          <w:lang w:val="es-ES"/>
        </w:rPr>
        <w:t xml:space="preserve">, </w:t>
      </w:r>
      <w:r w:rsidR="00F01DE6" w:rsidRPr="00611ED5">
        <w:rPr>
          <w:shd w:val="clear" w:color="auto" w:fill="FFFFFF"/>
          <w:lang w:val="es-ES"/>
        </w:rPr>
        <w:t>Folleto 1 del escenario Limnu</w:t>
      </w:r>
      <w:r w:rsidR="0075391D" w:rsidRPr="00611ED5">
        <w:rPr>
          <w:shd w:val="clear" w:color="auto" w:fill="FFFFFF"/>
          <w:lang w:val="es-ES"/>
        </w:rPr>
        <w:t xml:space="preserve"> </w:t>
      </w:r>
      <w:r w:rsidRPr="00611ED5">
        <w:rPr>
          <w:shd w:val="clear" w:color="auto" w:fill="FFFFFF"/>
          <w:lang w:val="es-ES"/>
        </w:rPr>
        <w:t>y</w:t>
      </w:r>
      <w:r w:rsidR="008224AD" w:rsidRPr="00611ED5">
        <w:rPr>
          <w:shd w:val="clear" w:color="auto" w:fill="FFFFFF"/>
          <w:lang w:val="es-ES"/>
        </w:rPr>
        <w:t xml:space="preserve"> </w:t>
      </w:r>
      <w:r w:rsidR="00F01DE6" w:rsidRPr="00611ED5">
        <w:rPr>
          <w:shd w:val="clear" w:color="auto" w:fill="FFFFFF"/>
          <w:lang w:val="es-ES"/>
        </w:rPr>
        <w:t xml:space="preserve">Folleto 1 del escenario </w:t>
      </w:r>
      <w:r w:rsidR="00A0088E" w:rsidRPr="00611ED5">
        <w:rPr>
          <w:shd w:val="clear" w:color="auto" w:fill="FFFFFF"/>
          <w:lang w:val="es-ES"/>
        </w:rPr>
        <w:t>Kasen</w:t>
      </w:r>
      <w:r w:rsidR="0075391D" w:rsidRPr="00611ED5">
        <w:rPr>
          <w:shd w:val="clear" w:color="auto" w:fill="FFFFFF"/>
          <w:lang w:val="es-ES"/>
        </w:rPr>
        <w:t>)</w:t>
      </w:r>
      <w:r w:rsidR="00181CC4" w:rsidRPr="00611ED5">
        <w:rPr>
          <w:shd w:val="clear" w:color="auto" w:fill="FFFFFF"/>
          <w:lang w:val="es-ES"/>
        </w:rPr>
        <w:t xml:space="preserve"> que va acompañado </w:t>
      </w:r>
      <w:r w:rsidRPr="00611ED5">
        <w:rPr>
          <w:shd w:val="clear" w:color="auto" w:fill="FFFFFF"/>
          <w:lang w:val="es-ES"/>
        </w:rPr>
        <w:t>por un juego de diapositivas (Presentación PowerPoint)</w:t>
      </w:r>
      <w:r w:rsidR="0012598F" w:rsidRPr="00611ED5">
        <w:rPr>
          <w:shd w:val="clear" w:color="auto" w:fill="FFFFFF"/>
          <w:lang w:val="es-ES"/>
        </w:rPr>
        <w:t xml:space="preserve">. </w:t>
      </w:r>
      <w:r w:rsidRPr="00611ED5">
        <w:rPr>
          <w:shd w:val="clear" w:color="auto" w:fill="FFFFFF"/>
          <w:lang w:val="es-ES"/>
        </w:rPr>
        <w:t xml:space="preserve">En los folletos introductorios </w:t>
      </w:r>
      <w:r w:rsidR="005867D1" w:rsidRPr="00611ED5">
        <w:rPr>
          <w:shd w:val="clear" w:color="auto" w:fill="FFFFFF"/>
          <w:lang w:val="es-ES"/>
        </w:rPr>
        <w:t>se presentan los contextos de los escenarios</w:t>
      </w:r>
      <w:r w:rsidR="00605DB2" w:rsidRPr="00611ED5">
        <w:rPr>
          <w:shd w:val="clear" w:color="auto" w:fill="FFFFFF"/>
          <w:lang w:val="es-ES"/>
        </w:rPr>
        <w:t xml:space="preserve"> en sus líneas generales</w:t>
      </w:r>
      <w:r w:rsidR="005421D4" w:rsidRPr="00611ED5">
        <w:rPr>
          <w:shd w:val="clear" w:color="auto" w:fill="FFFFFF"/>
          <w:lang w:val="es-ES"/>
        </w:rPr>
        <w:t>: en 5 páginas para</w:t>
      </w:r>
      <w:r w:rsidR="005867D1" w:rsidRPr="00611ED5">
        <w:rPr>
          <w:shd w:val="clear" w:color="auto" w:fill="FFFFFF"/>
          <w:lang w:val="es-ES"/>
        </w:rPr>
        <w:t xml:space="preserve"> </w:t>
      </w:r>
      <w:r w:rsidR="005421D4" w:rsidRPr="00611ED5">
        <w:rPr>
          <w:shd w:val="clear" w:color="auto" w:fill="FFFFFF"/>
          <w:lang w:val="es-ES"/>
        </w:rPr>
        <w:t>Kasen</w:t>
      </w:r>
      <w:r w:rsidR="008224AD" w:rsidRPr="00611ED5">
        <w:rPr>
          <w:shd w:val="clear" w:color="auto" w:fill="FFFFFF"/>
          <w:lang w:val="es-ES"/>
        </w:rPr>
        <w:t xml:space="preserve">, </w:t>
      </w:r>
      <w:r w:rsidR="005421D4" w:rsidRPr="00611ED5">
        <w:rPr>
          <w:shd w:val="clear" w:color="auto" w:fill="FFFFFF"/>
          <w:lang w:val="es-ES"/>
        </w:rPr>
        <w:t>en 7 páginas para</w:t>
      </w:r>
      <w:r w:rsidR="008224AD" w:rsidRPr="00611ED5">
        <w:rPr>
          <w:shd w:val="clear" w:color="auto" w:fill="FFFFFF"/>
          <w:lang w:val="es-ES"/>
        </w:rPr>
        <w:t xml:space="preserve"> Blika </w:t>
      </w:r>
      <w:r w:rsidR="005421D4" w:rsidRPr="00611ED5">
        <w:rPr>
          <w:shd w:val="clear" w:color="auto" w:fill="FFFFFF"/>
          <w:lang w:val="es-ES"/>
        </w:rPr>
        <w:t xml:space="preserve">y en </w:t>
      </w:r>
      <w:r w:rsidR="00605DB2" w:rsidRPr="00611ED5">
        <w:rPr>
          <w:shd w:val="clear" w:color="auto" w:fill="FFFFFF"/>
          <w:lang w:val="es-ES"/>
        </w:rPr>
        <w:t>8</w:t>
      </w:r>
      <w:r w:rsidR="005421D4" w:rsidRPr="00611ED5">
        <w:rPr>
          <w:shd w:val="clear" w:color="auto" w:fill="FFFFFF"/>
          <w:lang w:val="es-ES"/>
        </w:rPr>
        <w:t xml:space="preserve"> páginas para </w:t>
      </w:r>
      <w:r w:rsidR="008224AD" w:rsidRPr="00611ED5">
        <w:rPr>
          <w:shd w:val="clear" w:color="auto" w:fill="FFFFFF"/>
          <w:lang w:val="es-ES"/>
        </w:rPr>
        <w:t xml:space="preserve">Limnu. </w:t>
      </w:r>
      <w:r w:rsidRPr="00611ED5">
        <w:rPr>
          <w:shd w:val="clear" w:color="auto" w:fill="FFFFFF"/>
          <w:lang w:val="es-ES"/>
        </w:rPr>
        <w:t xml:space="preserve">Lo ideal es que </w:t>
      </w:r>
      <w:r w:rsidR="00FB7B50" w:rsidRPr="00611ED5">
        <w:rPr>
          <w:shd w:val="clear" w:color="auto" w:fill="FFFFFF"/>
          <w:lang w:val="es-ES"/>
        </w:rPr>
        <w:t>el/la facilitador(a)</w:t>
      </w:r>
      <w:r w:rsidR="008224AD" w:rsidRPr="00611ED5">
        <w:rPr>
          <w:shd w:val="clear" w:color="auto" w:fill="FFFFFF"/>
          <w:lang w:val="es-ES"/>
        </w:rPr>
        <w:t xml:space="preserve"> </w:t>
      </w:r>
      <w:r w:rsidRPr="00611ED5">
        <w:rPr>
          <w:shd w:val="clear" w:color="auto" w:fill="FFFFFF"/>
          <w:lang w:val="es-ES"/>
        </w:rPr>
        <w:t xml:space="preserve">distribuya esos documentos entre los participantes la víspera del </w:t>
      </w:r>
      <w:r w:rsidR="00181CC4" w:rsidRPr="00611ED5">
        <w:rPr>
          <w:shd w:val="clear" w:color="auto" w:fill="FFFFFF"/>
          <w:lang w:val="es-ES"/>
        </w:rPr>
        <w:t xml:space="preserve">día en que vaya a </w:t>
      </w:r>
      <w:r w:rsidRPr="00611ED5">
        <w:rPr>
          <w:shd w:val="clear" w:color="auto" w:fill="FFFFFF"/>
          <w:lang w:val="es-ES"/>
        </w:rPr>
        <w:t>com</w:t>
      </w:r>
      <w:r w:rsidR="00181CC4" w:rsidRPr="00611ED5">
        <w:rPr>
          <w:shd w:val="clear" w:color="auto" w:fill="FFFFFF"/>
          <w:lang w:val="es-ES"/>
        </w:rPr>
        <w:t>enzar el juego efectivamente</w:t>
      </w:r>
      <w:r w:rsidR="0075391D" w:rsidRPr="00611ED5">
        <w:rPr>
          <w:shd w:val="clear" w:color="auto" w:fill="FFFFFF"/>
          <w:lang w:val="es-ES"/>
        </w:rPr>
        <w:t xml:space="preserve">. </w:t>
      </w:r>
      <w:r w:rsidR="005421D4" w:rsidRPr="00611ED5">
        <w:rPr>
          <w:shd w:val="clear" w:color="auto" w:fill="FFFFFF"/>
          <w:lang w:val="es-ES"/>
        </w:rPr>
        <w:t>Los escenarios</w:t>
      </w:r>
      <w:r w:rsidR="008224AD" w:rsidRPr="00611ED5">
        <w:rPr>
          <w:shd w:val="clear" w:color="auto" w:fill="FFFFFF"/>
          <w:lang w:val="es-ES"/>
        </w:rPr>
        <w:t xml:space="preserve"> Blika </w:t>
      </w:r>
      <w:r w:rsidR="005421D4" w:rsidRPr="00611ED5">
        <w:rPr>
          <w:shd w:val="clear" w:color="auto" w:fill="FFFFFF"/>
          <w:lang w:val="es-ES"/>
        </w:rPr>
        <w:t xml:space="preserve">y Limnu cuentan cada uno con un folleto específico en los que se presentan breves descripciones de todos los roles que se van a representar en el juego </w:t>
      </w:r>
      <w:r w:rsidR="008224AD" w:rsidRPr="00611ED5">
        <w:rPr>
          <w:shd w:val="clear" w:color="auto" w:fill="FFFFFF"/>
          <w:lang w:val="es-ES"/>
        </w:rPr>
        <w:t>(</w:t>
      </w:r>
      <w:r w:rsidR="00F01DE6" w:rsidRPr="00611ED5">
        <w:rPr>
          <w:shd w:val="clear" w:color="auto" w:fill="FFFFFF"/>
          <w:lang w:val="es-ES"/>
        </w:rPr>
        <w:t>Folleto 2 del escenario Blika</w:t>
      </w:r>
      <w:r w:rsidR="008224AD" w:rsidRPr="00611ED5">
        <w:rPr>
          <w:shd w:val="clear" w:color="auto" w:fill="FFFFFF"/>
          <w:lang w:val="es-ES"/>
        </w:rPr>
        <w:t xml:space="preserve"> </w:t>
      </w:r>
      <w:r w:rsidR="005421D4" w:rsidRPr="00611ED5">
        <w:rPr>
          <w:shd w:val="clear" w:color="auto" w:fill="FFFFFF"/>
          <w:lang w:val="es-ES"/>
        </w:rPr>
        <w:t>y</w:t>
      </w:r>
      <w:r w:rsidR="008224AD" w:rsidRPr="00611ED5">
        <w:rPr>
          <w:shd w:val="clear" w:color="auto" w:fill="FFFFFF"/>
          <w:lang w:val="es-ES"/>
        </w:rPr>
        <w:t xml:space="preserve"> </w:t>
      </w:r>
      <w:r w:rsidR="00F01DE6" w:rsidRPr="00611ED5">
        <w:rPr>
          <w:shd w:val="clear" w:color="auto" w:fill="FFFFFF"/>
          <w:lang w:val="es-ES"/>
        </w:rPr>
        <w:t>Folleto 2 del escenario Limnu</w:t>
      </w:r>
      <w:r w:rsidR="005421D4" w:rsidRPr="00611ED5">
        <w:rPr>
          <w:shd w:val="clear" w:color="auto" w:fill="FFFFFF"/>
          <w:lang w:val="es-ES"/>
        </w:rPr>
        <w:t xml:space="preserve">, </w:t>
      </w:r>
      <w:r w:rsidR="005421D4" w:rsidRPr="00611ED5">
        <w:rPr>
          <w:szCs w:val="20"/>
          <w:shd w:val="clear" w:color="auto" w:fill="FFFFFF"/>
          <w:lang w:val="es-ES"/>
        </w:rPr>
        <w:t>titulados ambos</w:t>
      </w:r>
      <w:r w:rsidR="008224AD" w:rsidRPr="00611ED5">
        <w:rPr>
          <w:szCs w:val="20"/>
          <w:shd w:val="clear" w:color="auto" w:fill="FFFFFF"/>
          <w:lang w:val="es-ES"/>
        </w:rPr>
        <w:t xml:space="preserve"> </w:t>
      </w:r>
      <w:r w:rsidR="005421D4" w:rsidRPr="00611ED5">
        <w:rPr>
          <w:i/>
          <w:iCs/>
          <w:szCs w:val="20"/>
          <w:shd w:val="clear" w:color="auto" w:fill="FFFFFF"/>
          <w:lang w:val="es-ES"/>
        </w:rPr>
        <w:t>Conozca a los personajes</w:t>
      </w:r>
      <w:r w:rsidR="0012598F" w:rsidRPr="00611ED5">
        <w:rPr>
          <w:szCs w:val="20"/>
          <w:shd w:val="clear" w:color="auto" w:fill="FFFFFF"/>
          <w:lang w:val="es-ES"/>
        </w:rPr>
        <w:t>)</w:t>
      </w:r>
      <w:r w:rsidR="008224AD" w:rsidRPr="00611ED5">
        <w:rPr>
          <w:shd w:val="clear" w:color="auto" w:fill="FFFFFF"/>
          <w:lang w:val="es-ES"/>
        </w:rPr>
        <w:t xml:space="preserve">. </w:t>
      </w:r>
      <w:r w:rsidR="005421D4" w:rsidRPr="00611ED5">
        <w:rPr>
          <w:shd w:val="clear" w:color="auto" w:fill="FFFFFF"/>
          <w:lang w:val="es-ES"/>
        </w:rPr>
        <w:t xml:space="preserve">Estos folletos se pueden distribuir entre los participantes después </w:t>
      </w:r>
      <w:r w:rsidR="00742D2B" w:rsidRPr="00611ED5">
        <w:rPr>
          <w:shd w:val="clear" w:color="auto" w:fill="FFFFFF"/>
          <w:lang w:val="es-ES"/>
        </w:rPr>
        <w:t xml:space="preserve">de </w:t>
      </w:r>
      <w:r w:rsidR="005421D4" w:rsidRPr="00611ED5">
        <w:rPr>
          <w:shd w:val="clear" w:color="auto" w:fill="FFFFFF"/>
          <w:lang w:val="es-ES"/>
        </w:rPr>
        <w:t xml:space="preserve">que se hayan proyectado </w:t>
      </w:r>
      <w:r w:rsidR="00DA3DAF" w:rsidRPr="00611ED5">
        <w:rPr>
          <w:shd w:val="clear" w:color="auto" w:fill="FFFFFF"/>
          <w:lang w:val="es-ES"/>
        </w:rPr>
        <w:t>las</w:t>
      </w:r>
      <w:r w:rsidR="005421D4" w:rsidRPr="00611ED5">
        <w:rPr>
          <w:shd w:val="clear" w:color="auto" w:fill="FFFFFF"/>
          <w:lang w:val="es-ES"/>
        </w:rPr>
        <w:t xml:space="preserve"> diapositivas correspondientes </w:t>
      </w:r>
      <w:r w:rsidR="00DA3DAF" w:rsidRPr="00611ED5">
        <w:rPr>
          <w:shd w:val="clear" w:color="auto" w:fill="FFFFFF"/>
          <w:lang w:val="es-ES"/>
        </w:rPr>
        <w:t xml:space="preserve">a las </w:t>
      </w:r>
      <w:r w:rsidR="005421D4" w:rsidRPr="00611ED5">
        <w:rPr>
          <w:shd w:val="clear" w:color="auto" w:fill="FFFFFF"/>
          <w:lang w:val="es-ES"/>
        </w:rPr>
        <w:t xml:space="preserve">Presentaciones </w:t>
      </w:r>
      <w:r w:rsidR="008224AD" w:rsidRPr="00611ED5">
        <w:rPr>
          <w:shd w:val="clear" w:color="auto" w:fill="FFFFFF"/>
          <w:lang w:val="es-ES"/>
        </w:rPr>
        <w:t>PowerPoint</w:t>
      </w:r>
      <w:r w:rsidR="00DA3DAF" w:rsidRPr="00611ED5">
        <w:rPr>
          <w:shd w:val="clear" w:color="auto" w:fill="FFFFFF"/>
          <w:lang w:val="es-ES"/>
        </w:rPr>
        <w:t xml:space="preserve"> respectivas</w:t>
      </w:r>
      <w:r w:rsidR="008224AD" w:rsidRPr="00611ED5">
        <w:rPr>
          <w:shd w:val="clear" w:color="auto" w:fill="FFFFFF"/>
          <w:lang w:val="es-ES"/>
        </w:rPr>
        <w:t xml:space="preserve">. </w:t>
      </w:r>
      <w:r w:rsidR="00742D2B" w:rsidRPr="00611ED5">
        <w:rPr>
          <w:shd w:val="clear" w:color="auto" w:fill="FFFFFF"/>
          <w:lang w:val="es-ES"/>
        </w:rPr>
        <w:t>En las versiones sin juego de roles de cada escenario se ha adaptado la Sesión 1,</w:t>
      </w:r>
      <w:r w:rsidR="00637019" w:rsidRPr="00611ED5">
        <w:rPr>
          <w:shd w:val="clear" w:color="auto" w:fill="FFFFFF"/>
          <w:lang w:val="es-ES"/>
        </w:rPr>
        <w:t xml:space="preserve"> </w:t>
      </w:r>
      <w:r w:rsidR="00742D2B" w:rsidRPr="00611ED5">
        <w:rPr>
          <w:shd w:val="clear" w:color="auto" w:fill="FFFFFF"/>
          <w:lang w:val="es-ES"/>
        </w:rPr>
        <w:t>habida cuenta de</w:t>
      </w:r>
      <w:r w:rsidR="000B3102" w:rsidRPr="00611ED5">
        <w:rPr>
          <w:shd w:val="clear" w:color="auto" w:fill="FFFFFF"/>
          <w:lang w:val="es-ES"/>
        </w:rPr>
        <w:t xml:space="preserve"> </w:t>
      </w:r>
      <w:r w:rsidR="00742D2B" w:rsidRPr="00611ED5">
        <w:rPr>
          <w:shd w:val="clear" w:color="auto" w:fill="FFFFFF"/>
          <w:lang w:val="es-ES"/>
        </w:rPr>
        <w:t>que los</w:t>
      </w:r>
      <w:r w:rsidR="000B3102" w:rsidRPr="00611ED5">
        <w:rPr>
          <w:shd w:val="clear" w:color="auto" w:fill="FFFFFF"/>
          <w:lang w:val="es-ES"/>
        </w:rPr>
        <w:t xml:space="preserve"> </w:t>
      </w:r>
      <w:r w:rsidR="00455A08" w:rsidRPr="00611ED5">
        <w:rPr>
          <w:shd w:val="clear" w:color="auto" w:fill="FFFFFF"/>
          <w:lang w:val="es-ES"/>
        </w:rPr>
        <w:t>participantes</w:t>
      </w:r>
      <w:r w:rsidR="00DA3DAF" w:rsidRPr="00611ED5">
        <w:rPr>
          <w:shd w:val="clear" w:color="auto" w:fill="FFFFFF"/>
          <w:lang w:val="es-ES"/>
        </w:rPr>
        <w:t xml:space="preserve"> en el taller </w:t>
      </w:r>
      <w:r w:rsidR="00742D2B" w:rsidRPr="00611ED5">
        <w:rPr>
          <w:shd w:val="clear" w:color="auto" w:fill="FFFFFF"/>
          <w:lang w:val="es-ES"/>
        </w:rPr>
        <w:t>no desempeñan papeles de personajes determinados en los debates</w:t>
      </w:r>
      <w:r w:rsidR="00637019" w:rsidRPr="00611ED5">
        <w:rPr>
          <w:shd w:val="clear" w:color="auto" w:fill="FFFFFF"/>
          <w:lang w:val="es-ES"/>
        </w:rPr>
        <w:t>.</w:t>
      </w:r>
    </w:p>
    <w:p w:rsidR="008224AD" w:rsidRPr="00611ED5" w:rsidRDefault="00DA3DAF" w:rsidP="00CB785F">
      <w:pPr>
        <w:pStyle w:val="Texte1"/>
        <w:rPr>
          <w:shd w:val="clear" w:color="auto" w:fill="FFFFFF"/>
          <w:lang w:val="es-ES"/>
        </w:rPr>
      </w:pPr>
      <w:r w:rsidRPr="00611ED5">
        <w:rPr>
          <w:shd w:val="clear" w:color="auto" w:fill="FFFFFF"/>
          <w:lang w:val="es-ES"/>
        </w:rPr>
        <w:t>En</w:t>
      </w:r>
      <w:r w:rsidR="00A93276" w:rsidRPr="00611ED5">
        <w:rPr>
          <w:shd w:val="clear" w:color="auto" w:fill="FFFFFF"/>
          <w:lang w:val="es-ES"/>
        </w:rPr>
        <w:t xml:space="preserve"> los tres juegos de roles, </w:t>
      </w:r>
      <w:r w:rsidRPr="00611ED5">
        <w:rPr>
          <w:shd w:val="clear" w:color="auto" w:fill="FFFFFF"/>
          <w:lang w:val="es-ES"/>
        </w:rPr>
        <w:t>cada participante en el taller recibirá</w:t>
      </w:r>
      <w:r w:rsidR="00A93276" w:rsidRPr="00611ED5">
        <w:rPr>
          <w:shd w:val="clear" w:color="auto" w:fill="FFFFFF"/>
          <w:lang w:val="es-ES"/>
        </w:rPr>
        <w:t xml:space="preserve"> sus señas de identidad particulares, en las que se describen no só</w:t>
      </w:r>
      <w:r w:rsidRPr="00611ED5">
        <w:rPr>
          <w:shd w:val="clear" w:color="auto" w:fill="FFFFFF"/>
          <w:lang w:val="es-ES"/>
        </w:rPr>
        <w:t>lo el puesto que ocupa</w:t>
      </w:r>
      <w:r w:rsidR="00A93276" w:rsidRPr="00611ED5">
        <w:rPr>
          <w:shd w:val="clear" w:color="auto" w:fill="FFFFFF"/>
          <w:lang w:val="es-ES"/>
        </w:rPr>
        <w:t xml:space="preserve"> en la comunidad específica y en la sociedad en general del escenario correspondiente</w:t>
      </w:r>
      <w:r w:rsidR="006A01BB" w:rsidRPr="00611ED5">
        <w:rPr>
          <w:shd w:val="clear" w:color="auto" w:fill="FFFFFF"/>
          <w:lang w:val="es-ES"/>
        </w:rPr>
        <w:t xml:space="preserve">, </w:t>
      </w:r>
      <w:r w:rsidR="00A93276" w:rsidRPr="00611ED5">
        <w:rPr>
          <w:shd w:val="clear" w:color="auto" w:fill="FFFFFF"/>
          <w:lang w:val="es-ES"/>
        </w:rPr>
        <w:t>sino también su relación con el/los elemento(s) del PCI</w:t>
      </w:r>
      <w:r w:rsidR="008224AD" w:rsidRPr="00611ED5">
        <w:rPr>
          <w:shd w:val="clear" w:color="auto" w:fill="FFFFFF"/>
          <w:lang w:val="es-ES"/>
        </w:rPr>
        <w:t>.</w:t>
      </w:r>
      <w:r w:rsidR="008B260E" w:rsidRPr="00611ED5">
        <w:rPr>
          <w:shd w:val="clear" w:color="auto" w:fill="FFFFFF"/>
          <w:lang w:val="es-ES"/>
        </w:rPr>
        <w:t xml:space="preserve"> </w:t>
      </w:r>
      <w:r w:rsidR="00A93276" w:rsidRPr="00611ED5">
        <w:rPr>
          <w:shd w:val="clear" w:color="auto" w:fill="FFFFFF"/>
          <w:lang w:val="es-ES"/>
        </w:rPr>
        <w:t>Las descripciones de todos los roles de cada juego se agrupan en un folleto (</w:t>
      </w:r>
      <w:r w:rsidR="00F01DE6" w:rsidRPr="00611ED5">
        <w:rPr>
          <w:shd w:val="clear" w:color="auto" w:fill="FFFFFF"/>
          <w:lang w:val="es-ES"/>
        </w:rPr>
        <w:t>Folleto 3 del escenario Blika</w:t>
      </w:r>
      <w:r w:rsidR="008224AD" w:rsidRPr="00611ED5">
        <w:rPr>
          <w:shd w:val="clear" w:color="auto" w:fill="FFFFFF"/>
          <w:lang w:val="es-ES"/>
        </w:rPr>
        <w:t xml:space="preserve">, </w:t>
      </w:r>
      <w:r w:rsidR="00F01DE6" w:rsidRPr="00611ED5">
        <w:rPr>
          <w:shd w:val="clear" w:color="auto" w:fill="FFFFFF"/>
          <w:lang w:val="es-ES"/>
        </w:rPr>
        <w:t>Folleto 3 del escenario Limnu</w:t>
      </w:r>
      <w:r w:rsidR="008224AD" w:rsidRPr="00611ED5">
        <w:rPr>
          <w:shd w:val="clear" w:color="auto" w:fill="FFFFFF"/>
          <w:lang w:val="es-ES"/>
        </w:rPr>
        <w:t xml:space="preserve"> </w:t>
      </w:r>
      <w:r w:rsidR="00F01DE6" w:rsidRPr="00611ED5">
        <w:rPr>
          <w:shd w:val="clear" w:color="auto" w:fill="FFFFFF"/>
          <w:lang w:val="es-ES"/>
        </w:rPr>
        <w:t xml:space="preserve">y Folleto 2 del escenario </w:t>
      </w:r>
      <w:r w:rsidR="00A0088E" w:rsidRPr="00611ED5">
        <w:rPr>
          <w:shd w:val="clear" w:color="auto" w:fill="FFFFFF"/>
          <w:lang w:val="es-ES"/>
        </w:rPr>
        <w:t>Kasen</w:t>
      </w:r>
      <w:r w:rsidR="00A93276" w:rsidRPr="00611ED5">
        <w:rPr>
          <w:shd w:val="clear" w:color="auto" w:fill="FFFFFF"/>
          <w:lang w:val="es-ES"/>
        </w:rPr>
        <w:t xml:space="preserve">, todos ellos titulados </w:t>
      </w:r>
      <w:r w:rsidR="00A93276" w:rsidRPr="00611ED5">
        <w:rPr>
          <w:i/>
          <w:shd w:val="clear" w:color="auto" w:fill="FFFFFF"/>
          <w:lang w:val="es-ES"/>
        </w:rPr>
        <w:t>Identidades de los personajes</w:t>
      </w:r>
      <w:r w:rsidR="00A93276" w:rsidRPr="00611ED5">
        <w:rPr>
          <w:shd w:val="clear" w:color="auto" w:fill="FFFFFF"/>
          <w:lang w:val="es-ES"/>
        </w:rPr>
        <w:t>)</w:t>
      </w:r>
      <w:r w:rsidR="008224AD" w:rsidRPr="00611ED5">
        <w:rPr>
          <w:shd w:val="clear" w:color="auto" w:fill="FFFFFF"/>
          <w:lang w:val="es-ES"/>
        </w:rPr>
        <w:t>.</w:t>
      </w:r>
    </w:p>
    <w:p w:rsidR="008D38BA" w:rsidRPr="00611ED5" w:rsidRDefault="00C136E0" w:rsidP="00CB785F">
      <w:pPr>
        <w:pStyle w:val="Texte1"/>
        <w:rPr>
          <w:lang w:val="es-ES"/>
        </w:rPr>
      </w:pPr>
      <w:r w:rsidRPr="00611ED5">
        <w:rPr>
          <w:lang w:val="es-ES"/>
        </w:rPr>
        <w:t xml:space="preserve">Al principio de cada juego </w:t>
      </w:r>
      <w:r w:rsidR="00A93276" w:rsidRPr="00611ED5">
        <w:rPr>
          <w:lang w:val="es-ES"/>
        </w:rPr>
        <w:t>de roles</w:t>
      </w:r>
      <w:r w:rsidR="0012598F" w:rsidRPr="00611ED5">
        <w:rPr>
          <w:lang w:val="es-ES"/>
        </w:rPr>
        <w:t xml:space="preserve">, </w:t>
      </w:r>
      <w:r w:rsidR="00FB7B50" w:rsidRPr="00611ED5">
        <w:rPr>
          <w:lang w:val="es-ES"/>
        </w:rPr>
        <w:t>el/la facilitador(a)</w:t>
      </w:r>
      <w:r w:rsidR="008D38BA" w:rsidRPr="00611ED5">
        <w:rPr>
          <w:lang w:val="es-ES"/>
        </w:rPr>
        <w:t xml:space="preserve"> </w:t>
      </w:r>
      <w:r w:rsidRPr="00611ED5">
        <w:rPr>
          <w:lang w:val="es-ES"/>
        </w:rPr>
        <w:t>puede impartir a los participantes las siguientes instrucciones</w:t>
      </w:r>
      <w:r w:rsidR="008D38BA" w:rsidRPr="00611ED5">
        <w:rPr>
          <w:lang w:val="es-ES"/>
        </w:rPr>
        <w:t>:</w:t>
      </w:r>
    </w:p>
    <w:p w:rsidR="008D38BA" w:rsidRPr="00611ED5" w:rsidRDefault="00C136E0" w:rsidP="00CB785F">
      <w:pPr>
        <w:pStyle w:val="Txtpucegras"/>
        <w:rPr>
          <w:lang w:val="es-ES"/>
        </w:rPr>
      </w:pPr>
      <w:r w:rsidRPr="00611ED5">
        <w:rPr>
          <w:lang w:val="es-ES"/>
        </w:rPr>
        <w:t xml:space="preserve">Permanecer </w:t>
      </w:r>
      <w:r w:rsidR="00DA3DAF" w:rsidRPr="00611ED5">
        <w:rPr>
          <w:lang w:val="es-ES"/>
        </w:rPr>
        <w:t xml:space="preserve">durante todo el juego </w:t>
      </w:r>
      <w:r w:rsidRPr="00611ED5">
        <w:rPr>
          <w:lang w:val="es-ES"/>
        </w:rPr>
        <w:t xml:space="preserve">imbuidos </w:t>
      </w:r>
      <w:r w:rsidR="00C739FC" w:rsidRPr="00611ED5">
        <w:rPr>
          <w:lang w:val="es-ES"/>
        </w:rPr>
        <w:t xml:space="preserve">del carácter del </w:t>
      </w:r>
      <w:r w:rsidRPr="00611ED5">
        <w:rPr>
          <w:lang w:val="es-ES"/>
        </w:rPr>
        <w:t>personaje</w:t>
      </w:r>
      <w:r w:rsidR="00C739FC" w:rsidRPr="00611ED5">
        <w:rPr>
          <w:lang w:val="es-ES"/>
        </w:rPr>
        <w:t xml:space="preserve"> que se les haya asignado</w:t>
      </w:r>
      <w:r w:rsidRPr="00611ED5">
        <w:rPr>
          <w:lang w:val="es-ES"/>
        </w:rPr>
        <w:t xml:space="preserve">, actuando y expresándose </w:t>
      </w:r>
      <w:r w:rsidR="00C739FC" w:rsidRPr="00611ED5">
        <w:rPr>
          <w:lang w:val="es-ES"/>
        </w:rPr>
        <w:t xml:space="preserve">sin perder de nunca de vista la posición que </w:t>
      </w:r>
      <w:r w:rsidR="00DA3DAF" w:rsidRPr="00611ED5">
        <w:rPr>
          <w:lang w:val="es-ES"/>
        </w:rPr>
        <w:t>dicho personaje</w:t>
      </w:r>
      <w:r w:rsidR="00C739FC" w:rsidRPr="00611ED5">
        <w:rPr>
          <w:lang w:val="es-ES"/>
        </w:rPr>
        <w:t xml:space="preserve"> ocupa en el escenario.</w:t>
      </w:r>
      <w:r w:rsidR="000B3102" w:rsidRPr="00611ED5">
        <w:rPr>
          <w:lang w:val="es-ES"/>
        </w:rPr>
        <w:t xml:space="preserve"> </w:t>
      </w:r>
    </w:p>
    <w:p w:rsidR="008D38BA" w:rsidRPr="00611ED5" w:rsidRDefault="008D38BA" w:rsidP="00CB785F">
      <w:pPr>
        <w:pStyle w:val="Txtpucegras"/>
        <w:rPr>
          <w:lang w:val="es-ES"/>
        </w:rPr>
      </w:pPr>
      <w:r w:rsidRPr="00611ED5">
        <w:rPr>
          <w:lang w:val="es-ES"/>
        </w:rPr>
        <w:t>Defend</w:t>
      </w:r>
      <w:r w:rsidR="00C739FC" w:rsidRPr="00611ED5">
        <w:rPr>
          <w:lang w:val="es-ES"/>
        </w:rPr>
        <w:t xml:space="preserve">er las convicciones y opciones de su personaje frente a </w:t>
      </w:r>
      <w:r w:rsidR="00DA3DAF" w:rsidRPr="00611ED5">
        <w:rPr>
          <w:lang w:val="es-ES"/>
        </w:rPr>
        <w:t>los demás</w:t>
      </w:r>
      <w:r w:rsidRPr="00611ED5">
        <w:rPr>
          <w:lang w:val="es-ES"/>
        </w:rPr>
        <w:t xml:space="preserve"> </w:t>
      </w:r>
      <w:r w:rsidR="00DA3DAF" w:rsidRPr="00611ED5">
        <w:rPr>
          <w:lang w:val="es-ES"/>
        </w:rPr>
        <w:t xml:space="preserve">personajes </w:t>
      </w:r>
      <w:r w:rsidR="00C739FC" w:rsidRPr="00611ED5">
        <w:rPr>
          <w:lang w:val="es-ES"/>
        </w:rPr>
        <w:t>y buscar aliados</w:t>
      </w:r>
      <w:r w:rsidR="000B3102" w:rsidRPr="00611ED5">
        <w:rPr>
          <w:lang w:val="es-ES"/>
        </w:rPr>
        <w:t xml:space="preserve"> </w:t>
      </w:r>
      <w:r w:rsidR="00C739FC" w:rsidRPr="00611ED5">
        <w:rPr>
          <w:lang w:val="es-ES"/>
        </w:rPr>
        <w:t>para apoyarlas, mostrando al mismo tiempo una voluntad de compromiso y teniendo siempre presente el interés general.</w:t>
      </w:r>
    </w:p>
    <w:p w:rsidR="008224AD" w:rsidRPr="00611ED5" w:rsidRDefault="00C739FC" w:rsidP="00CB785F">
      <w:pPr>
        <w:pStyle w:val="Txtpucegras"/>
        <w:rPr>
          <w:lang w:val="es-ES"/>
        </w:rPr>
      </w:pPr>
      <w:r w:rsidRPr="00611ED5">
        <w:rPr>
          <w:lang w:val="es-ES"/>
        </w:rPr>
        <w:t xml:space="preserve">Seguir las orientaciones que pudieran dar </w:t>
      </w:r>
      <w:r w:rsidR="00024483" w:rsidRPr="00611ED5">
        <w:rPr>
          <w:lang w:val="es-ES"/>
        </w:rPr>
        <w:t xml:space="preserve">el presidente del grupo </w:t>
      </w:r>
      <w:r w:rsidR="00FB0A1E" w:rsidRPr="00611ED5">
        <w:rPr>
          <w:lang w:val="es-ES"/>
        </w:rPr>
        <w:t xml:space="preserve">de trabajo </w:t>
      </w:r>
      <w:r w:rsidR="00024483" w:rsidRPr="00611ED5">
        <w:rPr>
          <w:lang w:val="es-ES"/>
        </w:rPr>
        <w:t>o</w:t>
      </w:r>
      <w:r w:rsidR="008D38BA" w:rsidRPr="00611ED5">
        <w:rPr>
          <w:lang w:val="es-ES"/>
        </w:rPr>
        <w:t xml:space="preserve"> </w:t>
      </w:r>
      <w:r w:rsidR="00FB7B50" w:rsidRPr="00611ED5">
        <w:rPr>
          <w:lang w:val="es-ES"/>
        </w:rPr>
        <w:t>el/la facilitador(a)</w:t>
      </w:r>
      <w:r w:rsidR="008D38BA" w:rsidRPr="00611ED5">
        <w:rPr>
          <w:lang w:val="es-ES"/>
        </w:rPr>
        <w:t xml:space="preserve"> (</w:t>
      </w:r>
      <w:r w:rsidR="00024483" w:rsidRPr="00611ED5">
        <w:rPr>
          <w:lang w:val="es-ES"/>
        </w:rPr>
        <w:t>en el transcurso del juego y fuera de él</w:t>
      </w:r>
      <w:r w:rsidR="008D38BA" w:rsidRPr="00611ED5">
        <w:rPr>
          <w:lang w:val="es-ES"/>
        </w:rPr>
        <w:t>).</w:t>
      </w:r>
    </w:p>
    <w:p w:rsidR="008224AD" w:rsidRPr="00611ED5" w:rsidRDefault="00024483" w:rsidP="00CB785F">
      <w:pPr>
        <w:pStyle w:val="Texte1"/>
        <w:rPr>
          <w:szCs w:val="20"/>
          <w:shd w:val="clear" w:color="auto" w:fill="FFFFFF"/>
          <w:lang w:val="es-ES"/>
        </w:rPr>
      </w:pPr>
      <w:r w:rsidRPr="00611ED5">
        <w:rPr>
          <w:shd w:val="clear" w:color="auto" w:fill="FFFFFF"/>
          <w:lang w:val="es-ES"/>
        </w:rPr>
        <w:t xml:space="preserve">Para cada uno de los tres escenarios y juegos de roles se proporcionan </w:t>
      </w:r>
      <w:r w:rsidR="00F01DE6" w:rsidRPr="00611ED5">
        <w:rPr>
          <w:shd w:val="clear" w:color="auto" w:fill="FFFFFF"/>
          <w:lang w:val="es-ES"/>
        </w:rPr>
        <w:t xml:space="preserve">Notas para el </w:t>
      </w:r>
      <w:r w:rsidRPr="00611ED5">
        <w:rPr>
          <w:shd w:val="clear" w:color="auto" w:fill="FFFFFF"/>
          <w:lang w:val="es-ES"/>
        </w:rPr>
        <w:t xml:space="preserve">Facilitador </w:t>
      </w:r>
      <w:r w:rsidR="0012598F" w:rsidRPr="00611ED5">
        <w:rPr>
          <w:shd w:val="clear" w:color="auto" w:fill="FFFFFF"/>
          <w:lang w:val="es-ES"/>
        </w:rPr>
        <w:t>(</w:t>
      </w:r>
      <w:r w:rsidR="00F01DE6" w:rsidRPr="00611ED5">
        <w:rPr>
          <w:shd w:val="clear" w:color="auto" w:fill="FFFFFF"/>
          <w:lang w:val="es-ES"/>
        </w:rPr>
        <w:t>Notas para el Facilitador 2</w:t>
      </w:r>
      <w:r w:rsidR="00A015B6" w:rsidRPr="00611ED5">
        <w:rPr>
          <w:shd w:val="clear" w:color="auto" w:fill="FFFFFF"/>
          <w:lang w:val="es-ES"/>
        </w:rPr>
        <w:t xml:space="preserve">: </w:t>
      </w:r>
      <w:r w:rsidRPr="00611ED5">
        <w:rPr>
          <w:i/>
          <w:shd w:val="clear" w:color="auto" w:fill="FFFFFF"/>
          <w:lang w:val="es-ES"/>
        </w:rPr>
        <w:t xml:space="preserve">Salvaguardia del </w:t>
      </w:r>
      <w:r w:rsidR="00F01DE6" w:rsidRPr="00611ED5">
        <w:rPr>
          <w:i/>
          <w:shd w:val="clear" w:color="auto" w:fill="FFFFFF"/>
          <w:lang w:val="es-ES"/>
        </w:rPr>
        <w:t>PCI</w:t>
      </w:r>
      <w:r w:rsidR="00A015B6" w:rsidRPr="00611ED5">
        <w:rPr>
          <w:i/>
          <w:shd w:val="clear" w:color="auto" w:fill="FFFFFF"/>
          <w:lang w:val="es-ES"/>
        </w:rPr>
        <w:t xml:space="preserve"> </w:t>
      </w:r>
      <w:r w:rsidRPr="00611ED5">
        <w:rPr>
          <w:i/>
          <w:shd w:val="clear" w:color="auto" w:fill="FFFFFF"/>
          <w:lang w:val="es-ES"/>
        </w:rPr>
        <w:t>de los oris</w:t>
      </w:r>
      <w:r w:rsidR="00A015B6" w:rsidRPr="00611ED5">
        <w:rPr>
          <w:i/>
          <w:shd w:val="clear" w:color="auto" w:fill="FFFFFF"/>
          <w:lang w:val="es-ES"/>
        </w:rPr>
        <w:t xml:space="preserve"> </w:t>
      </w:r>
      <w:r w:rsidR="00AF4199" w:rsidRPr="00611ED5">
        <w:rPr>
          <w:i/>
          <w:shd w:val="clear" w:color="auto" w:fill="FFFFFF"/>
          <w:lang w:val="es-ES"/>
        </w:rPr>
        <w:t xml:space="preserve">de </w:t>
      </w:r>
      <w:r w:rsidR="00A015B6" w:rsidRPr="00611ED5">
        <w:rPr>
          <w:i/>
          <w:shd w:val="clear" w:color="auto" w:fill="FFFFFF"/>
          <w:lang w:val="es-ES"/>
        </w:rPr>
        <w:t>Blika</w:t>
      </w:r>
      <w:r w:rsidRPr="00611ED5">
        <w:rPr>
          <w:shd w:val="clear" w:color="auto" w:fill="FFFFFF"/>
          <w:lang w:val="es-ES"/>
        </w:rPr>
        <w:t>;</w:t>
      </w:r>
      <w:r w:rsidR="008224AD" w:rsidRPr="00611ED5">
        <w:rPr>
          <w:shd w:val="clear" w:color="auto" w:fill="FFFFFF"/>
          <w:lang w:val="es-ES"/>
        </w:rPr>
        <w:t xml:space="preserve"> </w:t>
      </w:r>
      <w:r w:rsidR="00F01DE6" w:rsidRPr="00611ED5">
        <w:rPr>
          <w:shd w:val="clear" w:color="auto" w:fill="FFFFFF"/>
          <w:lang w:val="es-ES"/>
        </w:rPr>
        <w:t>Notas para el Facilitador 3</w:t>
      </w:r>
      <w:r w:rsidR="00A015B6" w:rsidRPr="00611ED5">
        <w:rPr>
          <w:shd w:val="clear" w:color="auto" w:fill="FFFFFF"/>
          <w:lang w:val="es-ES"/>
        </w:rPr>
        <w:t xml:space="preserve">: </w:t>
      </w:r>
      <w:r w:rsidR="00A015B6" w:rsidRPr="00611ED5">
        <w:rPr>
          <w:i/>
          <w:shd w:val="clear" w:color="auto" w:fill="FFFFFF"/>
          <w:lang w:val="es-ES"/>
        </w:rPr>
        <w:t>Sa</w:t>
      </w:r>
      <w:r w:rsidRPr="00611ED5">
        <w:rPr>
          <w:i/>
          <w:shd w:val="clear" w:color="auto" w:fill="FFFFFF"/>
          <w:lang w:val="es-ES"/>
        </w:rPr>
        <w:t>lvaguardia del</w:t>
      </w:r>
      <w:r w:rsidR="00A015B6" w:rsidRPr="00611ED5">
        <w:rPr>
          <w:i/>
          <w:shd w:val="clear" w:color="auto" w:fill="FFFFFF"/>
          <w:lang w:val="es-ES"/>
        </w:rPr>
        <w:t xml:space="preserve"> </w:t>
      </w:r>
      <w:r w:rsidR="00F01DE6" w:rsidRPr="00611ED5">
        <w:rPr>
          <w:i/>
          <w:shd w:val="clear" w:color="auto" w:fill="FFFFFF"/>
          <w:lang w:val="es-ES"/>
        </w:rPr>
        <w:t>PCI</w:t>
      </w:r>
      <w:r w:rsidR="00A015B6" w:rsidRPr="00611ED5">
        <w:rPr>
          <w:i/>
          <w:shd w:val="clear" w:color="auto" w:fill="FFFFFF"/>
          <w:lang w:val="es-ES"/>
        </w:rPr>
        <w:t xml:space="preserve"> </w:t>
      </w:r>
      <w:r w:rsidRPr="00611ED5">
        <w:rPr>
          <w:i/>
          <w:shd w:val="clear" w:color="auto" w:fill="FFFFFF"/>
          <w:lang w:val="es-ES"/>
        </w:rPr>
        <w:t>del Valle de</w:t>
      </w:r>
      <w:r w:rsidR="00A015B6" w:rsidRPr="00611ED5">
        <w:rPr>
          <w:i/>
          <w:shd w:val="clear" w:color="auto" w:fill="FFFFFF"/>
          <w:lang w:val="es-ES"/>
        </w:rPr>
        <w:t xml:space="preserve"> Limnu</w:t>
      </w:r>
      <w:r w:rsidRPr="00611ED5">
        <w:rPr>
          <w:shd w:val="clear" w:color="auto" w:fill="FFFFFF"/>
          <w:lang w:val="es-ES"/>
        </w:rPr>
        <w:t>;</w:t>
      </w:r>
      <w:r w:rsidR="008224AD" w:rsidRPr="00611ED5">
        <w:rPr>
          <w:shd w:val="clear" w:color="auto" w:fill="FFFFFF"/>
          <w:lang w:val="es-ES"/>
        </w:rPr>
        <w:t xml:space="preserve"> </w:t>
      </w:r>
      <w:r w:rsidRPr="00611ED5">
        <w:rPr>
          <w:shd w:val="clear" w:color="auto" w:fill="FFFFFF"/>
          <w:lang w:val="es-ES"/>
        </w:rPr>
        <w:t>y</w:t>
      </w:r>
      <w:r w:rsidR="008224AD" w:rsidRPr="00611ED5">
        <w:rPr>
          <w:shd w:val="clear" w:color="auto" w:fill="FFFFFF"/>
          <w:lang w:val="es-ES"/>
        </w:rPr>
        <w:t xml:space="preserve"> </w:t>
      </w:r>
      <w:r w:rsidR="00F01DE6" w:rsidRPr="00611ED5">
        <w:rPr>
          <w:shd w:val="clear" w:color="auto" w:fill="FFFFFF"/>
          <w:lang w:val="es-ES"/>
        </w:rPr>
        <w:t>Notas para el Facilitador 4</w:t>
      </w:r>
      <w:r w:rsidR="00A015B6" w:rsidRPr="00611ED5">
        <w:rPr>
          <w:shd w:val="clear" w:color="auto" w:fill="FFFFFF"/>
          <w:lang w:val="es-ES"/>
        </w:rPr>
        <w:t xml:space="preserve">: </w:t>
      </w:r>
      <w:r w:rsidRPr="00611ED5">
        <w:rPr>
          <w:rFonts w:eastAsia="Times New Roman"/>
          <w:i/>
          <w:lang w:val="es-ES"/>
        </w:rPr>
        <w:t>Salvaguardia de un método tradicional de elaboración de queso entre los fan de Kasen</w:t>
      </w:r>
      <w:r w:rsidR="0012598F" w:rsidRPr="00611ED5">
        <w:rPr>
          <w:shd w:val="clear" w:color="auto" w:fill="FFFFFF"/>
          <w:lang w:val="es-ES"/>
        </w:rPr>
        <w:t>)</w:t>
      </w:r>
      <w:r w:rsidR="0092334A" w:rsidRPr="00611ED5">
        <w:rPr>
          <w:shd w:val="clear" w:color="auto" w:fill="FFFFFF"/>
          <w:lang w:val="es-ES"/>
        </w:rPr>
        <w:t xml:space="preserve">. </w:t>
      </w:r>
      <w:r w:rsidRPr="00611ED5">
        <w:rPr>
          <w:shd w:val="clear" w:color="auto" w:fill="FFFFFF"/>
          <w:lang w:val="es-ES"/>
        </w:rPr>
        <w:t>En esos documentos</w:t>
      </w:r>
      <w:r w:rsidR="00D772FE" w:rsidRPr="00611ED5">
        <w:rPr>
          <w:shd w:val="clear" w:color="auto" w:fill="FFFFFF"/>
          <w:lang w:val="es-ES"/>
        </w:rPr>
        <w:t xml:space="preserve"> </w:t>
      </w:r>
      <w:r w:rsidR="00FB7B50" w:rsidRPr="00611ED5">
        <w:rPr>
          <w:shd w:val="clear" w:color="auto" w:fill="FFFFFF"/>
          <w:lang w:val="es-ES"/>
        </w:rPr>
        <w:t>el/la facilitador(a)</w:t>
      </w:r>
      <w:r w:rsidR="0012598F" w:rsidRPr="00611ED5">
        <w:rPr>
          <w:shd w:val="clear" w:color="auto" w:fill="FFFFFF"/>
          <w:lang w:val="es-ES"/>
        </w:rPr>
        <w:t xml:space="preserve"> </w:t>
      </w:r>
      <w:r w:rsidRPr="00611ED5">
        <w:rPr>
          <w:shd w:val="clear" w:color="auto" w:fill="FFFFFF"/>
          <w:lang w:val="es-ES"/>
        </w:rPr>
        <w:t xml:space="preserve">podrá encontrar recomendaciones sobre la manera de </w:t>
      </w:r>
      <w:r w:rsidR="008224AD" w:rsidRPr="00611ED5">
        <w:rPr>
          <w:shd w:val="clear" w:color="auto" w:fill="FFFFFF"/>
          <w:lang w:val="es-ES"/>
        </w:rPr>
        <w:t>prepar</w:t>
      </w:r>
      <w:r w:rsidRPr="00611ED5">
        <w:rPr>
          <w:shd w:val="clear" w:color="auto" w:fill="FFFFFF"/>
          <w:lang w:val="es-ES"/>
        </w:rPr>
        <w:t>ar</w:t>
      </w:r>
      <w:r w:rsidR="008224AD" w:rsidRPr="00611ED5">
        <w:rPr>
          <w:shd w:val="clear" w:color="auto" w:fill="FFFFFF"/>
          <w:lang w:val="es-ES"/>
        </w:rPr>
        <w:t xml:space="preserve"> </w:t>
      </w:r>
      <w:r w:rsidRPr="00611ED5">
        <w:rPr>
          <w:shd w:val="clear" w:color="auto" w:fill="FFFFFF"/>
          <w:lang w:val="es-ES"/>
        </w:rPr>
        <w:t>los</w:t>
      </w:r>
      <w:r w:rsidR="008224AD" w:rsidRPr="00611ED5">
        <w:rPr>
          <w:shd w:val="clear" w:color="auto" w:fill="FFFFFF"/>
          <w:lang w:val="es-ES"/>
        </w:rPr>
        <w:t xml:space="preserve"> </w:t>
      </w:r>
      <w:r w:rsidR="00F01DE6" w:rsidRPr="00611ED5">
        <w:rPr>
          <w:shd w:val="clear" w:color="auto" w:fill="FFFFFF"/>
          <w:lang w:val="es-ES"/>
        </w:rPr>
        <w:t>juegos de roles</w:t>
      </w:r>
      <w:r w:rsidR="008224AD" w:rsidRPr="00611ED5">
        <w:rPr>
          <w:shd w:val="clear" w:color="auto" w:fill="FFFFFF"/>
          <w:lang w:val="es-ES"/>
        </w:rPr>
        <w:t xml:space="preserve"> </w:t>
      </w:r>
      <w:r w:rsidRPr="00611ED5">
        <w:rPr>
          <w:shd w:val="clear" w:color="auto" w:fill="FFFFFF"/>
          <w:lang w:val="es-ES"/>
        </w:rPr>
        <w:t xml:space="preserve">y de guiar a los </w:t>
      </w:r>
      <w:r w:rsidR="00455A08" w:rsidRPr="00611ED5">
        <w:rPr>
          <w:shd w:val="clear" w:color="auto" w:fill="FFFFFF"/>
          <w:lang w:val="es-ES"/>
        </w:rPr>
        <w:t>participantes</w:t>
      </w:r>
      <w:r w:rsidR="008224AD" w:rsidRPr="00611ED5">
        <w:rPr>
          <w:shd w:val="clear" w:color="auto" w:fill="FFFFFF"/>
          <w:lang w:val="es-ES"/>
        </w:rPr>
        <w:t xml:space="preserve"> </w:t>
      </w:r>
      <w:r w:rsidRPr="00611ED5">
        <w:rPr>
          <w:shd w:val="clear" w:color="auto" w:fill="FFFFFF"/>
          <w:lang w:val="es-ES"/>
        </w:rPr>
        <w:t>en el taller a lo largo de las sesiones en que dichos juegos se interpreten</w:t>
      </w:r>
      <w:r w:rsidR="008224AD" w:rsidRPr="00611ED5">
        <w:rPr>
          <w:shd w:val="clear" w:color="auto" w:fill="FFFFFF"/>
          <w:lang w:val="es-ES"/>
        </w:rPr>
        <w:t xml:space="preserve">. </w:t>
      </w:r>
      <w:r w:rsidR="004223C7" w:rsidRPr="00611ED5">
        <w:rPr>
          <w:shd w:val="clear" w:color="auto" w:fill="FFFFFF"/>
          <w:lang w:val="es-ES"/>
        </w:rPr>
        <w:t>Los participantes en el taller y</w:t>
      </w:r>
      <w:r w:rsidR="002C3CDB" w:rsidRPr="00611ED5">
        <w:rPr>
          <w:shd w:val="clear" w:color="auto" w:fill="FFFFFF"/>
          <w:lang w:val="es-ES"/>
        </w:rPr>
        <w:t xml:space="preserve"> </w:t>
      </w:r>
      <w:r w:rsidR="00FB7B50" w:rsidRPr="00611ED5">
        <w:rPr>
          <w:shd w:val="clear" w:color="auto" w:fill="FFFFFF"/>
          <w:lang w:val="es-ES"/>
        </w:rPr>
        <w:t>el/la facilitador(a)</w:t>
      </w:r>
      <w:r w:rsidR="002C3CDB" w:rsidRPr="00611ED5">
        <w:rPr>
          <w:shd w:val="clear" w:color="auto" w:fill="FFFFFF"/>
          <w:lang w:val="es-ES"/>
        </w:rPr>
        <w:t xml:space="preserve"> </w:t>
      </w:r>
      <w:r w:rsidR="004223C7" w:rsidRPr="00611ED5">
        <w:rPr>
          <w:shd w:val="clear" w:color="auto" w:fill="FFFFFF"/>
          <w:lang w:val="es-ES"/>
        </w:rPr>
        <w:t xml:space="preserve">también podrán encontrar, divididas por sesiones, preguntas y tareas específicamente relacionadas con las versiones de los escenarios con juegos de roles. Esas preguntas y tareas están agrupadas en los siguientes documentos: </w:t>
      </w:r>
      <w:r w:rsidR="00F01DE6" w:rsidRPr="00611ED5">
        <w:rPr>
          <w:shd w:val="clear" w:color="auto" w:fill="FFFFFF"/>
          <w:lang w:val="es-ES"/>
        </w:rPr>
        <w:t>Folleto 7 del escenario Blika</w:t>
      </w:r>
      <w:r w:rsidR="00FB0A1E" w:rsidRPr="00611ED5">
        <w:rPr>
          <w:shd w:val="clear" w:color="auto" w:fill="FFFFFF"/>
          <w:lang w:val="es-ES"/>
        </w:rPr>
        <w:t xml:space="preserve"> y</w:t>
      </w:r>
      <w:r w:rsidR="002C3CDB" w:rsidRPr="00611ED5">
        <w:rPr>
          <w:shd w:val="clear" w:color="auto" w:fill="FFFFFF"/>
          <w:lang w:val="es-ES"/>
        </w:rPr>
        <w:t xml:space="preserve"> </w:t>
      </w:r>
      <w:r w:rsidR="00F01DE6" w:rsidRPr="00611ED5">
        <w:rPr>
          <w:shd w:val="clear" w:color="auto" w:fill="FFFFFF"/>
          <w:lang w:val="es-ES"/>
        </w:rPr>
        <w:t xml:space="preserve">Folleto </w:t>
      </w:r>
      <w:r w:rsidR="00611ED5" w:rsidRPr="00611ED5">
        <w:rPr>
          <w:shd w:val="clear" w:color="auto" w:fill="FFFFFF"/>
          <w:lang w:val="es-ES"/>
        </w:rPr>
        <w:t>5</w:t>
      </w:r>
      <w:r w:rsidR="00F01DE6" w:rsidRPr="00611ED5">
        <w:rPr>
          <w:shd w:val="clear" w:color="auto" w:fill="FFFFFF"/>
          <w:lang w:val="es-ES"/>
        </w:rPr>
        <w:t xml:space="preserve"> del escenario Limnu</w:t>
      </w:r>
      <w:r w:rsidR="00FB0A1E" w:rsidRPr="00611ED5">
        <w:rPr>
          <w:shd w:val="clear" w:color="auto" w:fill="FFFFFF"/>
          <w:lang w:val="es-ES"/>
        </w:rPr>
        <w:t xml:space="preserve"> (</w:t>
      </w:r>
      <w:r w:rsidR="00FB0A1E" w:rsidRPr="00611ED5">
        <w:rPr>
          <w:i/>
          <w:lang w:val="es-ES"/>
        </w:rPr>
        <w:t>Tareas y preguntas de orientación para las sesiones en grupos</w:t>
      </w:r>
      <w:r w:rsidR="00611ED5" w:rsidRPr="00611ED5">
        <w:rPr>
          <w:i/>
          <w:lang w:val="es-ES"/>
        </w:rPr>
        <w:t xml:space="preserve"> </w:t>
      </w:r>
      <w:r w:rsidR="00611ED5" w:rsidRPr="00611ED5">
        <w:rPr>
          <w:i/>
          <w:iCs/>
          <w:szCs w:val="20"/>
          <w:shd w:val="clear" w:color="auto" w:fill="FFFFFF"/>
          <w:lang w:val="es-ES"/>
        </w:rPr>
        <w:t>– Versión con juego de roles</w:t>
      </w:r>
      <w:r w:rsidR="00FB0A1E" w:rsidRPr="00611ED5">
        <w:rPr>
          <w:shd w:val="clear" w:color="auto" w:fill="FFFFFF"/>
          <w:lang w:val="es-ES"/>
        </w:rPr>
        <w:t xml:space="preserve">) </w:t>
      </w:r>
      <w:r w:rsidR="004223C7" w:rsidRPr="00611ED5">
        <w:rPr>
          <w:shd w:val="clear" w:color="auto" w:fill="FFFFFF"/>
          <w:lang w:val="es-ES"/>
        </w:rPr>
        <w:t>y</w:t>
      </w:r>
      <w:r w:rsidR="002C3CDB" w:rsidRPr="00611ED5">
        <w:rPr>
          <w:shd w:val="clear" w:color="auto" w:fill="FFFFFF"/>
          <w:lang w:val="es-ES"/>
        </w:rPr>
        <w:t xml:space="preserve"> </w:t>
      </w:r>
      <w:r w:rsidR="00F01DE6" w:rsidRPr="00611ED5">
        <w:rPr>
          <w:shd w:val="clear" w:color="auto" w:fill="FFFFFF"/>
          <w:lang w:val="es-ES"/>
        </w:rPr>
        <w:t xml:space="preserve">Folleto 5 del escenario </w:t>
      </w:r>
      <w:r w:rsidR="00A0088E" w:rsidRPr="00611ED5">
        <w:rPr>
          <w:szCs w:val="20"/>
          <w:shd w:val="clear" w:color="auto" w:fill="FFFFFF"/>
          <w:lang w:val="es-ES"/>
        </w:rPr>
        <w:t>Kasen</w:t>
      </w:r>
      <w:r w:rsidR="00FB0A1E" w:rsidRPr="00611ED5">
        <w:rPr>
          <w:szCs w:val="20"/>
          <w:shd w:val="clear" w:color="auto" w:fill="FFFFFF"/>
          <w:lang w:val="es-ES"/>
        </w:rPr>
        <w:t xml:space="preserve"> (</w:t>
      </w:r>
      <w:r w:rsidR="00FB0A1E" w:rsidRPr="00611ED5">
        <w:rPr>
          <w:i/>
          <w:iCs/>
          <w:szCs w:val="20"/>
          <w:shd w:val="clear" w:color="auto" w:fill="FFFFFF"/>
          <w:lang w:val="es-ES"/>
        </w:rPr>
        <w:t>Tareas y preguntas de orientación para el trabajo en grupos – Sesiones 2 y 3</w:t>
      </w:r>
      <w:r w:rsidR="00FB0A1E" w:rsidRPr="00611ED5">
        <w:rPr>
          <w:szCs w:val="20"/>
          <w:shd w:val="clear" w:color="auto" w:fill="FFFFFF"/>
          <w:lang w:val="es-ES"/>
        </w:rPr>
        <w:t>)</w:t>
      </w:r>
      <w:r w:rsidR="002C3CDB" w:rsidRPr="00611ED5">
        <w:rPr>
          <w:szCs w:val="20"/>
          <w:shd w:val="clear" w:color="auto" w:fill="FFFFFF"/>
          <w:lang w:val="es-ES"/>
        </w:rPr>
        <w:t>.</w:t>
      </w:r>
    </w:p>
    <w:p w:rsidR="001C7E1C" w:rsidRPr="00611ED5" w:rsidRDefault="004223C7" w:rsidP="00CB785F">
      <w:pPr>
        <w:pStyle w:val="Texte1"/>
        <w:rPr>
          <w:shd w:val="clear" w:color="auto" w:fill="FFFFFF"/>
          <w:lang w:val="es-ES"/>
        </w:rPr>
      </w:pPr>
      <w:r w:rsidRPr="00611ED5">
        <w:rPr>
          <w:shd w:val="clear" w:color="auto" w:fill="FFFFFF"/>
          <w:lang w:val="es-ES"/>
        </w:rPr>
        <w:t xml:space="preserve">Las sesiones recomendadas en los </w:t>
      </w:r>
      <w:r w:rsidR="001C7E1C" w:rsidRPr="00611ED5">
        <w:rPr>
          <w:shd w:val="clear" w:color="auto" w:fill="FFFFFF"/>
          <w:lang w:val="es-ES"/>
        </w:rPr>
        <w:t>material</w:t>
      </w:r>
      <w:r w:rsidRPr="00611ED5">
        <w:rPr>
          <w:shd w:val="clear" w:color="auto" w:fill="FFFFFF"/>
          <w:lang w:val="es-ES"/>
        </w:rPr>
        <w:t>e</w:t>
      </w:r>
      <w:r w:rsidR="001C7E1C" w:rsidRPr="00611ED5">
        <w:rPr>
          <w:shd w:val="clear" w:color="auto" w:fill="FFFFFF"/>
          <w:lang w:val="es-ES"/>
        </w:rPr>
        <w:t xml:space="preserve">s </w:t>
      </w:r>
      <w:r w:rsidR="00792371" w:rsidRPr="00611ED5">
        <w:rPr>
          <w:shd w:val="clear" w:color="auto" w:fill="FFFFFF"/>
          <w:lang w:val="es-ES"/>
        </w:rPr>
        <w:t>se ajustan en gran medida a las siete etapas</w:t>
      </w:r>
      <w:r w:rsidR="00735DC6" w:rsidRPr="00611ED5">
        <w:rPr>
          <w:shd w:val="clear" w:color="auto" w:fill="FFFFFF"/>
          <w:lang w:val="es-ES"/>
        </w:rPr>
        <w:t xml:space="preserve"> </w:t>
      </w:r>
      <w:r w:rsidR="00792371" w:rsidRPr="00611ED5">
        <w:rPr>
          <w:shd w:val="clear" w:color="auto" w:fill="FFFFFF"/>
          <w:lang w:val="es-ES"/>
        </w:rPr>
        <w:t>que figuran en el</w:t>
      </w:r>
      <w:r w:rsidR="00735DC6" w:rsidRPr="00611ED5">
        <w:rPr>
          <w:shd w:val="clear" w:color="auto" w:fill="FFFFFF"/>
          <w:lang w:val="es-ES"/>
        </w:rPr>
        <w:t xml:space="preserve"> </w:t>
      </w:r>
      <w:r w:rsidR="00F01DE6" w:rsidRPr="00611ED5">
        <w:rPr>
          <w:shd w:val="clear" w:color="auto" w:fill="FFFFFF"/>
          <w:lang w:val="es-ES"/>
        </w:rPr>
        <w:t>Folleto 3 de la Unidad 45</w:t>
      </w:r>
      <w:r w:rsidR="00792371" w:rsidRPr="00611ED5">
        <w:rPr>
          <w:shd w:val="clear" w:color="auto" w:fill="FFFFFF"/>
          <w:lang w:val="es-ES"/>
        </w:rPr>
        <w:t xml:space="preserve"> (</w:t>
      </w:r>
      <w:r w:rsidR="00792371" w:rsidRPr="00611ED5">
        <w:rPr>
          <w:i/>
          <w:snapToGrid w:val="0"/>
          <w:lang w:val="es-ES"/>
        </w:rPr>
        <w:t>Guía por etapas para la elaboración de planes de salvaguardia del PCI</w:t>
      </w:r>
      <w:r w:rsidR="00792371" w:rsidRPr="00611ED5">
        <w:rPr>
          <w:shd w:val="clear" w:color="auto" w:fill="FFFFFF"/>
          <w:lang w:val="es-ES"/>
        </w:rPr>
        <w:t xml:space="preserve">). Cabe recordar que este folleto ya se ha tenido que presentar a los participantes en la </w:t>
      </w:r>
      <w:r w:rsidR="00327C52" w:rsidRPr="00611ED5">
        <w:rPr>
          <w:shd w:val="clear" w:color="auto" w:fill="FFFFFF"/>
          <w:lang w:val="es-ES"/>
        </w:rPr>
        <w:t>Sesión 5ª (vespertina) del primer día del taller</w:t>
      </w:r>
      <w:r w:rsidR="00942D72" w:rsidRPr="00611ED5">
        <w:rPr>
          <w:shd w:val="clear" w:color="auto" w:fill="FFFFFF"/>
          <w:lang w:val="es-ES"/>
        </w:rPr>
        <w:t>.</w:t>
      </w:r>
    </w:p>
    <w:p w:rsidR="00B50C59" w:rsidRPr="00611ED5" w:rsidRDefault="00327C52" w:rsidP="00CB785F">
      <w:pPr>
        <w:pStyle w:val="Texte1"/>
        <w:rPr>
          <w:shd w:val="clear" w:color="auto" w:fill="FFFFFF"/>
          <w:lang w:val="es-ES"/>
        </w:rPr>
      </w:pPr>
      <w:r w:rsidRPr="00611ED5">
        <w:rPr>
          <w:shd w:val="clear" w:color="auto" w:fill="FFFFFF"/>
          <w:lang w:val="es-ES"/>
        </w:rPr>
        <w:t xml:space="preserve">Cuando se puso a prueba </w:t>
      </w:r>
      <w:r w:rsidR="000E24AE" w:rsidRPr="00611ED5">
        <w:rPr>
          <w:shd w:val="clear" w:color="auto" w:fill="FFFFFF"/>
          <w:lang w:val="es-ES"/>
        </w:rPr>
        <w:t xml:space="preserve">una versión preliminar del juego de roles del escenario Limnu en un taller </w:t>
      </w:r>
      <w:r w:rsidRPr="00611ED5">
        <w:rPr>
          <w:shd w:val="clear" w:color="auto" w:fill="FFFFFF"/>
          <w:lang w:val="es-ES"/>
        </w:rPr>
        <w:t>con dos grupos de participantes</w:t>
      </w:r>
      <w:r w:rsidR="000E24AE" w:rsidRPr="00611ED5">
        <w:rPr>
          <w:shd w:val="clear" w:color="auto" w:fill="FFFFFF"/>
          <w:lang w:val="es-ES"/>
        </w:rPr>
        <w:t xml:space="preserve">, </w:t>
      </w:r>
      <w:r w:rsidR="0026424F" w:rsidRPr="00611ED5">
        <w:rPr>
          <w:shd w:val="clear" w:color="auto" w:fill="FFFFFF"/>
          <w:lang w:val="es-ES"/>
        </w:rPr>
        <w:t>uno de los grupos empezó desde el inicio del juego a</w:t>
      </w:r>
      <w:r w:rsidR="000B3102" w:rsidRPr="00611ED5">
        <w:rPr>
          <w:shd w:val="clear" w:color="auto" w:fill="FFFFFF"/>
          <w:lang w:val="es-ES"/>
        </w:rPr>
        <w:t xml:space="preserve"> tratar en desorden</w:t>
      </w:r>
      <w:r w:rsidR="00B50C59" w:rsidRPr="00611ED5">
        <w:rPr>
          <w:shd w:val="clear" w:color="auto" w:fill="FFFFFF"/>
          <w:lang w:val="es-ES"/>
        </w:rPr>
        <w:t xml:space="preserve"> </w:t>
      </w:r>
      <w:r w:rsidR="0026424F" w:rsidRPr="00611ED5">
        <w:rPr>
          <w:shd w:val="clear" w:color="auto" w:fill="FFFFFF"/>
          <w:lang w:val="es-ES"/>
        </w:rPr>
        <w:t>los temas abordados en las dif</w:t>
      </w:r>
      <w:r w:rsidR="00B50C59" w:rsidRPr="00611ED5">
        <w:rPr>
          <w:shd w:val="clear" w:color="auto" w:fill="FFFFFF"/>
          <w:lang w:val="es-ES"/>
        </w:rPr>
        <w:t>erent</w:t>
      </w:r>
      <w:r w:rsidR="0026424F" w:rsidRPr="00611ED5">
        <w:rPr>
          <w:shd w:val="clear" w:color="auto" w:fill="FFFFFF"/>
          <w:lang w:val="es-ES"/>
        </w:rPr>
        <w:t>es</w:t>
      </w:r>
      <w:r w:rsidR="00B50C59" w:rsidRPr="00611ED5">
        <w:rPr>
          <w:shd w:val="clear" w:color="auto" w:fill="FFFFFF"/>
          <w:lang w:val="es-ES"/>
        </w:rPr>
        <w:t xml:space="preserve"> ses</w:t>
      </w:r>
      <w:r w:rsidR="000B3102" w:rsidRPr="00611ED5">
        <w:rPr>
          <w:shd w:val="clear" w:color="auto" w:fill="FFFFFF"/>
          <w:lang w:val="es-ES"/>
        </w:rPr>
        <w:t>ione</w:t>
      </w:r>
      <w:r w:rsidR="00B50C59" w:rsidRPr="00611ED5">
        <w:rPr>
          <w:shd w:val="clear" w:color="auto" w:fill="FFFFFF"/>
          <w:lang w:val="es-ES"/>
        </w:rPr>
        <w:t xml:space="preserve">s </w:t>
      </w:r>
      <w:r w:rsidR="000B3102" w:rsidRPr="00611ED5">
        <w:rPr>
          <w:shd w:val="clear" w:color="auto" w:fill="FFFFFF"/>
          <w:lang w:val="es-ES"/>
        </w:rPr>
        <w:t>y, a partir de ese momento,</w:t>
      </w:r>
      <w:r w:rsidR="00B50C59" w:rsidRPr="00611ED5">
        <w:rPr>
          <w:shd w:val="clear" w:color="auto" w:fill="FFFFFF"/>
          <w:lang w:val="es-ES"/>
        </w:rPr>
        <w:t xml:space="preserve"> ignor</w:t>
      </w:r>
      <w:r w:rsidR="0026424F" w:rsidRPr="00611ED5">
        <w:rPr>
          <w:shd w:val="clear" w:color="auto" w:fill="FFFFFF"/>
          <w:lang w:val="es-ES"/>
        </w:rPr>
        <w:t xml:space="preserve">ó </w:t>
      </w:r>
      <w:r w:rsidR="000B3102" w:rsidRPr="00611ED5">
        <w:rPr>
          <w:shd w:val="clear" w:color="auto" w:fill="FFFFFF"/>
          <w:lang w:val="es-ES"/>
        </w:rPr>
        <w:t xml:space="preserve">el sistema lineal por etapas establecido. En cambio, </w:t>
      </w:r>
      <w:r w:rsidR="0026424F" w:rsidRPr="00611ED5">
        <w:rPr>
          <w:shd w:val="clear" w:color="auto" w:fill="FFFFFF"/>
          <w:lang w:val="es-ES"/>
        </w:rPr>
        <w:t>el otro grupo fue siguiendo paso a paso las etapas</w:t>
      </w:r>
      <w:r w:rsidR="005E283C" w:rsidRPr="00611ED5">
        <w:rPr>
          <w:shd w:val="clear" w:color="auto" w:fill="FFFFFF"/>
          <w:lang w:val="es-ES"/>
        </w:rPr>
        <w:t xml:space="preserve"> recom</w:t>
      </w:r>
      <w:r w:rsidR="0026424F" w:rsidRPr="00611ED5">
        <w:rPr>
          <w:shd w:val="clear" w:color="auto" w:fill="FFFFFF"/>
          <w:lang w:val="es-ES"/>
        </w:rPr>
        <w:t>endadas</w:t>
      </w:r>
      <w:r w:rsidR="00B50C59" w:rsidRPr="00611ED5">
        <w:rPr>
          <w:shd w:val="clear" w:color="auto" w:fill="FFFFFF"/>
          <w:lang w:val="es-ES"/>
        </w:rPr>
        <w:t xml:space="preserve">. </w:t>
      </w:r>
      <w:r w:rsidR="0026424F" w:rsidRPr="00611ED5">
        <w:rPr>
          <w:shd w:val="clear" w:color="auto" w:fill="FFFFFF"/>
          <w:lang w:val="es-ES"/>
        </w:rPr>
        <w:t>A pesar de esa diferencia, los dos grupos mantuvieron debates fructíferos</w:t>
      </w:r>
      <w:r w:rsidR="00D772FE" w:rsidRPr="00611ED5">
        <w:rPr>
          <w:shd w:val="clear" w:color="auto" w:fill="FFFFFF"/>
          <w:lang w:val="es-ES"/>
        </w:rPr>
        <w:t xml:space="preserve">. </w:t>
      </w:r>
      <w:r w:rsidR="000E24AE" w:rsidRPr="00611ED5">
        <w:rPr>
          <w:shd w:val="clear" w:color="auto" w:fill="FFFFFF"/>
          <w:lang w:val="es-ES"/>
        </w:rPr>
        <w:t>El/la</w:t>
      </w:r>
      <w:r w:rsidR="00D772FE" w:rsidRPr="00611ED5">
        <w:rPr>
          <w:shd w:val="clear" w:color="auto" w:fill="FFFFFF"/>
          <w:lang w:val="es-ES"/>
        </w:rPr>
        <w:t xml:space="preserve"> </w:t>
      </w:r>
      <w:r w:rsidR="00F01DE6" w:rsidRPr="00611ED5">
        <w:rPr>
          <w:shd w:val="clear" w:color="auto" w:fill="FFFFFF"/>
          <w:lang w:val="es-ES"/>
        </w:rPr>
        <w:t>facilitador</w:t>
      </w:r>
      <w:r w:rsidR="000E24AE" w:rsidRPr="00611ED5">
        <w:rPr>
          <w:shd w:val="clear" w:color="auto" w:fill="FFFFFF"/>
          <w:lang w:val="es-ES"/>
        </w:rPr>
        <w:t>(a) debe tener bien presente que puede ser perfectamente aceptable que un grupo –sin apartarse de las reglas generales del juego de roles–</w:t>
      </w:r>
      <w:r w:rsidR="0026424F" w:rsidRPr="00611ED5">
        <w:rPr>
          <w:shd w:val="clear" w:color="auto" w:fill="FFFFFF"/>
          <w:lang w:val="es-ES"/>
        </w:rPr>
        <w:t xml:space="preserve"> </w:t>
      </w:r>
      <w:r w:rsidR="00B50C59" w:rsidRPr="00611ED5">
        <w:rPr>
          <w:shd w:val="clear" w:color="auto" w:fill="FFFFFF"/>
          <w:lang w:val="es-ES"/>
        </w:rPr>
        <w:t>s</w:t>
      </w:r>
      <w:r w:rsidR="000E24AE" w:rsidRPr="00611ED5">
        <w:rPr>
          <w:shd w:val="clear" w:color="auto" w:fill="FFFFFF"/>
          <w:lang w:val="es-ES"/>
        </w:rPr>
        <w:t>e sienta más cómodo adoptando un enfoque</w:t>
      </w:r>
      <w:r w:rsidR="004D2658" w:rsidRPr="00611ED5">
        <w:rPr>
          <w:shd w:val="clear" w:color="auto" w:fill="FFFFFF"/>
          <w:lang w:val="es-ES"/>
        </w:rPr>
        <w:t xml:space="preserve"> del escenario que no sea totalmente lineal. En este caso la tarea d</w:t>
      </w:r>
      <w:r w:rsidR="00FB7B50" w:rsidRPr="00611ED5">
        <w:rPr>
          <w:shd w:val="clear" w:color="auto" w:fill="FFFFFF"/>
          <w:lang w:val="es-ES"/>
        </w:rPr>
        <w:t>el/</w:t>
      </w:r>
      <w:r w:rsidR="004D2658" w:rsidRPr="00611ED5">
        <w:rPr>
          <w:shd w:val="clear" w:color="auto" w:fill="FFFFFF"/>
          <w:lang w:val="es-ES"/>
        </w:rPr>
        <w:t xml:space="preserve">de </w:t>
      </w:r>
      <w:r w:rsidR="00FB7B50" w:rsidRPr="00611ED5">
        <w:rPr>
          <w:shd w:val="clear" w:color="auto" w:fill="FFFFFF"/>
          <w:lang w:val="es-ES"/>
        </w:rPr>
        <w:t>la facilitador(a)</w:t>
      </w:r>
      <w:r w:rsidR="00B50C59" w:rsidRPr="00611ED5">
        <w:rPr>
          <w:shd w:val="clear" w:color="auto" w:fill="FFFFFF"/>
          <w:lang w:val="es-ES"/>
        </w:rPr>
        <w:t xml:space="preserve"> </w:t>
      </w:r>
      <w:r w:rsidR="004D2658" w:rsidRPr="00611ED5">
        <w:rPr>
          <w:shd w:val="clear" w:color="auto" w:fill="FFFFFF"/>
          <w:lang w:val="es-ES"/>
        </w:rPr>
        <w:t>ser</w:t>
      </w:r>
      <w:r w:rsidR="000B3102" w:rsidRPr="00611ED5">
        <w:rPr>
          <w:shd w:val="clear" w:color="auto" w:fill="FFFFFF"/>
          <w:lang w:val="es-ES"/>
        </w:rPr>
        <w:t>á</w:t>
      </w:r>
      <w:r w:rsidR="004D2658" w:rsidRPr="00611ED5">
        <w:rPr>
          <w:shd w:val="clear" w:color="auto" w:fill="FFFFFF"/>
          <w:lang w:val="es-ES"/>
        </w:rPr>
        <w:t xml:space="preserve"> más complicada, ya que tendrá que </w:t>
      </w:r>
      <w:r w:rsidR="000B3102" w:rsidRPr="00611ED5">
        <w:rPr>
          <w:shd w:val="clear" w:color="auto" w:fill="FFFFFF"/>
          <w:lang w:val="es-ES"/>
        </w:rPr>
        <w:t>velar por que</w:t>
      </w:r>
      <w:r w:rsidR="004D2658" w:rsidRPr="00611ED5">
        <w:rPr>
          <w:shd w:val="clear" w:color="auto" w:fill="FFFFFF"/>
          <w:lang w:val="es-ES"/>
        </w:rPr>
        <w:t xml:space="preserve"> </w:t>
      </w:r>
      <w:r w:rsidR="000B3102" w:rsidRPr="00611ED5">
        <w:rPr>
          <w:shd w:val="clear" w:color="auto" w:fill="FFFFFF"/>
          <w:lang w:val="es-ES"/>
        </w:rPr>
        <w:t>se aborden los temas principales y se responda a las preguntas más importantes</w:t>
      </w:r>
      <w:r w:rsidR="00B50C59" w:rsidRPr="00611ED5">
        <w:rPr>
          <w:shd w:val="clear" w:color="auto" w:fill="FFFFFF"/>
          <w:lang w:val="es-ES"/>
        </w:rPr>
        <w:t>.</w:t>
      </w:r>
    </w:p>
    <w:p w:rsidR="00735DC6" w:rsidRPr="00611ED5" w:rsidRDefault="00FA307C">
      <w:pPr>
        <w:pStyle w:val="Texte1"/>
        <w:rPr>
          <w:szCs w:val="20"/>
          <w:shd w:val="clear" w:color="auto" w:fill="FFFFFF"/>
          <w:lang w:val="es-ES"/>
        </w:rPr>
      </w:pPr>
      <w:r w:rsidRPr="00611ED5">
        <w:rPr>
          <w:shd w:val="clear" w:color="auto" w:fill="FFFFFF"/>
          <w:lang w:val="es-ES"/>
        </w:rPr>
        <w:t xml:space="preserve">Si los participantes </w:t>
      </w:r>
      <w:r w:rsidR="00AF4199" w:rsidRPr="00611ED5">
        <w:rPr>
          <w:shd w:val="clear" w:color="auto" w:fill="FFFFFF"/>
          <w:lang w:val="es-ES"/>
        </w:rPr>
        <w:t xml:space="preserve">en el taller </w:t>
      </w:r>
      <w:r w:rsidRPr="00611ED5">
        <w:rPr>
          <w:shd w:val="clear" w:color="auto" w:fill="FFFFFF"/>
          <w:lang w:val="es-ES"/>
        </w:rPr>
        <w:t>siguen el esquema de las sesiones tan y como se recomienda en el programa</w:t>
      </w:r>
      <w:r w:rsidR="006A01BB" w:rsidRPr="00611ED5">
        <w:rPr>
          <w:shd w:val="clear" w:color="auto" w:fill="FFFFFF"/>
          <w:lang w:val="es-ES"/>
        </w:rPr>
        <w:t xml:space="preserve">, </w:t>
      </w:r>
      <w:r w:rsidRPr="00611ED5">
        <w:rPr>
          <w:shd w:val="clear" w:color="auto" w:fill="FFFFFF"/>
          <w:lang w:val="es-ES"/>
        </w:rPr>
        <w:t xml:space="preserve">puede ser contraproducente utilizar como lista de verificación y control el </w:t>
      </w:r>
      <w:r w:rsidR="00F01DE6" w:rsidRPr="00611ED5">
        <w:rPr>
          <w:shd w:val="clear" w:color="auto" w:fill="FFFFFF"/>
          <w:lang w:val="es-ES"/>
        </w:rPr>
        <w:t>Folleto 3 de la Unidad 45</w:t>
      </w:r>
      <w:r w:rsidR="00A03D0D" w:rsidRPr="00611ED5">
        <w:rPr>
          <w:shd w:val="clear" w:color="auto" w:fill="FFFFFF"/>
          <w:lang w:val="es-ES"/>
        </w:rPr>
        <w:t xml:space="preserve"> (</w:t>
      </w:r>
      <w:r w:rsidRPr="00611ED5">
        <w:rPr>
          <w:i/>
          <w:snapToGrid w:val="0"/>
          <w:lang w:val="es-ES"/>
        </w:rPr>
        <w:t>Guía por etapas para la elaboración de planes de salvaguardia del PCI</w:t>
      </w:r>
      <w:r w:rsidR="00A03D0D" w:rsidRPr="00611ED5">
        <w:rPr>
          <w:shd w:val="clear" w:color="auto" w:fill="FFFFFF"/>
          <w:lang w:val="es-ES"/>
        </w:rPr>
        <w:t>)</w:t>
      </w:r>
      <w:r w:rsidR="00EB6108" w:rsidRPr="00611ED5">
        <w:rPr>
          <w:shd w:val="clear" w:color="auto" w:fill="FFFFFF"/>
          <w:lang w:val="es-ES"/>
        </w:rPr>
        <w:t xml:space="preserve"> </w:t>
      </w:r>
      <w:r w:rsidRPr="00611ED5">
        <w:rPr>
          <w:shd w:val="clear" w:color="auto" w:fill="FFFFFF"/>
          <w:lang w:val="es-ES"/>
        </w:rPr>
        <w:t xml:space="preserve">debido a que muchas de las preguntas y/o partes de ellas </w:t>
      </w:r>
      <w:r w:rsidR="00611ED5" w:rsidRPr="00611ED5">
        <w:rPr>
          <w:szCs w:val="20"/>
          <w:shd w:val="clear" w:color="auto" w:fill="FFFFFF"/>
          <w:lang w:val="es-ES"/>
        </w:rPr>
        <w:t>contenidas en es</w:t>
      </w:r>
      <w:r w:rsidR="00AF4199" w:rsidRPr="00611ED5">
        <w:rPr>
          <w:szCs w:val="20"/>
          <w:shd w:val="clear" w:color="auto" w:fill="FFFFFF"/>
          <w:lang w:val="es-ES"/>
        </w:rPr>
        <w:t>e</w:t>
      </w:r>
      <w:r w:rsidRPr="00611ED5">
        <w:rPr>
          <w:szCs w:val="20"/>
          <w:shd w:val="clear" w:color="auto" w:fill="FFFFFF"/>
          <w:lang w:val="es-ES"/>
        </w:rPr>
        <w:t xml:space="preserve"> documento no tienen la misma pertinencia para </w:t>
      </w:r>
      <w:r w:rsidR="00AF4199" w:rsidRPr="00611ED5">
        <w:rPr>
          <w:szCs w:val="20"/>
          <w:shd w:val="clear" w:color="auto" w:fill="FFFFFF"/>
          <w:lang w:val="es-ES"/>
        </w:rPr>
        <w:t xml:space="preserve">todos los </w:t>
      </w:r>
      <w:r w:rsidR="00F01DE6" w:rsidRPr="00611ED5">
        <w:rPr>
          <w:szCs w:val="20"/>
          <w:shd w:val="clear" w:color="auto" w:fill="FFFFFF"/>
          <w:lang w:val="es-ES"/>
        </w:rPr>
        <w:t>escenarios</w:t>
      </w:r>
      <w:r w:rsidR="00AF4199" w:rsidRPr="00611ED5">
        <w:rPr>
          <w:szCs w:val="20"/>
          <w:shd w:val="clear" w:color="auto" w:fill="FFFFFF"/>
          <w:lang w:val="es-ES"/>
        </w:rPr>
        <w:t xml:space="preserve"> propuestos</w:t>
      </w:r>
      <w:r w:rsidR="00735DC6" w:rsidRPr="00611ED5">
        <w:rPr>
          <w:szCs w:val="20"/>
          <w:shd w:val="clear" w:color="auto" w:fill="FFFFFF"/>
          <w:lang w:val="es-ES"/>
        </w:rPr>
        <w:t xml:space="preserve">. </w:t>
      </w:r>
      <w:r w:rsidR="00CB1C60" w:rsidRPr="00611ED5">
        <w:rPr>
          <w:szCs w:val="20"/>
          <w:shd w:val="clear" w:color="auto" w:fill="FFFFFF"/>
          <w:lang w:val="es-ES"/>
        </w:rPr>
        <w:t>P</w:t>
      </w:r>
      <w:r w:rsidR="00AF4199" w:rsidRPr="00611ED5">
        <w:rPr>
          <w:szCs w:val="20"/>
          <w:shd w:val="clear" w:color="auto" w:fill="FFFFFF"/>
          <w:lang w:val="es-ES"/>
        </w:rPr>
        <w:t>or lo tanto, para ayudar a los p</w:t>
      </w:r>
      <w:r w:rsidR="00CB1C60" w:rsidRPr="00611ED5">
        <w:rPr>
          <w:szCs w:val="20"/>
          <w:shd w:val="clear" w:color="auto" w:fill="FFFFFF"/>
          <w:lang w:val="es-ES"/>
        </w:rPr>
        <w:t>articipant</w:t>
      </w:r>
      <w:r w:rsidR="00AF4199" w:rsidRPr="00611ED5">
        <w:rPr>
          <w:szCs w:val="20"/>
          <w:shd w:val="clear" w:color="auto" w:fill="FFFFFF"/>
          <w:lang w:val="es-ES"/>
        </w:rPr>
        <w:t>e</w:t>
      </w:r>
      <w:r w:rsidR="00CB1C60" w:rsidRPr="00611ED5">
        <w:rPr>
          <w:szCs w:val="20"/>
          <w:shd w:val="clear" w:color="auto" w:fill="FFFFFF"/>
          <w:lang w:val="es-ES"/>
        </w:rPr>
        <w:t>s</w:t>
      </w:r>
      <w:r w:rsidR="00AF4199" w:rsidRPr="00611ED5">
        <w:rPr>
          <w:szCs w:val="20"/>
          <w:shd w:val="clear" w:color="auto" w:fill="FFFFFF"/>
          <w:lang w:val="es-ES"/>
        </w:rPr>
        <w:t xml:space="preserve"> en sus debates será preciso darles más bien las preguntas y tareas específicas para los juegos de roles que figuran en el </w:t>
      </w:r>
      <w:r w:rsidR="00F01DE6" w:rsidRPr="00611ED5">
        <w:rPr>
          <w:szCs w:val="20"/>
          <w:shd w:val="clear" w:color="auto" w:fill="FFFFFF"/>
          <w:lang w:val="es-ES"/>
        </w:rPr>
        <w:t>Folleto 7 del escenario Blika</w:t>
      </w:r>
      <w:r w:rsidR="00AF4199" w:rsidRPr="00611ED5">
        <w:rPr>
          <w:szCs w:val="20"/>
          <w:shd w:val="clear" w:color="auto" w:fill="FFFFFF"/>
          <w:lang w:val="es-ES"/>
        </w:rPr>
        <w:t xml:space="preserve"> (</w:t>
      </w:r>
      <w:r w:rsidR="00AF4199" w:rsidRPr="00611ED5">
        <w:rPr>
          <w:i/>
          <w:iCs/>
          <w:szCs w:val="20"/>
          <w:shd w:val="clear" w:color="auto" w:fill="FFFFFF"/>
          <w:lang w:val="es-ES"/>
        </w:rPr>
        <w:t>Tareas y preguntas de orientación para las sesiones en grupos – Versión con juego de roles</w:t>
      </w:r>
      <w:r w:rsidR="00AF4199" w:rsidRPr="00611ED5">
        <w:rPr>
          <w:szCs w:val="20"/>
          <w:shd w:val="clear" w:color="auto" w:fill="FFFFFF"/>
          <w:lang w:val="es-ES"/>
        </w:rPr>
        <w:t>)</w:t>
      </w:r>
      <w:r w:rsidR="00CB1C60" w:rsidRPr="00611ED5">
        <w:rPr>
          <w:szCs w:val="20"/>
          <w:shd w:val="clear" w:color="auto" w:fill="FFFFFF"/>
          <w:lang w:val="es-ES"/>
        </w:rPr>
        <w:t xml:space="preserve">, </w:t>
      </w:r>
      <w:r w:rsidR="00AF4199" w:rsidRPr="00611ED5">
        <w:rPr>
          <w:szCs w:val="20"/>
          <w:shd w:val="clear" w:color="auto" w:fill="FFFFFF"/>
          <w:lang w:val="es-ES"/>
        </w:rPr>
        <w:t xml:space="preserve">el </w:t>
      </w:r>
      <w:r w:rsidR="00F01DE6" w:rsidRPr="00611ED5">
        <w:rPr>
          <w:szCs w:val="20"/>
          <w:shd w:val="clear" w:color="auto" w:fill="FFFFFF"/>
          <w:lang w:val="es-ES"/>
        </w:rPr>
        <w:t>Folleto 5 del escenario Limnu</w:t>
      </w:r>
      <w:r w:rsidR="00AF4199" w:rsidRPr="00611ED5">
        <w:rPr>
          <w:szCs w:val="20"/>
          <w:shd w:val="clear" w:color="auto" w:fill="FFFFFF"/>
          <w:lang w:val="es-ES"/>
        </w:rPr>
        <w:t xml:space="preserve"> (</w:t>
      </w:r>
      <w:r w:rsidR="00AF4199" w:rsidRPr="00611ED5">
        <w:rPr>
          <w:i/>
          <w:iCs/>
          <w:szCs w:val="20"/>
          <w:shd w:val="clear" w:color="auto" w:fill="FFFFFF"/>
          <w:lang w:val="es-ES"/>
        </w:rPr>
        <w:t>Tareas y preguntas de orientación para las sesiones en grupos – Versión con juego de roles</w:t>
      </w:r>
      <w:r w:rsidR="00AF4199" w:rsidRPr="00611ED5">
        <w:rPr>
          <w:szCs w:val="20"/>
          <w:shd w:val="clear" w:color="auto" w:fill="FFFFFF"/>
          <w:lang w:val="es-ES"/>
        </w:rPr>
        <w:t>)</w:t>
      </w:r>
      <w:r w:rsidR="00CB1C60" w:rsidRPr="00611ED5">
        <w:rPr>
          <w:szCs w:val="20"/>
          <w:shd w:val="clear" w:color="auto" w:fill="FFFFFF"/>
          <w:lang w:val="es-ES"/>
        </w:rPr>
        <w:t xml:space="preserve"> </w:t>
      </w:r>
      <w:r w:rsidR="00AF4199" w:rsidRPr="00611ED5">
        <w:rPr>
          <w:szCs w:val="20"/>
          <w:shd w:val="clear" w:color="auto" w:fill="FFFFFF"/>
          <w:lang w:val="es-ES"/>
        </w:rPr>
        <w:t>y el</w:t>
      </w:r>
      <w:r w:rsidR="00CB1C60" w:rsidRPr="00611ED5">
        <w:rPr>
          <w:szCs w:val="20"/>
          <w:shd w:val="clear" w:color="auto" w:fill="FFFFFF"/>
          <w:lang w:val="es-ES"/>
        </w:rPr>
        <w:t xml:space="preserve"> </w:t>
      </w:r>
      <w:r w:rsidR="00F01DE6" w:rsidRPr="00611ED5">
        <w:rPr>
          <w:szCs w:val="20"/>
          <w:shd w:val="clear" w:color="auto" w:fill="FFFFFF"/>
          <w:lang w:val="es-ES"/>
        </w:rPr>
        <w:t xml:space="preserve">Folleto 5 del escenario </w:t>
      </w:r>
      <w:r w:rsidR="00A0088E" w:rsidRPr="00611ED5">
        <w:rPr>
          <w:szCs w:val="20"/>
          <w:shd w:val="clear" w:color="auto" w:fill="FFFFFF"/>
          <w:lang w:val="es-ES"/>
        </w:rPr>
        <w:t>Kasen</w:t>
      </w:r>
      <w:r w:rsidR="00CB1C60" w:rsidRPr="00611ED5">
        <w:rPr>
          <w:szCs w:val="20"/>
          <w:shd w:val="clear" w:color="auto" w:fill="FFFFFF"/>
          <w:lang w:val="es-ES"/>
        </w:rPr>
        <w:t xml:space="preserve"> </w:t>
      </w:r>
      <w:r w:rsidR="00AF4199" w:rsidRPr="00611ED5">
        <w:rPr>
          <w:szCs w:val="20"/>
          <w:shd w:val="clear" w:color="auto" w:fill="FFFFFF"/>
          <w:lang w:val="es-ES"/>
        </w:rPr>
        <w:t>(</w:t>
      </w:r>
      <w:r w:rsidR="00AF4199" w:rsidRPr="00611ED5">
        <w:rPr>
          <w:i/>
          <w:iCs/>
          <w:szCs w:val="20"/>
          <w:shd w:val="clear" w:color="auto" w:fill="FFFFFF"/>
          <w:lang w:val="es-ES"/>
        </w:rPr>
        <w:t>Tareas y preguntas de orientación para las sesiones en grupos – Sesiones 2 y 3</w:t>
      </w:r>
      <w:r w:rsidR="00AF4199" w:rsidRPr="00611ED5">
        <w:rPr>
          <w:szCs w:val="20"/>
          <w:shd w:val="clear" w:color="auto" w:fill="FFFFFF"/>
          <w:lang w:val="es-ES"/>
        </w:rPr>
        <w:t>)</w:t>
      </w:r>
      <w:r w:rsidR="00735DC6" w:rsidRPr="00611ED5">
        <w:rPr>
          <w:szCs w:val="20"/>
          <w:shd w:val="clear" w:color="auto" w:fill="FFFFFF"/>
          <w:lang w:val="es-ES"/>
        </w:rPr>
        <w:t xml:space="preserve">. </w:t>
      </w:r>
      <w:r w:rsidR="005A66FC" w:rsidRPr="00611ED5">
        <w:rPr>
          <w:szCs w:val="20"/>
          <w:shd w:val="clear" w:color="auto" w:fill="FFFFFF"/>
          <w:lang w:val="es-ES"/>
        </w:rPr>
        <w:t xml:space="preserve">En las </w:t>
      </w:r>
      <w:r w:rsidR="00F01DE6" w:rsidRPr="00611ED5">
        <w:rPr>
          <w:szCs w:val="20"/>
          <w:shd w:val="clear" w:color="auto" w:fill="FFFFFF"/>
          <w:lang w:val="es-ES"/>
        </w:rPr>
        <w:t>Notas para el Facilitador</w:t>
      </w:r>
      <w:r w:rsidR="00B53567" w:rsidRPr="00611ED5">
        <w:rPr>
          <w:szCs w:val="20"/>
          <w:shd w:val="clear" w:color="auto" w:fill="FFFFFF"/>
          <w:lang w:val="es-ES"/>
        </w:rPr>
        <w:t xml:space="preserve"> </w:t>
      </w:r>
      <w:r w:rsidRPr="00611ED5">
        <w:rPr>
          <w:szCs w:val="20"/>
          <w:shd w:val="clear" w:color="auto" w:fill="FFFFFF"/>
          <w:lang w:val="es-ES"/>
        </w:rPr>
        <w:t xml:space="preserve">previstas para cada uno de los tres escenarios y juegos de roles (Notas para el Facilitador 2: </w:t>
      </w:r>
      <w:r w:rsidRPr="00611ED5">
        <w:rPr>
          <w:i/>
          <w:szCs w:val="20"/>
          <w:shd w:val="clear" w:color="auto" w:fill="FFFFFF"/>
          <w:lang w:val="es-ES"/>
        </w:rPr>
        <w:t xml:space="preserve">Salvaguardia del PCI de los oris </w:t>
      </w:r>
      <w:r w:rsidR="00AF4199" w:rsidRPr="00611ED5">
        <w:rPr>
          <w:i/>
          <w:szCs w:val="20"/>
          <w:shd w:val="clear" w:color="auto" w:fill="FFFFFF"/>
          <w:lang w:val="es-ES"/>
        </w:rPr>
        <w:t xml:space="preserve">de </w:t>
      </w:r>
      <w:r w:rsidRPr="00611ED5">
        <w:rPr>
          <w:i/>
          <w:szCs w:val="20"/>
          <w:shd w:val="clear" w:color="auto" w:fill="FFFFFF"/>
          <w:lang w:val="es-ES"/>
        </w:rPr>
        <w:t>Blika</w:t>
      </w:r>
      <w:r w:rsidRPr="00611ED5">
        <w:rPr>
          <w:szCs w:val="20"/>
          <w:shd w:val="clear" w:color="auto" w:fill="FFFFFF"/>
          <w:lang w:val="es-ES"/>
        </w:rPr>
        <w:t xml:space="preserve">; Notas para el Facilitador 3: </w:t>
      </w:r>
      <w:r w:rsidRPr="00611ED5">
        <w:rPr>
          <w:i/>
          <w:szCs w:val="20"/>
          <w:shd w:val="clear" w:color="auto" w:fill="FFFFFF"/>
          <w:lang w:val="es-ES"/>
        </w:rPr>
        <w:t>Salvaguardia del PCI del Valle de Limnu</w:t>
      </w:r>
      <w:r w:rsidRPr="00611ED5">
        <w:rPr>
          <w:szCs w:val="20"/>
          <w:shd w:val="clear" w:color="auto" w:fill="FFFFFF"/>
          <w:lang w:val="es-ES"/>
        </w:rPr>
        <w:t xml:space="preserve">; y Notas para el Facilitador 4: </w:t>
      </w:r>
      <w:r w:rsidRPr="00611ED5">
        <w:rPr>
          <w:rFonts w:eastAsia="Times New Roman"/>
          <w:i/>
          <w:szCs w:val="20"/>
          <w:lang w:val="es-ES"/>
        </w:rPr>
        <w:t>Salvaguardia de un método tradicional de elaboración de queso entre los fan de Kasen</w:t>
      </w:r>
      <w:r w:rsidRPr="00611ED5">
        <w:rPr>
          <w:szCs w:val="20"/>
          <w:shd w:val="clear" w:color="auto" w:fill="FFFFFF"/>
          <w:lang w:val="es-ES"/>
        </w:rPr>
        <w:t>) se suministra informació</w:t>
      </w:r>
      <w:r w:rsidR="00DB14CC" w:rsidRPr="00611ED5">
        <w:rPr>
          <w:szCs w:val="20"/>
          <w:shd w:val="clear" w:color="auto" w:fill="FFFFFF"/>
          <w:lang w:val="es-ES"/>
        </w:rPr>
        <w:t>n</w:t>
      </w:r>
      <w:r w:rsidRPr="00611ED5">
        <w:rPr>
          <w:szCs w:val="20"/>
          <w:shd w:val="clear" w:color="auto" w:fill="FFFFFF"/>
          <w:lang w:val="es-ES"/>
        </w:rPr>
        <w:t xml:space="preserve"> complementaria para que el/la facilitador(a) pueda proporcionar más orientaciones a los participantes cuando sea necesario</w:t>
      </w:r>
      <w:r w:rsidR="00B53567" w:rsidRPr="00611ED5">
        <w:rPr>
          <w:szCs w:val="20"/>
          <w:shd w:val="clear" w:color="auto" w:fill="FFFFFF"/>
          <w:lang w:val="es-ES"/>
        </w:rPr>
        <w:t>.</w:t>
      </w:r>
      <w:r w:rsidRPr="00611ED5">
        <w:rPr>
          <w:szCs w:val="20"/>
          <w:shd w:val="clear" w:color="auto" w:fill="FFFFFF"/>
          <w:lang w:val="es-ES"/>
        </w:rPr>
        <w:t xml:space="preserve"> </w:t>
      </w:r>
    </w:p>
    <w:p w:rsidR="00E64A73" w:rsidRPr="00611ED5" w:rsidRDefault="005A66FC" w:rsidP="00CB785F">
      <w:pPr>
        <w:pStyle w:val="Texte1"/>
        <w:rPr>
          <w:shd w:val="clear" w:color="auto" w:fill="FFFFFF"/>
          <w:lang w:val="es-ES"/>
        </w:rPr>
      </w:pPr>
      <w:r w:rsidRPr="00611ED5">
        <w:rPr>
          <w:shd w:val="clear" w:color="auto" w:fill="FFFFFF"/>
          <w:lang w:val="es-ES"/>
        </w:rPr>
        <w:t>Al finalizar el juego</w:t>
      </w:r>
      <w:r w:rsidR="00CB60D9" w:rsidRPr="00611ED5">
        <w:rPr>
          <w:shd w:val="clear" w:color="auto" w:fill="FFFFFF"/>
          <w:lang w:val="es-ES"/>
        </w:rPr>
        <w:t xml:space="preserve">, </w:t>
      </w:r>
      <w:r w:rsidRPr="00611ED5">
        <w:rPr>
          <w:shd w:val="clear" w:color="auto" w:fill="FFFFFF"/>
          <w:lang w:val="es-ES"/>
        </w:rPr>
        <w:t xml:space="preserve">los grupos habrán examinado y debatido toda una serie de cuestiones relacionadas con la </w:t>
      </w:r>
      <w:r w:rsidR="00CB60D9" w:rsidRPr="00611ED5">
        <w:rPr>
          <w:shd w:val="clear" w:color="auto" w:fill="FFFFFF"/>
          <w:lang w:val="es-ES"/>
        </w:rPr>
        <w:t>sa</w:t>
      </w:r>
      <w:r w:rsidRPr="00611ED5">
        <w:rPr>
          <w:shd w:val="clear" w:color="auto" w:fill="FFFFFF"/>
          <w:lang w:val="es-ES"/>
        </w:rPr>
        <w:t xml:space="preserve">lvaguardia del PCI y la aplicación de la </w:t>
      </w:r>
      <w:r w:rsidR="004230CF" w:rsidRPr="00611ED5">
        <w:rPr>
          <w:shd w:val="clear" w:color="auto" w:fill="FFFFFF"/>
          <w:lang w:val="es-ES"/>
        </w:rPr>
        <w:t>Convención</w:t>
      </w:r>
      <w:r w:rsidR="00CB60D9" w:rsidRPr="00611ED5">
        <w:rPr>
          <w:shd w:val="clear" w:color="auto" w:fill="FFFFFF"/>
          <w:lang w:val="es-ES"/>
        </w:rPr>
        <w:t xml:space="preserve">, </w:t>
      </w:r>
      <w:r w:rsidRPr="00611ED5">
        <w:rPr>
          <w:shd w:val="clear" w:color="auto" w:fill="FFFFFF"/>
          <w:lang w:val="es-ES"/>
        </w:rPr>
        <w:t xml:space="preserve">habrán negociado </w:t>
      </w:r>
      <w:r w:rsidR="00CB60D9" w:rsidRPr="00611ED5">
        <w:rPr>
          <w:shd w:val="clear" w:color="auto" w:fill="FFFFFF"/>
          <w:lang w:val="es-ES"/>
        </w:rPr>
        <w:t>compromis</w:t>
      </w:r>
      <w:r w:rsidRPr="00611ED5">
        <w:rPr>
          <w:shd w:val="clear" w:color="auto" w:fill="FFFFFF"/>
          <w:lang w:val="es-ES"/>
        </w:rPr>
        <w:t>o</w:t>
      </w:r>
      <w:r w:rsidR="00CB60D9" w:rsidRPr="00611ED5">
        <w:rPr>
          <w:shd w:val="clear" w:color="auto" w:fill="FFFFFF"/>
          <w:lang w:val="es-ES"/>
        </w:rPr>
        <w:t xml:space="preserve">s </w:t>
      </w:r>
      <w:r w:rsidRPr="00611ED5">
        <w:rPr>
          <w:shd w:val="clear" w:color="auto" w:fill="FFFFFF"/>
          <w:lang w:val="es-ES"/>
        </w:rPr>
        <w:t>y habrán</w:t>
      </w:r>
      <w:r w:rsidR="000B3102" w:rsidRPr="00611ED5">
        <w:rPr>
          <w:shd w:val="clear" w:color="auto" w:fill="FFFFFF"/>
          <w:lang w:val="es-ES"/>
        </w:rPr>
        <w:t xml:space="preserve"> </w:t>
      </w:r>
      <w:r w:rsidRPr="00611ED5">
        <w:rPr>
          <w:shd w:val="clear" w:color="auto" w:fill="FFFFFF"/>
          <w:lang w:val="es-ES"/>
        </w:rPr>
        <w:t>elaborado un</w:t>
      </w:r>
      <w:r w:rsidR="00985CFD" w:rsidRPr="00611ED5">
        <w:rPr>
          <w:shd w:val="clear" w:color="auto" w:fill="FFFFFF"/>
          <w:lang w:val="es-ES"/>
        </w:rPr>
        <w:t xml:space="preserve"> </w:t>
      </w:r>
      <w:r w:rsidR="005144FF" w:rsidRPr="00611ED5">
        <w:rPr>
          <w:shd w:val="clear" w:color="auto" w:fill="FFFFFF"/>
          <w:lang w:val="es-ES"/>
        </w:rPr>
        <w:t>plan de salvaguardia</w:t>
      </w:r>
      <w:r w:rsidRPr="00611ED5">
        <w:rPr>
          <w:shd w:val="clear" w:color="auto" w:fill="FFFFFF"/>
          <w:lang w:val="es-ES"/>
        </w:rPr>
        <w:t xml:space="preserve"> factible y realista</w:t>
      </w:r>
      <w:r w:rsidR="00985CFD" w:rsidRPr="00611ED5">
        <w:rPr>
          <w:shd w:val="clear" w:color="auto" w:fill="FFFFFF"/>
          <w:lang w:val="es-ES"/>
        </w:rPr>
        <w:t xml:space="preserve">. </w:t>
      </w:r>
      <w:r w:rsidR="00611ED5" w:rsidRPr="00611ED5">
        <w:rPr>
          <w:shd w:val="clear" w:color="auto" w:fill="FFFFFF"/>
          <w:lang w:val="es-ES"/>
        </w:rPr>
        <w:t xml:space="preserve">Una vez acabado </w:t>
      </w:r>
      <w:r w:rsidRPr="00611ED5">
        <w:rPr>
          <w:shd w:val="clear" w:color="auto" w:fill="FFFFFF"/>
          <w:lang w:val="es-ES"/>
        </w:rPr>
        <w:t xml:space="preserve">el juego, los grupos presentarán sus respectivos </w:t>
      </w:r>
      <w:r w:rsidR="00F01DE6" w:rsidRPr="00611ED5">
        <w:rPr>
          <w:shd w:val="clear" w:color="auto" w:fill="FFFFFF"/>
          <w:lang w:val="es-ES"/>
        </w:rPr>
        <w:t>planes</w:t>
      </w:r>
      <w:r w:rsidRPr="00611ED5">
        <w:rPr>
          <w:shd w:val="clear" w:color="auto" w:fill="FFFFFF"/>
          <w:lang w:val="es-ES"/>
        </w:rPr>
        <w:t xml:space="preserve"> de salvaguardia en plenaria para someterlos a examen y debate</w:t>
      </w:r>
      <w:r w:rsidR="00985CFD" w:rsidRPr="00611ED5">
        <w:rPr>
          <w:shd w:val="clear" w:color="auto" w:fill="FFFFFF"/>
          <w:lang w:val="es-ES"/>
        </w:rPr>
        <w:t>.</w:t>
      </w:r>
    </w:p>
    <w:p w:rsidR="001364F8" w:rsidRPr="00611ED5" w:rsidRDefault="004D2658" w:rsidP="00A70EE5">
      <w:pPr>
        <w:pStyle w:val="Texte1"/>
        <w:rPr>
          <w:shd w:val="clear" w:color="auto" w:fill="FFFFFF"/>
          <w:lang w:val="es-ES"/>
        </w:rPr>
      </w:pPr>
      <w:r w:rsidRPr="00611ED5">
        <w:rPr>
          <w:shd w:val="clear" w:color="auto" w:fill="FFFFFF"/>
          <w:lang w:val="es-ES"/>
        </w:rPr>
        <w:t xml:space="preserve">La sesión final de cada uno de los tres </w:t>
      </w:r>
      <w:r w:rsidR="00F01DE6" w:rsidRPr="00611ED5">
        <w:rPr>
          <w:shd w:val="clear" w:color="auto" w:fill="FFFFFF"/>
          <w:lang w:val="es-ES"/>
        </w:rPr>
        <w:t>juegos de roles</w:t>
      </w:r>
      <w:r w:rsidR="004022FC" w:rsidRPr="00611ED5">
        <w:rPr>
          <w:shd w:val="clear" w:color="auto" w:fill="FFFFFF"/>
          <w:lang w:val="es-ES"/>
        </w:rPr>
        <w:t xml:space="preserve"> </w:t>
      </w:r>
      <w:r w:rsidRPr="00611ED5">
        <w:rPr>
          <w:shd w:val="clear" w:color="auto" w:fill="FFFFFF"/>
          <w:lang w:val="es-ES"/>
        </w:rPr>
        <w:t>consistirá en examinar y debatir los puntos fuertes</w:t>
      </w:r>
      <w:r w:rsidR="000B3102" w:rsidRPr="00611ED5">
        <w:rPr>
          <w:shd w:val="clear" w:color="auto" w:fill="FFFFFF"/>
          <w:lang w:val="es-ES"/>
        </w:rPr>
        <w:t xml:space="preserve"> </w:t>
      </w:r>
      <w:r w:rsidRPr="00611ED5">
        <w:rPr>
          <w:shd w:val="clear" w:color="auto" w:fill="FFFFFF"/>
          <w:lang w:val="es-ES"/>
        </w:rPr>
        <w:t xml:space="preserve">y débiles de un modelo de </w:t>
      </w:r>
      <w:r w:rsidR="005144FF" w:rsidRPr="00611ED5">
        <w:rPr>
          <w:shd w:val="clear" w:color="auto" w:fill="FFFFFF"/>
          <w:lang w:val="es-ES"/>
        </w:rPr>
        <w:t>plan de salvaguardia</w:t>
      </w:r>
      <w:r w:rsidR="004022FC" w:rsidRPr="00611ED5">
        <w:rPr>
          <w:shd w:val="clear" w:color="auto" w:fill="FFFFFF"/>
          <w:lang w:val="es-ES"/>
        </w:rPr>
        <w:t xml:space="preserve"> </w:t>
      </w:r>
      <w:r w:rsidRPr="00611ED5">
        <w:rPr>
          <w:shd w:val="clear" w:color="auto" w:fill="FFFFFF"/>
          <w:lang w:val="es-ES"/>
        </w:rPr>
        <w:t xml:space="preserve">que se distribuirá en forma de folleto entre los </w:t>
      </w:r>
      <w:r w:rsidR="00455A08" w:rsidRPr="00611ED5">
        <w:rPr>
          <w:shd w:val="clear" w:color="auto" w:fill="FFFFFF"/>
          <w:lang w:val="es-ES"/>
        </w:rPr>
        <w:t>participantes</w:t>
      </w:r>
      <w:r w:rsidR="004022FC" w:rsidRPr="00611ED5">
        <w:rPr>
          <w:shd w:val="clear" w:color="auto" w:fill="FFFFFF"/>
          <w:lang w:val="es-ES"/>
        </w:rPr>
        <w:t xml:space="preserve"> </w:t>
      </w:r>
      <w:r w:rsidRPr="00611ED5">
        <w:rPr>
          <w:shd w:val="clear" w:color="auto" w:fill="FFFFFF"/>
          <w:lang w:val="es-ES"/>
        </w:rPr>
        <w:t>en el taller</w:t>
      </w:r>
      <w:r w:rsidR="004022FC" w:rsidRPr="00611ED5">
        <w:rPr>
          <w:shd w:val="clear" w:color="auto" w:fill="FFFFFF"/>
          <w:lang w:val="es-ES"/>
        </w:rPr>
        <w:t xml:space="preserve"> (</w:t>
      </w:r>
      <w:r w:rsidR="00F01DE6" w:rsidRPr="00611ED5">
        <w:rPr>
          <w:shd w:val="clear" w:color="auto" w:fill="FFFFFF"/>
          <w:lang w:val="es-ES"/>
        </w:rPr>
        <w:t>Folleto 5 del escenario Blika</w:t>
      </w:r>
      <w:r w:rsidRPr="00611ED5">
        <w:rPr>
          <w:shd w:val="clear" w:color="auto" w:fill="FFFFFF"/>
          <w:lang w:val="es-ES"/>
        </w:rPr>
        <w:t xml:space="preserve">: </w:t>
      </w:r>
      <w:r w:rsidRPr="00611ED5">
        <w:rPr>
          <w:i/>
          <w:shd w:val="clear" w:color="auto" w:fill="FFFFFF"/>
          <w:lang w:val="es-ES"/>
        </w:rPr>
        <w:t>Modelo de plan de salvaguardia</w:t>
      </w:r>
      <w:r w:rsidRPr="00611ED5">
        <w:rPr>
          <w:shd w:val="clear" w:color="auto" w:fill="FFFFFF"/>
          <w:lang w:val="es-ES"/>
        </w:rPr>
        <w:t>;</w:t>
      </w:r>
      <w:r w:rsidR="004022FC" w:rsidRPr="00611ED5">
        <w:rPr>
          <w:shd w:val="clear" w:color="auto" w:fill="FFFFFF"/>
          <w:lang w:val="es-ES"/>
        </w:rPr>
        <w:t xml:space="preserve"> </w:t>
      </w:r>
      <w:r w:rsidR="00F01DE6" w:rsidRPr="00611ED5">
        <w:rPr>
          <w:shd w:val="clear" w:color="auto" w:fill="FFFFFF"/>
          <w:lang w:val="es-ES"/>
        </w:rPr>
        <w:t>Folleto 7 del escenario Limnu</w:t>
      </w:r>
      <w:r w:rsidRPr="00611ED5">
        <w:rPr>
          <w:shd w:val="clear" w:color="auto" w:fill="FFFFFF"/>
          <w:lang w:val="es-ES"/>
        </w:rPr>
        <w:t>:</w:t>
      </w:r>
      <w:r w:rsidR="00296F1C" w:rsidRPr="00611ED5">
        <w:rPr>
          <w:shd w:val="clear" w:color="auto" w:fill="FFFFFF"/>
          <w:lang w:val="es-ES"/>
        </w:rPr>
        <w:t xml:space="preserve"> </w:t>
      </w:r>
      <w:r w:rsidRPr="00611ED5">
        <w:rPr>
          <w:i/>
          <w:lang w:val="es-ES"/>
        </w:rPr>
        <w:t>Establecimiento y evaluación de planes de salvaguardia</w:t>
      </w:r>
      <w:r w:rsidRPr="00611ED5">
        <w:rPr>
          <w:lang w:val="es-ES"/>
        </w:rPr>
        <w:t>;</w:t>
      </w:r>
      <w:r w:rsidRPr="00611ED5">
        <w:rPr>
          <w:shd w:val="clear" w:color="auto" w:fill="FFFFFF"/>
          <w:lang w:val="es-ES"/>
        </w:rPr>
        <w:t xml:space="preserve"> </w:t>
      </w:r>
      <w:r w:rsidR="00181CC4" w:rsidRPr="00611ED5">
        <w:rPr>
          <w:shd w:val="clear" w:color="auto" w:fill="FFFFFF"/>
          <w:lang w:val="es-ES"/>
        </w:rPr>
        <w:t xml:space="preserve">y </w:t>
      </w:r>
      <w:r w:rsidR="00F01DE6" w:rsidRPr="00611ED5">
        <w:rPr>
          <w:shd w:val="clear" w:color="auto" w:fill="FFFFFF"/>
          <w:lang w:val="es-ES"/>
        </w:rPr>
        <w:t xml:space="preserve">Folleto 3 del escenario </w:t>
      </w:r>
      <w:r w:rsidR="00A0088E" w:rsidRPr="00611ED5">
        <w:rPr>
          <w:shd w:val="clear" w:color="auto" w:fill="FFFFFF"/>
          <w:lang w:val="es-ES"/>
        </w:rPr>
        <w:t>Kasen</w:t>
      </w:r>
      <w:r w:rsidRPr="00611ED5">
        <w:rPr>
          <w:shd w:val="clear" w:color="auto" w:fill="FFFFFF"/>
          <w:lang w:val="es-ES"/>
        </w:rPr>
        <w:t xml:space="preserve">: </w:t>
      </w:r>
      <w:r w:rsidRPr="00611ED5">
        <w:rPr>
          <w:i/>
          <w:shd w:val="clear" w:color="auto" w:fill="FFFFFF"/>
          <w:lang w:val="es-ES"/>
        </w:rPr>
        <w:t>Modelo de plan de salvaguardia</w:t>
      </w:r>
      <w:r w:rsidR="004022FC" w:rsidRPr="00611ED5">
        <w:rPr>
          <w:shd w:val="clear" w:color="auto" w:fill="FFFFFF"/>
          <w:lang w:val="es-ES"/>
        </w:rPr>
        <w:t>)</w:t>
      </w:r>
      <w:r w:rsidR="00D72B71" w:rsidRPr="00611ED5">
        <w:rPr>
          <w:shd w:val="clear" w:color="auto" w:fill="FFFFFF"/>
          <w:lang w:val="es-ES"/>
        </w:rPr>
        <w:t>.</w:t>
      </w:r>
    </w:p>
    <w:sectPr w:rsidR="001364F8" w:rsidRPr="00611ED5" w:rsidSect="00E0061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531" w:bottom="170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459" w:rsidRDefault="004B4459" w:rsidP="00023FB3">
      <w:pPr>
        <w:spacing w:after="0" w:line="240" w:lineRule="auto"/>
      </w:pPr>
      <w:r>
        <w:separator/>
      </w:r>
    </w:p>
  </w:endnote>
  <w:endnote w:type="continuationSeparator" w:id="0">
    <w:p w:rsidR="004B4459" w:rsidRDefault="004B4459" w:rsidP="00023FB3">
      <w:pPr>
        <w:spacing w:after="0" w:line="240" w:lineRule="auto"/>
      </w:pPr>
      <w:r>
        <w:continuationSeparator/>
      </w:r>
    </w:p>
  </w:endnote>
  <w:endnote w:type="continuationNotice" w:id="1">
    <w:p w:rsidR="004B4459" w:rsidRDefault="004B44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95D" w:rsidRPr="00381949" w:rsidRDefault="0010667D">
    <w:pPr>
      <w:pStyle w:val="Footer"/>
      <w:rPr>
        <w:rFonts w:ascii="Arial" w:hAnsi="Arial"/>
        <w:sz w:val="16"/>
        <w:lang w:val="es-ES_tradnl"/>
      </w:rPr>
    </w:pPr>
    <w:r w:rsidRPr="006021AD">
      <w:rPr>
        <w:noProof/>
        <w:lang w:val="fr-FR" w:eastAsia="ja-JP"/>
      </w:rPr>
      <w:drawing>
        <wp:anchor distT="0" distB="0" distL="114300" distR="114300" simplePos="0" relativeHeight="251694080" behindDoc="0" locked="0" layoutInCell="1" allowOverlap="1" wp14:anchorId="1016AB6B" wp14:editId="50BAD580">
          <wp:simplePos x="0" y="0"/>
          <wp:positionH relativeFrom="column">
            <wp:posOffset>2533650</wp:posOffset>
          </wp:positionH>
          <wp:positionV relativeFrom="paragraph">
            <wp:posOffset>9525</wp:posOffset>
          </wp:positionV>
          <wp:extent cx="542925" cy="190500"/>
          <wp:effectExtent l="0" t="0" r="9525" b="0"/>
          <wp:wrapThrough wrapText="bothSides">
            <wp:wrapPolygon edited="0">
              <wp:start x="0" y="0"/>
              <wp:lineTo x="0" y="19440"/>
              <wp:lineTo x="21221" y="19440"/>
              <wp:lineTo x="21221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by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595D" w:rsidRPr="00381949">
      <w:rPr>
        <w:noProof/>
        <w:lang w:val="fr-FR" w:eastAsia="ja-JP"/>
      </w:rPr>
      <w:drawing>
        <wp:anchor distT="0" distB="0" distL="114300" distR="114300" simplePos="0" relativeHeight="251681792" behindDoc="0" locked="0" layoutInCell="1" allowOverlap="1" wp14:anchorId="7D9CE343" wp14:editId="06C782BF">
          <wp:simplePos x="0" y="0"/>
          <wp:positionH relativeFrom="column">
            <wp:posOffset>156473</wp:posOffset>
          </wp:positionH>
          <wp:positionV relativeFrom="paragraph">
            <wp:posOffset>-265173</wp:posOffset>
          </wp:positionV>
          <wp:extent cx="843980" cy="595901"/>
          <wp:effectExtent l="19050" t="0" r="0" b="0"/>
          <wp:wrapNone/>
          <wp:docPr id="15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e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3980" cy="5959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B595D" w:rsidRPr="00381949">
      <w:rPr>
        <w:lang w:val="es-ES_tradnl"/>
      </w:rPr>
      <w:tab/>
    </w:r>
    <w:r w:rsidR="006B595D" w:rsidRPr="00381949">
      <w:rPr>
        <w:rFonts w:ascii="Arial" w:hAnsi="Arial" w:cs="Arial"/>
        <w:sz w:val="16"/>
        <w:szCs w:val="16"/>
        <w:lang w:val="es-ES_tradnl"/>
      </w:rPr>
      <w:tab/>
      <w:t>U046-v1.0-Intro-FN1-E</w:t>
    </w:r>
    <w:r w:rsidR="006B595D">
      <w:rPr>
        <w:rFonts w:ascii="Arial" w:hAnsi="Arial" w:cs="Arial"/>
        <w:sz w:val="16"/>
        <w:szCs w:val="16"/>
        <w:lang w:val="es-ES_tradnl"/>
      </w:rPr>
      <w:t>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95D" w:rsidRPr="00381949" w:rsidRDefault="0010667D" w:rsidP="007705E1">
    <w:pPr>
      <w:pStyle w:val="Footer"/>
      <w:rPr>
        <w:rFonts w:ascii="Arial" w:hAnsi="Arial"/>
        <w:sz w:val="16"/>
        <w:lang w:val="es-ES_tradnl"/>
      </w:rPr>
    </w:pPr>
    <w:r w:rsidRPr="006021AD">
      <w:rPr>
        <w:noProof/>
        <w:lang w:val="fr-FR" w:eastAsia="ja-JP"/>
      </w:rPr>
      <w:drawing>
        <wp:anchor distT="0" distB="0" distL="114300" distR="114300" simplePos="0" relativeHeight="251696128" behindDoc="0" locked="0" layoutInCell="1" allowOverlap="1" wp14:anchorId="1016AB6B" wp14:editId="50BAD580">
          <wp:simplePos x="0" y="0"/>
          <wp:positionH relativeFrom="column">
            <wp:posOffset>2533650</wp:posOffset>
          </wp:positionH>
          <wp:positionV relativeFrom="paragraph">
            <wp:posOffset>9525</wp:posOffset>
          </wp:positionV>
          <wp:extent cx="542925" cy="190500"/>
          <wp:effectExtent l="0" t="0" r="9525" b="0"/>
          <wp:wrapThrough wrapText="bothSides">
            <wp:wrapPolygon edited="0">
              <wp:start x="0" y="0"/>
              <wp:lineTo x="0" y="19440"/>
              <wp:lineTo x="21221" y="19440"/>
              <wp:lineTo x="21221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by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595D">
      <w:rPr>
        <w:rFonts w:ascii="Arial" w:hAnsi="Arial" w:cs="Arial"/>
        <w:noProof/>
        <w:sz w:val="16"/>
        <w:szCs w:val="16"/>
        <w:lang w:val="fr-FR" w:eastAsia="ja-JP"/>
      </w:rPr>
      <w:drawing>
        <wp:anchor distT="0" distB="0" distL="114300" distR="114300" simplePos="0" relativeHeight="251679744" behindDoc="0" locked="0" layoutInCell="1" allowOverlap="1" wp14:anchorId="753CEA6E" wp14:editId="3CFA6523">
          <wp:simplePos x="0" y="0"/>
          <wp:positionH relativeFrom="column">
            <wp:posOffset>4779845</wp:posOffset>
          </wp:positionH>
          <wp:positionV relativeFrom="paragraph">
            <wp:posOffset>-295996</wp:posOffset>
          </wp:positionV>
          <wp:extent cx="843979" cy="595901"/>
          <wp:effectExtent l="1905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e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3979" cy="5959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B595D" w:rsidRPr="00381949">
      <w:rPr>
        <w:rFonts w:ascii="Arial" w:hAnsi="Arial" w:cs="Arial"/>
        <w:sz w:val="16"/>
        <w:szCs w:val="16"/>
        <w:lang w:val="es-ES_tradnl"/>
      </w:rPr>
      <w:t>U046-v1.0-Intro-FN1-E</w:t>
    </w:r>
    <w:r w:rsidR="006B595D">
      <w:rPr>
        <w:rFonts w:ascii="Arial" w:hAnsi="Arial" w:cs="Arial"/>
        <w:sz w:val="16"/>
        <w:szCs w:val="16"/>
        <w:lang w:val="es-ES_tradnl"/>
      </w:rPr>
      <w:t>S</w:t>
    </w:r>
    <w:r w:rsidR="006B595D" w:rsidRPr="00381949">
      <w:rPr>
        <w:rFonts w:ascii="Arial" w:hAnsi="Arial" w:cs="Arial"/>
        <w:sz w:val="16"/>
        <w:szCs w:val="16"/>
        <w:lang w:val="es-ES_tradnl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95D" w:rsidRPr="00381949" w:rsidRDefault="0010667D" w:rsidP="00375A77">
    <w:pPr>
      <w:pStyle w:val="Footer"/>
      <w:rPr>
        <w:rFonts w:ascii="Arial" w:hAnsi="Arial" w:cs="Arial"/>
        <w:sz w:val="16"/>
        <w:szCs w:val="16"/>
        <w:lang w:val="es-ES_tradnl"/>
      </w:rPr>
    </w:pPr>
    <w:r w:rsidRPr="006021AD">
      <w:rPr>
        <w:noProof/>
        <w:lang w:val="fr-FR" w:eastAsia="ja-JP"/>
      </w:rPr>
      <w:drawing>
        <wp:anchor distT="0" distB="0" distL="114300" distR="114300" simplePos="0" relativeHeight="251692032" behindDoc="0" locked="0" layoutInCell="1" allowOverlap="1" wp14:anchorId="1016AB6B" wp14:editId="50BAD580">
          <wp:simplePos x="0" y="0"/>
          <wp:positionH relativeFrom="column">
            <wp:posOffset>2533650</wp:posOffset>
          </wp:positionH>
          <wp:positionV relativeFrom="paragraph">
            <wp:posOffset>0</wp:posOffset>
          </wp:positionV>
          <wp:extent cx="542925" cy="190500"/>
          <wp:effectExtent l="0" t="0" r="9525" b="0"/>
          <wp:wrapThrough wrapText="bothSides">
            <wp:wrapPolygon edited="0">
              <wp:start x="0" y="0"/>
              <wp:lineTo x="0" y="19440"/>
              <wp:lineTo x="21221" y="19440"/>
              <wp:lineTo x="21221" y="0"/>
              <wp:lineTo x="0" y="0"/>
            </wp:wrapPolygon>
          </wp:wrapThrough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by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595D">
      <w:rPr>
        <w:rFonts w:ascii="Arial" w:hAnsi="Arial" w:cs="Arial"/>
        <w:noProof/>
        <w:sz w:val="16"/>
        <w:szCs w:val="16"/>
        <w:lang w:val="fr-FR" w:eastAsia="ja-JP"/>
      </w:rPr>
      <w:drawing>
        <wp:anchor distT="0" distB="0" distL="114300" distR="114300" simplePos="0" relativeHeight="251683840" behindDoc="0" locked="0" layoutInCell="1" allowOverlap="1" wp14:anchorId="58F94B37" wp14:editId="6EC7607C">
          <wp:simplePos x="0" y="0"/>
          <wp:positionH relativeFrom="column">
            <wp:posOffset>4914354</wp:posOffset>
          </wp:positionH>
          <wp:positionV relativeFrom="paragraph">
            <wp:posOffset>-265430</wp:posOffset>
          </wp:positionV>
          <wp:extent cx="843915" cy="595630"/>
          <wp:effectExtent l="0" t="0" r="0" b="0"/>
          <wp:wrapNone/>
          <wp:docPr id="17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e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3915" cy="595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B595D" w:rsidRPr="00381949">
      <w:rPr>
        <w:rFonts w:ascii="Arial" w:hAnsi="Arial" w:cs="Arial"/>
        <w:sz w:val="16"/>
        <w:szCs w:val="16"/>
        <w:lang w:val="es-ES_tradnl"/>
      </w:rPr>
      <w:t>U046-v1.0-Intro-FN1-E</w:t>
    </w:r>
    <w:r w:rsidR="006B595D">
      <w:rPr>
        <w:rFonts w:ascii="Arial" w:hAnsi="Arial" w:cs="Arial"/>
        <w:sz w:val="16"/>
        <w:szCs w:val="16"/>
        <w:lang w:val="es-ES_tradnl"/>
      </w:rPr>
      <w:t>S</w:t>
    </w:r>
    <w:r w:rsidR="006B595D" w:rsidRPr="00381949">
      <w:rPr>
        <w:rFonts w:ascii="Arial" w:hAnsi="Arial" w:cs="Arial"/>
        <w:sz w:val="16"/>
        <w:szCs w:val="16"/>
        <w:lang w:val="es-ES_tradnl"/>
      </w:rPr>
      <w:tab/>
    </w:r>
    <w:r w:rsidR="006B595D" w:rsidRPr="00381949">
      <w:rPr>
        <w:rFonts w:ascii="Arial" w:hAnsi="Arial" w:cs="Arial"/>
        <w:sz w:val="16"/>
        <w:szCs w:val="16"/>
        <w:lang w:val="es-ES_tradn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459" w:rsidRDefault="004B4459" w:rsidP="00023FB3">
      <w:pPr>
        <w:spacing w:after="0" w:line="240" w:lineRule="auto"/>
      </w:pPr>
      <w:r>
        <w:separator/>
      </w:r>
    </w:p>
  </w:footnote>
  <w:footnote w:type="continuationSeparator" w:id="0">
    <w:p w:rsidR="004B4459" w:rsidRDefault="004B4459" w:rsidP="00023FB3">
      <w:pPr>
        <w:spacing w:after="0" w:line="240" w:lineRule="auto"/>
      </w:pPr>
      <w:r>
        <w:continuationSeparator/>
      </w:r>
    </w:p>
  </w:footnote>
  <w:footnote w:type="continuationNotice" w:id="1">
    <w:p w:rsidR="004B4459" w:rsidRDefault="004B44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95D" w:rsidRPr="002E24FF" w:rsidRDefault="00F14DCA" w:rsidP="00381949">
    <w:pPr>
      <w:pStyle w:val="Header"/>
      <w:tabs>
        <w:tab w:val="clear" w:pos="4513"/>
        <w:tab w:val="center" w:pos="3969"/>
      </w:tabs>
      <w:jc w:val="center"/>
      <w:rPr>
        <w:rFonts w:ascii="Arial" w:hAnsi="Arial" w:cs="Arial"/>
        <w:sz w:val="16"/>
        <w:lang w:val="es-ES_tradnl"/>
      </w:rPr>
    </w:pPr>
    <w:r w:rsidRPr="002E24FF">
      <w:rPr>
        <w:rStyle w:val="PageNumber"/>
        <w:rFonts w:ascii="Arial" w:hAnsi="Arial" w:cs="Arial"/>
        <w:sz w:val="16"/>
        <w:szCs w:val="16"/>
      </w:rPr>
      <w:fldChar w:fldCharType="begin"/>
    </w:r>
    <w:r w:rsidR="006B595D" w:rsidRPr="002E24FF">
      <w:rPr>
        <w:rStyle w:val="PageNumber"/>
        <w:rFonts w:ascii="Arial" w:hAnsi="Arial" w:cs="Arial"/>
        <w:sz w:val="16"/>
        <w:szCs w:val="16"/>
        <w:lang w:val="es-ES_tradnl"/>
      </w:rPr>
      <w:instrText xml:space="preserve"> PAGE </w:instrText>
    </w:r>
    <w:r w:rsidRPr="002E24FF">
      <w:rPr>
        <w:rStyle w:val="PageNumber"/>
        <w:rFonts w:ascii="Arial" w:hAnsi="Arial" w:cs="Arial"/>
        <w:sz w:val="16"/>
        <w:szCs w:val="16"/>
      </w:rPr>
      <w:fldChar w:fldCharType="separate"/>
    </w:r>
    <w:r w:rsidR="00733FFE">
      <w:rPr>
        <w:rStyle w:val="PageNumber"/>
        <w:rFonts w:ascii="Arial" w:hAnsi="Arial" w:cs="Arial"/>
        <w:noProof/>
        <w:sz w:val="16"/>
        <w:szCs w:val="16"/>
        <w:lang w:val="es-ES_tradnl"/>
      </w:rPr>
      <w:t>2</w:t>
    </w:r>
    <w:r w:rsidRPr="002E24FF">
      <w:rPr>
        <w:rStyle w:val="PageNumber"/>
        <w:rFonts w:ascii="Arial" w:hAnsi="Arial" w:cs="Arial"/>
        <w:sz w:val="16"/>
        <w:szCs w:val="16"/>
      </w:rPr>
      <w:fldChar w:fldCharType="end"/>
    </w:r>
    <w:r w:rsidR="006B595D" w:rsidRPr="002E24FF">
      <w:rPr>
        <w:rStyle w:val="PageNumber"/>
        <w:rFonts w:ascii="Arial" w:hAnsi="Arial" w:cs="Arial"/>
        <w:sz w:val="16"/>
        <w:szCs w:val="16"/>
        <w:lang w:val="es-ES_tradnl"/>
      </w:rPr>
      <w:tab/>
    </w:r>
    <w:r w:rsidR="006B595D" w:rsidRPr="002E24FF">
      <w:rPr>
        <w:rFonts w:ascii="Arial" w:hAnsi="Arial" w:cs="Arial"/>
        <w:sz w:val="16"/>
        <w:szCs w:val="16"/>
        <w:lang w:val="es-ES_tradnl"/>
      </w:rPr>
      <w:t>Unidad 46: Escenarios y juegos para la elaboración de planes de salvaguardia</w:t>
    </w:r>
    <w:r w:rsidR="006B595D" w:rsidRPr="002E24FF">
      <w:rPr>
        <w:rFonts w:ascii="Arial" w:hAnsi="Arial" w:cs="Arial"/>
        <w:sz w:val="16"/>
        <w:szCs w:val="16"/>
        <w:lang w:val="es-ES_tradnl"/>
      </w:rPr>
      <w:tab/>
      <w:t>Notas para el Facilitador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95D" w:rsidRPr="002E24FF" w:rsidRDefault="006B595D" w:rsidP="00381949">
    <w:pPr>
      <w:pStyle w:val="Header"/>
      <w:tabs>
        <w:tab w:val="clear" w:pos="4513"/>
        <w:tab w:val="center" w:pos="5103"/>
      </w:tabs>
      <w:rPr>
        <w:rFonts w:ascii="Arial" w:hAnsi="Arial" w:cs="Arial"/>
        <w:sz w:val="16"/>
        <w:lang w:val="es-ES_tradnl"/>
      </w:rPr>
    </w:pPr>
    <w:r w:rsidRPr="002E24FF">
      <w:rPr>
        <w:rFonts w:ascii="Arial" w:hAnsi="Arial" w:cs="Arial"/>
        <w:sz w:val="16"/>
        <w:szCs w:val="16"/>
        <w:lang w:val="es-ES_tradnl"/>
      </w:rPr>
      <w:t>Notas para el Facilitador 1</w:t>
    </w:r>
    <w:r w:rsidRPr="002E24FF">
      <w:rPr>
        <w:rFonts w:ascii="Arial" w:hAnsi="Arial" w:cs="Arial"/>
        <w:sz w:val="16"/>
        <w:szCs w:val="16"/>
        <w:lang w:val="es-ES_tradnl"/>
      </w:rPr>
      <w:tab/>
      <w:t>Unidad 46: Escenarios y juegos para la elaboración de planes de salvaguardia</w:t>
    </w:r>
    <w:r w:rsidRPr="002E24FF">
      <w:rPr>
        <w:rFonts w:ascii="Arial" w:hAnsi="Arial" w:cs="Arial"/>
        <w:sz w:val="16"/>
        <w:szCs w:val="16"/>
        <w:lang w:val="es-ES_tradnl"/>
      </w:rPr>
      <w:tab/>
    </w:r>
    <w:r w:rsidR="00F14DCA" w:rsidRPr="002E24FF">
      <w:rPr>
        <w:rStyle w:val="PageNumber"/>
        <w:rFonts w:ascii="Arial" w:hAnsi="Arial" w:cs="Arial"/>
        <w:sz w:val="16"/>
        <w:szCs w:val="16"/>
      </w:rPr>
      <w:fldChar w:fldCharType="begin"/>
    </w:r>
    <w:r w:rsidRPr="002E24FF">
      <w:rPr>
        <w:rStyle w:val="PageNumber"/>
        <w:rFonts w:ascii="Arial" w:hAnsi="Arial" w:cs="Arial"/>
        <w:sz w:val="16"/>
        <w:szCs w:val="16"/>
        <w:lang w:val="es-ES_tradnl"/>
      </w:rPr>
      <w:instrText xml:space="preserve"> PAGE </w:instrText>
    </w:r>
    <w:r w:rsidR="00F14DCA" w:rsidRPr="002E24FF">
      <w:rPr>
        <w:rStyle w:val="PageNumber"/>
        <w:rFonts w:ascii="Arial" w:hAnsi="Arial" w:cs="Arial"/>
        <w:sz w:val="16"/>
        <w:szCs w:val="16"/>
      </w:rPr>
      <w:fldChar w:fldCharType="separate"/>
    </w:r>
    <w:r w:rsidR="00733FFE">
      <w:rPr>
        <w:rStyle w:val="PageNumber"/>
        <w:rFonts w:ascii="Arial" w:hAnsi="Arial" w:cs="Arial"/>
        <w:noProof/>
        <w:sz w:val="16"/>
        <w:szCs w:val="16"/>
        <w:lang w:val="es-ES_tradnl"/>
      </w:rPr>
      <w:t>5</w:t>
    </w:r>
    <w:r w:rsidR="00F14DCA" w:rsidRPr="002E24FF">
      <w:rPr>
        <w:rStyle w:val="PageNumber"/>
        <w:rFonts w:ascii="Arial" w:hAnsi="Arial" w:cs="Arial"/>
        <w:sz w:val="16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95D" w:rsidRPr="002E24FF" w:rsidRDefault="006B595D" w:rsidP="00BD50E9">
    <w:pPr>
      <w:pStyle w:val="Header"/>
      <w:jc w:val="center"/>
      <w:rPr>
        <w:rFonts w:ascii="Arial" w:hAnsi="Arial" w:cs="Arial"/>
        <w:sz w:val="16"/>
        <w:lang w:val="es-ES_tradnl"/>
      </w:rPr>
    </w:pPr>
    <w:r w:rsidRPr="002E24FF">
      <w:rPr>
        <w:rFonts w:ascii="Arial" w:hAnsi="Arial" w:cs="Arial"/>
        <w:sz w:val="16"/>
        <w:szCs w:val="16"/>
        <w:lang w:val="es-ES"/>
      </w:rPr>
      <w:t>Notas para el Facilitador</w:t>
    </w:r>
    <w:r w:rsidRPr="002E24FF">
      <w:rPr>
        <w:rFonts w:ascii="Arial" w:hAnsi="Arial" w:cs="Arial"/>
        <w:sz w:val="16"/>
        <w:szCs w:val="16"/>
        <w:lang w:val="es-ES_tradnl"/>
      </w:rPr>
      <w:t xml:space="preserve">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652D"/>
    <w:multiLevelType w:val="hybridMultilevel"/>
    <w:tmpl w:val="36D62B7C"/>
    <w:lvl w:ilvl="0" w:tplc="A9F0EA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044FEB"/>
    <w:multiLevelType w:val="hybridMultilevel"/>
    <w:tmpl w:val="49B625DA"/>
    <w:lvl w:ilvl="0" w:tplc="A9F0EA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D2EE8180">
      <w:numFmt w:val="bullet"/>
      <w:lvlText w:val="-"/>
      <w:lvlJc w:val="left"/>
      <w:pPr>
        <w:ind w:left="1800" w:hanging="360"/>
      </w:pPr>
      <w:rPr>
        <w:rFonts w:ascii="Arial" w:eastAsia="SimSun" w:hAnsi="Arial" w:cs="Aria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AE4BC4"/>
    <w:multiLevelType w:val="multilevel"/>
    <w:tmpl w:val="F86AA8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3" w15:restartNumberingAfterBreak="0">
    <w:nsid w:val="121A11B1"/>
    <w:multiLevelType w:val="hybridMultilevel"/>
    <w:tmpl w:val="AF6657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A6759"/>
    <w:multiLevelType w:val="hybridMultilevel"/>
    <w:tmpl w:val="3D44E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43B59"/>
    <w:multiLevelType w:val="hybridMultilevel"/>
    <w:tmpl w:val="695AFEFA"/>
    <w:lvl w:ilvl="0" w:tplc="0413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FD30928"/>
    <w:multiLevelType w:val="hybridMultilevel"/>
    <w:tmpl w:val="8DF2E596"/>
    <w:lvl w:ilvl="0" w:tplc="0413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2152C3B"/>
    <w:multiLevelType w:val="hybridMultilevel"/>
    <w:tmpl w:val="EBE424A4"/>
    <w:lvl w:ilvl="0" w:tplc="0809000F">
      <w:start w:val="1"/>
      <w:numFmt w:val="decimal"/>
      <w:pStyle w:val="Paragraph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73219"/>
    <w:multiLevelType w:val="hybridMultilevel"/>
    <w:tmpl w:val="3EE40E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15A4C"/>
    <w:multiLevelType w:val="multilevel"/>
    <w:tmpl w:val="B78E582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10" w15:restartNumberingAfterBreak="0">
    <w:nsid w:val="344A376E"/>
    <w:multiLevelType w:val="hybridMultilevel"/>
    <w:tmpl w:val="7D580D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8512A"/>
    <w:multiLevelType w:val="hybridMultilevel"/>
    <w:tmpl w:val="5FB2ACF8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2" w15:restartNumberingAfterBreak="0">
    <w:nsid w:val="3E854663"/>
    <w:multiLevelType w:val="hybridMultilevel"/>
    <w:tmpl w:val="BAA26C0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lowerLetter"/>
      <w:lvlText w:val="%2."/>
      <w:lvlJc w:val="left"/>
      <w:pPr>
        <w:ind w:left="1222" w:hanging="360"/>
      </w:pPr>
    </w:lvl>
    <w:lvl w:ilvl="2" w:tplc="040C0005" w:tentative="1">
      <w:start w:val="1"/>
      <w:numFmt w:val="lowerRoman"/>
      <w:lvlText w:val="%3."/>
      <w:lvlJc w:val="right"/>
      <w:pPr>
        <w:ind w:left="1942" w:hanging="180"/>
      </w:pPr>
    </w:lvl>
    <w:lvl w:ilvl="3" w:tplc="040C0001" w:tentative="1">
      <w:start w:val="1"/>
      <w:numFmt w:val="decimal"/>
      <w:lvlText w:val="%4."/>
      <w:lvlJc w:val="left"/>
      <w:pPr>
        <w:ind w:left="2662" w:hanging="360"/>
      </w:pPr>
    </w:lvl>
    <w:lvl w:ilvl="4" w:tplc="040C0003" w:tentative="1">
      <w:start w:val="1"/>
      <w:numFmt w:val="lowerLetter"/>
      <w:lvlText w:val="%5."/>
      <w:lvlJc w:val="left"/>
      <w:pPr>
        <w:ind w:left="3382" w:hanging="360"/>
      </w:pPr>
    </w:lvl>
    <w:lvl w:ilvl="5" w:tplc="040C0005" w:tentative="1">
      <w:start w:val="1"/>
      <w:numFmt w:val="lowerRoman"/>
      <w:lvlText w:val="%6."/>
      <w:lvlJc w:val="right"/>
      <w:pPr>
        <w:ind w:left="4102" w:hanging="180"/>
      </w:pPr>
    </w:lvl>
    <w:lvl w:ilvl="6" w:tplc="040C0001" w:tentative="1">
      <w:start w:val="1"/>
      <w:numFmt w:val="decimal"/>
      <w:lvlText w:val="%7."/>
      <w:lvlJc w:val="left"/>
      <w:pPr>
        <w:ind w:left="4822" w:hanging="360"/>
      </w:pPr>
    </w:lvl>
    <w:lvl w:ilvl="7" w:tplc="040C0003" w:tentative="1">
      <w:start w:val="1"/>
      <w:numFmt w:val="lowerLetter"/>
      <w:lvlText w:val="%8."/>
      <w:lvlJc w:val="left"/>
      <w:pPr>
        <w:ind w:left="5542" w:hanging="360"/>
      </w:pPr>
    </w:lvl>
    <w:lvl w:ilvl="8" w:tplc="040C0005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EEE712D"/>
    <w:multiLevelType w:val="hybridMultilevel"/>
    <w:tmpl w:val="461CF01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A0019" w:tentative="1">
      <w:start w:val="1"/>
      <w:numFmt w:val="lowerLetter"/>
      <w:lvlText w:val="%2."/>
      <w:lvlJc w:val="left"/>
      <w:pPr>
        <w:ind w:left="2291" w:hanging="360"/>
      </w:pPr>
    </w:lvl>
    <w:lvl w:ilvl="2" w:tplc="040A001B" w:tentative="1">
      <w:start w:val="1"/>
      <w:numFmt w:val="lowerRoman"/>
      <w:lvlText w:val="%3."/>
      <w:lvlJc w:val="right"/>
      <w:pPr>
        <w:ind w:left="3011" w:hanging="180"/>
      </w:pPr>
    </w:lvl>
    <w:lvl w:ilvl="3" w:tplc="040A000F" w:tentative="1">
      <w:start w:val="1"/>
      <w:numFmt w:val="decimal"/>
      <w:lvlText w:val="%4."/>
      <w:lvlJc w:val="left"/>
      <w:pPr>
        <w:ind w:left="3731" w:hanging="360"/>
      </w:pPr>
    </w:lvl>
    <w:lvl w:ilvl="4" w:tplc="040A0019" w:tentative="1">
      <w:start w:val="1"/>
      <w:numFmt w:val="lowerLetter"/>
      <w:lvlText w:val="%5."/>
      <w:lvlJc w:val="left"/>
      <w:pPr>
        <w:ind w:left="4451" w:hanging="360"/>
      </w:pPr>
    </w:lvl>
    <w:lvl w:ilvl="5" w:tplc="040A001B" w:tentative="1">
      <w:start w:val="1"/>
      <w:numFmt w:val="lowerRoman"/>
      <w:lvlText w:val="%6."/>
      <w:lvlJc w:val="right"/>
      <w:pPr>
        <w:ind w:left="5171" w:hanging="180"/>
      </w:pPr>
    </w:lvl>
    <w:lvl w:ilvl="6" w:tplc="040A000F" w:tentative="1">
      <w:start w:val="1"/>
      <w:numFmt w:val="decimal"/>
      <w:lvlText w:val="%7."/>
      <w:lvlJc w:val="left"/>
      <w:pPr>
        <w:ind w:left="5891" w:hanging="360"/>
      </w:pPr>
    </w:lvl>
    <w:lvl w:ilvl="7" w:tplc="040A0019" w:tentative="1">
      <w:start w:val="1"/>
      <w:numFmt w:val="lowerLetter"/>
      <w:lvlText w:val="%8."/>
      <w:lvlJc w:val="left"/>
      <w:pPr>
        <w:ind w:left="6611" w:hanging="360"/>
      </w:pPr>
    </w:lvl>
    <w:lvl w:ilvl="8" w:tplc="04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476F22A0"/>
    <w:multiLevelType w:val="hybridMultilevel"/>
    <w:tmpl w:val="3C169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13924"/>
    <w:multiLevelType w:val="multilevel"/>
    <w:tmpl w:val="54A478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5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5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65" w:hanging="1440"/>
      </w:pPr>
      <w:rPr>
        <w:rFonts w:hint="default"/>
      </w:rPr>
    </w:lvl>
  </w:abstractNum>
  <w:abstractNum w:abstractNumId="16" w15:restartNumberingAfterBreak="0">
    <w:nsid w:val="4FB64BC9"/>
    <w:multiLevelType w:val="hybridMultilevel"/>
    <w:tmpl w:val="44503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F70B2"/>
    <w:multiLevelType w:val="hybridMultilevel"/>
    <w:tmpl w:val="636A4D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E2430"/>
    <w:multiLevelType w:val="hybridMultilevel"/>
    <w:tmpl w:val="7EF4E3F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8FC04DF"/>
    <w:multiLevelType w:val="multilevel"/>
    <w:tmpl w:val="128CF766"/>
    <w:lvl w:ilvl="0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5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7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3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18" w:hanging="1440"/>
      </w:pPr>
      <w:rPr>
        <w:rFonts w:hint="default"/>
      </w:rPr>
    </w:lvl>
  </w:abstractNum>
  <w:abstractNum w:abstractNumId="20" w15:restartNumberingAfterBreak="0">
    <w:nsid w:val="5E5C3F50"/>
    <w:multiLevelType w:val="hybridMultilevel"/>
    <w:tmpl w:val="551224FA"/>
    <w:lvl w:ilvl="0" w:tplc="4B9E6BBE">
      <w:start w:val="1"/>
      <w:numFmt w:val="bullet"/>
      <w:lvlText w:val=""/>
      <w:lvlJc w:val="left"/>
      <w:pPr>
        <w:ind w:left="-522" w:hanging="360"/>
      </w:pPr>
      <w:rPr>
        <w:rFonts w:ascii="Symbol" w:eastAsia="SimSun" w:hAnsi="Symbol" w:cs="Arial" w:hint="default"/>
      </w:rPr>
    </w:lvl>
    <w:lvl w:ilvl="1" w:tplc="08090003">
      <w:start w:val="1"/>
      <w:numFmt w:val="bullet"/>
      <w:lvlText w:val="o"/>
      <w:lvlJc w:val="left"/>
      <w:pPr>
        <w:ind w:left="44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1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0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7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85" w:hanging="360"/>
      </w:pPr>
      <w:rPr>
        <w:rFonts w:ascii="Wingdings" w:hAnsi="Wingdings" w:hint="default"/>
      </w:rPr>
    </w:lvl>
  </w:abstractNum>
  <w:abstractNum w:abstractNumId="21" w15:restartNumberingAfterBreak="0">
    <w:nsid w:val="5FA9103C"/>
    <w:multiLevelType w:val="hybridMultilevel"/>
    <w:tmpl w:val="2654A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0A1333"/>
    <w:multiLevelType w:val="hybridMultilevel"/>
    <w:tmpl w:val="8B1078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B4530A"/>
    <w:multiLevelType w:val="hybridMultilevel"/>
    <w:tmpl w:val="D04EB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1A5DC3"/>
    <w:multiLevelType w:val="hybridMultilevel"/>
    <w:tmpl w:val="E0B4E1EE"/>
    <w:lvl w:ilvl="0" w:tplc="29BC9EA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774DF6"/>
    <w:multiLevelType w:val="multilevel"/>
    <w:tmpl w:val="18480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0"/>
  </w:num>
  <w:num w:numId="2">
    <w:abstractNumId w:val="15"/>
  </w:num>
  <w:num w:numId="3">
    <w:abstractNumId w:val="2"/>
  </w:num>
  <w:num w:numId="4">
    <w:abstractNumId w:val="19"/>
  </w:num>
  <w:num w:numId="5">
    <w:abstractNumId w:val="0"/>
  </w:num>
  <w:num w:numId="6">
    <w:abstractNumId w:val="1"/>
  </w:num>
  <w:num w:numId="7">
    <w:abstractNumId w:val="6"/>
  </w:num>
  <w:num w:numId="8">
    <w:abstractNumId w:val="5"/>
  </w:num>
  <w:num w:numId="9">
    <w:abstractNumId w:val="9"/>
  </w:num>
  <w:num w:numId="10">
    <w:abstractNumId w:val="20"/>
  </w:num>
  <w:num w:numId="11">
    <w:abstractNumId w:val="8"/>
  </w:num>
  <w:num w:numId="12">
    <w:abstractNumId w:val="7"/>
  </w:num>
  <w:num w:numId="13">
    <w:abstractNumId w:val="17"/>
  </w:num>
  <w:num w:numId="14">
    <w:abstractNumId w:val="22"/>
  </w:num>
  <w:num w:numId="15">
    <w:abstractNumId w:val="25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16"/>
  </w:num>
  <w:num w:numId="30">
    <w:abstractNumId w:val="3"/>
  </w:num>
  <w:num w:numId="31">
    <w:abstractNumId w:val="4"/>
  </w:num>
  <w:num w:numId="32">
    <w:abstractNumId w:val="14"/>
  </w:num>
  <w:num w:numId="33">
    <w:abstractNumId w:val="21"/>
  </w:num>
  <w:num w:numId="34">
    <w:abstractNumId w:val="23"/>
  </w:num>
  <w:num w:numId="35">
    <w:abstractNumId w:val="24"/>
  </w:num>
  <w:num w:numId="36">
    <w:abstractNumId w:val="12"/>
  </w:num>
  <w:num w:numId="37">
    <w:abstractNumId w:val="11"/>
  </w:num>
  <w:num w:numId="38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evenAndOddHeaders/>
  <w:characterSpacingControl w:val="doNotCompress"/>
  <w:hdrShapeDefaults>
    <o:shapedefaults v:ext="edit" spidmax="33793">
      <o:colormenu v:ext="edit" fillcolor="none [3212]" strokecolor="none [3212]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</w:compat>
  <w:rsids>
    <w:rsidRoot w:val="0064079F"/>
    <w:rsid w:val="0000165C"/>
    <w:rsid w:val="0000192C"/>
    <w:rsid w:val="00002F5C"/>
    <w:rsid w:val="00006909"/>
    <w:rsid w:val="00007518"/>
    <w:rsid w:val="000100E4"/>
    <w:rsid w:val="00011786"/>
    <w:rsid w:val="00014C60"/>
    <w:rsid w:val="0001674C"/>
    <w:rsid w:val="000218C6"/>
    <w:rsid w:val="00022B25"/>
    <w:rsid w:val="00023463"/>
    <w:rsid w:val="00023FB3"/>
    <w:rsid w:val="00024483"/>
    <w:rsid w:val="000249A8"/>
    <w:rsid w:val="000266D4"/>
    <w:rsid w:val="00031303"/>
    <w:rsid w:val="000313CA"/>
    <w:rsid w:val="00031F3B"/>
    <w:rsid w:val="00033C39"/>
    <w:rsid w:val="00037116"/>
    <w:rsid w:val="00037BD9"/>
    <w:rsid w:val="000406C8"/>
    <w:rsid w:val="0004101B"/>
    <w:rsid w:val="00043BD0"/>
    <w:rsid w:val="00044BEA"/>
    <w:rsid w:val="00046110"/>
    <w:rsid w:val="0004614B"/>
    <w:rsid w:val="00047B0B"/>
    <w:rsid w:val="00047E7A"/>
    <w:rsid w:val="00050F02"/>
    <w:rsid w:val="000516B3"/>
    <w:rsid w:val="000525C9"/>
    <w:rsid w:val="000567FD"/>
    <w:rsid w:val="00060680"/>
    <w:rsid w:val="00062E8A"/>
    <w:rsid w:val="00063450"/>
    <w:rsid w:val="00070554"/>
    <w:rsid w:val="000714E0"/>
    <w:rsid w:val="00073CDF"/>
    <w:rsid w:val="000753A5"/>
    <w:rsid w:val="00077221"/>
    <w:rsid w:val="00083E81"/>
    <w:rsid w:val="00083F53"/>
    <w:rsid w:val="000844C6"/>
    <w:rsid w:val="000848F3"/>
    <w:rsid w:val="00086447"/>
    <w:rsid w:val="000867B0"/>
    <w:rsid w:val="00086A68"/>
    <w:rsid w:val="00087B88"/>
    <w:rsid w:val="0009103A"/>
    <w:rsid w:val="00091F1E"/>
    <w:rsid w:val="00092359"/>
    <w:rsid w:val="00092F0B"/>
    <w:rsid w:val="00093523"/>
    <w:rsid w:val="00093583"/>
    <w:rsid w:val="000940A6"/>
    <w:rsid w:val="000A0703"/>
    <w:rsid w:val="000A0B5C"/>
    <w:rsid w:val="000A0DAC"/>
    <w:rsid w:val="000A1CE0"/>
    <w:rsid w:val="000A1D17"/>
    <w:rsid w:val="000A208D"/>
    <w:rsid w:val="000A236B"/>
    <w:rsid w:val="000A53FE"/>
    <w:rsid w:val="000A61A7"/>
    <w:rsid w:val="000A6302"/>
    <w:rsid w:val="000A66BE"/>
    <w:rsid w:val="000A7336"/>
    <w:rsid w:val="000B057F"/>
    <w:rsid w:val="000B0AF7"/>
    <w:rsid w:val="000B2930"/>
    <w:rsid w:val="000B2DCF"/>
    <w:rsid w:val="000B3102"/>
    <w:rsid w:val="000B416E"/>
    <w:rsid w:val="000B4A5C"/>
    <w:rsid w:val="000B6FE4"/>
    <w:rsid w:val="000B7949"/>
    <w:rsid w:val="000B7FA6"/>
    <w:rsid w:val="000C6546"/>
    <w:rsid w:val="000D2DEC"/>
    <w:rsid w:val="000D3F17"/>
    <w:rsid w:val="000D4709"/>
    <w:rsid w:val="000D5A64"/>
    <w:rsid w:val="000D610A"/>
    <w:rsid w:val="000E13EA"/>
    <w:rsid w:val="000E24AE"/>
    <w:rsid w:val="000E2F6A"/>
    <w:rsid w:val="000E440F"/>
    <w:rsid w:val="000E447A"/>
    <w:rsid w:val="000E4686"/>
    <w:rsid w:val="000E4755"/>
    <w:rsid w:val="000E6606"/>
    <w:rsid w:val="000E7032"/>
    <w:rsid w:val="000F0B22"/>
    <w:rsid w:val="000F1FF8"/>
    <w:rsid w:val="000F2D54"/>
    <w:rsid w:val="000F6049"/>
    <w:rsid w:val="000F7B78"/>
    <w:rsid w:val="00100524"/>
    <w:rsid w:val="001007ED"/>
    <w:rsid w:val="0010191C"/>
    <w:rsid w:val="00102441"/>
    <w:rsid w:val="001025B7"/>
    <w:rsid w:val="001028FC"/>
    <w:rsid w:val="001043C7"/>
    <w:rsid w:val="00104A2D"/>
    <w:rsid w:val="0010667D"/>
    <w:rsid w:val="001066A9"/>
    <w:rsid w:val="0010729F"/>
    <w:rsid w:val="00110AE6"/>
    <w:rsid w:val="00110D20"/>
    <w:rsid w:val="0011310D"/>
    <w:rsid w:val="001161D9"/>
    <w:rsid w:val="00116914"/>
    <w:rsid w:val="00117BC7"/>
    <w:rsid w:val="00124D24"/>
    <w:rsid w:val="001254F9"/>
    <w:rsid w:val="0012598F"/>
    <w:rsid w:val="001267EC"/>
    <w:rsid w:val="0013078E"/>
    <w:rsid w:val="00132290"/>
    <w:rsid w:val="00132DFF"/>
    <w:rsid w:val="00134EC7"/>
    <w:rsid w:val="001364F8"/>
    <w:rsid w:val="00143495"/>
    <w:rsid w:val="001441D5"/>
    <w:rsid w:val="0014458F"/>
    <w:rsid w:val="001475F8"/>
    <w:rsid w:val="00147F7C"/>
    <w:rsid w:val="00150BC1"/>
    <w:rsid w:val="0015143F"/>
    <w:rsid w:val="00151AE8"/>
    <w:rsid w:val="0015201B"/>
    <w:rsid w:val="00154CAF"/>
    <w:rsid w:val="00156520"/>
    <w:rsid w:val="00156ACE"/>
    <w:rsid w:val="00156FF3"/>
    <w:rsid w:val="001606EF"/>
    <w:rsid w:val="00163870"/>
    <w:rsid w:val="00170291"/>
    <w:rsid w:val="00170B00"/>
    <w:rsid w:val="00171120"/>
    <w:rsid w:val="00171B91"/>
    <w:rsid w:val="001728D7"/>
    <w:rsid w:val="001728FA"/>
    <w:rsid w:val="00174B01"/>
    <w:rsid w:val="00175ECF"/>
    <w:rsid w:val="00175EEC"/>
    <w:rsid w:val="00177EFE"/>
    <w:rsid w:val="00181CC4"/>
    <w:rsid w:val="001824D1"/>
    <w:rsid w:val="001830DF"/>
    <w:rsid w:val="00184ECD"/>
    <w:rsid w:val="0018531A"/>
    <w:rsid w:val="00191447"/>
    <w:rsid w:val="00195EB9"/>
    <w:rsid w:val="00196222"/>
    <w:rsid w:val="001A0DDD"/>
    <w:rsid w:val="001A114E"/>
    <w:rsid w:val="001A1725"/>
    <w:rsid w:val="001A2395"/>
    <w:rsid w:val="001A4A42"/>
    <w:rsid w:val="001A4B24"/>
    <w:rsid w:val="001A5256"/>
    <w:rsid w:val="001A582A"/>
    <w:rsid w:val="001A690F"/>
    <w:rsid w:val="001A6B6B"/>
    <w:rsid w:val="001B0B8A"/>
    <w:rsid w:val="001B13FD"/>
    <w:rsid w:val="001B17AB"/>
    <w:rsid w:val="001B241B"/>
    <w:rsid w:val="001B4051"/>
    <w:rsid w:val="001B77CC"/>
    <w:rsid w:val="001C0D0C"/>
    <w:rsid w:val="001C2199"/>
    <w:rsid w:val="001C4E81"/>
    <w:rsid w:val="001C60B0"/>
    <w:rsid w:val="001C7099"/>
    <w:rsid w:val="001C75CF"/>
    <w:rsid w:val="001C7E1C"/>
    <w:rsid w:val="001D06F5"/>
    <w:rsid w:val="001D2089"/>
    <w:rsid w:val="001D3D10"/>
    <w:rsid w:val="001D4184"/>
    <w:rsid w:val="001D4E63"/>
    <w:rsid w:val="001D5697"/>
    <w:rsid w:val="001D57B9"/>
    <w:rsid w:val="001D66BB"/>
    <w:rsid w:val="001D773C"/>
    <w:rsid w:val="001E110C"/>
    <w:rsid w:val="001E1381"/>
    <w:rsid w:val="001E568A"/>
    <w:rsid w:val="001E6E96"/>
    <w:rsid w:val="001F3823"/>
    <w:rsid w:val="001F48A8"/>
    <w:rsid w:val="001F4E9C"/>
    <w:rsid w:val="001F79EA"/>
    <w:rsid w:val="0020022F"/>
    <w:rsid w:val="002007E1"/>
    <w:rsid w:val="00204B3C"/>
    <w:rsid w:val="00210F93"/>
    <w:rsid w:val="002117FB"/>
    <w:rsid w:val="00211850"/>
    <w:rsid w:val="00211FFA"/>
    <w:rsid w:val="00212889"/>
    <w:rsid w:val="00214B3D"/>
    <w:rsid w:val="00215667"/>
    <w:rsid w:val="00216111"/>
    <w:rsid w:val="002171D6"/>
    <w:rsid w:val="002213D4"/>
    <w:rsid w:val="0022145C"/>
    <w:rsid w:val="0022154A"/>
    <w:rsid w:val="00222649"/>
    <w:rsid w:val="0022569B"/>
    <w:rsid w:val="002266C9"/>
    <w:rsid w:val="00227493"/>
    <w:rsid w:val="00232B84"/>
    <w:rsid w:val="002336B7"/>
    <w:rsid w:val="00234CFC"/>
    <w:rsid w:val="00234EEE"/>
    <w:rsid w:val="002402BB"/>
    <w:rsid w:val="0024147C"/>
    <w:rsid w:val="00242C7A"/>
    <w:rsid w:val="002465C6"/>
    <w:rsid w:val="00251C6D"/>
    <w:rsid w:val="00251D34"/>
    <w:rsid w:val="0025256B"/>
    <w:rsid w:val="00255287"/>
    <w:rsid w:val="00257449"/>
    <w:rsid w:val="00260BD6"/>
    <w:rsid w:val="00260E44"/>
    <w:rsid w:val="00261DAD"/>
    <w:rsid w:val="00261ED7"/>
    <w:rsid w:val="00263636"/>
    <w:rsid w:val="0026424F"/>
    <w:rsid w:val="0026480A"/>
    <w:rsid w:val="00264F3F"/>
    <w:rsid w:val="002650E4"/>
    <w:rsid w:val="002720AC"/>
    <w:rsid w:val="002723B2"/>
    <w:rsid w:val="00272D00"/>
    <w:rsid w:val="00275C23"/>
    <w:rsid w:val="002808BC"/>
    <w:rsid w:val="002817E6"/>
    <w:rsid w:val="002818D6"/>
    <w:rsid w:val="00281C46"/>
    <w:rsid w:val="0028373D"/>
    <w:rsid w:val="00285A2E"/>
    <w:rsid w:val="00291C16"/>
    <w:rsid w:val="0029261F"/>
    <w:rsid w:val="002928F9"/>
    <w:rsid w:val="0029636D"/>
    <w:rsid w:val="00296F1C"/>
    <w:rsid w:val="002A28E0"/>
    <w:rsid w:val="002A2BBA"/>
    <w:rsid w:val="002A3C63"/>
    <w:rsid w:val="002A472A"/>
    <w:rsid w:val="002A532B"/>
    <w:rsid w:val="002A7839"/>
    <w:rsid w:val="002B4461"/>
    <w:rsid w:val="002C1E3C"/>
    <w:rsid w:val="002C3CDB"/>
    <w:rsid w:val="002C6043"/>
    <w:rsid w:val="002C7EC2"/>
    <w:rsid w:val="002D01D3"/>
    <w:rsid w:val="002D0DEB"/>
    <w:rsid w:val="002D42EB"/>
    <w:rsid w:val="002D6220"/>
    <w:rsid w:val="002D6227"/>
    <w:rsid w:val="002D7723"/>
    <w:rsid w:val="002E0F78"/>
    <w:rsid w:val="002E11D5"/>
    <w:rsid w:val="002E24FF"/>
    <w:rsid w:val="002E3E7D"/>
    <w:rsid w:val="002E4075"/>
    <w:rsid w:val="002E6592"/>
    <w:rsid w:val="002E7C23"/>
    <w:rsid w:val="002F2521"/>
    <w:rsid w:val="002F3ADA"/>
    <w:rsid w:val="002F40CA"/>
    <w:rsid w:val="002F42ED"/>
    <w:rsid w:val="002F5E8B"/>
    <w:rsid w:val="00301F49"/>
    <w:rsid w:val="003020A5"/>
    <w:rsid w:val="003045B0"/>
    <w:rsid w:val="00306A90"/>
    <w:rsid w:val="0030725A"/>
    <w:rsid w:val="00310937"/>
    <w:rsid w:val="00313124"/>
    <w:rsid w:val="003135C1"/>
    <w:rsid w:val="0031392C"/>
    <w:rsid w:val="0031586C"/>
    <w:rsid w:val="00317035"/>
    <w:rsid w:val="003219C9"/>
    <w:rsid w:val="00326A66"/>
    <w:rsid w:val="003277AC"/>
    <w:rsid w:val="00327C52"/>
    <w:rsid w:val="00341ADF"/>
    <w:rsid w:val="003432D3"/>
    <w:rsid w:val="00343C7F"/>
    <w:rsid w:val="00343EE4"/>
    <w:rsid w:val="00344BD8"/>
    <w:rsid w:val="00345639"/>
    <w:rsid w:val="00350E63"/>
    <w:rsid w:val="0035143A"/>
    <w:rsid w:val="0035198C"/>
    <w:rsid w:val="003522E3"/>
    <w:rsid w:val="00352B72"/>
    <w:rsid w:val="003546C1"/>
    <w:rsid w:val="00354E68"/>
    <w:rsid w:val="00354F92"/>
    <w:rsid w:val="003550F3"/>
    <w:rsid w:val="00355C94"/>
    <w:rsid w:val="00357179"/>
    <w:rsid w:val="00363029"/>
    <w:rsid w:val="0036439F"/>
    <w:rsid w:val="00365011"/>
    <w:rsid w:val="003708AE"/>
    <w:rsid w:val="003735CD"/>
    <w:rsid w:val="00374C54"/>
    <w:rsid w:val="003751D6"/>
    <w:rsid w:val="0037539E"/>
    <w:rsid w:val="00375A77"/>
    <w:rsid w:val="00376036"/>
    <w:rsid w:val="00376134"/>
    <w:rsid w:val="00377128"/>
    <w:rsid w:val="003775A7"/>
    <w:rsid w:val="0038084F"/>
    <w:rsid w:val="00381013"/>
    <w:rsid w:val="00381949"/>
    <w:rsid w:val="00382913"/>
    <w:rsid w:val="00383265"/>
    <w:rsid w:val="00387B34"/>
    <w:rsid w:val="0039039D"/>
    <w:rsid w:val="00390E2A"/>
    <w:rsid w:val="003952DD"/>
    <w:rsid w:val="003A513E"/>
    <w:rsid w:val="003A5E6B"/>
    <w:rsid w:val="003A68DF"/>
    <w:rsid w:val="003A6CB2"/>
    <w:rsid w:val="003B14D4"/>
    <w:rsid w:val="003B4F89"/>
    <w:rsid w:val="003B62B6"/>
    <w:rsid w:val="003B6827"/>
    <w:rsid w:val="003C1A0F"/>
    <w:rsid w:val="003C2B14"/>
    <w:rsid w:val="003C423D"/>
    <w:rsid w:val="003C5E52"/>
    <w:rsid w:val="003D3D82"/>
    <w:rsid w:val="003D44D8"/>
    <w:rsid w:val="003D513C"/>
    <w:rsid w:val="003D5EC5"/>
    <w:rsid w:val="003D7843"/>
    <w:rsid w:val="003E17D7"/>
    <w:rsid w:val="003E1C2F"/>
    <w:rsid w:val="003E5F49"/>
    <w:rsid w:val="003E7946"/>
    <w:rsid w:val="003F4C27"/>
    <w:rsid w:val="003F5EAA"/>
    <w:rsid w:val="003F7B56"/>
    <w:rsid w:val="003F7F49"/>
    <w:rsid w:val="00401B35"/>
    <w:rsid w:val="004022FC"/>
    <w:rsid w:val="004037B7"/>
    <w:rsid w:val="00404106"/>
    <w:rsid w:val="0040447E"/>
    <w:rsid w:val="00410376"/>
    <w:rsid w:val="004108F5"/>
    <w:rsid w:val="00410AB8"/>
    <w:rsid w:val="00412026"/>
    <w:rsid w:val="004120C5"/>
    <w:rsid w:val="0041233C"/>
    <w:rsid w:val="00413000"/>
    <w:rsid w:val="004130F2"/>
    <w:rsid w:val="00414570"/>
    <w:rsid w:val="004168A4"/>
    <w:rsid w:val="004209E4"/>
    <w:rsid w:val="004223C7"/>
    <w:rsid w:val="004230CF"/>
    <w:rsid w:val="0042427F"/>
    <w:rsid w:val="00424A49"/>
    <w:rsid w:val="00424DF4"/>
    <w:rsid w:val="00432511"/>
    <w:rsid w:val="00433DA7"/>
    <w:rsid w:val="00434657"/>
    <w:rsid w:val="004352E7"/>
    <w:rsid w:val="00442B85"/>
    <w:rsid w:val="004451DB"/>
    <w:rsid w:val="00446099"/>
    <w:rsid w:val="004469AA"/>
    <w:rsid w:val="00450028"/>
    <w:rsid w:val="00450F6E"/>
    <w:rsid w:val="00453CEC"/>
    <w:rsid w:val="00455A08"/>
    <w:rsid w:val="00460B6C"/>
    <w:rsid w:val="00461542"/>
    <w:rsid w:val="00464180"/>
    <w:rsid w:val="00464C57"/>
    <w:rsid w:val="004668EB"/>
    <w:rsid w:val="00466B2D"/>
    <w:rsid w:val="00467E61"/>
    <w:rsid w:val="00470544"/>
    <w:rsid w:val="00470867"/>
    <w:rsid w:val="00471C48"/>
    <w:rsid w:val="00471F68"/>
    <w:rsid w:val="00472808"/>
    <w:rsid w:val="004735D1"/>
    <w:rsid w:val="0047405C"/>
    <w:rsid w:val="00474E19"/>
    <w:rsid w:val="00475510"/>
    <w:rsid w:val="004756A1"/>
    <w:rsid w:val="00477CB4"/>
    <w:rsid w:val="00480157"/>
    <w:rsid w:val="0048196B"/>
    <w:rsid w:val="00484487"/>
    <w:rsid w:val="00486575"/>
    <w:rsid w:val="004866C8"/>
    <w:rsid w:val="00491A9C"/>
    <w:rsid w:val="00495B68"/>
    <w:rsid w:val="004A0E18"/>
    <w:rsid w:val="004A4C81"/>
    <w:rsid w:val="004A4E3B"/>
    <w:rsid w:val="004A58A7"/>
    <w:rsid w:val="004A66AB"/>
    <w:rsid w:val="004A6F96"/>
    <w:rsid w:val="004A7A0F"/>
    <w:rsid w:val="004A7DE9"/>
    <w:rsid w:val="004B0FCE"/>
    <w:rsid w:val="004B310E"/>
    <w:rsid w:val="004B4459"/>
    <w:rsid w:val="004B4D3D"/>
    <w:rsid w:val="004B5D48"/>
    <w:rsid w:val="004B5DBC"/>
    <w:rsid w:val="004B7952"/>
    <w:rsid w:val="004C55C1"/>
    <w:rsid w:val="004C6824"/>
    <w:rsid w:val="004C6A0E"/>
    <w:rsid w:val="004C7AC7"/>
    <w:rsid w:val="004D006A"/>
    <w:rsid w:val="004D17F4"/>
    <w:rsid w:val="004D1CE0"/>
    <w:rsid w:val="004D2333"/>
    <w:rsid w:val="004D2658"/>
    <w:rsid w:val="004D67C1"/>
    <w:rsid w:val="004D6EE8"/>
    <w:rsid w:val="004D7007"/>
    <w:rsid w:val="004E0F5F"/>
    <w:rsid w:val="004E172D"/>
    <w:rsid w:val="004E5ADF"/>
    <w:rsid w:val="004E5B34"/>
    <w:rsid w:val="004E5BF4"/>
    <w:rsid w:val="004E6030"/>
    <w:rsid w:val="004E60FC"/>
    <w:rsid w:val="004F070D"/>
    <w:rsid w:val="004F3284"/>
    <w:rsid w:val="004F503B"/>
    <w:rsid w:val="004F65B7"/>
    <w:rsid w:val="004F68F7"/>
    <w:rsid w:val="0050194D"/>
    <w:rsid w:val="00502FBC"/>
    <w:rsid w:val="00503237"/>
    <w:rsid w:val="005039C8"/>
    <w:rsid w:val="00506C73"/>
    <w:rsid w:val="00507956"/>
    <w:rsid w:val="005103CD"/>
    <w:rsid w:val="00513546"/>
    <w:rsid w:val="005144FF"/>
    <w:rsid w:val="00514E84"/>
    <w:rsid w:val="005238B7"/>
    <w:rsid w:val="00525483"/>
    <w:rsid w:val="0052552C"/>
    <w:rsid w:val="005255A8"/>
    <w:rsid w:val="00525978"/>
    <w:rsid w:val="00526741"/>
    <w:rsid w:val="005273D9"/>
    <w:rsid w:val="00527B4E"/>
    <w:rsid w:val="00531D8C"/>
    <w:rsid w:val="00532DE5"/>
    <w:rsid w:val="00534709"/>
    <w:rsid w:val="00534A3C"/>
    <w:rsid w:val="005358D2"/>
    <w:rsid w:val="00537749"/>
    <w:rsid w:val="0054164C"/>
    <w:rsid w:val="00541761"/>
    <w:rsid w:val="00541B54"/>
    <w:rsid w:val="00541DFD"/>
    <w:rsid w:val="005421D4"/>
    <w:rsid w:val="005437B8"/>
    <w:rsid w:val="005446C6"/>
    <w:rsid w:val="0054538D"/>
    <w:rsid w:val="00545E5E"/>
    <w:rsid w:val="005460A5"/>
    <w:rsid w:val="00546C49"/>
    <w:rsid w:val="00547427"/>
    <w:rsid w:val="00547CBC"/>
    <w:rsid w:val="00553EC9"/>
    <w:rsid w:val="00554129"/>
    <w:rsid w:val="00555AFE"/>
    <w:rsid w:val="00560CD6"/>
    <w:rsid w:val="00561418"/>
    <w:rsid w:val="00561B0F"/>
    <w:rsid w:val="00561CB3"/>
    <w:rsid w:val="00563441"/>
    <w:rsid w:val="00563686"/>
    <w:rsid w:val="00563B09"/>
    <w:rsid w:val="00563DFB"/>
    <w:rsid w:val="00564693"/>
    <w:rsid w:val="00567064"/>
    <w:rsid w:val="005676A8"/>
    <w:rsid w:val="005736E1"/>
    <w:rsid w:val="0057377B"/>
    <w:rsid w:val="00573C82"/>
    <w:rsid w:val="00574811"/>
    <w:rsid w:val="00575ED2"/>
    <w:rsid w:val="00577BCA"/>
    <w:rsid w:val="005808B4"/>
    <w:rsid w:val="00580F06"/>
    <w:rsid w:val="00585EC3"/>
    <w:rsid w:val="005867D1"/>
    <w:rsid w:val="005878EB"/>
    <w:rsid w:val="00590AF4"/>
    <w:rsid w:val="00591636"/>
    <w:rsid w:val="00592BD5"/>
    <w:rsid w:val="00593797"/>
    <w:rsid w:val="005969F4"/>
    <w:rsid w:val="00597458"/>
    <w:rsid w:val="005979DD"/>
    <w:rsid w:val="00597BB7"/>
    <w:rsid w:val="00597C6A"/>
    <w:rsid w:val="00597F46"/>
    <w:rsid w:val="005A16E8"/>
    <w:rsid w:val="005A591D"/>
    <w:rsid w:val="005A66FC"/>
    <w:rsid w:val="005A6B56"/>
    <w:rsid w:val="005A7D0D"/>
    <w:rsid w:val="005B22EA"/>
    <w:rsid w:val="005B434C"/>
    <w:rsid w:val="005B6A56"/>
    <w:rsid w:val="005B723C"/>
    <w:rsid w:val="005B7ABB"/>
    <w:rsid w:val="005C0781"/>
    <w:rsid w:val="005C0C0C"/>
    <w:rsid w:val="005C12F8"/>
    <w:rsid w:val="005C3D75"/>
    <w:rsid w:val="005C5460"/>
    <w:rsid w:val="005C659F"/>
    <w:rsid w:val="005C7E7A"/>
    <w:rsid w:val="005D094E"/>
    <w:rsid w:val="005D718C"/>
    <w:rsid w:val="005E100A"/>
    <w:rsid w:val="005E1938"/>
    <w:rsid w:val="005E283C"/>
    <w:rsid w:val="005E3780"/>
    <w:rsid w:val="005E4F79"/>
    <w:rsid w:val="005E5577"/>
    <w:rsid w:val="005E620C"/>
    <w:rsid w:val="005E6C2D"/>
    <w:rsid w:val="005F0E20"/>
    <w:rsid w:val="005F29D0"/>
    <w:rsid w:val="005F2BA8"/>
    <w:rsid w:val="005F30BE"/>
    <w:rsid w:val="005F3575"/>
    <w:rsid w:val="005F4284"/>
    <w:rsid w:val="005F488E"/>
    <w:rsid w:val="005F5240"/>
    <w:rsid w:val="005F7C50"/>
    <w:rsid w:val="0060148E"/>
    <w:rsid w:val="00602226"/>
    <w:rsid w:val="0060249B"/>
    <w:rsid w:val="00603436"/>
    <w:rsid w:val="0060370C"/>
    <w:rsid w:val="00603EA9"/>
    <w:rsid w:val="00605DB2"/>
    <w:rsid w:val="006071A6"/>
    <w:rsid w:val="00611ED5"/>
    <w:rsid w:val="00613B1E"/>
    <w:rsid w:val="00615C2D"/>
    <w:rsid w:val="00616BD7"/>
    <w:rsid w:val="00617C61"/>
    <w:rsid w:val="00617D89"/>
    <w:rsid w:val="00620BF1"/>
    <w:rsid w:val="00620D31"/>
    <w:rsid w:val="00622FB6"/>
    <w:rsid w:val="006249EB"/>
    <w:rsid w:val="0062521A"/>
    <w:rsid w:val="00627820"/>
    <w:rsid w:val="006303A0"/>
    <w:rsid w:val="00631016"/>
    <w:rsid w:val="00631020"/>
    <w:rsid w:val="00633875"/>
    <w:rsid w:val="00633BA8"/>
    <w:rsid w:val="00636FED"/>
    <w:rsid w:val="00637019"/>
    <w:rsid w:val="0064079F"/>
    <w:rsid w:val="00642508"/>
    <w:rsid w:val="00642628"/>
    <w:rsid w:val="00644972"/>
    <w:rsid w:val="00650B72"/>
    <w:rsid w:val="00650CB4"/>
    <w:rsid w:val="00651511"/>
    <w:rsid w:val="0065166C"/>
    <w:rsid w:val="00661A78"/>
    <w:rsid w:val="00662B5F"/>
    <w:rsid w:val="00665052"/>
    <w:rsid w:val="006706C1"/>
    <w:rsid w:val="00671783"/>
    <w:rsid w:val="00671E4B"/>
    <w:rsid w:val="00672D27"/>
    <w:rsid w:val="00676605"/>
    <w:rsid w:val="0068314C"/>
    <w:rsid w:val="00687845"/>
    <w:rsid w:val="006A002C"/>
    <w:rsid w:val="006A01BB"/>
    <w:rsid w:val="006A18F5"/>
    <w:rsid w:val="006A2031"/>
    <w:rsid w:val="006A250F"/>
    <w:rsid w:val="006A2581"/>
    <w:rsid w:val="006A343F"/>
    <w:rsid w:val="006A62CE"/>
    <w:rsid w:val="006A6EEE"/>
    <w:rsid w:val="006A7458"/>
    <w:rsid w:val="006B05B1"/>
    <w:rsid w:val="006B1CC7"/>
    <w:rsid w:val="006B1DC4"/>
    <w:rsid w:val="006B334F"/>
    <w:rsid w:val="006B3612"/>
    <w:rsid w:val="006B595D"/>
    <w:rsid w:val="006C0B20"/>
    <w:rsid w:val="006C0C0E"/>
    <w:rsid w:val="006C1614"/>
    <w:rsid w:val="006C4322"/>
    <w:rsid w:val="006C46EF"/>
    <w:rsid w:val="006C58A2"/>
    <w:rsid w:val="006D0251"/>
    <w:rsid w:val="006D0EB6"/>
    <w:rsid w:val="006D0FED"/>
    <w:rsid w:val="006D1949"/>
    <w:rsid w:val="006D3DE4"/>
    <w:rsid w:val="006D7877"/>
    <w:rsid w:val="006E113F"/>
    <w:rsid w:val="006E551A"/>
    <w:rsid w:val="006E7CA1"/>
    <w:rsid w:val="006F267F"/>
    <w:rsid w:val="006F40B0"/>
    <w:rsid w:val="006F4544"/>
    <w:rsid w:val="006F6C79"/>
    <w:rsid w:val="007004D3"/>
    <w:rsid w:val="00702D9E"/>
    <w:rsid w:val="007058B1"/>
    <w:rsid w:val="00716328"/>
    <w:rsid w:val="00721BBD"/>
    <w:rsid w:val="00722FFB"/>
    <w:rsid w:val="00724F52"/>
    <w:rsid w:val="00725D14"/>
    <w:rsid w:val="0072642F"/>
    <w:rsid w:val="00726CBF"/>
    <w:rsid w:val="00730113"/>
    <w:rsid w:val="0073102A"/>
    <w:rsid w:val="007312D5"/>
    <w:rsid w:val="00731E9B"/>
    <w:rsid w:val="00731FA4"/>
    <w:rsid w:val="0073248E"/>
    <w:rsid w:val="0073265F"/>
    <w:rsid w:val="0073378E"/>
    <w:rsid w:val="00733FFE"/>
    <w:rsid w:val="00735DC6"/>
    <w:rsid w:val="00742D2B"/>
    <w:rsid w:val="00747404"/>
    <w:rsid w:val="0075058F"/>
    <w:rsid w:val="007525FD"/>
    <w:rsid w:val="0075391D"/>
    <w:rsid w:val="00753C61"/>
    <w:rsid w:val="007552A5"/>
    <w:rsid w:val="00756682"/>
    <w:rsid w:val="00756F7F"/>
    <w:rsid w:val="007618D6"/>
    <w:rsid w:val="007705E1"/>
    <w:rsid w:val="0077093F"/>
    <w:rsid w:val="00771B0D"/>
    <w:rsid w:val="00772334"/>
    <w:rsid w:val="007728C6"/>
    <w:rsid w:val="007731CF"/>
    <w:rsid w:val="0077690F"/>
    <w:rsid w:val="0077756A"/>
    <w:rsid w:val="00781B62"/>
    <w:rsid w:val="007823A1"/>
    <w:rsid w:val="00783602"/>
    <w:rsid w:val="00783748"/>
    <w:rsid w:val="00783AE6"/>
    <w:rsid w:val="00783DC5"/>
    <w:rsid w:val="00786A89"/>
    <w:rsid w:val="007877C1"/>
    <w:rsid w:val="00790C26"/>
    <w:rsid w:val="00792371"/>
    <w:rsid w:val="007924C6"/>
    <w:rsid w:val="00793704"/>
    <w:rsid w:val="00794BF5"/>
    <w:rsid w:val="007A3973"/>
    <w:rsid w:val="007A4591"/>
    <w:rsid w:val="007A70A3"/>
    <w:rsid w:val="007B212C"/>
    <w:rsid w:val="007B66CE"/>
    <w:rsid w:val="007C1C8B"/>
    <w:rsid w:val="007C2CD5"/>
    <w:rsid w:val="007C4937"/>
    <w:rsid w:val="007C5BFB"/>
    <w:rsid w:val="007C6B7E"/>
    <w:rsid w:val="007D0DDB"/>
    <w:rsid w:val="007D0EFC"/>
    <w:rsid w:val="007D15E0"/>
    <w:rsid w:val="007D24F1"/>
    <w:rsid w:val="007D306E"/>
    <w:rsid w:val="007D62B3"/>
    <w:rsid w:val="007D6637"/>
    <w:rsid w:val="007E60BB"/>
    <w:rsid w:val="007E61AB"/>
    <w:rsid w:val="007E77E0"/>
    <w:rsid w:val="007E781A"/>
    <w:rsid w:val="007F0405"/>
    <w:rsid w:val="007F05C9"/>
    <w:rsid w:val="007F51FD"/>
    <w:rsid w:val="007F746D"/>
    <w:rsid w:val="00800497"/>
    <w:rsid w:val="0080383D"/>
    <w:rsid w:val="00803926"/>
    <w:rsid w:val="008047A8"/>
    <w:rsid w:val="00805898"/>
    <w:rsid w:val="00806D79"/>
    <w:rsid w:val="00806D7D"/>
    <w:rsid w:val="0080795D"/>
    <w:rsid w:val="00811A4F"/>
    <w:rsid w:val="00811D3B"/>
    <w:rsid w:val="00812476"/>
    <w:rsid w:val="00813EB0"/>
    <w:rsid w:val="00814633"/>
    <w:rsid w:val="0081608B"/>
    <w:rsid w:val="008160DB"/>
    <w:rsid w:val="00817418"/>
    <w:rsid w:val="008204FD"/>
    <w:rsid w:val="008208D2"/>
    <w:rsid w:val="00822140"/>
    <w:rsid w:val="008224AD"/>
    <w:rsid w:val="00823164"/>
    <w:rsid w:val="008243BA"/>
    <w:rsid w:val="00824EFF"/>
    <w:rsid w:val="008250F7"/>
    <w:rsid w:val="00825B6E"/>
    <w:rsid w:val="0082697A"/>
    <w:rsid w:val="008272DD"/>
    <w:rsid w:val="00827880"/>
    <w:rsid w:val="00830039"/>
    <w:rsid w:val="0083099A"/>
    <w:rsid w:val="0083292D"/>
    <w:rsid w:val="008347AC"/>
    <w:rsid w:val="00835B55"/>
    <w:rsid w:val="00841445"/>
    <w:rsid w:val="0084255A"/>
    <w:rsid w:val="008438CA"/>
    <w:rsid w:val="00843FC1"/>
    <w:rsid w:val="0084591F"/>
    <w:rsid w:val="00845984"/>
    <w:rsid w:val="00845B17"/>
    <w:rsid w:val="00845FC3"/>
    <w:rsid w:val="008512E3"/>
    <w:rsid w:val="00852CA8"/>
    <w:rsid w:val="00853893"/>
    <w:rsid w:val="00855B37"/>
    <w:rsid w:val="00856044"/>
    <w:rsid w:val="0085727A"/>
    <w:rsid w:val="00863C90"/>
    <w:rsid w:val="00863F0E"/>
    <w:rsid w:val="00863FA0"/>
    <w:rsid w:val="00865029"/>
    <w:rsid w:val="00865F57"/>
    <w:rsid w:val="0087027B"/>
    <w:rsid w:val="00870355"/>
    <w:rsid w:val="00870913"/>
    <w:rsid w:val="0087183F"/>
    <w:rsid w:val="0087238B"/>
    <w:rsid w:val="0087305D"/>
    <w:rsid w:val="00873531"/>
    <w:rsid w:val="008745A1"/>
    <w:rsid w:val="008759D3"/>
    <w:rsid w:val="008831EA"/>
    <w:rsid w:val="008857EC"/>
    <w:rsid w:val="00886657"/>
    <w:rsid w:val="00893535"/>
    <w:rsid w:val="0089544B"/>
    <w:rsid w:val="008958DF"/>
    <w:rsid w:val="008A11FB"/>
    <w:rsid w:val="008A5341"/>
    <w:rsid w:val="008A64FC"/>
    <w:rsid w:val="008A767C"/>
    <w:rsid w:val="008B0B59"/>
    <w:rsid w:val="008B0DB2"/>
    <w:rsid w:val="008B1F0E"/>
    <w:rsid w:val="008B260E"/>
    <w:rsid w:val="008B27B4"/>
    <w:rsid w:val="008B36B7"/>
    <w:rsid w:val="008B4916"/>
    <w:rsid w:val="008B5CB7"/>
    <w:rsid w:val="008C17ED"/>
    <w:rsid w:val="008C6A3B"/>
    <w:rsid w:val="008D377B"/>
    <w:rsid w:val="008D38BA"/>
    <w:rsid w:val="008D74B7"/>
    <w:rsid w:val="008E0DCD"/>
    <w:rsid w:val="008E47EF"/>
    <w:rsid w:val="008E4D70"/>
    <w:rsid w:val="008E5D2E"/>
    <w:rsid w:val="008E6BF4"/>
    <w:rsid w:val="008E6F2E"/>
    <w:rsid w:val="008E77E1"/>
    <w:rsid w:val="008F049A"/>
    <w:rsid w:val="008F362B"/>
    <w:rsid w:val="008F58B9"/>
    <w:rsid w:val="008F6D93"/>
    <w:rsid w:val="008F7A55"/>
    <w:rsid w:val="009030D3"/>
    <w:rsid w:val="00903281"/>
    <w:rsid w:val="009033A1"/>
    <w:rsid w:val="009045A6"/>
    <w:rsid w:val="009048B0"/>
    <w:rsid w:val="009065DB"/>
    <w:rsid w:val="00906750"/>
    <w:rsid w:val="009124A4"/>
    <w:rsid w:val="0091334C"/>
    <w:rsid w:val="00916E2F"/>
    <w:rsid w:val="00921D3C"/>
    <w:rsid w:val="0092334A"/>
    <w:rsid w:val="009249D6"/>
    <w:rsid w:val="00925EC0"/>
    <w:rsid w:val="00927337"/>
    <w:rsid w:val="00927E9B"/>
    <w:rsid w:val="009342B8"/>
    <w:rsid w:val="00934D39"/>
    <w:rsid w:val="00935DDF"/>
    <w:rsid w:val="00942D72"/>
    <w:rsid w:val="00942F3C"/>
    <w:rsid w:val="00943786"/>
    <w:rsid w:val="00943ED0"/>
    <w:rsid w:val="00945602"/>
    <w:rsid w:val="009462CB"/>
    <w:rsid w:val="009474FC"/>
    <w:rsid w:val="00950024"/>
    <w:rsid w:val="009518C1"/>
    <w:rsid w:val="009544DD"/>
    <w:rsid w:val="009552D6"/>
    <w:rsid w:val="00955D5D"/>
    <w:rsid w:val="00956759"/>
    <w:rsid w:val="00960532"/>
    <w:rsid w:val="00964329"/>
    <w:rsid w:val="00970750"/>
    <w:rsid w:val="009709F0"/>
    <w:rsid w:val="00971452"/>
    <w:rsid w:val="00971A80"/>
    <w:rsid w:val="0097409A"/>
    <w:rsid w:val="009742D1"/>
    <w:rsid w:val="00983272"/>
    <w:rsid w:val="00983781"/>
    <w:rsid w:val="00984127"/>
    <w:rsid w:val="00985CFD"/>
    <w:rsid w:val="00987562"/>
    <w:rsid w:val="00990118"/>
    <w:rsid w:val="009902E9"/>
    <w:rsid w:val="009A1715"/>
    <w:rsid w:val="009A39D4"/>
    <w:rsid w:val="009A532F"/>
    <w:rsid w:val="009A5FE1"/>
    <w:rsid w:val="009B056C"/>
    <w:rsid w:val="009B137E"/>
    <w:rsid w:val="009B1DBF"/>
    <w:rsid w:val="009B3A45"/>
    <w:rsid w:val="009B4903"/>
    <w:rsid w:val="009B5CEF"/>
    <w:rsid w:val="009B6815"/>
    <w:rsid w:val="009B6876"/>
    <w:rsid w:val="009B6AD1"/>
    <w:rsid w:val="009C2602"/>
    <w:rsid w:val="009C7111"/>
    <w:rsid w:val="009C7C46"/>
    <w:rsid w:val="009D33FB"/>
    <w:rsid w:val="009D6AA3"/>
    <w:rsid w:val="009E0242"/>
    <w:rsid w:val="009E344E"/>
    <w:rsid w:val="009E34F9"/>
    <w:rsid w:val="009E4177"/>
    <w:rsid w:val="009E47BE"/>
    <w:rsid w:val="009E4BFB"/>
    <w:rsid w:val="009F0990"/>
    <w:rsid w:val="009F4328"/>
    <w:rsid w:val="009F5B96"/>
    <w:rsid w:val="00A0088E"/>
    <w:rsid w:val="00A00D16"/>
    <w:rsid w:val="00A015B6"/>
    <w:rsid w:val="00A01F21"/>
    <w:rsid w:val="00A0299E"/>
    <w:rsid w:val="00A02E2C"/>
    <w:rsid w:val="00A03D0D"/>
    <w:rsid w:val="00A041DC"/>
    <w:rsid w:val="00A049A6"/>
    <w:rsid w:val="00A05ACF"/>
    <w:rsid w:val="00A06359"/>
    <w:rsid w:val="00A0740A"/>
    <w:rsid w:val="00A075C9"/>
    <w:rsid w:val="00A07A90"/>
    <w:rsid w:val="00A107FF"/>
    <w:rsid w:val="00A10924"/>
    <w:rsid w:val="00A11057"/>
    <w:rsid w:val="00A14DF8"/>
    <w:rsid w:val="00A153E6"/>
    <w:rsid w:val="00A15DD2"/>
    <w:rsid w:val="00A15EC6"/>
    <w:rsid w:val="00A16AA2"/>
    <w:rsid w:val="00A21AE5"/>
    <w:rsid w:val="00A26D5A"/>
    <w:rsid w:val="00A27525"/>
    <w:rsid w:val="00A27952"/>
    <w:rsid w:val="00A300E9"/>
    <w:rsid w:val="00A30453"/>
    <w:rsid w:val="00A328F1"/>
    <w:rsid w:val="00A32E8A"/>
    <w:rsid w:val="00A33552"/>
    <w:rsid w:val="00A3358B"/>
    <w:rsid w:val="00A35266"/>
    <w:rsid w:val="00A353CD"/>
    <w:rsid w:val="00A362EE"/>
    <w:rsid w:val="00A417E9"/>
    <w:rsid w:val="00A420A2"/>
    <w:rsid w:val="00A42351"/>
    <w:rsid w:val="00A42E88"/>
    <w:rsid w:val="00A43391"/>
    <w:rsid w:val="00A45DFD"/>
    <w:rsid w:val="00A520DC"/>
    <w:rsid w:val="00A538F8"/>
    <w:rsid w:val="00A549EF"/>
    <w:rsid w:val="00A5680E"/>
    <w:rsid w:val="00A57E39"/>
    <w:rsid w:val="00A61D74"/>
    <w:rsid w:val="00A62791"/>
    <w:rsid w:val="00A6577C"/>
    <w:rsid w:val="00A663A2"/>
    <w:rsid w:val="00A67FFC"/>
    <w:rsid w:val="00A7097E"/>
    <w:rsid w:val="00A70DE3"/>
    <w:rsid w:val="00A70EE5"/>
    <w:rsid w:val="00A71153"/>
    <w:rsid w:val="00A71A14"/>
    <w:rsid w:val="00A72FA7"/>
    <w:rsid w:val="00A74EFC"/>
    <w:rsid w:val="00A7637F"/>
    <w:rsid w:val="00A77256"/>
    <w:rsid w:val="00A774B1"/>
    <w:rsid w:val="00A81652"/>
    <w:rsid w:val="00A8291F"/>
    <w:rsid w:val="00A82DCA"/>
    <w:rsid w:val="00A84441"/>
    <w:rsid w:val="00A86017"/>
    <w:rsid w:val="00A87EDC"/>
    <w:rsid w:val="00A93276"/>
    <w:rsid w:val="00A9546F"/>
    <w:rsid w:val="00AA0ED8"/>
    <w:rsid w:val="00AA12FE"/>
    <w:rsid w:val="00AA191B"/>
    <w:rsid w:val="00AA1EB3"/>
    <w:rsid w:val="00AA3481"/>
    <w:rsid w:val="00AA62DB"/>
    <w:rsid w:val="00AA7118"/>
    <w:rsid w:val="00AA7CE2"/>
    <w:rsid w:val="00AB0F08"/>
    <w:rsid w:val="00AB179E"/>
    <w:rsid w:val="00AB1848"/>
    <w:rsid w:val="00AB26F8"/>
    <w:rsid w:val="00AB4585"/>
    <w:rsid w:val="00AB52F8"/>
    <w:rsid w:val="00AB6D32"/>
    <w:rsid w:val="00AC22EC"/>
    <w:rsid w:val="00AC276E"/>
    <w:rsid w:val="00AC3944"/>
    <w:rsid w:val="00AC4A55"/>
    <w:rsid w:val="00AD2191"/>
    <w:rsid w:val="00AD4836"/>
    <w:rsid w:val="00AD4914"/>
    <w:rsid w:val="00AD4EA4"/>
    <w:rsid w:val="00AE16F0"/>
    <w:rsid w:val="00AE302E"/>
    <w:rsid w:val="00AE3A11"/>
    <w:rsid w:val="00AE3BA1"/>
    <w:rsid w:val="00AE3F12"/>
    <w:rsid w:val="00AE4A7D"/>
    <w:rsid w:val="00AE548F"/>
    <w:rsid w:val="00AE72D3"/>
    <w:rsid w:val="00AF0403"/>
    <w:rsid w:val="00AF0E5F"/>
    <w:rsid w:val="00AF1138"/>
    <w:rsid w:val="00AF3A4B"/>
    <w:rsid w:val="00AF4199"/>
    <w:rsid w:val="00B028C4"/>
    <w:rsid w:val="00B04CA8"/>
    <w:rsid w:val="00B04E96"/>
    <w:rsid w:val="00B07EBB"/>
    <w:rsid w:val="00B1096C"/>
    <w:rsid w:val="00B11F97"/>
    <w:rsid w:val="00B15A94"/>
    <w:rsid w:val="00B20D6B"/>
    <w:rsid w:val="00B21F9A"/>
    <w:rsid w:val="00B2370B"/>
    <w:rsid w:val="00B24078"/>
    <w:rsid w:val="00B37671"/>
    <w:rsid w:val="00B40E51"/>
    <w:rsid w:val="00B5018B"/>
    <w:rsid w:val="00B50506"/>
    <w:rsid w:val="00B50C59"/>
    <w:rsid w:val="00B51134"/>
    <w:rsid w:val="00B51293"/>
    <w:rsid w:val="00B53567"/>
    <w:rsid w:val="00B53F56"/>
    <w:rsid w:val="00B655A4"/>
    <w:rsid w:val="00B66276"/>
    <w:rsid w:val="00B666C8"/>
    <w:rsid w:val="00B668D4"/>
    <w:rsid w:val="00B66946"/>
    <w:rsid w:val="00B70021"/>
    <w:rsid w:val="00B726A4"/>
    <w:rsid w:val="00B72D08"/>
    <w:rsid w:val="00B7316E"/>
    <w:rsid w:val="00B75FB2"/>
    <w:rsid w:val="00B775E5"/>
    <w:rsid w:val="00B81014"/>
    <w:rsid w:val="00B81B62"/>
    <w:rsid w:val="00B844F0"/>
    <w:rsid w:val="00B856FF"/>
    <w:rsid w:val="00B8746B"/>
    <w:rsid w:val="00B90785"/>
    <w:rsid w:val="00B95CD7"/>
    <w:rsid w:val="00BA0783"/>
    <w:rsid w:val="00BA2123"/>
    <w:rsid w:val="00BA382B"/>
    <w:rsid w:val="00BA7738"/>
    <w:rsid w:val="00BB0633"/>
    <w:rsid w:val="00BB16BB"/>
    <w:rsid w:val="00BB4C56"/>
    <w:rsid w:val="00BB4F43"/>
    <w:rsid w:val="00BB6FB1"/>
    <w:rsid w:val="00BB7796"/>
    <w:rsid w:val="00BC1CDB"/>
    <w:rsid w:val="00BC4DB1"/>
    <w:rsid w:val="00BC4EB8"/>
    <w:rsid w:val="00BD1A0F"/>
    <w:rsid w:val="00BD21BC"/>
    <w:rsid w:val="00BD4F09"/>
    <w:rsid w:val="00BD50E9"/>
    <w:rsid w:val="00BD6DA7"/>
    <w:rsid w:val="00BE0C41"/>
    <w:rsid w:val="00BE283F"/>
    <w:rsid w:val="00BE3560"/>
    <w:rsid w:val="00BE46FB"/>
    <w:rsid w:val="00BE65AF"/>
    <w:rsid w:val="00BE7E2E"/>
    <w:rsid w:val="00BF0AFA"/>
    <w:rsid w:val="00BF1928"/>
    <w:rsid w:val="00BF1A30"/>
    <w:rsid w:val="00BF1AFD"/>
    <w:rsid w:val="00BF52A7"/>
    <w:rsid w:val="00BF68C1"/>
    <w:rsid w:val="00C00D28"/>
    <w:rsid w:val="00C01762"/>
    <w:rsid w:val="00C01F7D"/>
    <w:rsid w:val="00C02447"/>
    <w:rsid w:val="00C02BEA"/>
    <w:rsid w:val="00C066A0"/>
    <w:rsid w:val="00C06D40"/>
    <w:rsid w:val="00C076CA"/>
    <w:rsid w:val="00C10850"/>
    <w:rsid w:val="00C120C9"/>
    <w:rsid w:val="00C12588"/>
    <w:rsid w:val="00C12944"/>
    <w:rsid w:val="00C136E0"/>
    <w:rsid w:val="00C13E7D"/>
    <w:rsid w:val="00C14A82"/>
    <w:rsid w:val="00C16070"/>
    <w:rsid w:val="00C17071"/>
    <w:rsid w:val="00C177AC"/>
    <w:rsid w:val="00C17DD7"/>
    <w:rsid w:val="00C2074B"/>
    <w:rsid w:val="00C20963"/>
    <w:rsid w:val="00C20F8C"/>
    <w:rsid w:val="00C22CF6"/>
    <w:rsid w:val="00C23144"/>
    <w:rsid w:val="00C26C69"/>
    <w:rsid w:val="00C277A6"/>
    <w:rsid w:val="00C27DA0"/>
    <w:rsid w:val="00C34E89"/>
    <w:rsid w:val="00C44B97"/>
    <w:rsid w:val="00C45F52"/>
    <w:rsid w:val="00C45FD6"/>
    <w:rsid w:val="00C47C95"/>
    <w:rsid w:val="00C502D6"/>
    <w:rsid w:val="00C52D2B"/>
    <w:rsid w:val="00C53368"/>
    <w:rsid w:val="00C540BA"/>
    <w:rsid w:val="00C54201"/>
    <w:rsid w:val="00C54B52"/>
    <w:rsid w:val="00C553AE"/>
    <w:rsid w:val="00C56FC5"/>
    <w:rsid w:val="00C613FD"/>
    <w:rsid w:val="00C62886"/>
    <w:rsid w:val="00C65181"/>
    <w:rsid w:val="00C66414"/>
    <w:rsid w:val="00C664A7"/>
    <w:rsid w:val="00C66795"/>
    <w:rsid w:val="00C66C45"/>
    <w:rsid w:val="00C67584"/>
    <w:rsid w:val="00C710F4"/>
    <w:rsid w:val="00C712D3"/>
    <w:rsid w:val="00C739B3"/>
    <w:rsid w:val="00C739FC"/>
    <w:rsid w:val="00C762F6"/>
    <w:rsid w:val="00C7643D"/>
    <w:rsid w:val="00C76CC7"/>
    <w:rsid w:val="00C7796A"/>
    <w:rsid w:val="00C80713"/>
    <w:rsid w:val="00C81C75"/>
    <w:rsid w:val="00C821F8"/>
    <w:rsid w:val="00C85FCA"/>
    <w:rsid w:val="00C87267"/>
    <w:rsid w:val="00C91695"/>
    <w:rsid w:val="00C9365E"/>
    <w:rsid w:val="00C93867"/>
    <w:rsid w:val="00C95025"/>
    <w:rsid w:val="00CA0CBD"/>
    <w:rsid w:val="00CA3784"/>
    <w:rsid w:val="00CA4085"/>
    <w:rsid w:val="00CA49A4"/>
    <w:rsid w:val="00CA545F"/>
    <w:rsid w:val="00CA58A9"/>
    <w:rsid w:val="00CA6B04"/>
    <w:rsid w:val="00CA72AC"/>
    <w:rsid w:val="00CB1C60"/>
    <w:rsid w:val="00CB3CB5"/>
    <w:rsid w:val="00CB5CDF"/>
    <w:rsid w:val="00CB60D9"/>
    <w:rsid w:val="00CB785F"/>
    <w:rsid w:val="00CC1B78"/>
    <w:rsid w:val="00CC1D2A"/>
    <w:rsid w:val="00CC2658"/>
    <w:rsid w:val="00CC3660"/>
    <w:rsid w:val="00CC4968"/>
    <w:rsid w:val="00CD4438"/>
    <w:rsid w:val="00CD5F5D"/>
    <w:rsid w:val="00CE1267"/>
    <w:rsid w:val="00CE3027"/>
    <w:rsid w:val="00CE66B6"/>
    <w:rsid w:val="00CE6C03"/>
    <w:rsid w:val="00CF3291"/>
    <w:rsid w:val="00CF38CA"/>
    <w:rsid w:val="00CF3AC6"/>
    <w:rsid w:val="00CF4C03"/>
    <w:rsid w:val="00CF7C20"/>
    <w:rsid w:val="00D03D31"/>
    <w:rsid w:val="00D1106B"/>
    <w:rsid w:val="00D1211F"/>
    <w:rsid w:val="00D12959"/>
    <w:rsid w:val="00D12C62"/>
    <w:rsid w:val="00D13003"/>
    <w:rsid w:val="00D131BE"/>
    <w:rsid w:val="00D139B4"/>
    <w:rsid w:val="00D1441F"/>
    <w:rsid w:val="00D156B8"/>
    <w:rsid w:val="00D20069"/>
    <w:rsid w:val="00D20497"/>
    <w:rsid w:val="00D206EA"/>
    <w:rsid w:val="00D213A4"/>
    <w:rsid w:val="00D216AD"/>
    <w:rsid w:val="00D21A9C"/>
    <w:rsid w:val="00D21EEC"/>
    <w:rsid w:val="00D2356F"/>
    <w:rsid w:val="00D27922"/>
    <w:rsid w:val="00D30FF6"/>
    <w:rsid w:val="00D31423"/>
    <w:rsid w:val="00D35DE2"/>
    <w:rsid w:val="00D35E4F"/>
    <w:rsid w:val="00D369BE"/>
    <w:rsid w:val="00D411D4"/>
    <w:rsid w:val="00D41905"/>
    <w:rsid w:val="00D43A9F"/>
    <w:rsid w:val="00D44327"/>
    <w:rsid w:val="00D45010"/>
    <w:rsid w:val="00D46ED2"/>
    <w:rsid w:val="00D5099E"/>
    <w:rsid w:val="00D50D2B"/>
    <w:rsid w:val="00D50D7E"/>
    <w:rsid w:val="00D51857"/>
    <w:rsid w:val="00D51F7D"/>
    <w:rsid w:val="00D5445E"/>
    <w:rsid w:val="00D564FB"/>
    <w:rsid w:val="00D60B40"/>
    <w:rsid w:val="00D618E6"/>
    <w:rsid w:val="00D62325"/>
    <w:rsid w:val="00D67AA3"/>
    <w:rsid w:val="00D70233"/>
    <w:rsid w:val="00D708DB"/>
    <w:rsid w:val="00D71103"/>
    <w:rsid w:val="00D713A9"/>
    <w:rsid w:val="00D72B71"/>
    <w:rsid w:val="00D75AD6"/>
    <w:rsid w:val="00D75FB4"/>
    <w:rsid w:val="00D76974"/>
    <w:rsid w:val="00D772FE"/>
    <w:rsid w:val="00D82C8A"/>
    <w:rsid w:val="00D83C06"/>
    <w:rsid w:val="00D84310"/>
    <w:rsid w:val="00D843A3"/>
    <w:rsid w:val="00D86EF1"/>
    <w:rsid w:val="00D86F47"/>
    <w:rsid w:val="00D87742"/>
    <w:rsid w:val="00D908DD"/>
    <w:rsid w:val="00D91A13"/>
    <w:rsid w:val="00D9251A"/>
    <w:rsid w:val="00D97374"/>
    <w:rsid w:val="00D979DC"/>
    <w:rsid w:val="00D97B38"/>
    <w:rsid w:val="00DA10BB"/>
    <w:rsid w:val="00DA2A90"/>
    <w:rsid w:val="00DA3DAF"/>
    <w:rsid w:val="00DA51A6"/>
    <w:rsid w:val="00DB14CC"/>
    <w:rsid w:val="00DB19CC"/>
    <w:rsid w:val="00DB50E2"/>
    <w:rsid w:val="00DB5C30"/>
    <w:rsid w:val="00DB65B3"/>
    <w:rsid w:val="00DB6768"/>
    <w:rsid w:val="00DB70A3"/>
    <w:rsid w:val="00DB7D28"/>
    <w:rsid w:val="00DB7DC3"/>
    <w:rsid w:val="00DC2E80"/>
    <w:rsid w:val="00DC32AD"/>
    <w:rsid w:val="00DC6008"/>
    <w:rsid w:val="00DC6549"/>
    <w:rsid w:val="00DC7474"/>
    <w:rsid w:val="00DD16F2"/>
    <w:rsid w:val="00DD2064"/>
    <w:rsid w:val="00DD2C74"/>
    <w:rsid w:val="00DD5335"/>
    <w:rsid w:val="00DD5B01"/>
    <w:rsid w:val="00DE071B"/>
    <w:rsid w:val="00DE342D"/>
    <w:rsid w:val="00DE4A71"/>
    <w:rsid w:val="00DE4D96"/>
    <w:rsid w:val="00DE5B0D"/>
    <w:rsid w:val="00DE67D8"/>
    <w:rsid w:val="00DE77CD"/>
    <w:rsid w:val="00DF05A6"/>
    <w:rsid w:val="00DF28A6"/>
    <w:rsid w:val="00DF2A07"/>
    <w:rsid w:val="00DF7138"/>
    <w:rsid w:val="00DF77D8"/>
    <w:rsid w:val="00E00611"/>
    <w:rsid w:val="00E021F5"/>
    <w:rsid w:val="00E04401"/>
    <w:rsid w:val="00E05820"/>
    <w:rsid w:val="00E059F0"/>
    <w:rsid w:val="00E06E2C"/>
    <w:rsid w:val="00E0755B"/>
    <w:rsid w:val="00E10F46"/>
    <w:rsid w:val="00E13555"/>
    <w:rsid w:val="00E15805"/>
    <w:rsid w:val="00E1589E"/>
    <w:rsid w:val="00E20A28"/>
    <w:rsid w:val="00E20E53"/>
    <w:rsid w:val="00E20F5C"/>
    <w:rsid w:val="00E232D9"/>
    <w:rsid w:val="00E24D9F"/>
    <w:rsid w:val="00E25896"/>
    <w:rsid w:val="00E276ED"/>
    <w:rsid w:val="00E27844"/>
    <w:rsid w:val="00E27F00"/>
    <w:rsid w:val="00E30F07"/>
    <w:rsid w:val="00E30FB4"/>
    <w:rsid w:val="00E31802"/>
    <w:rsid w:val="00E31ED0"/>
    <w:rsid w:val="00E32C5A"/>
    <w:rsid w:val="00E332C6"/>
    <w:rsid w:val="00E338BD"/>
    <w:rsid w:val="00E344A7"/>
    <w:rsid w:val="00E36357"/>
    <w:rsid w:val="00E4348B"/>
    <w:rsid w:val="00E4390B"/>
    <w:rsid w:val="00E4666A"/>
    <w:rsid w:val="00E53F4D"/>
    <w:rsid w:val="00E54455"/>
    <w:rsid w:val="00E55C5A"/>
    <w:rsid w:val="00E61ABB"/>
    <w:rsid w:val="00E63A85"/>
    <w:rsid w:val="00E64A73"/>
    <w:rsid w:val="00E6661C"/>
    <w:rsid w:val="00E67C0C"/>
    <w:rsid w:val="00E72780"/>
    <w:rsid w:val="00E7338B"/>
    <w:rsid w:val="00E73E4A"/>
    <w:rsid w:val="00E74FC8"/>
    <w:rsid w:val="00E750D2"/>
    <w:rsid w:val="00E760CE"/>
    <w:rsid w:val="00E81BAA"/>
    <w:rsid w:val="00E829A5"/>
    <w:rsid w:val="00E83D57"/>
    <w:rsid w:val="00E869B1"/>
    <w:rsid w:val="00E86F23"/>
    <w:rsid w:val="00E87C7A"/>
    <w:rsid w:val="00E909A2"/>
    <w:rsid w:val="00E9165A"/>
    <w:rsid w:val="00E91785"/>
    <w:rsid w:val="00E922C9"/>
    <w:rsid w:val="00E93398"/>
    <w:rsid w:val="00E93B25"/>
    <w:rsid w:val="00E978A2"/>
    <w:rsid w:val="00EA0E3C"/>
    <w:rsid w:val="00EA14A3"/>
    <w:rsid w:val="00EA3282"/>
    <w:rsid w:val="00EA418D"/>
    <w:rsid w:val="00EA54CC"/>
    <w:rsid w:val="00EA6431"/>
    <w:rsid w:val="00EA7152"/>
    <w:rsid w:val="00EA79E5"/>
    <w:rsid w:val="00EB0305"/>
    <w:rsid w:val="00EB5E59"/>
    <w:rsid w:val="00EB6108"/>
    <w:rsid w:val="00EB6D23"/>
    <w:rsid w:val="00EB6F05"/>
    <w:rsid w:val="00EC24DA"/>
    <w:rsid w:val="00EC2E2C"/>
    <w:rsid w:val="00EC42FA"/>
    <w:rsid w:val="00EC4DE1"/>
    <w:rsid w:val="00EC54D7"/>
    <w:rsid w:val="00EC567A"/>
    <w:rsid w:val="00EC6753"/>
    <w:rsid w:val="00ED3378"/>
    <w:rsid w:val="00ED4B68"/>
    <w:rsid w:val="00ED5C3E"/>
    <w:rsid w:val="00EE5C8E"/>
    <w:rsid w:val="00EE66C2"/>
    <w:rsid w:val="00EE6F9B"/>
    <w:rsid w:val="00EE7808"/>
    <w:rsid w:val="00EF160A"/>
    <w:rsid w:val="00F01DE6"/>
    <w:rsid w:val="00F048E2"/>
    <w:rsid w:val="00F07545"/>
    <w:rsid w:val="00F120D5"/>
    <w:rsid w:val="00F14DCA"/>
    <w:rsid w:val="00F14F43"/>
    <w:rsid w:val="00F21B65"/>
    <w:rsid w:val="00F22387"/>
    <w:rsid w:val="00F257D1"/>
    <w:rsid w:val="00F322E8"/>
    <w:rsid w:val="00F33430"/>
    <w:rsid w:val="00F3409C"/>
    <w:rsid w:val="00F34CDA"/>
    <w:rsid w:val="00F352D4"/>
    <w:rsid w:val="00F3579D"/>
    <w:rsid w:val="00F37127"/>
    <w:rsid w:val="00F37BA3"/>
    <w:rsid w:val="00F40AFB"/>
    <w:rsid w:val="00F41DAE"/>
    <w:rsid w:val="00F42890"/>
    <w:rsid w:val="00F44A77"/>
    <w:rsid w:val="00F50374"/>
    <w:rsid w:val="00F50D3F"/>
    <w:rsid w:val="00F51215"/>
    <w:rsid w:val="00F52316"/>
    <w:rsid w:val="00F52A10"/>
    <w:rsid w:val="00F6034A"/>
    <w:rsid w:val="00F63C0C"/>
    <w:rsid w:val="00F666F6"/>
    <w:rsid w:val="00F66803"/>
    <w:rsid w:val="00F720A2"/>
    <w:rsid w:val="00F72435"/>
    <w:rsid w:val="00F7763D"/>
    <w:rsid w:val="00F87FB5"/>
    <w:rsid w:val="00F915CC"/>
    <w:rsid w:val="00F93AFC"/>
    <w:rsid w:val="00F93F92"/>
    <w:rsid w:val="00F9763D"/>
    <w:rsid w:val="00FA080A"/>
    <w:rsid w:val="00FA121D"/>
    <w:rsid w:val="00FA307C"/>
    <w:rsid w:val="00FA5157"/>
    <w:rsid w:val="00FA6DF6"/>
    <w:rsid w:val="00FB00BF"/>
    <w:rsid w:val="00FB07ED"/>
    <w:rsid w:val="00FB0A1E"/>
    <w:rsid w:val="00FB2030"/>
    <w:rsid w:val="00FB21F4"/>
    <w:rsid w:val="00FB2F2D"/>
    <w:rsid w:val="00FB77CD"/>
    <w:rsid w:val="00FB7B50"/>
    <w:rsid w:val="00FC07EA"/>
    <w:rsid w:val="00FC0C5B"/>
    <w:rsid w:val="00FC0F0A"/>
    <w:rsid w:val="00FC1DBA"/>
    <w:rsid w:val="00FC2992"/>
    <w:rsid w:val="00FC40DD"/>
    <w:rsid w:val="00FC6FD1"/>
    <w:rsid w:val="00FD36EE"/>
    <w:rsid w:val="00FE1231"/>
    <w:rsid w:val="00FE1C21"/>
    <w:rsid w:val="00FE5D2C"/>
    <w:rsid w:val="00FE7209"/>
    <w:rsid w:val="00FE7596"/>
    <w:rsid w:val="00FE7E99"/>
    <w:rsid w:val="00FF09CB"/>
    <w:rsid w:val="00FF09E6"/>
    <w:rsid w:val="00FF1130"/>
    <w:rsid w:val="00FF326F"/>
    <w:rsid w:val="00FF3440"/>
    <w:rsid w:val="00FF42A5"/>
    <w:rsid w:val="00FF4A14"/>
    <w:rsid w:val="00FF7064"/>
    <w:rsid w:val="00FF7989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  <w15:docId w15:val="{7ED95E71-4FB6-4C1F-BC8E-9D90B9D98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F52"/>
  </w:style>
  <w:style w:type="paragraph" w:styleId="Heading1">
    <w:name w:val="heading 1"/>
    <w:basedOn w:val="Normal"/>
    <w:next w:val="Normal"/>
    <w:link w:val="Heading1Char"/>
    <w:uiPriority w:val="9"/>
    <w:qFormat/>
    <w:rsid w:val="002926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CB3CB5"/>
    <w:pPr>
      <w:keepNext/>
      <w:keepLines/>
      <w:snapToGrid w:val="0"/>
      <w:spacing w:before="480" w:after="240" w:line="300" w:lineRule="exact"/>
      <w:outlineLvl w:val="3"/>
    </w:pPr>
    <w:rPr>
      <w:rFonts w:ascii="Arial" w:eastAsia="Times New Roman" w:hAnsi="Arial" w:cs="Arial"/>
      <w:b/>
      <w:bCs/>
      <w:caps/>
      <w:sz w:val="20"/>
      <w:szCs w:val="24"/>
      <w:lang w:val="fr-FR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7EF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007518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F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FB3"/>
  </w:style>
  <w:style w:type="paragraph" w:styleId="Footer">
    <w:name w:val="footer"/>
    <w:basedOn w:val="Normal"/>
    <w:link w:val="FooterChar"/>
    <w:uiPriority w:val="99"/>
    <w:unhideWhenUsed/>
    <w:rsid w:val="00023F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FB3"/>
  </w:style>
  <w:style w:type="table" w:styleId="TableGrid">
    <w:name w:val="Table Grid"/>
    <w:basedOn w:val="TableNormal"/>
    <w:uiPriority w:val="59"/>
    <w:rsid w:val="00943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0F0A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98412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84127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98412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4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56368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B49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49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49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9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491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E440F"/>
    <w:rPr>
      <w:color w:val="800080" w:themeColor="followedHyperlink"/>
      <w:u w:val="single"/>
    </w:rPr>
  </w:style>
  <w:style w:type="character" w:customStyle="1" w:styleId="bullets1">
    <w:name w:val="bullets 1"/>
    <w:rsid w:val="00326A66"/>
    <w:rPr>
      <w:rFonts w:ascii="Wingdings" w:hAnsi="Wingdings"/>
      <w:color w:val="949599"/>
      <w:spacing w:val="1"/>
      <w:w w:val="136"/>
      <w:sz w:val="20"/>
    </w:rPr>
  </w:style>
  <w:style w:type="paragraph" w:styleId="Revision">
    <w:name w:val="Revision"/>
    <w:hidden/>
    <w:uiPriority w:val="99"/>
    <w:semiHidden/>
    <w:rsid w:val="001E1381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7F0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itre">
    <w:name w:val="Chapitre"/>
    <w:basedOn w:val="Heading1"/>
    <w:link w:val="ChapitreCar"/>
    <w:rsid w:val="0029261F"/>
    <w:pPr>
      <w:pBdr>
        <w:bottom w:val="single" w:sz="4" w:space="14" w:color="3366FF"/>
      </w:pBdr>
      <w:tabs>
        <w:tab w:val="left" w:pos="567"/>
      </w:tabs>
      <w:snapToGrid w:val="0"/>
      <w:spacing w:after="480" w:line="840" w:lineRule="exact"/>
    </w:pPr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character" w:customStyle="1" w:styleId="ChapitreCar">
    <w:name w:val="Chapitre Car"/>
    <w:link w:val="Chapitre"/>
    <w:rsid w:val="0029261F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customStyle="1" w:styleId="HO1">
    <w:name w:val="HO1"/>
    <w:basedOn w:val="Normal"/>
    <w:link w:val="HO1Car"/>
    <w:rsid w:val="0029261F"/>
    <w:pPr>
      <w:keepNext/>
      <w:keepLines/>
      <w:tabs>
        <w:tab w:val="left" w:pos="567"/>
      </w:tabs>
      <w:snapToGrid w:val="0"/>
      <w:spacing w:before="480" w:after="0" w:line="480" w:lineRule="exact"/>
      <w:outlineLvl w:val="0"/>
    </w:pPr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O1Car">
    <w:name w:val="HO1 Car"/>
    <w:basedOn w:val="DefaultParagraphFont"/>
    <w:link w:val="HO1"/>
    <w:rsid w:val="0029261F"/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2926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506C73"/>
    <w:pPr>
      <w:widowControl w:val="0"/>
      <w:autoSpaceDE w:val="0"/>
      <w:autoSpaceDN w:val="0"/>
      <w:adjustRightInd w:val="0"/>
      <w:spacing w:after="0" w:line="240" w:lineRule="auto"/>
    </w:pPr>
    <w:rPr>
      <w:rFonts w:ascii="Imprint MT Shadow" w:eastAsia="Times New Roman" w:hAnsi="Imprint MT Shadow" w:cs="Imprint MT Shadow"/>
      <w:color w:val="000000"/>
      <w:sz w:val="24"/>
      <w:szCs w:val="24"/>
      <w:lang w:val="en-US"/>
    </w:rPr>
  </w:style>
  <w:style w:type="paragraph" w:customStyle="1" w:styleId="HO2">
    <w:name w:val="HO2"/>
    <w:basedOn w:val="HO1"/>
    <w:link w:val="HO2Car"/>
    <w:rsid w:val="007823A1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7823A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Texte1">
    <w:name w:val="Texte1"/>
    <w:basedOn w:val="Normal"/>
    <w:link w:val="Texte1Car"/>
    <w:rsid w:val="00007518"/>
    <w:pPr>
      <w:tabs>
        <w:tab w:val="left" w:pos="567"/>
      </w:tabs>
      <w:snapToGrid w:val="0"/>
      <w:spacing w:after="60" w:line="280" w:lineRule="exact"/>
      <w:ind w:left="851"/>
      <w:jc w:val="both"/>
    </w:pPr>
    <w:rPr>
      <w:rFonts w:ascii="Arial" w:hAnsi="Arial" w:cs="Arial"/>
      <w:sz w:val="20"/>
      <w:szCs w:val="24"/>
      <w:lang w:val="fr-FR" w:eastAsia="zh-CN"/>
    </w:rPr>
  </w:style>
  <w:style w:type="character" w:customStyle="1" w:styleId="Texte1Car">
    <w:name w:val="Texte1 Car"/>
    <w:link w:val="Texte1"/>
    <w:rsid w:val="00007518"/>
    <w:rPr>
      <w:rFonts w:ascii="Arial" w:hAnsi="Arial" w:cs="Arial"/>
      <w:sz w:val="20"/>
      <w:szCs w:val="24"/>
      <w:lang w:val="fr-FR" w:eastAsia="zh-CN"/>
    </w:rPr>
  </w:style>
  <w:style w:type="character" w:customStyle="1" w:styleId="Heading6Char">
    <w:name w:val="Heading 6 Char"/>
    <w:basedOn w:val="DefaultParagraphFont"/>
    <w:link w:val="Heading6"/>
    <w:rsid w:val="00007518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paragraph" w:customStyle="1" w:styleId="Sschap">
    <w:name w:val="Sschap"/>
    <w:basedOn w:val="Normal"/>
    <w:autoRedefine/>
    <w:rsid w:val="00CB3CB5"/>
    <w:pPr>
      <w:keepNext/>
      <w:widowControl w:val="0"/>
      <w:snapToGrid w:val="0"/>
      <w:spacing w:before="480" w:after="480" w:line="480" w:lineRule="exact"/>
    </w:pPr>
    <w:rPr>
      <w:rFonts w:ascii="Arial" w:hAnsi="Arial" w:cs="Arial"/>
      <w:b/>
      <w:bCs/>
      <w:sz w:val="24"/>
      <w:szCs w:val="24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CB3CB5"/>
    <w:rPr>
      <w:rFonts w:ascii="Arial" w:eastAsia="Times New Roman" w:hAnsi="Arial" w:cs="Arial"/>
      <w:b/>
      <w:bCs/>
      <w:caps/>
      <w:sz w:val="20"/>
      <w:szCs w:val="24"/>
      <w:lang w:val="fr-FR"/>
    </w:rPr>
  </w:style>
  <w:style w:type="paragraph" w:customStyle="1" w:styleId="Txtchap">
    <w:name w:val="Txtchap"/>
    <w:basedOn w:val="Normal"/>
    <w:link w:val="TxtchapCar"/>
    <w:autoRedefine/>
    <w:rsid w:val="00CB3CB5"/>
    <w:pPr>
      <w:tabs>
        <w:tab w:val="num" w:pos="567"/>
      </w:tabs>
      <w:snapToGrid w:val="0"/>
      <w:spacing w:after="120" w:line="360" w:lineRule="exact"/>
      <w:ind w:left="567" w:hanging="567"/>
      <w:jc w:val="both"/>
    </w:pPr>
    <w:rPr>
      <w:rFonts w:ascii="Arial" w:hAnsi="Arial" w:cs="Arial"/>
      <w:sz w:val="24"/>
      <w:szCs w:val="24"/>
      <w:lang w:val="en-GB" w:eastAsia="zh-CN"/>
    </w:rPr>
  </w:style>
  <w:style w:type="character" w:customStyle="1" w:styleId="TxtchapCar">
    <w:name w:val="Txtchap Car"/>
    <w:basedOn w:val="DefaultParagraphFont"/>
    <w:link w:val="Txtchap"/>
    <w:rsid w:val="00CB3CB5"/>
    <w:rPr>
      <w:rFonts w:ascii="Arial" w:hAnsi="Arial" w:cs="Arial"/>
      <w:sz w:val="24"/>
      <w:szCs w:val="24"/>
      <w:lang w:val="en-GB" w:eastAsia="zh-CN"/>
    </w:rPr>
  </w:style>
  <w:style w:type="paragraph" w:customStyle="1" w:styleId="Txtpucegras">
    <w:name w:val="Txtpucegras"/>
    <w:basedOn w:val="Texte1"/>
    <w:rsid w:val="00E232D9"/>
    <w:pPr>
      <w:numPr>
        <w:numId w:val="37"/>
      </w:numPr>
      <w:ind w:left="1135"/>
    </w:pPr>
  </w:style>
  <w:style w:type="paragraph" w:customStyle="1" w:styleId="Soustitre">
    <w:name w:val="Soustitre"/>
    <w:basedOn w:val="diapo2"/>
    <w:link w:val="SoustitreCar"/>
    <w:qFormat/>
    <w:rsid w:val="00E232D9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AC3944"/>
    <w:rPr>
      <w:rFonts w:ascii="Arial" w:hAnsi="Arial" w:cs="Arial"/>
      <w:b/>
      <w:bCs/>
      <w:i/>
      <w:noProof/>
      <w:sz w:val="20"/>
      <w:szCs w:val="20"/>
      <w:lang w:val="fr-FR"/>
    </w:rPr>
  </w:style>
  <w:style w:type="paragraph" w:customStyle="1" w:styleId="Titcoul">
    <w:name w:val="Titcoul"/>
    <w:basedOn w:val="Heading1"/>
    <w:link w:val="TitcoulCar"/>
    <w:rsid w:val="00E232D9"/>
    <w:pPr>
      <w:tabs>
        <w:tab w:val="left" w:pos="567"/>
      </w:tabs>
      <w:snapToGrid w:val="0"/>
      <w:spacing w:before="480" w:after="480" w:line="480" w:lineRule="exact"/>
    </w:pPr>
    <w:rPr>
      <w:rFonts w:ascii="Arial" w:eastAsia="Times New Roman" w:hAnsi="Arial" w:cs="Arial"/>
      <w:b/>
      <w:bCs/>
      <w:caps/>
      <w:noProof/>
      <w:snapToGrid w:val="0"/>
      <w:color w:val="3366FF"/>
      <w:kern w:val="28"/>
      <w:lang w:val="en-GB" w:eastAsia="zh-CN"/>
    </w:rPr>
  </w:style>
  <w:style w:type="character" w:customStyle="1" w:styleId="TitcoulCar">
    <w:name w:val="Titcoul Car"/>
    <w:link w:val="Titcoul"/>
    <w:rsid w:val="0082697A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Enutiret">
    <w:name w:val="Enutiret"/>
    <w:basedOn w:val="Texte1"/>
    <w:link w:val="EnutiretCar"/>
    <w:rsid w:val="00AE16F0"/>
    <w:pPr>
      <w:ind w:left="0"/>
    </w:pPr>
    <w:rPr>
      <w:szCs w:val="20"/>
      <w:lang w:val="en-GB"/>
    </w:rPr>
  </w:style>
  <w:style w:type="character" w:customStyle="1" w:styleId="EnutiretCar">
    <w:name w:val="Enutiret Car"/>
    <w:basedOn w:val="Texte1Car"/>
    <w:link w:val="Enutiret"/>
    <w:rsid w:val="00AE16F0"/>
    <w:rPr>
      <w:rFonts w:ascii="Arial" w:hAnsi="Arial" w:cs="Arial"/>
      <w:sz w:val="20"/>
      <w:szCs w:val="20"/>
      <w:lang w:val="en-GB" w:eastAsia="zh-CN"/>
    </w:rPr>
  </w:style>
  <w:style w:type="paragraph" w:styleId="ListBullet">
    <w:name w:val="List Bullet"/>
    <w:basedOn w:val="Normal"/>
    <w:uiPriority w:val="99"/>
    <w:semiHidden/>
    <w:unhideWhenUsed/>
    <w:rsid w:val="00EB0305"/>
    <w:pPr>
      <w:tabs>
        <w:tab w:val="left" w:pos="709"/>
      </w:tabs>
      <w:snapToGrid w:val="0"/>
      <w:spacing w:before="120" w:after="120" w:line="240" w:lineRule="auto"/>
      <w:ind w:left="720"/>
      <w:jc w:val="both"/>
    </w:pPr>
    <w:rPr>
      <w:rFonts w:ascii="Arial" w:hAnsi="Arial" w:cs="Arial"/>
      <w:sz w:val="20"/>
      <w:szCs w:val="24"/>
      <w:lang w:val="en-US" w:eastAsia="zh-CN"/>
    </w:rPr>
  </w:style>
  <w:style w:type="character" w:styleId="Strong">
    <w:name w:val="Strong"/>
    <w:basedOn w:val="DefaultParagraphFont"/>
    <w:uiPriority w:val="22"/>
    <w:qFormat/>
    <w:rsid w:val="00943786"/>
    <w:rPr>
      <w:b/>
      <w:bCs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7EFE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Txtjourne">
    <w:name w:val="Txtjournée"/>
    <w:basedOn w:val="Texte1"/>
    <w:rsid w:val="00D72B71"/>
    <w:pPr>
      <w:spacing w:before="60"/>
      <w:ind w:left="113"/>
      <w:jc w:val="left"/>
    </w:pPr>
  </w:style>
  <w:style w:type="paragraph" w:customStyle="1" w:styleId="Paragraph">
    <w:name w:val="Paragraph"/>
    <w:basedOn w:val="Normal"/>
    <w:qFormat/>
    <w:rsid w:val="00C710F4"/>
    <w:pPr>
      <w:numPr>
        <w:numId w:val="12"/>
      </w:numPr>
      <w:spacing w:before="240" w:after="0" w:line="240" w:lineRule="auto"/>
      <w:ind w:left="360"/>
      <w:jc w:val="both"/>
    </w:pPr>
    <w:rPr>
      <w:rFonts w:ascii="Arial" w:hAnsi="Arial" w:cs="Arial"/>
      <w:lang w:val="en-US" w:eastAsia="fr-FR"/>
    </w:rPr>
  </w:style>
  <w:style w:type="paragraph" w:customStyle="1" w:styleId="Upuce">
    <w:name w:val="Upuce"/>
    <w:basedOn w:val="UTxt"/>
    <w:rsid w:val="002D42EB"/>
    <w:pPr>
      <w:widowControl w:val="0"/>
      <w:ind w:left="0"/>
    </w:pPr>
    <w:rPr>
      <w:i w:val="0"/>
    </w:rPr>
  </w:style>
  <w:style w:type="paragraph" w:customStyle="1" w:styleId="UTit4">
    <w:name w:val="UTit4"/>
    <w:basedOn w:val="Heading4"/>
    <w:link w:val="UTit4Car"/>
    <w:rsid w:val="002D42EB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snapToGrid/>
      <w:spacing w:before="360" w:after="120"/>
      <w:ind w:left="113" w:right="113"/>
    </w:pPr>
    <w:rPr>
      <w:rFonts w:cs="Times New Roman"/>
      <w:lang w:val="it-IT"/>
    </w:rPr>
  </w:style>
  <w:style w:type="character" w:customStyle="1" w:styleId="UTit4Car">
    <w:name w:val="UTit4 Car"/>
    <w:basedOn w:val="Heading4Char"/>
    <w:link w:val="UTit4"/>
    <w:rsid w:val="002D42EB"/>
    <w:rPr>
      <w:rFonts w:ascii="Arial" w:eastAsia="Times New Roman" w:hAnsi="Arial" w:cs="Times New Roman"/>
      <w:b/>
      <w:bCs/>
      <w:caps/>
      <w:sz w:val="20"/>
      <w:szCs w:val="24"/>
      <w:lang w:val="it-IT"/>
    </w:rPr>
  </w:style>
  <w:style w:type="paragraph" w:customStyle="1" w:styleId="UTxt">
    <w:name w:val="UTxt"/>
    <w:basedOn w:val="Texte1"/>
    <w:link w:val="UTxtCar"/>
    <w:rsid w:val="002D42EB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2D42EB"/>
    <w:rPr>
      <w:rFonts w:ascii="Arial" w:hAnsi="Arial" w:cs="Arial"/>
      <w:i/>
      <w:sz w:val="20"/>
      <w:szCs w:val="24"/>
      <w:lang w:val="fr-FR" w:eastAsia="zh-CN"/>
    </w:rPr>
  </w:style>
  <w:style w:type="paragraph" w:customStyle="1" w:styleId="diapo2">
    <w:name w:val="diapo2"/>
    <w:basedOn w:val="Normal"/>
    <w:link w:val="diapo2Car"/>
    <w:rsid w:val="005676A8"/>
    <w:pPr>
      <w:keepNext/>
      <w:spacing w:before="200" w:after="60" w:line="280" w:lineRule="exact"/>
      <w:jc w:val="both"/>
    </w:pPr>
    <w:rPr>
      <w:rFonts w:ascii="Arial" w:hAnsi="Arial" w:cs="Arial"/>
      <w:b/>
      <w:noProof/>
      <w:snapToGrid w:val="0"/>
      <w:sz w:val="24"/>
      <w:lang w:val="fr-FR"/>
    </w:rPr>
  </w:style>
  <w:style w:type="character" w:customStyle="1" w:styleId="diapo2Car">
    <w:name w:val="diapo2 Car"/>
    <w:link w:val="diapo2"/>
    <w:rsid w:val="005676A8"/>
    <w:rPr>
      <w:rFonts w:ascii="Arial" w:hAnsi="Arial" w:cs="Arial"/>
      <w:b/>
      <w:noProof/>
      <w:snapToGrid w:val="0"/>
      <w:sz w:val="24"/>
      <w:lang w:val="fr-FR"/>
    </w:rPr>
  </w:style>
  <w:style w:type="paragraph" w:customStyle="1" w:styleId="UPlan">
    <w:name w:val="UPlan"/>
    <w:basedOn w:val="Titcoul"/>
    <w:link w:val="UPlanCar"/>
    <w:rsid w:val="005676A8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5676A8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character" w:styleId="PageNumber">
    <w:name w:val="page number"/>
    <w:rsid w:val="005676A8"/>
  </w:style>
  <w:style w:type="paragraph" w:styleId="BodyText">
    <w:name w:val="Body Text"/>
    <w:basedOn w:val="Normal"/>
    <w:link w:val="BodyTextChar"/>
    <w:rsid w:val="001066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character" w:customStyle="1" w:styleId="BodyTextChar">
    <w:name w:val="Body Text Char"/>
    <w:basedOn w:val="DefaultParagraphFont"/>
    <w:link w:val="BodyText"/>
    <w:rsid w:val="0010667D"/>
    <w:rPr>
      <w:rFonts w:ascii="Times New Roman" w:eastAsia="Times New Roman" w:hAnsi="Times New Roman" w:cs="Times New Roman"/>
      <w:sz w:val="24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9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78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13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9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unesco.org/open-access/terms-use-ccbysa-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reativecommons.org/licenses/by-sa/3.0/igo/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43C2582-B62A-409C-B88E-04A8872BF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6</Pages>
  <Words>3566</Words>
  <Characters>19615</Characters>
  <Application>Microsoft Office Word</Application>
  <DocSecurity>0</DocSecurity>
  <Lines>163</Lines>
  <Paragraphs>46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23135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Deirdre</dc:creator>
  <cp:lastModifiedBy>Kim, Dain</cp:lastModifiedBy>
  <cp:revision>22</cp:revision>
  <cp:lastPrinted>2015-11-09T07:19:00Z</cp:lastPrinted>
  <dcterms:created xsi:type="dcterms:W3CDTF">2016-02-24T15:47:00Z</dcterms:created>
  <dcterms:modified xsi:type="dcterms:W3CDTF">2018-04-23T10:09:00Z</dcterms:modified>
</cp:coreProperties>
</file>