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FB1" w:rsidRPr="0027396C" w:rsidRDefault="00585FB1" w:rsidP="005C5BC8">
      <w:pPr>
        <w:pStyle w:val="Chapitre"/>
        <w:rPr>
          <w:lang w:val="es-ES"/>
        </w:rPr>
      </w:pPr>
      <w:r w:rsidRPr="0027396C">
        <w:rPr>
          <w:lang w:val="es-ES"/>
        </w:rPr>
        <w:t>Uni</w:t>
      </w:r>
      <w:r w:rsidR="00901FF6" w:rsidRPr="0027396C">
        <w:rPr>
          <w:lang w:val="es-ES"/>
        </w:rPr>
        <w:t>dad</w:t>
      </w:r>
      <w:r w:rsidRPr="0027396C">
        <w:rPr>
          <w:lang w:val="es-ES"/>
        </w:rPr>
        <w:t xml:space="preserve"> 46</w:t>
      </w:r>
    </w:p>
    <w:p w:rsidR="008773B8" w:rsidRDefault="00901FF6" w:rsidP="003A47A8">
      <w:pPr>
        <w:pStyle w:val="Heading1"/>
        <w:rPr>
          <w:rFonts w:eastAsia="Times New Roman"/>
          <w:sz w:val="44"/>
          <w:szCs w:val="44"/>
          <w:lang w:val="es-ES"/>
        </w:rPr>
      </w:pPr>
      <w:r w:rsidRPr="0027396C">
        <w:rPr>
          <w:rFonts w:eastAsia="Times New Roman"/>
          <w:sz w:val="44"/>
          <w:szCs w:val="44"/>
          <w:lang w:val="es-ES"/>
        </w:rPr>
        <w:t>E</w:t>
      </w:r>
      <w:r w:rsidR="003247D8" w:rsidRPr="0027396C">
        <w:rPr>
          <w:rFonts w:eastAsia="Times New Roman"/>
          <w:sz w:val="44"/>
          <w:szCs w:val="44"/>
          <w:lang w:val="es-ES"/>
        </w:rPr>
        <w:t xml:space="preserve">SCENARIOS </w:t>
      </w:r>
      <w:r w:rsidRPr="0027396C">
        <w:rPr>
          <w:rFonts w:eastAsia="Times New Roman"/>
          <w:sz w:val="44"/>
          <w:szCs w:val="44"/>
          <w:lang w:val="es-ES"/>
        </w:rPr>
        <w:t>Y JUEGOS PARA LA ELABORACIÓN DE PLANES DE SALVAGUARDIA</w:t>
      </w:r>
    </w:p>
    <w:p w:rsidR="00C7603E" w:rsidRPr="008F47CC" w:rsidRDefault="00C7603E" w:rsidP="00C7603E">
      <w:pPr>
        <w:pStyle w:val="BodyText"/>
        <w:spacing w:before="460"/>
        <w:jc w:val="left"/>
        <w:rPr>
          <w:rFonts w:ascii="Arial" w:hAnsi="Arial" w:cs="Arial"/>
          <w:sz w:val="22"/>
          <w:szCs w:val="22"/>
          <w:lang w:val="es-ES_tradnl"/>
        </w:rPr>
      </w:pPr>
      <w:r w:rsidRPr="001C0C8C">
        <w:rPr>
          <w:rFonts w:ascii="Arial" w:hAnsi="Arial" w:cs="Arial"/>
          <w:sz w:val="22"/>
          <w:szCs w:val="22"/>
          <w:lang w:val="es-ES_tradnl"/>
        </w:rPr>
        <w:t xml:space="preserve">Publicado en </w:t>
      </w:r>
      <w:r w:rsidR="003358ED">
        <w:rPr>
          <w:rFonts w:ascii="Arial" w:hAnsi="Arial" w:cs="Arial"/>
          <w:sz w:val="22"/>
          <w:szCs w:val="22"/>
          <w:lang w:val="es-ES_tradnl"/>
        </w:rPr>
        <w:t>2016</w:t>
      </w:r>
      <w:r w:rsidRPr="001C0C8C">
        <w:rPr>
          <w:rFonts w:ascii="Arial" w:hAnsi="Arial" w:cs="Arial"/>
          <w:sz w:val="22"/>
          <w:szCs w:val="22"/>
          <w:lang w:val="es-ES_tradnl"/>
        </w:rPr>
        <w:t xml:space="preserve"> por la Organización de las Naciones Unidas para la Educación, la Ciencia y la Cultura, </w:t>
      </w:r>
      <w:r w:rsidRPr="008F47CC">
        <w:rPr>
          <w:rFonts w:ascii="Arial" w:hAnsi="Arial" w:cs="Arial"/>
          <w:sz w:val="22"/>
          <w:szCs w:val="22"/>
          <w:lang w:val="es-ES_tradnl"/>
        </w:rPr>
        <w:t>7, place</w:t>
      </w:r>
      <w:bookmarkStart w:id="0" w:name="_GoBack"/>
      <w:bookmarkEnd w:id="0"/>
      <w:r w:rsidRPr="008F47CC">
        <w:rPr>
          <w:rFonts w:ascii="Arial" w:hAnsi="Arial" w:cs="Arial"/>
          <w:sz w:val="22"/>
          <w:szCs w:val="22"/>
          <w:lang w:val="es-ES_tradnl"/>
        </w:rPr>
        <w:t xml:space="preserve"> de Fontenoy, 75352 París 07 SP, Francia</w:t>
      </w:r>
    </w:p>
    <w:p w:rsidR="00C7603E" w:rsidRPr="008F47CC" w:rsidRDefault="00C7603E" w:rsidP="00C7603E">
      <w:pPr>
        <w:pStyle w:val="BodyText"/>
        <w:jc w:val="left"/>
        <w:rPr>
          <w:rFonts w:ascii="Arial" w:hAnsi="Arial" w:cs="Arial"/>
          <w:sz w:val="22"/>
          <w:szCs w:val="22"/>
          <w:lang w:val="es-ES_tradnl"/>
        </w:rPr>
      </w:pPr>
    </w:p>
    <w:p w:rsidR="00C7603E" w:rsidRPr="001C0C8C" w:rsidRDefault="00C7603E" w:rsidP="00C7603E">
      <w:pPr>
        <w:pStyle w:val="BodyText"/>
        <w:jc w:val="left"/>
        <w:rPr>
          <w:rFonts w:ascii="Arial" w:hAnsi="Arial" w:cs="Arial"/>
          <w:sz w:val="22"/>
          <w:szCs w:val="22"/>
          <w:lang w:val="es-ES_tradnl"/>
        </w:rPr>
      </w:pPr>
      <w:r w:rsidRPr="001C0C8C">
        <w:rPr>
          <w:rFonts w:ascii="Arial" w:hAnsi="Arial" w:cs="Arial"/>
          <w:sz w:val="22"/>
          <w:szCs w:val="22"/>
          <w:lang w:val="es-ES_tradnl"/>
        </w:rPr>
        <w:t xml:space="preserve">© UNESCO </w:t>
      </w:r>
      <w:r w:rsidR="003358ED">
        <w:rPr>
          <w:rFonts w:ascii="Arial" w:hAnsi="Arial" w:cs="Arial"/>
          <w:sz w:val="22"/>
          <w:szCs w:val="22"/>
          <w:lang w:val="es-ES_tradnl"/>
        </w:rPr>
        <w:t>2016</w:t>
      </w:r>
    </w:p>
    <w:p w:rsidR="00C7603E" w:rsidRPr="001C0C8C" w:rsidRDefault="00C7603E" w:rsidP="00C7603E">
      <w:pPr>
        <w:autoSpaceDE w:val="0"/>
        <w:autoSpaceDN w:val="0"/>
        <w:adjustRightInd w:val="0"/>
        <w:rPr>
          <w:szCs w:val="22"/>
          <w:lang w:val="es-ES_tradnl"/>
        </w:rPr>
      </w:pPr>
    </w:p>
    <w:p w:rsidR="00C7603E" w:rsidRPr="001C0C8C" w:rsidRDefault="00C7603E" w:rsidP="00C7603E">
      <w:pPr>
        <w:autoSpaceDE w:val="0"/>
        <w:autoSpaceDN w:val="0"/>
        <w:adjustRightInd w:val="0"/>
        <w:rPr>
          <w:szCs w:val="22"/>
          <w:lang w:val="es-ES_tradnl"/>
        </w:rPr>
      </w:pPr>
      <w:r w:rsidRPr="001C0C8C">
        <w:rPr>
          <w:noProof/>
          <w:szCs w:val="22"/>
          <w:lang w:val="fr-FR" w:eastAsia="ja-JP"/>
        </w:rPr>
        <w:drawing>
          <wp:inline distT="0" distB="0" distL="0" distR="0" wp14:anchorId="449B24C0" wp14:editId="0EDDBAB6">
            <wp:extent cx="756527" cy="266031"/>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rsidR="00C7603E" w:rsidRPr="001C0C8C" w:rsidRDefault="00C7603E" w:rsidP="00C7603E">
      <w:pPr>
        <w:autoSpaceDE w:val="0"/>
        <w:autoSpaceDN w:val="0"/>
        <w:adjustRightInd w:val="0"/>
        <w:rPr>
          <w:szCs w:val="22"/>
          <w:lang w:val="es-ES_tradnl"/>
        </w:rPr>
      </w:pPr>
      <w:r w:rsidRPr="001C0C8C">
        <w:rPr>
          <w:szCs w:val="22"/>
          <w:lang w:val="es-ES_tradnl"/>
        </w:rPr>
        <w:t>Esta publicación está disponible en acceso abierto bajo la licencia Attribution-ShareAlike 3.0 IGO (CC-BY-SA 3.0 IGO) (</w:t>
      </w:r>
      <w:hyperlink r:id="rId9" w:history="1">
        <w:r w:rsidRPr="001C0C8C">
          <w:rPr>
            <w:rFonts w:eastAsiaTheme="minorHAnsi"/>
            <w:color w:val="0000FF"/>
            <w:szCs w:val="22"/>
            <w:u w:val="single" w:color="0000FF"/>
            <w:lang w:val="es-ES" w:eastAsia="en-US"/>
          </w:rPr>
          <w:t>http://creativecommons.org/licenses/by-sa/3.0/igo/</w:t>
        </w:r>
      </w:hyperlink>
      <w:r w:rsidRPr="001C0C8C">
        <w:rPr>
          <w:szCs w:val="22"/>
          <w:lang w:val="es-ES_tradnl"/>
        </w:rPr>
        <w:t>). Al utilizar el contenido de la presente publicación, los usuarios aceptan las condiciones de utilización del Repositorio UNESCO de acceso abierto (</w:t>
      </w:r>
      <w:hyperlink r:id="rId10" w:history="1">
        <w:r w:rsidRPr="001C0C8C">
          <w:rPr>
            <w:rStyle w:val="Hyperlink"/>
            <w:rFonts w:eastAsiaTheme="minorHAnsi"/>
            <w:szCs w:val="22"/>
            <w:lang w:val="es-ES" w:eastAsia="en-US"/>
          </w:rPr>
          <w:t>www.unesco.org/open-access/terms-use-ccbysa-sp</w:t>
        </w:r>
      </w:hyperlink>
      <w:r w:rsidRPr="001C0C8C">
        <w:rPr>
          <w:szCs w:val="22"/>
          <w:lang w:val="es-ES_tradnl"/>
        </w:rPr>
        <w:t xml:space="preserve">). </w:t>
      </w:r>
    </w:p>
    <w:p w:rsidR="00C7603E" w:rsidRDefault="00C7603E" w:rsidP="00C7603E">
      <w:pPr>
        <w:autoSpaceDE w:val="0"/>
        <w:autoSpaceDN w:val="0"/>
        <w:adjustRightInd w:val="0"/>
        <w:rPr>
          <w:szCs w:val="22"/>
          <w:lang w:val="es-ES_tradnl"/>
        </w:rPr>
      </w:pPr>
    </w:p>
    <w:p w:rsidR="00C7603E" w:rsidRPr="001C0C8C" w:rsidRDefault="00C7603E" w:rsidP="00C7603E">
      <w:pPr>
        <w:autoSpaceDE w:val="0"/>
        <w:autoSpaceDN w:val="0"/>
        <w:adjustRightInd w:val="0"/>
        <w:rPr>
          <w:szCs w:val="22"/>
          <w:lang w:val="es-ES_tradnl"/>
        </w:rPr>
      </w:pPr>
      <w:r w:rsidRPr="001C0C8C">
        <w:rPr>
          <w:szCs w:val="22"/>
          <w:lang w:val="es-ES_tradnl"/>
        </w:rPr>
        <w:t>Las imágenes de esta publicación no están sujetas a la licencia CC-BY-SA  por lo que no podrán ser utilizadas, reproducidas o comercializadas sin previa autorización de los titulares (o propietarios) de los derechos de autor.</w:t>
      </w:r>
    </w:p>
    <w:p w:rsidR="00C7603E" w:rsidRPr="001C0C8C" w:rsidRDefault="00C7603E" w:rsidP="00C7603E">
      <w:pPr>
        <w:pStyle w:val="BodyText"/>
        <w:jc w:val="left"/>
        <w:rPr>
          <w:rFonts w:ascii="Arial" w:hAnsi="Arial" w:cs="Arial"/>
          <w:bCs/>
          <w:iCs/>
          <w:sz w:val="22"/>
          <w:szCs w:val="22"/>
          <w:lang w:val="es-ES_tradnl"/>
        </w:rPr>
      </w:pPr>
    </w:p>
    <w:p w:rsidR="00C7603E" w:rsidRPr="008F47CC" w:rsidRDefault="00C7603E" w:rsidP="00C7603E">
      <w:pPr>
        <w:autoSpaceDE w:val="0"/>
        <w:autoSpaceDN w:val="0"/>
        <w:adjustRightInd w:val="0"/>
        <w:rPr>
          <w:szCs w:val="22"/>
          <w:lang w:val="es-ES_tradnl"/>
        </w:rPr>
      </w:pPr>
      <w:r w:rsidRPr="008F47CC">
        <w:rPr>
          <w:szCs w:val="22"/>
          <w:lang w:val="es-ES_tradnl"/>
        </w:rPr>
        <w:t xml:space="preserve">Título original: </w:t>
      </w:r>
      <w:r>
        <w:rPr>
          <w:szCs w:val="22"/>
        </w:rPr>
        <w:t>Scenarios and games for developing safeguarding plans</w:t>
      </w:r>
    </w:p>
    <w:p w:rsidR="00C7603E" w:rsidRPr="008F47CC" w:rsidRDefault="00C7603E" w:rsidP="00C7603E">
      <w:pPr>
        <w:autoSpaceDE w:val="0"/>
        <w:autoSpaceDN w:val="0"/>
        <w:adjustRightInd w:val="0"/>
        <w:rPr>
          <w:szCs w:val="22"/>
          <w:lang w:val="es-ES_tradnl"/>
        </w:rPr>
      </w:pPr>
      <w:r w:rsidRPr="008F47CC">
        <w:rPr>
          <w:szCs w:val="22"/>
          <w:lang w:val="es-ES_tradnl"/>
        </w:rPr>
        <w:t xml:space="preserve">Publicado en </w:t>
      </w:r>
      <w:r w:rsidR="003358ED">
        <w:rPr>
          <w:szCs w:val="22"/>
          <w:lang w:val="es-ES_tradnl"/>
        </w:rPr>
        <w:t>2016</w:t>
      </w:r>
      <w:r w:rsidRPr="008F47CC">
        <w:rPr>
          <w:szCs w:val="22"/>
          <w:lang w:val="es-ES_tradnl"/>
        </w:rPr>
        <w:t xml:space="preserve"> por la Organización de las Naciones Unidas para la Educación, la Ciencia y la Cultura y Oficina fuera de la sede de la UNESCO / Instituto de la UNESCO </w:t>
      </w:r>
    </w:p>
    <w:p w:rsidR="00C7603E" w:rsidRPr="008F47CC" w:rsidRDefault="00C7603E" w:rsidP="00C7603E">
      <w:pPr>
        <w:autoSpaceDE w:val="0"/>
        <w:autoSpaceDN w:val="0"/>
        <w:adjustRightInd w:val="0"/>
        <w:rPr>
          <w:szCs w:val="22"/>
          <w:lang w:val="es-ES_tradnl"/>
        </w:rPr>
      </w:pPr>
    </w:p>
    <w:p w:rsidR="00C7603E" w:rsidRPr="001C0C8C" w:rsidRDefault="00C7603E" w:rsidP="00C7603E">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Los términos empleados en esta publicación y la presentación de los datos que en ella aparecen no implican toma alguna de posición de parte de la UNESCO en cuanto al estatuto jurídico de los países, territorios, ciudades o regiones ni respecto de sus autoridades, fronteras o límites.  </w:t>
      </w:r>
    </w:p>
    <w:p w:rsidR="00C7603E" w:rsidRPr="001C0C8C" w:rsidRDefault="00C7603E" w:rsidP="00C7603E">
      <w:pPr>
        <w:pStyle w:val="BodyText"/>
        <w:jc w:val="left"/>
        <w:rPr>
          <w:rFonts w:ascii="Arial" w:hAnsi="Arial" w:cs="Arial"/>
          <w:bCs/>
          <w:iCs/>
          <w:sz w:val="22"/>
          <w:szCs w:val="22"/>
          <w:lang w:val="es-ES_tradnl"/>
        </w:rPr>
      </w:pPr>
    </w:p>
    <w:p w:rsidR="00C7603E" w:rsidRDefault="00C7603E" w:rsidP="00C7603E">
      <w:pPr>
        <w:pStyle w:val="BodyText"/>
        <w:jc w:val="left"/>
        <w:rPr>
          <w:rFonts w:ascii="Arial" w:hAnsi="Arial" w:cs="Arial"/>
          <w:bCs/>
          <w:iCs/>
          <w:sz w:val="22"/>
          <w:szCs w:val="22"/>
          <w:lang w:val="es-ES_tradnl"/>
        </w:rPr>
      </w:pPr>
      <w:r w:rsidRPr="001C0C8C">
        <w:rPr>
          <w:rFonts w:ascii="Arial" w:hAnsi="Arial" w:cs="Arial"/>
          <w:bCs/>
          <w:iCs/>
          <w:sz w:val="22"/>
          <w:szCs w:val="22"/>
          <w:lang w:val="es-ES_tradnl"/>
        </w:rPr>
        <w:t xml:space="preserve">Las ideas y opiniones expresadas en esta obra son las de los autores y no reflejan necesariamente el punto de vista de la UNESCO ni comprometen a la Organización.  </w:t>
      </w:r>
    </w:p>
    <w:p w:rsidR="00C7603E" w:rsidRDefault="00C7603E" w:rsidP="00C7603E">
      <w:pPr>
        <w:rPr>
          <w:bCs/>
          <w:iCs/>
          <w:szCs w:val="22"/>
          <w:lang w:val="es-ES_tradnl"/>
        </w:rPr>
      </w:pPr>
      <w:r>
        <w:rPr>
          <w:bCs/>
          <w:iCs/>
          <w:szCs w:val="22"/>
          <w:lang w:val="es-ES_tradnl"/>
        </w:rPr>
        <w:br w:type="page"/>
      </w:r>
    </w:p>
    <w:p w:rsidR="00901FF6" w:rsidRPr="0027396C" w:rsidRDefault="00FF5B55" w:rsidP="00901FF6">
      <w:pPr>
        <w:pStyle w:val="Heading1"/>
        <w:spacing w:after="0" w:line="360" w:lineRule="exact"/>
        <w:rPr>
          <w:rFonts w:eastAsia="Times New Roman"/>
          <w:lang w:val="es-ES"/>
        </w:rPr>
      </w:pPr>
      <w:r>
        <w:rPr>
          <w:lang w:val="es-ES"/>
        </w:rPr>
        <w:lastRenderedPageBreak/>
        <w:t>GUIÓN</w:t>
      </w:r>
      <w:r w:rsidR="00901FF6" w:rsidRPr="0027396C">
        <w:rPr>
          <w:rFonts w:eastAsia="Times New Roman"/>
          <w:lang w:val="es-ES"/>
        </w:rPr>
        <w:t xml:space="preserve"> PARA EL FACILITADOR</w:t>
      </w:r>
      <w:r w:rsidR="003F0C27" w:rsidRPr="0027396C">
        <w:rPr>
          <w:rFonts w:eastAsia="Times New Roman"/>
          <w:lang w:val="es-ES"/>
        </w:rPr>
        <w:t xml:space="preserve"> – 4</w:t>
      </w:r>
    </w:p>
    <w:p w:rsidR="006B29C7" w:rsidRPr="0027396C" w:rsidRDefault="005C5BC8" w:rsidP="004B7A9A">
      <w:pPr>
        <w:pStyle w:val="Heading1"/>
        <w:spacing w:before="0" w:after="0" w:line="360" w:lineRule="exact"/>
        <w:rPr>
          <w:rFonts w:eastAsia="Times New Roman"/>
          <w:lang w:val="es-ES"/>
        </w:rPr>
      </w:pPr>
      <w:r w:rsidRPr="0027396C">
        <w:rPr>
          <w:rFonts w:eastAsia="Times New Roman"/>
          <w:lang w:val="es-ES"/>
        </w:rPr>
        <w:t>Sa</w:t>
      </w:r>
      <w:r w:rsidR="004B7A9A" w:rsidRPr="0027396C">
        <w:rPr>
          <w:rFonts w:eastAsia="Times New Roman"/>
          <w:lang w:val="es-ES"/>
        </w:rPr>
        <w:t>lvaguardia de un</w:t>
      </w:r>
      <w:r w:rsidR="00901FF6" w:rsidRPr="0027396C">
        <w:rPr>
          <w:rFonts w:eastAsia="Times New Roman"/>
          <w:lang w:val="es-ES"/>
        </w:rPr>
        <w:t xml:space="preserve"> </w:t>
      </w:r>
      <w:r w:rsidR="004B7A9A" w:rsidRPr="0027396C">
        <w:rPr>
          <w:rFonts w:eastAsia="Times New Roman"/>
          <w:lang w:val="es-ES"/>
        </w:rPr>
        <w:t>método</w:t>
      </w:r>
      <w:r w:rsidR="00901FF6" w:rsidRPr="0027396C">
        <w:rPr>
          <w:rFonts w:eastAsia="Times New Roman"/>
          <w:lang w:val="es-ES"/>
        </w:rPr>
        <w:t xml:space="preserve"> tradicional</w:t>
      </w:r>
      <w:r w:rsidR="004B7A9A" w:rsidRPr="0027396C">
        <w:rPr>
          <w:rFonts w:eastAsia="Times New Roman"/>
          <w:lang w:val="es-ES"/>
        </w:rPr>
        <w:t xml:space="preserve"> </w:t>
      </w:r>
      <w:r w:rsidR="00901FF6" w:rsidRPr="0027396C">
        <w:rPr>
          <w:rFonts w:eastAsia="Times New Roman"/>
          <w:lang w:val="es-ES"/>
        </w:rPr>
        <w:t xml:space="preserve">de elaboración de queso </w:t>
      </w:r>
      <w:r w:rsidR="00830267" w:rsidRPr="0027396C">
        <w:rPr>
          <w:rFonts w:eastAsia="Times New Roman"/>
          <w:lang w:val="es-ES"/>
        </w:rPr>
        <w:t xml:space="preserve">de </w:t>
      </w:r>
      <w:r w:rsidR="00B55BEA" w:rsidRPr="0027396C">
        <w:rPr>
          <w:rFonts w:eastAsia="Times New Roman"/>
          <w:lang w:val="es-ES"/>
        </w:rPr>
        <w:t xml:space="preserve">los fan </w:t>
      </w:r>
      <w:r w:rsidR="004B7A9A" w:rsidRPr="0027396C">
        <w:rPr>
          <w:rFonts w:eastAsia="Times New Roman"/>
          <w:lang w:val="es-ES"/>
        </w:rPr>
        <w:t>de</w:t>
      </w:r>
      <w:r w:rsidR="00335AE4" w:rsidRPr="0027396C">
        <w:rPr>
          <w:rFonts w:eastAsia="Times New Roman"/>
          <w:lang w:val="es-ES"/>
        </w:rPr>
        <w:t xml:space="preserve"> ka</w:t>
      </w:r>
      <w:r w:rsidRPr="0027396C">
        <w:rPr>
          <w:rFonts w:eastAsia="Times New Roman"/>
          <w:lang w:val="es-ES"/>
        </w:rPr>
        <w:t>sen</w:t>
      </w:r>
    </w:p>
    <w:p w:rsidR="00585FB1" w:rsidRPr="0027396C" w:rsidRDefault="00585FB1" w:rsidP="00BF27CD">
      <w:pPr>
        <w:pStyle w:val="Heading4"/>
        <w:spacing w:line="280" w:lineRule="exact"/>
        <w:rPr>
          <w:lang w:val="es-ES"/>
        </w:rPr>
      </w:pPr>
      <w:r w:rsidRPr="0027396C">
        <w:rPr>
          <w:lang w:val="es-ES"/>
        </w:rPr>
        <w:t>Introduc</w:t>
      </w:r>
      <w:r w:rsidR="005457F6" w:rsidRPr="0027396C">
        <w:rPr>
          <w:lang w:val="es-ES"/>
        </w:rPr>
        <w:t>ció</w:t>
      </w:r>
      <w:r w:rsidRPr="0027396C">
        <w:rPr>
          <w:lang w:val="es-ES"/>
        </w:rPr>
        <w:t>n</w:t>
      </w:r>
    </w:p>
    <w:p w:rsidR="00E778E3" w:rsidRPr="0027396C" w:rsidRDefault="00CA6E63" w:rsidP="00BF27CD">
      <w:pPr>
        <w:pStyle w:val="Texte1"/>
        <w:rPr>
          <w:lang w:val="es-ES" w:eastAsia="en-US"/>
        </w:rPr>
      </w:pPr>
      <w:r w:rsidRPr="0027396C">
        <w:rPr>
          <w:lang w:val="es-ES" w:eastAsia="en-US"/>
        </w:rPr>
        <w:t>En este escenario se presenta el ejemplo ficticio de un elemento del PCI</w:t>
      </w:r>
      <w:r w:rsidR="002523AC" w:rsidRPr="0027396C">
        <w:rPr>
          <w:lang w:val="es-ES" w:eastAsia="en-US"/>
        </w:rPr>
        <w:t xml:space="preserve"> </w:t>
      </w:r>
      <w:r w:rsidRPr="0027396C">
        <w:rPr>
          <w:lang w:val="es-ES" w:eastAsia="en-US"/>
        </w:rPr>
        <w:t>re</w:t>
      </w:r>
      <w:r w:rsidR="003C2255" w:rsidRPr="0027396C">
        <w:rPr>
          <w:lang w:val="es-ES" w:eastAsia="en-US"/>
        </w:rPr>
        <w:t>la</w:t>
      </w:r>
      <w:r w:rsidRPr="0027396C">
        <w:rPr>
          <w:lang w:val="es-ES" w:eastAsia="en-US"/>
        </w:rPr>
        <w:t xml:space="preserve">tivamente bien definido: la práctica de elaboración de un queso denominado </w:t>
      </w:r>
      <w:r w:rsidR="003C2255" w:rsidRPr="0027396C">
        <w:rPr>
          <w:lang w:val="es-ES" w:eastAsia="en-US"/>
        </w:rPr>
        <w:t>“</w:t>
      </w:r>
      <w:r w:rsidRPr="0027396C">
        <w:rPr>
          <w:lang w:val="es-ES" w:eastAsia="en-US"/>
        </w:rPr>
        <w:t>fanoko</w:t>
      </w:r>
      <w:r w:rsidR="003C2255" w:rsidRPr="0027396C">
        <w:rPr>
          <w:lang w:val="es-ES" w:eastAsia="en-US"/>
        </w:rPr>
        <w:t>”</w:t>
      </w:r>
      <w:r w:rsidRPr="0027396C">
        <w:rPr>
          <w:lang w:val="es-ES" w:eastAsia="en-US"/>
        </w:rPr>
        <w:t xml:space="preserve"> en zonas urbanas periféricas y regiones rurales de un país en desarrollo llamado</w:t>
      </w:r>
      <w:r w:rsidR="00EE61AB" w:rsidRPr="0027396C">
        <w:rPr>
          <w:lang w:val="es-ES" w:eastAsia="en-US"/>
        </w:rPr>
        <w:t xml:space="preserve"> </w:t>
      </w:r>
      <w:r w:rsidR="003D2BA3" w:rsidRPr="0027396C">
        <w:rPr>
          <w:lang w:val="es-ES" w:eastAsia="en-US"/>
        </w:rPr>
        <w:t>“</w:t>
      </w:r>
      <w:r w:rsidRPr="0027396C">
        <w:rPr>
          <w:lang w:val="es-ES" w:eastAsia="en-US"/>
        </w:rPr>
        <w:t>Kasen</w:t>
      </w:r>
      <w:r w:rsidR="003D2BA3" w:rsidRPr="0027396C">
        <w:rPr>
          <w:lang w:val="es-ES" w:eastAsia="en-US"/>
        </w:rPr>
        <w:t>”</w:t>
      </w:r>
      <w:r w:rsidR="00586CB8" w:rsidRPr="0027396C">
        <w:rPr>
          <w:lang w:val="es-ES" w:eastAsia="en-US"/>
        </w:rPr>
        <w:t xml:space="preserve">. </w:t>
      </w:r>
      <w:r w:rsidR="003C2255" w:rsidRPr="0027396C">
        <w:rPr>
          <w:lang w:val="es-ES" w:eastAsia="en-US"/>
        </w:rPr>
        <w:t>En el escenario</w:t>
      </w:r>
      <w:r w:rsidR="00586CB8" w:rsidRPr="0027396C">
        <w:rPr>
          <w:lang w:val="es-ES" w:eastAsia="en-US"/>
        </w:rPr>
        <w:t xml:space="preserve">, </w:t>
      </w:r>
      <w:r w:rsidR="00257603" w:rsidRPr="0027396C">
        <w:rPr>
          <w:lang w:val="es-ES" w:eastAsia="en-US"/>
        </w:rPr>
        <w:t xml:space="preserve">los miembros de la comunidad fan de las regiones </w:t>
      </w:r>
      <w:r w:rsidR="002523AC" w:rsidRPr="0027396C">
        <w:rPr>
          <w:lang w:val="es-ES" w:eastAsia="en-US"/>
        </w:rPr>
        <w:t>rural</w:t>
      </w:r>
      <w:r w:rsidR="00257603" w:rsidRPr="0027396C">
        <w:rPr>
          <w:lang w:val="es-ES" w:eastAsia="en-US"/>
        </w:rPr>
        <w:t>es y las zonas urbanas periféricas mantienen contactos regulares</w:t>
      </w:r>
      <w:r w:rsidR="002523AC" w:rsidRPr="0027396C">
        <w:rPr>
          <w:lang w:val="es-ES" w:eastAsia="en-US"/>
        </w:rPr>
        <w:t xml:space="preserve">. </w:t>
      </w:r>
      <w:r w:rsidR="00257603" w:rsidRPr="0027396C">
        <w:rPr>
          <w:lang w:val="es-ES" w:eastAsia="en-US"/>
        </w:rPr>
        <w:t>El examen y los debates sobre la inclusión del elemento en el inventario nacional del PCI y su salvaguardia</w:t>
      </w:r>
      <w:r w:rsidR="00E778E3" w:rsidRPr="0027396C">
        <w:rPr>
          <w:lang w:val="es-ES" w:eastAsia="en-US"/>
        </w:rPr>
        <w:t xml:space="preserve"> </w:t>
      </w:r>
      <w:r w:rsidR="00257603" w:rsidRPr="0027396C">
        <w:rPr>
          <w:lang w:val="es-ES" w:eastAsia="en-US"/>
        </w:rPr>
        <w:t>tienen lugar en el contexto de la preocupación existente en</w:t>
      </w:r>
      <w:r w:rsidR="00586CB8" w:rsidRPr="0027396C">
        <w:rPr>
          <w:lang w:val="es-ES" w:eastAsia="en-US"/>
        </w:rPr>
        <w:t xml:space="preserve"> </w:t>
      </w:r>
      <w:r w:rsidR="00257603" w:rsidRPr="0027396C">
        <w:rPr>
          <w:lang w:val="es-ES" w:eastAsia="en-US"/>
        </w:rPr>
        <w:t>la</w:t>
      </w:r>
      <w:r w:rsidR="00586CB8" w:rsidRPr="0027396C">
        <w:rPr>
          <w:lang w:val="es-ES" w:eastAsia="en-US"/>
        </w:rPr>
        <w:t xml:space="preserve"> </w:t>
      </w:r>
      <w:r w:rsidRPr="0027396C">
        <w:rPr>
          <w:lang w:val="es-ES" w:eastAsia="en-US"/>
        </w:rPr>
        <w:t>comunidad</w:t>
      </w:r>
      <w:r w:rsidR="00586CB8" w:rsidRPr="0027396C">
        <w:rPr>
          <w:lang w:val="es-ES" w:eastAsia="en-US"/>
        </w:rPr>
        <w:t xml:space="preserve"> </w:t>
      </w:r>
      <w:r w:rsidR="00257603" w:rsidRPr="0027396C">
        <w:rPr>
          <w:lang w:val="es-ES" w:eastAsia="en-US"/>
        </w:rPr>
        <w:t>acerca del mantenimiento y modificación de la práctica de elaboración del queso</w:t>
      </w:r>
      <w:r w:rsidR="0095200F" w:rsidRPr="0027396C">
        <w:rPr>
          <w:lang w:val="es-ES" w:eastAsia="en-US"/>
        </w:rPr>
        <w:t xml:space="preserve"> </w:t>
      </w:r>
      <w:r w:rsidR="00257603" w:rsidRPr="0027396C">
        <w:rPr>
          <w:lang w:val="es-ES" w:eastAsia="en-US"/>
        </w:rPr>
        <w:t>fanoko</w:t>
      </w:r>
      <w:r w:rsidR="00FD17EC" w:rsidRPr="0027396C">
        <w:rPr>
          <w:lang w:val="es-ES" w:eastAsia="en-US"/>
        </w:rPr>
        <w:t>,</w:t>
      </w:r>
      <w:r w:rsidR="000A6951" w:rsidRPr="0027396C">
        <w:rPr>
          <w:lang w:val="es-ES" w:eastAsia="en-US"/>
        </w:rPr>
        <w:t xml:space="preserve"> </w:t>
      </w:r>
      <w:r w:rsidR="003D2BA3" w:rsidRPr="0027396C">
        <w:rPr>
          <w:lang w:val="es-ES" w:eastAsia="en-US"/>
        </w:rPr>
        <w:t>habida cuenta de que muchos jóvenes emigran a los asentamientos urbanos o a sus proximidades para escapar a la pobreza de las zonas rurales y encontrar empleo</w:t>
      </w:r>
      <w:r w:rsidR="00586CB8" w:rsidRPr="0027396C">
        <w:rPr>
          <w:lang w:val="es-ES" w:eastAsia="en-US"/>
        </w:rPr>
        <w:t xml:space="preserve">. </w:t>
      </w:r>
      <w:r w:rsidR="003D2BA3" w:rsidRPr="0027396C">
        <w:rPr>
          <w:lang w:val="es-ES" w:eastAsia="en-US"/>
        </w:rPr>
        <w:t>En el contexto del escenario es posible contar con una ayuda del gobierno para proyectos de desarrollo sostenible (aunque está principalmente enfocada hacia las regiones rurales) y con una ayuda limitada para nuevas iniciativas comerciales</w:t>
      </w:r>
      <w:r w:rsidR="00586CB8" w:rsidRPr="0027396C">
        <w:rPr>
          <w:lang w:val="es-ES" w:eastAsia="en-US"/>
        </w:rPr>
        <w:t xml:space="preserve">. </w:t>
      </w:r>
      <w:r w:rsidR="003D2BA3" w:rsidRPr="0027396C">
        <w:rPr>
          <w:lang w:val="es-ES" w:eastAsia="en-US"/>
        </w:rPr>
        <w:t>A la</w:t>
      </w:r>
      <w:r w:rsidR="00586CB8" w:rsidRPr="0027396C">
        <w:rPr>
          <w:lang w:val="es-ES" w:eastAsia="en-US"/>
        </w:rPr>
        <w:t xml:space="preserve"> </w:t>
      </w:r>
      <w:r w:rsidRPr="0027396C">
        <w:rPr>
          <w:lang w:val="es-ES" w:eastAsia="en-US"/>
        </w:rPr>
        <w:t>comunidad</w:t>
      </w:r>
      <w:r w:rsidR="00586CB8" w:rsidRPr="0027396C">
        <w:rPr>
          <w:lang w:val="es-ES" w:eastAsia="en-US"/>
        </w:rPr>
        <w:t xml:space="preserve"> fa</w:t>
      </w:r>
      <w:r w:rsidR="003D2BA3" w:rsidRPr="0027396C">
        <w:rPr>
          <w:lang w:val="es-ES" w:eastAsia="en-US"/>
        </w:rPr>
        <w:t xml:space="preserve">n le plantea problemas –y le ofrece posibilidades, a la vez– el interés </w:t>
      </w:r>
      <w:r w:rsidR="00C12D83" w:rsidRPr="0027396C">
        <w:rPr>
          <w:lang w:val="es-ES" w:eastAsia="en-US"/>
        </w:rPr>
        <w:t xml:space="preserve">manifestado por el sector privado con respecto </w:t>
      </w:r>
      <w:r w:rsidR="00846CA7" w:rsidRPr="0027396C">
        <w:rPr>
          <w:lang w:val="es-ES" w:eastAsia="en-US"/>
        </w:rPr>
        <w:t>a la comercialización del produ</w:t>
      </w:r>
      <w:r w:rsidR="00C12D83" w:rsidRPr="0027396C">
        <w:rPr>
          <w:lang w:val="es-ES" w:eastAsia="en-US"/>
        </w:rPr>
        <w:t>cto (el queso fanoko)</w:t>
      </w:r>
      <w:r w:rsidR="00586CB8" w:rsidRPr="0027396C">
        <w:rPr>
          <w:lang w:val="es-ES" w:eastAsia="en-US"/>
        </w:rPr>
        <w:t>.</w:t>
      </w:r>
    </w:p>
    <w:p w:rsidR="00E778E3" w:rsidRPr="0027396C" w:rsidRDefault="00C12D83" w:rsidP="00BF27CD">
      <w:pPr>
        <w:pStyle w:val="Texte1"/>
        <w:rPr>
          <w:lang w:val="es-ES" w:eastAsia="en-US"/>
        </w:rPr>
      </w:pPr>
      <w:r w:rsidRPr="0027396C">
        <w:rPr>
          <w:lang w:val="es-ES" w:eastAsia="en-US"/>
        </w:rPr>
        <w:t>El ejemplo ofrece</w:t>
      </w:r>
      <w:r w:rsidR="00846CA7" w:rsidRPr="0027396C">
        <w:rPr>
          <w:lang w:val="es-ES" w:eastAsia="en-US"/>
        </w:rPr>
        <w:t xml:space="preserve"> </w:t>
      </w:r>
      <w:r w:rsidRPr="0027396C">
        <w:rPr>
          <w:lang w:val="es-ES" w:eastAsia="en-US"/>
        </w:rPr>
        <w:t>a los</w:t>
      </w:r>
      <w:r w:rsidR="00E778E3" w:rsidRPr="0027396C">
        <w:rPr>
          <w:lang w:val="es-ES" w:eastAsia="en-US"/>
        </w:rPr>
        <w:t xml:space="preserve"> </w:t>
      </w:r>
      <w:r w:rsidR="00CA6E63" w:rsidRPr="0027396C">
        <w:rPr>
          <w:lang w:val="es-ES" w:eastAsia="en-US"/>
        </w:rPr>
        <w:t>participantes</w:t>
      </w:r>
      <w:r w:rsidR="00E778E3" w:rsidRPr="0027396C">
        <w:rPr>
          <w:lang w:val="es-ES" w:eastAsia="en-US"/>
        </w:rPr>
        <w:t xml:space="preserve"> </w:t>
      </w:r>
      <w:r w:rsidRPr="0027396C">
        <w:rPr>
          <w:lang w:val="es-ES" w:eastAsia="en-US"/>
        </w:rPr>
        <w:t>en el taller la posibilidad de examinar los medios por los que se puede</w:t>
      </w:r>
      <w:r w:rsidR="00E778E3" w:rsidRPr="0027396C">
        <w:rPr>
          <w:lang w:val="es-ES" w:eastAsia="en-US"/>
        </w:rPr>
        <w:t xml:space="preserve"> </w:t>
      </w:r>
      <w:r w:rsidR="00257603" w:rsidRPr="0027396C">
        <w:rPr>
          <w:lang w:val="es-ES" w:eastAsia="en-US"/>
        </w:rPr>
        <w:t>salvaguardar</w:t>
      </w:r>
      <w:r w:rsidR="00E778E3" w:rsidRPr="0027396C">
        <w:rPr>
          <w:lang w:val="es-ES" w:eastAsia="en-US"/>
        </w:rPr>
        <w:t xml:space="preserve"> </w:t>
      </w:r>
      <w:r w:rsidRPr="0027396C">
        <w:rPr>
          <w:lang w:val="es-ES" w:eastAsia="en-US"/>
        </w:rPr>
        <w:t xml:space="preserve">la práctica de la elaboración del </w:t>
      </w:r>
      <w:r w:rsidR="00257603" w:rsidRPr="0027396C">
        <w:rPr>
          <w:lang w:val="es-ES" w:eastAsia="en-US"/>
        </w:rPr>
        <w:t>queso fanoko</w:t>
      </w:r>
      <w:r w:rsidR="0095200F" w:rsidRPr="0027396C">
        <w:rPr>
          <w:lang w:val="es-ES" w:eastAsia="en-US"/>
        </w:rPr>
        <w:t xml:space="preserve"> </w:t>
      </w:r>
      <w:r w:rsidRPr="0027396C">
        <w:rPr>
          <w:lang w:val="es-ES" w:eastAsia="en-US"/>
        </w:rPr>
        <w:t xml:space="preserve">en un contexto caracterizado por la </w:t>
      </w:r>
      <w:r w:rsidR="00A3374E" w:rsidRPr="0027396C">
        <w:rPr>
          <w:lang w:val="es-ES" w:eastAsia="en-US"/>
        </w:rPr>
        <w:t>presencia</w:t>
      </w:r>
      <w:r w:rsidR="00E778E3" w:rsidRPr="0027396C">
        <w:rPr>
          <w:lang w:val="es-ES" w:eastAsia="en-US"/>
        </w:rPr>
        <w:t xml:space="preserve"> </w:t>
      </w:r>
      <w:r w:rsidRPr="0027396C">
        <w:rPr>
          <w:lang w:val="es-ES" w:eastAsia="en-US"/>
        </w:rPr>
        <w:t>de</w:t>
      </w:r>
      <w:r w:rsidR="00A3374E" w:rsidRPr="0027396C">
        <w:rPr>
          <w:lang w:val="es-ES" w:eastAsia="en-US"/>
        </w:rPr>
        <w:t xml:space="preserve"> los siguientes elementos</w:t>
      </w:r>
      <w:r w:rsidR="00E778E3" w:rsidRPr="0027396C">
        <w:rPr>
          <w:lang w:val="es-ES" w:eastAsia="en-US"/>
        </w:rPr>
        <w:t>:</w:t>
      </w:r>
    </w:p>
    <w:p w:rsidR="00580BC1" w:rsidRPr="0027396C" w:rsidRDefault="00C12D83" w:rsidP="00BF27CD">
      <w:pPr>
        <w:pStyle w:val="Txtpucegras"/>
        <w:rPr>
          <w:lang w:val="es-ES" w:eastAsia="en-US"/>
        </w:rPr>
      </w:pPr>
      <w:r w:rsidRPr="0027396C">
        <w:rPr>
          <w:lang w:val="es-ES" w:eastAsia="en-US"/>
        </w:rPr>
        <w:t>D</w:t>
      </w:r>
      <w:r w:rsidR="003245BB" w:rsidRPr="0027396C">
        <w:rPr>
          <w:lang w:val="es-ES" w:eastAsia="en-US"/>
        </w:rPr>
        <w:t xml:space="preserve">ebates </w:t>
      </w:r>
      <w:r w:rsidRPr="0027396C">
        <w:rPr>
          <w:lang w:val="es-ES" w:eastAsia="en-US"/>
        </w:rPr>
        <w:t>sobre la identificación del elemento que se debe inventariar, en los que los miembros de la comunidad (y también personas ajenas a ella) han expresado opiniones</w:t>
      </w:r>
      <w:r w:rsidR="00846CA7" w:rsidRPr="0027396C">
        <w:rPr>
          <w:lang w:val="es-ES" w:eastAsia="en-US"/>
        </w:rPr>
        <w:t xml:space="preserve"> </w:t>
      </w:r>
      <w:r w:rsidR="00A3374E" w:rsidRPr="0027396C">
        <w:rPr>
          <w:lang w:val="es-ES" w:eastAsia="en-US"/>
        </w:rPr>
        <w:t>diferentes.</w:t>
      </w:r>
    </w:p>
    <w:p w:rsidR="003245BB" w:rsidRPr="0027396C" w:rsidRDefault="00A3374E" w:rsidP="00BF27CD">
      <w:pPr>
        <w:pStyle w:val="Txtpucegras"/>
        <w:rPr>
          <w:lang w:val="es-ES" w:eastAsia="en-US"/>
        </w:rPr>
      </w:pPr>
      <w:r w:rsidRPr="0027396C">
        <w:rPr>
          <w:lang w:val="es-ES" w:eastAsia="en-US"/>
        </w:rPr>
        <w:t>Estrategias de desarrollo para las comunidades y grupos de regiones rurales y zonas urbanas.</w:t>
      </w:r>
    </w:p>
    <w:p w:rsidR="003245BB" w:rsidRPr="0027396C" w:rsidRDefault="00A3374E" w:rsidP="00BF27CD">
      <w:pPr>
        <w:pStyle w:val="Txtpucegras"/>
        <w:rPr>
          <w:lang w:val="es-ES" w:eastAsia="en-US"/>
        </w:rPr>
      </w:pPr>
      <w:r w:rsidRPr="0027396C">
        <w:rPr>
          <w:lang w:val="es-ES" w:eastAsia="en-US"/>
        </w:rPr>
        <w:t>P</w:t>
      </w:r>
      <w:r w:rsidR="003245BB" w:rsidRPr="0027396C">
        <w:rPr>
          <w:lang w:val="es-ES" w:eastAsia="en-US"/>
        </w:rPr>
        <w:t>roblem</w:t>
      </w:r>
      <w:r w:rsidRPr="0027396C">
        <w:rPr>
          <w:lang w:val="es-ES" w:eastAsia="en-US"/>
        </w:rPr>
        <w:t>a</w:t>
      </w:r>
      <w:r w:rsidR="003245BB" w:rsidRPr="0027396C">
        <w:rPr>
          <w:lang w:val="es-ES" w:eastAsia="en-US"/>
        </w:rPr>
        <w:t xml:space="preserve">s </w:t>
      </w:r>
      <w:r w:rsidRPr="0027396C">
        <w:rPr>
          <w:lang w:val="es-ES" w:eastAsia="en-US"/>
        </w:rPr>
        <w:t>de abastecimiento en ingredientes necesarios para la</w:t>
      </w:r>
      <w:r w:rsidR="00580BC1" w:rsidRPr="0027396C">
        <w:rPr>
          <w:lang w:val="es-ES" w:eastAsia="en-US"/>
        </w:rPr>
        <w:t xml:space="preserve"> </w:t>
      </w:r>
      <w:r w:rsidR="00CA6E63" w:rsidRPr="0027396C">
        <w:rPr>
          <w:lang w:val="es-ES" w:eastAsia="en-US"/>
        </w:rPr>
        <w:t>elaboración de</w:t>
      </w:r>
      <w:r w:rsidRPr="0027396C">
        <w:rPr>
          <w:lang w:val="es-ES" w:eastAsia="en-US"/>
        </w:rPr>
        <w:t>l</w:t>
      </w:r>
      <w:r w:rsidR="00CA6E63" w:rsidRPr="0027396C">
        <w:rPr>
          <w:lang w:val="es-ES" w:eastAsia="en-US"/>
        </w:rPr>
        <w:t xml:space="preserve"> queso</w:t>
      </w:r>
      <w:r w:rsidRPr="0027396C">
        <w:rPr>
          <w:lang w:val="es-ES" w:eastAsia="en-US"/>
        </w:rPr>
        <w:t xml:space="preserve"> fanoko</w:t>
      </w:r>
      <w:r w:rsidR="00846CA7" w:rsidRPr="0027396C">
        <w:rPr>
          <w:lang w:val="es-ES" w:eastAsia="en-US"/>
        </w:rPr>
        <w:t xml:space="preserve"> </w:t>
      </w:r>
      <w:r w:rsidR="00CA6E63" w:rsidRPr="0027396C">
        <w:rPr>
          <w:lang w:val="es-ES" w:eastAsia="en-US"/>
        </w:rPr>
        <w:t>con métodos tradicionales</w:t>
      </w:r>
      <w:r w:rsidRPr="0027396C">
        <w:rPr>
          <w:lang w:val="es-ES" w:eastAsia="en-US"/>
        </w:rPr>
        <w:t>.</w:t>
      </w:r>
    </w:p>
    <w:p w:rsidR="003245BB" w:rsidRPr="0027396C" w:rsidRDefault="00A3374E" w:rsidP="00BF27CD">
      <w:pPr>
        <w:pStyle w:val="Txtpucegras"/>
        <w:rPr>
          <w:lang w:val="es-ES" w:eastAsia="en-US"/>
        </w:rPr>
      </w:pPr>
      <w:r w:rsidRPr="0027396C">
        <w:rPr>
          <w:lang w:val="es-ES" w:eastAsia="en-US"/>
        </w:rPr>
        <w:t xml:space="preserve">Problemas para transmitir las competencias técnicas adecuadas a los nuevos </w:t>
      </w:r>
      <w:r w:rsidR="00CA6E63" w:rsidRPr="0027396C">
        <w:rPr>
          <w:lang w:val="es-ES" w:eastAsia="en-US"/>
        </w:rPr>
        <w:t>elaboradores de queso</w:t>
      </w:r>
      <w:r w:rsidR="00BC29D9" w:rsidRPr="0027396C">
        <w:rPr>
          <w:lang w:val="es-ES" w:eastAsia="en-US"/>
        </w:rPr>
        <w:t xml:space="preserve"> </w:t>
      </w:r>
      <w:r w:rsidRPr="0027396C">
        <w:rPr>
          <w:lang w:val="es-ES" w:eastAsia="en-US"/>
        </w:rPr>
        <w:t>fanoko de las</w:t>
      </w:r>
      <w:r w:rsidR="00BC29D9" w:rsidRPr="0027396C">
        <w:rPr>
          <w:lang w:val="es-ES" w:eastAsia="en-US"/>
        </w:rPr>
        <w:t xml:space="preserve"> </w:t>
      </w:r>
      <w:r w:rsidR="00CA6E63" w:rsidRPr="0027396C">
        <w:rPr>
          <w:lang w:val="es-ES" w:eastAsia="en-US"/>
        </w:rPr>
        <w:t>zonas urbanas periféricas</w:t>
      </w:r>
      <w:r w:rsidRPr="0027396C">
        <w:rPr>
          <w:lang w:val="es-ES" w:eastAsia="en-US"/>
        </w:rPr>
        <w:t>.</w:t>
      </w:r>
    </w:p>
    <w:p w:rsidR="00E778E3" w:rsidRPr="0027396C" w:rsidRDefault="00A3374E" w:rsidP="00BF27CD">
      <w:pPr>
        <w:pStyle w:val="Txtpucegras"/>
        <w:rPr>
          <w:lang w:val="es-ES" w:eastAsia="en-US"/>
        </w:rPr>
      </w:pPr>
      <w:r w:rsidRPr="0027396C">
        <w:rPr>
          <w:lang w:val="es-ES" w:eastAsia="en-US"/>
        </w:rPr>
        <w:t>Reglamentaciones sanitarias que pueden limitar la utilización de los ingredientes</w:t>
      </w:r>
      <w:r w:rsidR="00E778E3" w:rsidRPr="0027396C">
        <w:rPr>
          <w:lang w:val="es-ES" w:eastAsia="en-US"/>
        </w:rPr>
        <w:t xml:space="preserve"> </w:t>
      </w:r>
      <w:r w:rsidRPr="0027396C">
        <w:rPr>
          <w:lang w:val="es-ES" w:eastAsia="en-US"/>
        </w:rPr>
        <w:t>y</w:t>
      </w:r>
      <w:r w:rsidR="00E778E3" w:rsidRPr="0027396C">
        <w:rPr>
          <w:lang w:val="es-ES" w:eastAsia="en-US"/>
        </w:rPr>
        <w:t xml:space="preserve"> </w:t>
      </w:r>
      <w:r w:rsidRPr="0027396C">
        <w:rPr>
          <w:lang w:val="es-ES" w:eastAsia="en-US"/>
        </w:rPr>
        <w:t xml:space="preserve">métodos tradicionales de elaboración del queso fanoko, sobre todo en las </w:t>
      </w:r>
      <w:r w:rsidR="00CA6E63" w:rsidRPr="0027396C">
        <w:rPr>
          <w:lang w:val="es-ES" w:eastAsia="en-US"/>
        </w:rPr>
        <w:t>zonas urbanas periféricas</w:t>
      </w:r>
      <w:r w:rsidR="003245BB" w:rsidRPr="0027396C">
        <w:rPr>
          <w:lang w:val="es-ES" w:eastAsia="en-US"/>
        </w:rPr>
        <w:t>;</w:t>
      </w:r>
    </w:p>
    <w:p w:rsidR="003245BB" w:rsidRPr="0027396C" w:rsidRDefault="00A3374E" w:rsidP="00BF27CD">
      <w:pPr>
        <w:pStyle w:val="Txtpucegras"/>
        <w:rPr>
          <w:lang w:val="es-ES" w:eastAsia="en-US"/>
        </w:rPr>
      </w:pPr>
      <w:r w:rsidRPr="0027396C">
        <w:rPr>
          <w:lang w:val="es-ES" w:eastAsia="en-US"/>
        </w:rPr>
        <w:t xml:space="preserve">Iniciativas recientes de un </w:t>
      </w:r>
      <w:r w:rsidR="002E1902" w:rsidRPr="0027396C">
        <w:rPr>
          <w:lang w:val="es-ES" w:eastAsia="en-US"/>
        </w:rPr>
        <w:t>empresario</w:t>
      </w:r>
      <w:r w:rsidR="00830267" w:rsidRPr="0027396C">
        <w:rPr>
          <w:lang w:val="es-ES" w:eastAsia="en-US"/>
        </w:rPr>
        <w:t>(a)</w:t>
      </w:r>
      <w:r w:rsidR="002E1902" w:rsidRPr="0027396C">
        <w:rPr>
          <w:lang w:val="es-ES" w:eastAsia="en-US"/>
        </w:rPr>
        <w:t xml:space="preserve"> ajeno(a) a la comunidad fan, que tienen por objeto comercializar</w:t>
      </w:r>
      <w:r w:rsidR="00BC29D9" w:rsidRPr="0027396C">
        <w:rPr>
          <w:lang w:val="es-ES" w:eastAsia="en-US"/>
        </w:rPr>
        <w:t xml:space="preserve"> </w:t>
      </w:r>
      <w:r w:rsidR="002E1902" w:rsidRPr="0027396C">
        <w:rPr>
          <w:lang w:val="es-ES" w:eastAsia="en-US"/>
        </w:rPr>
        <w:t>el queso fanoko y probablemente apropiarse ilícitamente del PCI de dicha comunidad.</w:t>
      </w:r>
    </w:p>
    <w:p w:rsidR="003245BB" w:rsidRPr="0027396C" w:rsidRDefault="002E1902" w:rsidP="00BF27CD">
      <w:pPr>
        <w:pStyle w:val="Txtpucegras"/>
        <w:rPr>
          <w:lang w:val="es-ES" w:eastAsia="en-US"/>
        </w:rPr>
      </w:pPr>
      <w:r w:rsidRPr="0027396C">
        <w:rPr>
          <w:lang w:val="es-ES" w:eastAsia="en-US"/>
        </w:rPr>
        <w:t>Nuevos mercados potenciales par el producto en las zonas urbanas de Kasen y en el extranjero.</w:t>
      </w:r>
    </w:p>
    <w:p w:rsidR="00E778E3" w:rsidRPr="0027396C" w:rsidRDefault="002E1902" w:rsidP="00BF27CD">
      <w:pPr>
        <w:pStyle w:val="Txtpucegras"/>
        <w:rPr>
          <w:lang w:val="es-ES" w:eastAsia="en-US"/>
        </w:rPr>
      </w:pPr>
      <w:r w:rsidRPr="0027396C">
        <w:rPr>
          <w:lang w:val="es-ES" w:eastAsia="en-US"/>
        </w:rPr>
        <w:t xml:space="preserve">Recolección </w:t>
      </w:r>
      <w:r w:rsidR="003245BB" w:rsidRPr="0027396C">
        <w:rPr>
          <w:lang w:val="es-ES" w:eastAsia="en-US"/>
        </w:rPr>
        <w:t>poten</w:t>
      </w:r>
      <w:r w:rsidRPr="0027396C">
        <w:rPr>
          <w:lang w:val="es-ES" w:eastAsia="en-US"/>
        </w:rPr>
        <w:t>cialmente</w:t>
      </w:r>
      <w:r w:rsidR="003245BB" w:rsidRPr="0027396C">
        <w:rPr>
          <w:lang w:val="es-ES" w:eastAsia="en-US"/>
        </w:rPr>
        <w:t xml:space="preserve"> </w:t>
      </w:r>
      <w:r w:rsidRPr="0027396C">
        <w:rPr>
          <w:lang w:val="es-ES" w:eastAsia="en-US"/>
        </w:rPr>
        <w:t>i</w:t>
      </w:r>
      <w:r w:rsidR="00E778E3" w:rsidRPr="0027396C">
        <w:rPr>
          <w:lang w:val="es-ES" w:eastAsia="en-US"/>
        </w:rPr>
        <w:t>ns</w:t>
      </w:r>
      <w:r w:rsidRPr="0027396C">
        <w:rPr>
          <w:lang w:val="es-ES" w:eastAsia="en-US"/>
        </w:rPr>
        <w:t>o</w:t>
      </w:r>
      <w:r w:rsidR="00E778E3" w:rsidRPr="0027396C">
        <w:rPr>
          <w:lang w:val="es-ES" w:eastAsia="en-US"/>
        </w:rPr>
        <w:t>st</w:t>
      </w:r>
      <w:r w:rsidRPr="0027396C">
        <w:rPr>
          <w:lang w:val="es-ES" w:eastAsia="en-US"/>
        </w:rPr>
        <w:t>eni</w:t>
      </w:r>
      <w:r w:rsidR="00E778E3" w:rsidRPr="0027396C">
        <w:rPr>
          <w:lang w:val="es-ES" w:eastAsia="en-US"/>
        </w:rPr>
        <w:t>ble</w:t>
      </w:r>
      <w:r w:rsidR="00A12296" w:rsidRPr="0027396C">
        <w:rPr>
          <w:lang w:val="es-ES" w:eastAsia="en-US"/>
        </w:rPr>
        <w:t xml:space="preserve"> de la planta silvestre (la </w:t>
      </w:r>
      <w:r w:rsidR="00AE1625" w:rsidRPr="0027396C">
        <w:rPr>
          <w:lang w:val="es-ES" w:eastAsia="en-US"/>
        </w:rPr>
        <w:t>“</w:t>
      </w:r>
      <w:r w:rsidR="00A12296" w:rsidRPr="0027396C">
        <w:rPr>
          <w:lang w:val="es-ES" w:eastAsia="en-US"/>
        </w:rPr>
        <w:t>goilama</w:t>
      </w:r>
      <w:r w:rsidR="00AE1625" w:rsidRPr="0027396C">
        <w:rPr>
          <w:lang w:val="es-ES" w:eastAsia="en-US"/>
        </w:rPr>
        <w:t>”</w:t>
      </w:r>
      <w:r w:rsidRPr="0027396C">
        <w:rPr>
          <w:lang w:val="es-ES" w:eastAsia="en-US"/>
        </w:rPr>
        <w:t>) utilizada como coagulante de la leche destinada a la elaboración del queso fanoko.</w:t>
      </w:r>
    </w:p>
    <w:p w:rsidR="002523AC" w:rsidRPr="0027396C" w:rsidRDefault="002E1902" w:rsidP="00BF27CD">
      <w:pPr>
        <w:pStyle w:val="Txtpucegras"/>
        <w:rPr>
          <w:lang w:val="es-ES" w:eastAsia="en-US"/>
        </w:rPr>
      </w:pPr>
      <w:r w:rsidRPr="0027396C">
        <w:rPr>
          <w:lang w:val="es-ES" w:eastAsia="en-US"/>
        </w:rPr>
        <w:t xml:space="preserve">Posibilidades de optar por </w:t>
      </w:r>
      <w:r w:rsidR="00846CA7" w:rsidRPr="0027396C">
        <w:rPr>
          <w:lang w:val="es-ES" w:eastAsia="en-US"/>
        </w:rPr>
        <w:t>diferentes</w:t>
      </w:r>
      <w:r w:rsidRPr="0027396C">
        <w:rPr>
          <w:lang w:val="es-ES" w:eastAsia="en-US"/>
        </w:rPr>
        <w:t xml:space="preserve"> tipos de protección de la propiedad intelectual, que pueden entrañar repercusiones variables en las estrategias de salvaguardia del elemento del PCI</w:t>
      </w:r>
      <w:r w:rsidR="0033344F" w:rsidRPr="0027396C">
        <w:rPr>
          <w:lang w:val="es-ES" w:eastAsia="en-US"/>
        </w:rPr>
        <w:t xml:space="preserve"> definido: la práctica de elaboración del queso “fanoko”</w:t>
      </w:r>
      <w:r w:rsidR="003245BB" w:rsidRPr="0027396C">
        <w:rPr>
          <w:lang w:val="es-ES" w:eastAsia="en-US"/>
        </w:rPr>
        <w:t>.</w:t>
      </w:r>
    </w:p>
    <w:p w:rsidR="001C4039" w:rsidRPr="0027396C" w:rsidRDefault="0033344F" w:rsidP="00BF27CD">
      <w:pPr>
        <w:pStyle w:val="Texte1"/>
        <w:rPr>
          <w:lang w:val="es-ES" w:eastAsia="en-US"/>
        </w:rPr>
      </w:pPr>
      <w:r w:rsidRPr="0027396C">
        <w:rPr>
          <w:lang w:val="es-ES" w:eastAsia="en-US"/>
        </w:rPr>
        <w:lastRenderedPageBreak/>
        <w:t>Este escenario “Kasen” se ha concebido para que sea más corto que los otros dos (el escenario “Blika” y el escenario “Limnu”). Comprende cinco sesiones solamente y exige mucho menos trabajo de lectura</w:t>
      </w:r>
      <w:r w:rsidR="00611C2D" w:rsidRPr="0027396C">
        <w:rPr>
          <w:lang w:val="es-ES" w:eastAsia="en-US"/>
        </w:rPr>
        <w:t xml:space="preserve">. </w:t>
      </w:r>
      <w:r w:rsidRPr="0027396C">
        <w:rPr>
          <w:lang w:val="es-ES" w:eastAsia="en-US"/>
        </w:rPr>
        <w:t xml:space="preserve">Por eso, la disposición de sus materiales es un poco diferente a la del escenario </w:t>
      </w:r>
      <w:r w:rsidR="00AE1625" w:rsidRPr="0027396C">
        <w:rPr>
          <w:lang w:val="es-ES" w:eastAsia="en-US"/>
        </w:rPr>
        <w:t>Blika</w:t>
      </w:r>
      <w:r w:rsidRPr="0027396C">
        <w:rPr>
          <w:lang w:val="es-ES" w:eastAsia="en-US"/>
        </w:rPr>
        <w:t xml:space="preserve"> y el escenario </w:t>
      </w:r>
      <w:r w:rsidR="00AE1625" w:rsidRPr="0027396C">
        <w:rPr>
          <w:lang w:val="es-ES" w:eastAsia="en-US"/>
        </w:rPr>
        <w:t>Limnu</w:t>
      </w:r>
      <w:r w:rsidR="00515E96" w:rsidRPr="0027396C">
        <w:rPr>
          <w:lang w:val="es-ES" w:eastAsia="en-US"/>
        </w:rPr>
        <w:t>.</w:t>
      </w:r>
    </w:p>
    <w:p w:rsidR="00F30A73" w:rsidRPr="0027396C" w:rsidRDefault="0033344F" w:rsidP="00BF27CD">
      <w:pPr>
        <w:pStyle w:val="Texte1"/>
        <w:rPr>
          <w:lang w:val="es-ES" w:eastAsia="en-US"/>
        </w:rPr>
      </w:pPr>
      <w:r w:rsidRPr="0027396C">
        <w:rPr>
          <w:lang w:val="es-ES" w:eastAsia="en-US"/>
        </w:rPr>
        <w:t>En las dos versiones del escenario Kasen (con y sin juego de roles), los participantes</w:t>
      </w:r>
      <w:r w:rsidR="0070223B" w:rsidRPr="0027396C">
        <w:rPr>
          <w:lang w:val="es-ES" w:eastAsia="en-US"/>
        </w:rPr>
        <w:t xml:space="preserve"> </w:t>
      </w:r>
      <w:r w:rsidRPr="0027396C">
        <w:rPr>
          <w:lang w:val="es-ES" w:eastAsia="en-US"/>
        </w:rPr>
        <w:t xml:space="preserve">tendrán </w:t>
      </w:r>
      <w:r w:rsidR="0070223B" w:rsidRPr="0027396C">
        <w:rPr>
          <w:lang w:val="es-ES" w:eastAsia="en-US"/>
        </w:rPr>
        <w:t xml:space="preserve">que proponer </w:t>
      </w:r>
      <w:r w:rsidR="00C62C25" w:rsidRPr="0027396C">
        <w:rPr>
          <w:lang w:val="es-ES" w:eastAsia="en-US"/>
        </w:rPr>
        <w:t xml:space="preserve">ideas </w:t>
      </w:r>
      <w:r w:rsidR="0070223B" w:rsidRPr="0027396C">
        <w:rPr>
          <w:lang w:val="es-ES" w:eastAsia="en-US"/>
        </w:rPr>
        <w:t>para la elaboración de un</w:t>
      </w:r>
      <w:r w:rsidR="00C62C25" w:rsidRPr="0027396C">
        <w:rPr>
          <w:lang w:val="es-ES" w:eastAsia="en-US"/>
        </w:rPr>
        <w:t xml:space="preserve"> </w:t>
      </w:r>
      <w:r w:rsidR="00CA6E63" w:rsidRPr="0027396C">
        <w:rPr>
          <w:lang w:val="es-ES" w:eastAsia="en-US"/>
        </w:rPr>
        <w:t>plan de salvaguardia</w:t>
      </w:r>
      <w:r w:rsidR="00C62C25" w:rsidRPr="0027396C">
        <w:rPr>
          <w:lang w:val="es-ES" w:eastAsia="en-US"/>
        </w:rPr>
        <w:t xml:space="preserve">. </w:t>
      </w:r>
      <w:r w:rsidR="0070223B" w:rsidRPr="0027396C">
        <w:rPr>
          <w:lang w:val="es-ES" w:eastAsia="en-US"/>
        </w:rPr>
        <w:t xml:space="preserve">La principal diferencia entre ambas versiones estriba en que </w:t>
      </w:r>
      <w:r w:rsidR="001C0B68" w:rsidRPr="0027396C">
        <w:rPr>
          <w:lang w:val="es-ES" w:eastAsia="en-US"/>
        </w:rPr>
        <w:t xml:space="preserve">en la versión con juego de roles </w:t>
      </w:r>
      <w:r w:rsidR="0070223B" w:rsidRPr="0027396C">
        <w:rPr>
          <w:lang w:val="es-ES" w:eastAsia="en-US"/>
        </w:rPr>
        <w:t>los debates se efectúan asumiendo el papel de un personaje, mientras que en la versión sin juego no se asignan papeles a los participantes y</w:t>
      </w:r>
      <w:r w:rsidR="00AE1625" w:rsidRPr="0027396C">
        <w:rPr>
          <w:lang w:val="es-ES" w:eastAsia="en-US"/>
        </w:rPr>
        <w:t xml:space="preserve">, por consiguiente, </w:t>
      </w:r>
      <w:r w:rsidR="0070223B" w:rsidRPr="0027396C">
        <w:rPr>
          <w:lang w:val="es-ES" w:eastAsia="en-US"/>
        </w:rPr>
        <w:t>los debates</w:t>
      </w:r>
      <w:r w:rsidR="00AE1625" w:rsidRPr="0027396C">
        <w:rPr>
          <w:lang w:val="es-ES" w:eastAsia="en-US"/>
        </w:rPr>
        <w:t xml:space="preserve"> </w:t>
      </w:r>
      <w:r w:rsidR="0070223B" w:rsidRPr="0027396C">
        <w:rPr>
          <w:lang w:val="es-ES" w:eastAsia="en-US"/>
        </w:rPr>
        <w:t>son de carácter más general</w:t>
      </w:r>
      <w:r w:rsidR="00B161AB" w:rsidRPr="0027396C">
        <w:rPr>
          <w:lang w:val="es-ES" w:eastAsia="en-US"/>
        </w:rPr>
        <w:t xml:space="preserve">. </w:t>
      </w:r>
      <w:r w:rsidR="0070223B" w:rsidRPr="0027396C">
        <w:rPr>
          <w:lang w:val="es-ES" w:eastAsia="en-US"/>
        </w:rPr>
        <w:t xml:space="preserve">Los participantes en la versión sin juego </w:t>
      </w:r>
      <w:r w:rsidR="00AE1625" w:rsidRPr="0027396C">
        <w:rPr>
          <w:lang w:val="es-ES" w:eastAsia="en-US"/>
        </w:rPr>
        <w:t xml:space="preserve">de roles </w:t>
      </w:r>
      <w:r w:rsidR="0070223B" w:rsidRPr="0027396C">
        <w:rPr>
          <w:lang w:val="es-ES" w:eastAsia="en-US"/>
        </w:rPr>
        <w:t>pueden partir del supuesto de que la</w:t>
      </w:r>
      <w:r w:rsidR="00B25D82" w:rsidRPr="0027396C">
        <w:rPr>
          <w:lang w:val="es-ES" w:eastAsia="en-US"/>
        </w:rPr>
        <w:t xml:space="preserve"> </w:t>
      </w:r>
      <w:r w:rsidR="00CA6E63" w:rsidRPr="0027396C">
        <w:rPr>
          <w:lang w:val="es-ES" w:eastAsia="en-US"/>
        </w:rPr>
        <w:t>comunidad</w:t>
      </w:r>
      <w:r w:rsidR="00B25D82" w:rsidRPr="0027396C">
        <w:rPr>
          <w:lang w:val="es-ES" w:eastAsia="en-US"/>
        </w:rPr>
        <w:t xml:space="preserve"> </w:t>
      </w:r>
      <w:r w:rsidR="0070223B" w:rsidRPr="0027396C">
        <w:rPr>
          <w:lang w:val="es-ES" w:eastAsia="en-US"/>
        </w:rPr>
        <w:t>interesada ha recurrido a ellos para que la asesoren sobre las posibilidades de elaboraci</w:t>
      </w:r>
      <w:r w:rsidR="001C0B68" w:rsidRPr="0027396C">
        <w:rPr>
          <w:lang w:val="es-ES" w:eastAsia="en-US"/>
        </w:rPr>
        <w:t xml:space="preserve">ón de un </w:t>
      </w:r>
      <w:r w:rsidR="0070223B" w:rsidRPr="0027396C">
        <w:rPr>
          <w:lang w:val="es-ES" w:eastAsia="en-US"/>
        </w:rPr>
        <w:t xml:space="preserve">plan de </w:t>
      </w:r>
      <w:r w:rsidR="00CA6E63" w:rsidRPr="0027396C">
        <w:rPr>
          <w:lang w:val="es-ES" w:eastAsia="en-US"/>
        </w:rPr>
        <w:t>salvaguardia</w:t>
      </w:r>
      <w:r w:rsidR="00B25D82" w:rsidRPr="0027396C">
        <w:rPr>
          <w:lang w:val="es-ES" w:eastAsia="en-US"/>
        </w:rPr>
        <w:t xml:space="preserve">. </w:t>
      </w:r>
      <w:r w:rsidR="001C0B68" w:rsidRPr="0027396C">
        <w:rPr>
          <w:lang w:val="es-ES" w:eastAsia="en-US"/>
        </w:rPr>
        <w:t>En la</w:t>
      </w:r>
      <w:r w:rsidR="006C5A88" w:rsidRPr="0027396C">
        <w:rPr>
          <w:lang w:val="es-ES" w:eastAsia="en-US"/>
        </w:rPr>
        <w:t xml:space="preserve"> </w:t>
      </w:r>
      <w:r w:rsidR="001C0B68" w:rsidRPr="0027396C">
        <w:rPr>
          <w:lang w:val="es-ES" w:eastAsia="en-US"/>
        </w:rPr>
        <w:t>versión con juego</w:t>
      </w:r>
      <w:r w:rsidR="00AE1625" w:rsidRPr="0027396C">
        <w:rPr>
          <w:lang w:val="es-ES" w:eastAsia="en-US"/>
        </w:rPr>
        <w:t xml:space="preserve"> de roles</w:t>
      </w:r>
      <w:r w:rsidR="006C5A88" w:rsidRPr="0027396C">
        <w:rPr>
          <w:lang w:val="es-ES" w:eastAsia="en-US"/>
        </w:rPr>
        <w:t xml:space="preserve">, </w:t>
      </w:r>
      <w:r w:rsidR="001C0B68" w:rsidRPr="0027396C">
        <w:rPr>
          <w:lang w:val="es-ES" w:eastAsia="en-US"/>
        </w:rPr>
        <w:t>el/la</w:t>
      </w:r>
      <w:r w:rsidR="00F30A73" w:rsidRPr="0027396C">
        <w:rPr>
          <w:lang w:val="es-ES" w:eastAsia="en-US"/>
        </w:rPr>
        <w:t xml:space="preserve"> </w:t>
      </w:r>
      <w:r w:rsidR="00CA6E63" w:rsidRPr="0027396C">
        <w:rPr>
          <w:lang w:val="es-ES" w:eastAsia="en-US"/>
        </w:rPr>
        <w:t>facilitador</w:t>
      </w:r>
      <w:r w:rsidR="001C0B68" w:rsidRPr="0027396C">
        <w:rPr>
          <w:lang w:val="es-ES" w:eastAsia="en-US"/>
        </w:rPr>
        <w:t>(a)</w:t>
      </w:r>
      <w:r w:rsidR="00F30A73" w:rsidRPr="0027396C">
        <w:rPr>
          <w:lang w:val="es-ES" w:eastAsia="en-US"/>
        </w:rPr>
        <w:t xml:space="preserve"> </w:t>
      </w:r>
      <w:r w:rsidR="001C0B68" w:rsidRPr="0027396C">
        <w:rPr>
          <w:lang w:val="es-ES" w:eastAsia="en-US"/>
        </w:rPr>
        <w:t>asumirá el rol del/de la joven jurista especiali</w:t>
      </w:r>
      <w:r w:rsidR="00AE1625" w:rsidRPr="0027396C">
        <w:rPr>
          <w:lang w:val="es-ES" w:eastAsia="en-US"/>
        </w:rPr>
        <w:t>zado(a)</w:t>
      </w:r>
      <w:r w:rsidR="001C0B68" w:rsidRPr="0027396C">
        <w:rPr>
          <w:lang w:val="es-ES" w:eastAsia="en-US"/>
        </w:rPr>
        <w:t xml:space="preserve"> en cuestiones de propiedad</w:t>
      </w:r>
      <w:r w:rsidR="00F30A73" w:rsidRPr="0027396C">
        <w:rPr>
          <w:lang w:val="es-ES" w:eastAsia="en-US"/>
        </w:rPr>
        <w:t xml:space="preserve"> </w:t>
      </w:r>
      <w:r w:rsidR="001C0B68" w:rsidRPr="0027396C">
        <w:rPr>
          <w:lang w:val="es-ES" w:eastAsia="en-US"/>
        </w:rPr>
        <w:t>inte</w:t>
      </w:r>
      <w:r w:rsidR="00545FA0" w:rsidRPr="0027396C">
        <w:rPr>
          <w:lang w:val="es-ES" w:eastAsia="en-US"/>
        </w:rPr>
        <w:t>lectual</w:t>
      </w:r>
      <w:r w:rsidR="00F30A73" w:rsidRPr="0027396C">
        <w:rPr>
          <w:lang w:val="es-ES" w:eastAsia="en-US"/>
        </w:rPr>
        <w:t xml:space="preserve">, </w:t>
      </w:r>
      <w:r w:rsidR="001C0B68" w:rsidRPr="0027396C">
        <w:rPr>
          <w:lang w:val="es-ES" w:eastAsia="en-US"/>
        </w:rPr>
        <w:t xml:space="preserve">mientras que en la versión sin juego </w:t>
      </w:r>
      <w:r w:rsidR="00AE1625" w:rsidRPr="0027396C">
        <w:rPr>
          <w:lang w:val="es-ES" w:eastAsia="en-US"/>
        </w:rPr>
        <w:t xml:space="preserve">de roles </w:t>
      </w:r>
      <w:r w:rsidR="001C0B68" w:rsidRPr="0027396C">
        <w:rPr>
          <w:lang w:val="es-ES" w:eastAsia="en-US"/>
        </w:rPr>
        <w:t>proporcionará a los participantes</w:t>
      </w:r>
      <w:r w:rsidR="00846CA7" w:rsidRPr="0027396C">
        <w:rPr>
          <w:lang w:val="es-ES" w:eastAsia="en-US"/>
        </w:rPr>
        <w:t xml:space="preserve"> </w:t>
      </w:r>
      <w:r w:rsidR="001C0B68" w:rsidRPr="0027396C">
        <w:rPr>
          <w:lang w:val="es-ES" w:eastAsia="en-US"/>
        </w:rPr>
        <w:t xml:space="preserve">información </w:t>
      </w:r>
      <w:r w:rsidR="00F30A73" w:rsidRPr="0027396C">
        <w:rPr>
          <w:lang w:val="es-ES" w:eastAsia="en-US"/>
        </w:rPr>
        <w:t xml:space="preserve">general </w:t>
      </w:r>
      <w:r w:rsidR="001C0B68" w:rsidRPr="0027396C">
        <w:rPr>
          <w:lang w:val="es-ES" w:eastAsia="en-US"/>
        </w:rPr>
        <w:t>sobre la protección de la propiedad inte</w:t>
      </w:r>
      <w:r w:rsidR="00545FA0" w:rsidRPr="0027396C">
        <w:rPr>
          <w:lang w:val="es-ES" w:eastAsia="en-US"/>
        </w:rPr>
        <w:t>lectual</w:t>
      </w:r>
      <w:r w:rsidR="005C5BC8" w:rsidRPr="0027396C">
        <w:rPr>
          <w:lang w:val="es-ES" w:eastAsia="en-US"/>
        </w:rPr>
        <w:t>.</w:t>
      </w:r>
    </w:p>
    <w:p w:rsidR="00515E96" w:rsidRPr="0027396C" w:rsidRDefault="001C0B68" w:rsidP="00BF27CD">
      <w:pPr>
        <w:pStyle w:val="Texte1"/>
        <w:rPr>
          <w:lang w:val="es-ES" w:eastAsia="en-US"/>
        </w:rPr>
      </w:pPr>
      <w:r w:rsidRPr="0027396C">
        <w:rPr>
          <w:lang w:val="es-ES" w:eastAsia="en-US"/>
        </w:rPr>
        <w:t>En la versi</w:t>
      </w:r>
      <w:r w:rsidR="002A3D24" w:rsidRPr="0027396C">
        <w:rPr>
          <w:lang w:val="es-ES" w:eastAsia="en-US"/>
        </w:rPr>
        <w:t>ó</w:t>
      </w:r>
      <w:r w:rsidRPr="0027396C">
        <w:rPr>
          <w:lang w:val="es-ES" w:eastAsia="en-US"/>
        </w:rPr>
        <w:t xml:space="preserve">n con juego de roles </w:t>
      </w:r>
      <w:r w:rsidR="00D254DD" w:rsidRPr="0027396C">
        <w:rPr>
          <w:lang w:val="es-ES" w:eastAsia="en-US"/>
        </w:rPr>
        <w:t xml:space="preserve">se distribuirá a los participantes </w:t>
      </w:r>
      <w:r w:rsidR="002A3D24" w:rsidRPr="0027396C">
        <w:rPr>
          <w:lang w:val="es-ES" w:eastAsia="en-US"/>
        </w:rPr>
        <w:t xml:space="preserve">el Folleto 2 del presente escenario Kasen titulado </w:t>
      </w:r>
      <w:r w:rsidR="002A3D24" w:rsidRPr="0027396C">
        <w:rPr>
          <w:i/>
          <w:lang w:val="es-ES" w:eastAsia="en-US"/>
        </w:rPr>
        <w:t xml:space="preserve">Identidades de los </w:t>
      </w:r>
      <w:r w:rsidR="00BB0939" w:rsidRPr="0027396C">
        <w:rPr>
          <w:i/>
          <w:lang w:val="es-ES" w:eastAsia="en-US"/>
        </w:rPr>
        <w:t>p</w:t>
      </w:r>
      <w:r w:rsidR="002A3D24" w:rsidRPr="0027396C">
        <w:rPr>
          <w:i/>
          <w:lang w:val="es-ES" w:eastAsia="en-US"/>
        </w:rPr>
        <w:t>ersonajes</w:t>
      </w:r>
      <w:r w:rsidR="002A3D24" w:rsidRPr="0027396C">
        <w:rPr>
          <w:lang w:val="es-ES" w:eastAsia="en-US"/>
        </w:rPr>
        <w:t xml:space="preserve">, que presenta los diez </w:t>
      </w:r>
      <w:r w:rsidR="002C63C7" w:rsidRPr="0027396C">
        <w:rPr>
          <w:lang w:val="es-ES" w:eastAsia="en-US"/>
        </w:rPr>
        <w:t xml:space="preserve">roles asignados y </w:t>
      </w:r>
      <w:r w:rsidR="002A3D24" w:rsidRPr="0027396C">
        <w:rPr>
          <w:lang w:val="es-ES" w:eastAsia="en-US"/>
        </w:rPr>
        <w:t>se puede leer en un lapso de tiempo más breve que los Folletos 2 de los escenarios B</w:t>
      </w:r>
      <w:r w:rsidR="00846CA7" w:rsidRPr="0027396C">
        <w:rPr>
          <w:lang w:val="es-ES" w:eastAsia="en-US"/>
        </w:rPr>
        <w:t>li</w:t>
      </w:r>
      <w:r w:rsidR="00AE1625" w:rsidRPr="0027396C">
        <w:rPr>
          <w:lang w:val="es-ES" w:eastAsia="en-US"/>
        </w:rPr>
        <w:t>ka y Limnu</w:t>
      </w:r>
      <w:r w:rsidR="002A3D24" w:rsidRPr="0027396C">
        <w:rPr>
          <w:lang w:val="es-ES" w:eastAsia="en-US"/>
        </w:rPr>
        <w:t xml:space="preserve"> titulados </w:t>
      </w:r>
      <w:r w:rsidR="002A3D24" w:rsidRPr="0027396C">
        <w:rPr>
          <w:i/>
          <w:lang w:val="es-ES" w:eastAsia="en-US"/>
        </w:rPr>
        <w:t xml:space="preserve">Conozca a </w:t>
      </w:r>
      <w:r w:rsidR="00AE1625" w:rsidRPr="0027396C">
        <w:rPr>
          <w:i/>
          <w:lang w:val="es-ES" w:eastAsia="en-US"/>
        </w:rPr>
        <w:t>los personajes</w:t>
      </w:r>
      <w:r w:rsidR="002C63C7" w:rsidRPr="0027396C">
        <w:rPr>
          <w:lang w:val="es-ES" w:eastAsia="en-US"/>
        </w:rPr>
        <w:t>.</w:t>
      </w:r>
      <w:r w:rsidR="002A3D24" w:rsidRPr="0027396C">
        <w:rPr>
          <w:lang w:val="es-ES" w:eastAsia="en-US"/>
        </w:rPr>
        <w:t xml:space="preserve"> </w:t>
      </w:r>
      <w:r w:rsidR="002C63C7" w:rsidRPr="0027396C">
        <w:rPr>
          <w:lang w:val="es-ES" w:eastAsia="en-US"/>
        </w:rPr>
        <w:t xml:space="preserve">Los diferentes perfiles y </w:t>
      </w:r>
      <w:r w:rsidR="00CE3907" w:rsidRPr="0027396C">
        <w:rPr>
          <w:lang w:val="es-ES" w:eastAsia="en-US"/>
        </w:rPr>
        <w:t>perspectiv</w:t>
      </w:r>
      <w:r w:rsidR="002C63C7" w:rsidRPr="0027396C">
        <w:rPr>
          <w:lang w:val="es-ES" w:eastAsia="en-US"/>
        </w:rPr>
        <w:t>a</w:t>
      </w:r>
      <w:r w:rsidR="00CE3907" w:rsidRPr="0027396C">
        <w:rPr>
          <w:lang w:val="es-ES" w:eastAsia="en-US"/>
        </w:rPr>
        <w:t xml:space="preserve">s </w:t>
      </w:r>
      <w:r w:rsidR="002C63C7" w:rsidRPr="0027396C">
        <w:rPr>
          <w:lang w:val="es-ES" w:eastAsia="en-US"/>
        </w:rPr>
        <w:t>de los miembros de la comunidad fan y otras partes interesadas se tienen también en cuenta en la versión sin juego de roles</w:t>
      </w:r>
      <w:r w:rsidR="00B161AB" w:rsidRPr="0027396C">
        <w:rPr>
          <w:lang w:val="es-ES" w:eastAsia="en-US"/>
        </w:rPr>
        <w:t xml:space="preserve"> </w:t>
      </w:r>
      <w:r w:rsidR="00F30A73" w:rsidRPr="0027396C">
        <w:rPr>
          <w:lang w:val="es-ES" w:eastAsia="en-US"/>
        </w:rPr>
        <w:t>(</w:t>
      </w:r>
      <w:r w:rsidR="002C63C7" w:rsidRPr="0027396C">
        <w:rPr>
          <w:lang w:val="es-ES" w:eastAsia="en-US"/>
        </w:rPr>
        <w:t xml:space="preserve">al final del </w:t>
      </w:r>
      <w:r w:rsidR="00BC403C" w:rsidRPr="0027396C">
        <w:rPr>
          <w:lang w:val="es-ES" w:eastAsia="en-US"/>
        </w:rPr>
        <w:t xml:space="preserve">Folleto 1 del escenario </w:t>
      </w:r>
      <w:r w:rsidR="00CA6E63" w:rsidRPr="0027396C">
        <w:rPr>
          <w:lang w:val="es-ES" w:eastAsia="en-US"/>
        </w:rPr>
        <w:t>Kasen</w:t>
      </w:r>
      <w:r w:rsidR="002C63C7" w:rsidRPr="0027396C">
        <w:rPr>
          <w:lang w:val="es-ES" w:eastAsia="en-US"/>
        </w:rPr>
        <w:t>, titulado</w:t>
      </w:r>
      <w:r w:rsidR="006059C5" w:rsidRPr="0027396C">
        <w:rPr>
          <w:lang w:val="es-ES" w:eastAsia="en-US"/>
        </w:rPr>
        <w:t xml:space="preserve"> </w:t>
      </w:r>
      <w:r w:rsidR="00CA6E63" w:rsidRPr="0027396C">
        <w:rPr>
          <w:i/>
          <w:iCs/>
          <w:lang w:val="es-ES" w:eastAsia="en-US"/>
        </w:rPr>
        <w:t>Bienvenidos a Kasen</w:t>
      </w:r>
      <w:r w:rsidR="002C63C7" w:rsidRPr="0027396C">
        <w:rPr>
          <w:iCs/>
          <w:lang w:val="es-ES" w:eastAsia="en-US"/>
        </w:rPr>
        <w:t>, se proporciona información complementaria para esta versión</w:t>
      </w:r>
      <w:r w:rsidR="00F30A73" w:rsidRPr="0027396C">
        <w:rPr>
          <w:lang w:val="es-ES" w:eastAsia="en-US"/>
        </w:rPr>
        <w:t>)</w:t>
      </w:r>
      <w:r w:rsidR="005C5BC8" w:rsidRPr="0027396C">
        <w:rPr>
          <w:lang w:val="es-ES" w:eastAsia="en-US"/>
        </w:rPr>
        <w:t>.</w:t>
      </w:r>
    </w:p>
    <w:p w:rsidR="00CE3907" w:rsidRPr="0027396C" w:rsidRDefault="00BC403C" w:rsidP="00BF27CD">
      <w:pPr>
        <w:pStyle w:val="Texte1"/>
        <w:rPr>
          <w:lang w:val="es-ES" w:eastAsia="en-US"/>
        </w:rPr>
      </w:pPr>
      <w:r w:rsidRPr="0027396C">
        <w:rPr>
          <w:lang w:val="es-ES" w:eastAsia="en-US"/>
        </w:rPr>
        <w:t xml:space="preserve">El Folleto 4 y el Folleto 5 del escenario </w:t>
      </w:r>
      <w:r w:rsidR="00CA6E63" w:rsidRPr="0027396C">
        <w:rPr>
          <w:lang w:val="es-ES" w:eastAsia="en-US"/>
        </w:rPr>
        <w:t>Kasen</w:t>
      </w:r>
      <w:r w:rsidR="00CE3907" w:rsidRPr="0027396C">
        <w:rPr>
          <w:lang w:val="es-ES" w:eastAsia="en-US"/>
        </w:rPr>
        <w:t xml:space="preserve"> (</w:t>
      </w:r>
      <w:r w:rsidRPr="0027396C">
        <w:rPr>
          <w:i/>
          <w:iCs/>
          <w:lang w:val="es-ES" w:eastAsia="en-US"/>
        </w:rPr>
        <w:t>Hojas en blanco para informar sobre el trabajo en grupos</w:t>
      </w:r>
      <w:r w:rsidR="00AA78EE" w:rsidRPr="0027396C">
        <w:rPr>
          <w:i/>
          <w:iCs/>
          <w:lang w:val="es-ES" w:eastAsia="en-US"/>
        </w:rPr>
        <w:t xml:space="preserve"> </w:t>
      </w:r>
      <w:r w:rsidR="00AA78EE" w:rsidRPr="0027396C">
        <w:rPr>
          <w:i/>
          <w:szCs w:val="20"/>
          <w:lang w:val="es-ES"/>
        </w:rPr>
        <w:t>– Sesiones 2 y 3</w:t>
      </w:r>
      <w:r w:rsidR="00AE1625" w:rsidRPr="0027396C">
        <w:rPr>
          <w:iCs/>
          <w:lang w:val="es-ES" w:eastAsia="en-US"/>
        </w:rPr>
        <w:t>;</w:t>
      </w:r>
      <w:r w:rsidR="00CE3907" w:rsidRPr="0027396C">
        <w:rPr>
          <w:lang w:val="es-ES" w:eastAsia="en-US"/>
        </w:rPr>
        <w:t xml:space="preserve"> </w:t>
      </w:r>
      <w:r w:rsidRPr="0027396C">
        <w:rPr>
          <w:lang w:val="es-ES" w:eastAsia="en-US"/>
        </w:rPr>
        <w:t xml:space="preserve">y </w:t>
      </w:r>
      <w:r w:rsidRPr="0027396C">
        <w:rPr>
          <w:i/>
          <w:iCs/>
          <w:lang w:val="es-ES" w:eastAsia="en-US"/>
        </w:rPr>
        <w:t xml:space="preserve">Tareas y preguntas de orientación para </w:t>
      </w:r>
      <w:r w:rsidR="00CA6E63" w:rsidRPr="0027396C">
        <w:rPr>
          <w:i/>
          <w:iCs/>
          <w:lang w:val="es-ES" w:eastAsia="en-US"/>
        </w:rPr>
        <w:t xml:space="preserve">el trabajo en </w:t>
      </w:r>
      <w:r w:rsidRPr="0027396C">
        <w:rPr>
          <w:i/>
          <w:iCs/>
          <w:lang w:val="es-ES" w:eastAsia="en-US"/>
        </w:rPr>
        <w:t>grupos</w:t>
      </w:r>
      <w:r w:rsidR="00CA6E63" w:rsidRPr="0027396C">
        <w:rPr>
          <w:i/>
          <w:iCs/>
          <w:lang w:val="es-ES" w:eastAsia="en-US"/>
        </w:rPr>
        <w:t xml:space="preserve"> – Sesiones 2 y 3</w:t>
      </w:r>
      <w:r w:rsidR="00CE3907" w:rsidRPr="0027396C">
        <w:rPr>
          <w:lang w:val="es-ES" w:eastAsia="en-US"/>
        </w:rPr>
        <w:t xml:space="preserve">) </w:t>
      </w:r>
      <w:r w:rsidR="002C63C7" w:rsidRPr="0027396C">
        <w:rPr>
          <w:lang w:val="es-ES" w:eastAsia="en-US"/>
        </w:rPr>
        <w:t>son documentos optativos que se han concebido para ayudar a los participantes en el trabajo por grupos y que se distribuirán si el</w:t>
      </w:r>
      <w:r w:rsidR="0054146A" w:rsidRPr="0027396C">
        <w:rPr>
          <w:lang w:val="es-ES" w:eastAsia="en-US"/>
        </w:rPr>
        <w:t>/la</w:t>
      </w:r>
      <w:r w:rsidR="002C63C7" w:rsidRPr="0027396C">
        <w:rPr>
          <w:lang w:val="es-ES" w:eastAsia="en-US"/>
        </w:rPr>
        <w:t xml:space="preserve"> facilitador</w:t>
      </w:r>
      <w:r w:rsidR="0054146A" w:rsidRPr="0027396C">
        <w:rPr>
          <w:lang w:val="es-ES" w:eastAsia="en-US"/>
        </w:rPr>
        <w:t>(a)</w:t>
      </w:r>
      <w:r w:rsidR="002C63C7" w:rsidRPr="0027396C">
        <w:rPr>
          <w:lang w:val="es-ES" w:eastAsia="en-US"/>
        </w:rPr>
        <w:t xml:space="preserve"> lo </w:t>
      </w:r>
      <w:r w:rsidR="00126545" w:rsidRPr="0027396C">
        <w:rPr>
          <w:lang w:val="es-ES" w:eastAsia="en-US"/>
        </w:rPr>
        <w:t>considera</w:t>
      </w:r>
      <w:r w:rsidR="002C63C7" w:rsidRPr="0027396C">
        <w:rPr>
          <w:lang w:val="es-ES" w:eastAsia="en-US"/>
        </w:rPr>
        <w:t xml:space="preserve"> necesario</w:t>
      </w:r>
      <w:r w:rsidR="00CE3907" w:rsidRPr="0027396C">
        <w:rPr>
          <w:lang w:val="es-ES" w:eastAsia="en-US"/>
        </w:rPr>
        <w:t xml:space="preserve">. </w:t>
      </w:r>
      <w:r w:rsidR="00126545" w:rsidRPr="0027396C">
        <w:rPr>
          <w:lang w:val="es-ES" w:eastAsia="en-US"/>
        </w:rPr>
        <w:t xml:space="preserve">En función de la estimación </w:t>
      </w:r>
      <w:r w:rsidR="00283681" w:rsidRPr="0027396C">
        <w:rPr>
          <w:lang w:val="es-ES" w:eastAsia="en-US"/>
        </w:rPr>
        <w:t>que haga el</w:t>
      </w:r>
      <w:r w:rsidR="0054146A" w:rsidRPr="0027396C">
        <w:rPr>
          <w:lang w:val="es-ES" w:eastAsia="en-US"/>
        </w:rPr>
        <w:t>/la</w:t>
      </w:r>
      <w:r w:rsidR="00283681" w:rsidRPr="0027396C">
        <w:rPr>
          <w:lang w:val="es-ES" w:eastAsia="en-US"/>
        </w:rPr>
        <w:t xml:space="preserve"> facilitador</w:t>
      </w:r>
      <w:r w:rsidR="0054146A" w:rsidRPr="0027396C">
        <w:rPr>
          <w:lang w:val="es-ES" w:eastAsia="en-US"/>
        </w:rPr>
        <w:t>(a)</w:t>
      </w:r>
      <w:r w:rsidR="00283681" w:rsidRPr="0027396C">
        <w:rPr>
          <w:lang w:val="es-ES" w:eastAsia="en-US"/>
        </w:rPr>
        <w:t xml:space="preserve"> acerca </w:t>
      </w:r>
      <w:r w:rsidR="00126545" w:rsidRPr="0027396C">
        <w:rPr>
          <w:lang w:val="es-ES" w:eastAsia="en-US"/>
        </w:rPr>
        <w:t xml:space="preserve">del tiempo necesario para leer esos dos folletos, se distribuirán a todos los participantes o a los presidentes y </w:t>
      </w:r>
      <w:r w:rsidR="0058029B" w:rsidRPr="0027396C">
        <w:rPr>
          <w:lang w:val="es-ES" w:eastAsia="en-US"/>
        </w:rPr>
        <w:t>secretarios de actas</w:t>
      </w:r>
      <w:r w:rsidR="00126545" w:rsidRPr="0027396C">
        <w:rPr>
          <w:lang w:val="es-ES" w:eastAsia="en-US"/>
        </w:rPr>
        <w:t xml:space="preserve"> </w:t>
      </w:r>
      <w:r w:rsidR="0058029B" w:rsidRPr="0027396C">
        <w:rPr>
          <w:lang w:val="es-ES" w:eastAsia="en-US"/>
        </w:rPr>
        <w:t xml:space="preserve">de los grupos </w:t>
      </w:r>
      <w:r w:rsidR="00126545" w:rsidRPr="0027396C">
        <w:rPr>
          <w:lang w:val="es-ES" w:eastAsia="en-US"/>
        </w:rPr>
        <w:t xml:space="preserve">solamente. </w:t>
      </w:r>
      <w:r w:rsidR="0058029B" w:rsidRPr="0027396C">
        <w:rPr>
          <w:lang w:val="es-ES" w:eastAsia="en-US"/>
        </w:rPr>
        <w:t>El</w:t>
      </w:r>
      <w:r w:rsidR="0054146A" w:rsidRPr="0027396C">
        <w:rPr>
          <w:lang w:val="es-ES" w:eastAsia="en-US"/>
        </w:rPr>
        <w:t>/La</w:t>
      </w:r>
      <w:r w:rsidR="0058029B" w:rsidRPr="0027396C">
        <w:rPr>
          <w:lang w:val="es-ES" w:eastAsia="en-US"/>
        </w:rPr>
        <w:t xml:space="preserve"> facilitador</w:t>
      </w:r>
      <w:r w:rsidR="0054146A" w:rsidRPr="0027396C">
        <w:rPr>
          <w:lang w:val="es-ES" w:eastAsia="en-US"/>
        </w:rPr>
        <w:t>(a)</w:t>
      </w:r>
      <w:r w:rsidR="0058029B" w:rsidRPr="0027396C">
        <w:rPr>
          <w:lang w:val="es-ES" w:eastAsia="en-US"/>
        </w:rPr>
        <w:t xml:space="preserve"> también podrá optar por no distribuirlos a nadie y en este caso usará las preguntas que figuran en ellos para orientar los debates, si fuere necesario</w:t>
      </w:r>
      <w:r w:rsidR="00515E96" w:rsidRPr="0027396C">
        <w:rPr>
          <w:lang w:val="es-ES" w:eastAsia="en-US"/>
        </w:rPr>
        <w:t>.</w:t>
      </w:r>
    </w:p>
    <w:p w:rsidR="00C62C25" w:rsidRPr="0027396C" w:rsidRDefault="0058029B" w:rsidP="00BF27CD">
      <w:pPr>
        <w:pStyle w:val="Texte1"/>
        <w:rPr>
          <w:lang w:val="es-ES" w:eastAsia="en-US"/>
        </w:rPr>
      </w:pPr>
      <w:r w:rsidRPr="0027396C">
        <w:rPr>
          <w:lang w:val="es-ES" w:eastAsia="en-US"/>
        </w:rPr>
        <w:t>Después del trabajo en grupos</w:t>
      </w:r>
      <w:r w:rsidR="00515E96" w:rsidRPr="0027396C">
        <w:rPr>
          <w:lang w:val="es-ES" w:eastAsia="en-US"/>
        </w:rPr>
        <w:t>,</w:t>
      </w:r>
      <w:r w:rsidR="00CE3907" w:rsidRPr="0027396C">
        <w:rPr>
          <w:lang w:val="es-ES" w:eastAsia="en-US"/>
        </w:rPr>
        <w:t xml:space="preserve"> </w:t>
      </w:r>
      <w:r w:rsidRPr="0027396C">
        <w:rPr>
          <w:lang w:val="es-ES" w:eastAsia="en-US"/>
        </w:rPr>
        <w:t>los secretarios de actas de cada uno de ellos presentarán los correspondientes</w:t>
      </w:r>
      <w:r w:rsidR="00190EC2" w:rsidRPr="0027396C">
        <w:rPr>
          <w:lang w:val="es-ES" w:eastAsia="en-US"/>
        </w:rPr>
        <w:t xml:space="preserve"> </w:t>
      </w:r>
      <w:r w:rsidR="00CA6E63" w:rsidRPr="0027396C">
        <w:rPr>
          <w:lang w:val="es-ES" w:eastAsia="en-US"/>
        </w:rPr>
        <w:t>plan</w:t>
      </w:r>
      <w:r w:rsidRPr="0027396C">
        <w:rPr>
          <w:lang w:val="es-ES" w:eastAsia="en-US"/>
        </w:rPr>
        <w:t>es</w:t>
      </w:r>
      <w:r w:rsidR="00CA6E63" w:rsidRPr="0027396C">
        <w:rPr>
          <w:lang w:val="es-ES" w:eastAsia="en-US"/>
        </w:rPr>
        <w:t xml:space="preserve"> de salvaguardia</w:t>
      </w:r>
      <w:r w:rsidR="00CE3907" w:rsidRPr="0027396C">
        <w:rPr>
          <w:lang w:val="es-ES" w:eastAsia="en-US"/>
        </w:rPr>
        <w:t xml:space="preserve"> </w:t>
      </w:r>
      <w:r w:rsidRPr="0027396C">
        <w:rPr>
          <w:lang w:val="es-ES" w:eastAsia="en-US"/>
        </w:rPr>
        <w:t>en plenaria par</w:t>
      </w:r>
      <w:r w:rsidR="00846CA7" w:rsidRPr="0027396C">
        <w:rPr>
          <w:lang w:val="es-ES" w:eastAsia="en-US"/>
        </w:rPr>
        <w:t>a</w:t>
      </w:r>
      <w:r w:rsidRPr="0027396C">
        <w:rPr>
          <w:lang w:val="es-ES" w:eastAsia="en-US"/>
        </w:rPr>
        <w:t xml:space="preserve"> que sean debatidos y revisados</w:t>
      </w:r>
      <w:r w:rsidR="00190EC2" w:rsidRPr="0027396C">
        <w:rPr>
          <w:lang w:val="es-ES" w:eastAsia="en-US"/>
        </w:rPr>
        <w:t>.</w:t>
      </w:r>
      <w:r w:rsidR="00CE3907" w:rsidRPr="0027396C">
        <w:rPr>
          <w:lang w:val="es-ES" w:eastAsia="en-US"/>
        </w:rPr>
        <w:t xml:space="preserve"> </w:t>
      </w:r>
      <w:r w:rsidRPr="0027396C">
        <w:rPr>
          <w:lang w:val="es-ES" w:eastAsia="en-US"/>
        </w:rPr>
        <w:t xml:space="preserve">Después de </w:t>
      </w:r>
      <w:r w:rsidR="00AA78EE" w:rsidRPr="0027396C">
        <w:rPr>
          <w:lang w:val="es-ES" w:eastAsia="en-US"/>
        </w:rPr>
        <w:t>la plenaria</w:t>
      </w:r>
      <w:r w:rsidRPr="0027396C">
        <w:rPr>
          <w:lang w:val="es-ES" w:eastAsia="en-US"/>
        </w:rPr>
        <w:t xml:space="preserve">, los participantes examinarán en sus grupos respectivos el modelo de plan </w:t>
      </w:r>
      <w:r w:rsidR="00CA6E63" w:rsidRPr="0027396C">
        <w:rPr>
          <w:lang w:val="es-ES" w:eastAsia="en-US"/>
        </w:rPr>
        <w:t>de plan de salvaguardia</w:t>
      </w:r>
      <w:r w:rsidRPr="0027396C">
        <w:rPr>
          <w:lang w:val="es-ES" w:eastAsia="en-US"/>
        </w:rPr>
        <w:t xml:space="preserve"> del </w:t>
      </w:r>
      <w:r w:rsidR="00FD0229" w:rsidRPr="0027396C">
        <w:rPr>
          <w:lang w:val="es-ES" w:eastAsia="en-US"/>
        </w:rPr>
        <w:t xml:space="preserve">Folleto 3 del escenario </w:t>
      </w:r>
      <w:r w:rsidR="00CA6E63" w:rsidRPr="0027396C">
        <w:rPr>
          <w:lang w:val="es-ES" w:eastAsia="en-US"/>
        </w:rPr>
        <w:t>Kasen</w:t>
      </w:r>
      <w:r w:rsidRPr="0027396C">
        <w:rPr>
          <w:lang w:val="es-ES" w:eastAsia="en-US"/>
        </w:rPr>
        <w:t xml:space="preserve"> para compararlo con sus propios planes</w:t>
      </w:r>
      <w:r w:rsidR="001C4039" w:rsidRPr="0027396C">
        <w:rPr>
          <w:lang w:val="es-ES" w:eastAsia="en-US"/>
        </w:rPr>
        <w:t>.</w:t>
      </w:r>
      <w:r w:rsidR="00D44C61" w:rsidRPr="0027396C">
        <w:rPr>
          <w:lang w:val="es-ES" w:eastAsia="en-US"/>
        </w:rPr>
        <w:t xml:space="preserve"> </w:t>
      </w:r>
      <w:r w:rsidRPr="0027396C">
        <w:rPr>
          <w:lang w:val="es-ES" w:eastAsia="en-US"/>
        </w:rPr>
        <w:t>Esta última sesión se puede omitir si el</w:t>
      </w:r>
      <w:r w:rsidR="0054146A" w:rsidRPr="0027396C">
        <w:rPr>
          <w:lang w:val="es-ES" w:eastAsia="en-US"/>
        </w:rPr>
        <w:t>/la</w:t>
      </w:r>
      <w:r w:rsidR="00D44C61" w:rsidRPr="0027396C">
        <w:rPr>
          <w:lang w:val="es-ES" w:eastAsia="en-US"/>
        </w:rPr>
        <w:t xml:space="preserve"> </w:t>
      </w:r>
      <w:r w:rsidR="00CA6E63" w:rsidRPr="0027396C">
        <w:rPr>
          <w:lang w:val="es-ES" w:eastAsia="en-US"/>
        </w:rPr>
        <w:t>facilitador</w:t>
      </w:r>
      <w:r w:rsidR="0054146A" w:rsidRPr="0027396C">
        <w:rPr>
          <w:lang w:val="es-ES" w:eastAsia="en-US"/>
        </w:rPr>
        <w:t>(a)</w:t>
      </w:r>
      <w:r w:rsidR="00D44C61" w:rsidRPr="0027396C">
        <w:rPr>
          <w:lang w:val="es-ES" w:eastAsia="en-US"/>
        </w:rPr>
        <w:t xml:space="preserve"> </w:t>
      </w:r>
      <w:r w:rsidRPr="0027396C">
        <w:rPr>
          <w:lang w:val="es-ES" w:eastAsia="en-US"/>
        </w:rPr>
        <w:t>estima que los debates ya mantenidos han sido suficientes</w:t>
      </w:r>
      <w:r w:rsidR="00D44C61" w:rsidRPr="0027396C">
        <w:rPr>
          <w:lang w:val="es-ES" w:eastAsia="en-US"/>
        </w:rPr>
        <w:t xml:space="preserve">. </w:t>
      </w:r>
      <w:r w:rsidRPr="0027396C">
        <w:rPr>
          <w:lang w:val="es-ES" w:eastAsia="en-US"/>
        </w:rPr>
        <w:t xml:space="preserve">En este caso, el </w:t>
      </w:r>
      <w:r w:rsidR="00CA6E63" w:rsidRPr="0027396C">
        <w:rPr>
          <w:lang w:val="es-ES" w:eastAsia="en-US"/>
        </w:rPr>
        <w:t>modelo de plan de salvaguardia</w:t>
      </w:r>
      <w:r w:rsidR="00D44C61" w:rsidRPr="0027396C">
        <w:rPr>
          <w:lang w:val="es-ES" w:eastAsia="en-US"/>
        </w:rPr>
        <w:t xml:space="preserve"> </w:t>
      </w:r>
      <w:r w:rsidR="00283681" w:rsidRPr="0027396C">
        <w:rPr>
          <w:lang w:val="es-ES" w:eastAsia="en-US"/>
        </w:rPr>
        <w:t>s</w:t>
      </w:r>
      <w:r w:rsidRPr="0027396C">
        <w:rPr>
          <w:lang w:val="es-ES" w:eastAsia="en-US"/>
        </w:rPr>
        <w:t xml:space="preserve">e distribuirá entre los </w:t>
      </w:r>
      <w:r w:rsidR="00CA6E63" w:rsidRPr="0027396C">
        <w:rPr>
          <w:lang w:val="es-ES" w:eastAsia="en-US"/>
        </w:rPr>
        <w:t>participantes</w:t>
      </w:r>
      <w:r w:rsidR="00D44C61" w:rsidRPr="0027396C">
        <w:rPr>
          <w:lang w:val="es-ES" w:eastAsia="en-US"/>
        </w:rPr>
        <w:t xml:space="preserve"> </w:t>
      </w:r>
      <w:r w:rsidRPr="0027396C">
        <w:rPr>
          <w:lang w:val="es-ES" w:eastAsia="en-US"/>
        </w:rPr>
        <w:t>para que lo exami</w:t>
      </w:r>
      <w:r w:rsidR="004135A3" w:rsidRPr="0027396C">
        <w:rPr>
          <w:lang w:val="es-ES" w:eastAsia="en-US"/>
        </w:rPr>
        <w:t>n</w:t>
      </w:r>
      <w:r w:rsidRPr="0027396C">
        <w:rPr>
          <w:lang w:val="es-ES" w:eastAsia="en-US"/>
        </w:rPr>
        <w:t>en</w:t>
      </w:r>
      <w:r w:rsidR="00846CA7" w:rsidRPr="0027396C">
        <w:rPr>
          <w:lang w:val="es-ES" w:eastAsia="en-US"/>
        </w:rPr>
        <w:t xml:space="preserve"> </w:t>
      </w:r>
      <w:r w:rsidR="004135A3" w:rsidRPr="0027396C">
        <w:rPr>
          <w:lang w:val="es-ES" w:eastAsia="en-US"/>
        </w:rPr>
        <w:t xml:space="preserve">por su </w:t>
      </w:r>
      <w:r w:rsidR="00283681" w:rsidRPr="0027396C">
        <w:rPr>
          <w:lang w:val="es-ES" w:eastAsia="en-US"/>
        </w:rPr>
        <w:t xml:space="preserve">propia </w:t>
      </w:r>
      <w:r w:rsidR="004135A3" w:rsidRPr="0027396C">
        <w:rPr>
          <w:lang w:val="es-ES" w:eastAsia="en-US"/>
        </w:rPr>
        <w:t>cuenta</w:t>
      </w:r>
      <w:r w:rsidR="00D44C61" w:rsidRPr="0027396C">
        <w:rPr>
          <w:lang w:val="es-ES" w:eastAsia="en-US"/>
        </w:rPr>
        <w:t>.</w:t>
      </w:r>
    </w:p>
    <w:p w:rsidR="001C521D" w:rsidRPr="0027396C" w:rsidRDefault="001C521D">
      <w:pPr>
        <w:tabs>
          <w:tab w:val="clear" w:pos="567"/>
        </w:tabs>
        <w:snapToGrid/>
        <w:spacing w:before="0" w:after="160" w:line="259" w:lineRule="auto"/>
        <w:jc w:val="left"/>
        <w:rPr>
          <w:rFonts w:eastAsia="Times New Roman"/>
          <w:b/>
          <w:bCs/>
          <w:caps/>
          <w:noProof/>
          <w:color w:val="3366FF"/>
          <w:kern w:val="28"/>
          <w:sz w:val="32"/>
          <w:szCs w:val="32"/>
          <w:lang w:val="es-ES"/>
        </w:rPr>
      </w:pPr>
      <w:r w:rsidRPr="0027396C">
        <w:rPr>
          <w:lang w:val="es-ES"/>
        </w:rPr>
        <w:br w:type="page"/>
      </w:r>
    </w:p>
    <w:p w:rsidR="005457F6" w:rsidRPr="0027396C" w:rsidRDefault="005457F6" w:rsidP="005457F6">
      <w:pPr>
        <w:pStyle w:val="Titcoul"/>
        <w:spacing w:after="0" w:line="360" w:lineRule="exact"/>
        <w:rPr>
          <w:lang w:val="es-ES"/>
        </w:rPr>
      </w:pPr>
      <w:r w:rsidRPr="0027396C">
        <w:rPr>
          <w:lang w:val="es-ES"/>
        </w:rPr>
        <w:lastRenderedPageBreak/>
        <w:t xml:space="preserve">plan de las sesiones del escenario </w:t>
      </w:r>
      <w:r w:rsidR="00CA6E63" w:rsidRPr="0027396C">
        <w:rPr>
          <w:lang w:val="es-ES"/>
        </w:rPr>
        <w:t>Kasen</w:t>
      </w:r>
    </w:p>
    <w:p w:rsidR="008C1B03" w:rsidRPr="0027396C" w:rsidRDefault="005457F6" w:rsidP="005457F6">
      <w:pPr>
        <w:pStyle w:val="Titcoul"/>
        <w:spacing w:before="0" w:line="360" w:lineRule="exact"/>
        <w:rPr>
          <w:lang w:val="es-ES"/>
        </w:rPr>
      </w:pPr>
      <w:r w:rsidRPr="0027396C">
        <w:rPr>
          <w:lang w:val="es-ES"/>
        </w:rPr>
        <w:t xml:space="preserve">PARA LA VERSIÓN </w:t>
      </w:r>
      <w:r w:rsidR="00531611" w:rsidRPr="0027396C">
        <w:rPr>
          <w:lang w:val="es-ES"/>
        </w:rPr>
        <w:t xml:space="preserve">CON </w:t>
      </w:r>
      <w:r w:rsidRPr="0027396C">
        <w:rPr>
          <w:lang w:val="es-ES"/>
        </w:rPr>
        <w:t xml:space="preserve">JUEGO DE ROLES Y LA VERSIÓN </w:t>
      </w:r>
      <w:r w:rsidR="00531611" w:rsidRPr="0027396C">
        <w:rPr>
          <w:lang w:val="es-ES"/>
        </w:rPr>
        <w:t>SIN JUEGO DE ROLES</w:t>
      </w:r>
    </w:p>
    <w:p w:rsidR="00735274" w:rsidRPr="0027396C" w:rsidRDefault="001C521D" w:rsidP="00B15D53">
      <w:pPr>
        <w:pStyle w:val="Texte1"/>
        <w:rPr>
          <w:lang w:val="es-ES" w:eastAsia="nl-NL"/>
        </w:rPr>
      </w:pPr>
      <w:r w:rsidRPr="0027396C">
        <w:rPr>
          <w:lang w:val="es-ES" w:eastAsia="nl-NL"/>
        </w:rPr>
        <w:t>El</w:t>
      </w:r>
      <w:r w:rsidR="00846CA7" w:rsidRPr="0027396C">
        <w:rPr>
          <w:lang w:val="es-ES" w:eastAsia="nl-NL"/>
        </w:rPr>
        <w:t xml:space="preserve"> </w:t>
      </w:r>
      <w:r w:rsidRPr="0027396C">
        <w:rPr>
          <w:lang w:val="es-ES" w:eastAsia="nl-NL"/>
        </w:rPr>
        <w:t>plan de sesiones que figura a continuación es meramente indicativo</w:t>
      </w:r>
      <w:r w:rsidR="00735274" w:rsidRPr="0027396C">
        <w:rPr>
          <w:lang w:val="es-ES" w:eastAsia="nl-NL"/>
        </w:rPr>
        <w:t xml:space="preserve">. </w:t>
      </w:r>
      <w:r w:rsidRPr="0027396C">
        <w:rPr>
          <w:lang w:val="es-ES" w:eastAsia="nl-NL"/>
        </w:rPr>
        <w:t>Se pueden adoptar muchos otros planteamientos que pueden dar resultados igualmente fructíferos</w:t>
      </w:r>
      <w:r w:rsidR="00735274" w:rsidRPr="0027396C">
        <w:rPr>
          <w:lang w:val="es-ES" w:eastAsia="nl-NL"/>
        </w:rPr>
        <w:t>.</w:t>
      </w:r>
      <w:r w:rsidR="00F57EDD" w:rsidRPr="0027396C">
        <w:rPr>
          <w:lang w:val="es-ES" w:eastAsia="nl-NL"/>
        </w:rPr>
        <w:t xml:space="preserve"> </w:t>
      </w:r>
      <w:r w:rsidR="00930B4D" w:rsidRPr="0027396C">
        <w:rPr>
          <w:lang w:val="es-ES" w:eastAsia="nl-NL"/>
        </w:rPr>
        <w:t>Para la versión sin juego de roles, l</w:t>
      </w:r>
      <w:r w:rsidR="003C2255" w:rsidRPr="0027396C">
        <w:rPr>
          <w:lang w:val="es-ES" w:eastAsia="nl-NL"/>
        </w:rPr>
        <w:t>os facilitadores</w:t>
      </w:r>
      <w:r w:rsidR="00F57EDD" w:rsidRPr="0027396C">
        <w:rPr>
          <w:lang w:val="es-ES" w:eastAsia="nl-NL"/>
        </w:rPr>
        <w:t xml:space="preserve"> </w:t>
      </w:r>
      <w:r w:rsidR="00930B4D" w:rsidRPr="0027396C">
        <w:rPr>
          <w:lang w:val="es-ES" w:eastAsia="nl-NL"/>
        </w:rPr>
        <w:t>pueden, si lo desean, dividir la</w:t>
      </w:r>
      <w:r w:rsidR="00F57EDD" w:rsidRPr="0027396C">
        <w:rPr>
          <w:lang w:val="es-ES" w:eastAsia="nl-NL"/>
        </w:rPr>
        <w:t xml:space="preserve"> </w:t>
      </w:r>
      <w:r w:rsidR="00930B4D" w:rsidRPr="0027396C">
        <w:rPr>
          <w:lang w:val="es-ES" w:eastAsia="nl-NL"/>
        </w:rPr>
        <w:t>S</w:t>
      </w:r>
      <w:r w:rsidR="00CA6E63" w:rsidRPr="0027396C">
        <w:rPr>
          <w:lang w:val="es-ES" w:eastAsia="nl-NL"/>
        </w:rPr>
        <w:t>esión</w:t>
      </w:r>
      <w:r w:rsidR="00F57EDD" w:rsidRPr="0027396C">
        <w:rPr>
          <w:lang w:val="es-ES" w:eastAsia="nl-NL"/>
        </w:rPr>
        <w:t xml:space="preserve"> 3 </w:t>
      </w:r>
      <w:r w:rsidR="00930B4D" w:rsidRPr="0027396C">
        <w:rPr>
          <w:lang w:val="es-ES" w:eastAsia="nl-NL"/>
        </w:rPr>
        <w:t>en varias sesiones más cortas e incrementar así el número de presentaciones de informes</w:t>
      </w:r>
      <w:r w:rsidR="00F57EDD" w:rsidRPr="0027396C">
        <w:rPr>
          <w:lang w:val="es-ES" w:eastAsia="nl-NL"/>
        </w:rPr>
        <w:t>.</w:t>
      </w:r>
    </w:p>
    <w:p w:rsidR="001C521D" w:rsidRPr="0027396C" w:rsidRDefault="001C521D" w:rsidP="00B15D53">
      <w:pPr>
        <w:pStyle w:val="Texte1"/>
        <w:rPr>
          <w:lang w:val="es-ES" w:eastAsia="nl-NL"/>
        </w:rPr>
      </w:pPr>
    </w:p>
    <w:tbl>
      <w:tblPr>
        <w:tblStyle w:val="TableGrid"/>
        <w:tblW w:w="9209" w:type="dxa"/>
        <w:tblLayout w:type="fixed"/>
        <w:tblLook w:val="04A0" w:firstRow="1" w:lastRow="0" w:firstColumn="1" w:lastColumn="0" w:noHBand="0" w:noVBand="1"/>
      </w:tblPr>
      <w:tblGrid>
        <w:gridCol w:w="2808"/>
        <w:gridCol w:w="1156"/>
        <w:gridCol w:w="1544"/>
        <w:gridCol w:w="1717"/>
        <w:gridCol w:w="1984"/>
      </w:tblGrid>
      <w:tr w:rsidR="00D44C61" w:rsidRPr="003358ED" w:rsidTr="00B15D53">
        <w:trPr>
          <w:tblHeader/>
        </w:trPr>
        <w:tc>
          <w:tcPr>
            <w:tcW w:w="2808" w:type="dxa"/>
            <w:shd w:val="clear" w:color="auto" w:fill="FFFFFF" w:themeFill="background1"/>
          </w:tcPr>
          <w:p w:rsidR="00D44C61" w:rsidRPr="0027396C" w:rsidRDefault="005457F6" w:rsidP="00C537F0">
            <w:pPr>
              <w:jc w:val="center"/>
              <w:rPr>
                <w:b/>
                <w:sz w:val="20"/>
                <w:szCs w:val="20"/>
                <w:shd w:val="clear" w:color="auto" w:fill="FFFFFF"/>
                <w:lang w:val="es-ES" w:eastAsia="nl-NL"/>
              </w:rPr>
            </w:pPr>
            <w:r w:rsidRPr="0027396C">
              <w:rPr>
                <w:b/>
                <w:sz w:val="20"/>
                <w:szCs w:val="20"/>
                <w:shd w:val="clear" w:color="auto" w:fill="FFFFFF"/>
                <w:lang w:val="es-ES" w:eastAsia="nl-NL"/>
              </w:rPr>
              <w:t>Sesión</w:t>
            </w:r>
          </w:p>
        </w:tc>
        <w:tc>
          <w:tcPr>
            <w:tcW w:w="1156" w:type="dxa"/>
            <w:shd w:val="clear" w:color="auto" w:fill="FFFFFF" w:themeFill="background1"/>
          </w:tcPr>
          <w:p w:rsidR="00D44C61" w:rsidRPr="0027396C" w:rsidRDefault="00D44C61" w:rsidP="00C537F0">
            <w:pPr>
              <w:jc w:val="center"/>
              <w:rPr>
                <w:b/>
                <w:sz w:val="20"/>
                <w:szCs w:val="20"/>
                <w:shd w:val="clear" w:color="auto" w:fill="FFFFFF"/>
                <w:lang w:val="es-ES" w:eastAsia="nl-NL"/>
              </w:rPr>
            </w:pPr>
            <w:r w:rsidRPr="0027396C">
              <w:rPr>
                <w:b/>
                <w:sz w:val="20"/>
                <w:szCs w:val="20"/>
                <w:shd w:val="clear" w:color="auto" w:fill="FFFFFF"/>
                <w:lang w:val="es-ES" w:eastAsia="nl-NL"/>
              </w:rPr>
              <w:t>Ti</w:t>
            </w:r>
            <w:r w:rsidR="005457F6" w:rsidRPr="0027396C">
              <w:rPr>
                <w:b/>
                <w:sz w:val="20"/>
                <w:szCs w:val="20"/>
                <w:shd w:val="clear" w:color="auto" w:fill="FFFFFF"/>
                <w:lang w:val="es-ES" w:eastAsia="nl-NL"/>
              </w:rPr>
              <w:t>empo</w:t>
            </w:r>
          </w:p>
        </w:tc>
        <w:tc>
          <w:tcPr>
            <w:tcW w:w="1544" w:type="dxa"/>
            <w:shd w:val="clear" w:color="auto" w:fill="FFFFFF" w:themeFill="background1"/>
          </w:tcPr>
          <w:p w:rsidR="00D44C61" w:rsidRPr="0027396C" w:rsidRDefault="00947801" w:rsidP="00BA5FEC">
            <w:pPr>
              <w:jc w:val="center"/>
              <w:rPr>
                <w:b/>
                <w:sz w:val="20"/>
                <w:szCs w:val="20"/>
                <w:shd w:val="clear" w:color="auto" w:fill="FFFFFF"/>
                <w:lang w:val="es-ES" w:eastAsia="nl-NL"/>
              </w:rPr>
            </w:pPr>
            <w:r w:rsidRPr="0027396C">
              <w:rPr>
                <w:b/>
                <w:sz w:val="20"/>
                <w:szCs w:val="20"/>
                <w:shd w:val="clear" w:color="auto" w:fill="FFFFFF"/>
                <w:lang w:val="es-ES" w:eastAsia="nl-NL"/>
              </w:rPr>
              <w:t>Roles</w:t>
            </w:r>
            <w:r w:rsidRPr="0027396C">
              <w:rPr>
                <w:b/>
                <w:sz w:val="20"/>
                <w:szCs w:val="20"/>
                <w:shd w:val="clear" w:color="auto" w:fill="FFFFFF"/>
                <w:lang w:val="es-ES" w:eastAsia="nl-NL"/>
              </w:rPr>
              <w:br/>
            </w:r>
            <w:r w:rsidR="00D44C61" w:rsidRPr="0027396C">
              <w:rPr>
                <w:b/>
                <w:sz w:val="20"/>
                <w:szCs w:val="20"/>
                <w:shd w:val="clear" w:color="auto" w:fill="FFFFFF"/>
                <w:lang w:val="es-ES" w:eastAsia="nl-NL"/>
              </w:rPr>
              <w:t>(</w:t>
            </w:r>
            <w:r w:rsidR="00BA5FEC" w:rsidRPr="0027396C">
              <w:rPr>
                <w:b/>
                <w:sz w:val="20"/>
                <w:szCs w:val="20"/>
                <w:shd w:val="clear" w:color="auto" w:fill="FFFFFF"/>
                <w:lang w:val="es-ES" w:eastAsia="nl-NL"/>
              </w:rPr>
              <w:t xml:space="preserve">solamente </w:t>
            </w:r>
            <w:r w:rsidRPr="0027396C">
              <w:rPr>
                <w:b/>
                <w:sz w:val="20"/>
                <w:szCs w:val="20"/>
                <w:shd w:val="clear" w:color="auto" w:fill="FFFFFF"/>
                <w:lang w:val="es-ES" w:eastAsia="nl-NL"/>
              </w:rPr>
              <w:t xml:space="preserve">para la </w:t>
            </w:r>
            <w:r w:rsidR="00297DC7" w:rsidRPr="0027396C">
              <w:rPr>
                <w:b/>
                <w:sz w:val="20"/>
                <w:szCs w:val="20"/>
                <w:shd w:val="clear" w:color="auto" w:fill="FFFFFF"/>
                <w:lang w:val="es-ES" w:eastAsia="nl-NL"/>
              </w:rPr>
              <w:t xml:space="preserve">versión </w:t>
            </w:r>
            <w:r w:rsidRPr="0027396C">
              <w:rPr>
                <w:b/>
                <w:sz w:val="20"/>
                <w:szCs w:val="20"/>
                <w:shd w:val="clear" w:color="auto" w:fill="FFFFFF"/>
                <w:lang w:val="es-ES" w:eastAsia="nl-NL"/>
              </w:rPr>
              <w:t xml:space="preserve">con </w:t>
            </w:r>
            <w:r w:rsidR="00297DC7" w:rsidRPr="0027396C">
              <w:rPr>
                <w:b/>
                <w:sz w:val="20"/>
                <w:szCs w:val="20"/>
                <w:shd w:val="clear" w:color="auto" w:fill="FFFFFF"/>
                <w:lang w:val="es-ES" w:eastAsia="nl-NL"/>
              </w:rPr>
              <w:t>juego de roles)</w:t>
            </w:r>
          </w:p>
        </w:tc>
        <w:tc>
          <w:tcPr>
            <w:tcW w:w="1717" w:type="dxa"/>
            <w:shd w:val="clear" w:color="auto" w:fill="FFFFFF" w:themeFill="background1"/>
          </w:tcPr>
          <w:p w:rsidR="00D44C61" w:rsidRPr="0027396C" w:rsidRDefault="00D44C61" w:rsidP="002754C2">
            <w:pPr>
              <w:jc w:val="center"/>
              <w:rPr>
                <w:b/>
                <w:sz w:val="20"/>
                <w:szCs w:val="20"/>
                <w:shd w:val="clear" w:color="auto" w:fill="FFFFFF"/>
                <w:lang w:val="es-ES" w:eastAsia="nl-NL"/>
              </w:rPr>
            </w:pPr>
            <w:r w:rsidRPr="0027396C">
              <w:rPr>
                <w:b/>
                <w:sz w:val="20"/>
                <w:szCs w:val="20"/>
                <w:shd w:val="clear" w:color="auto" w:fill="FFFFFF"/>
                <w:lang w:val="es-ES" w:eastAsia="nl-NL"/>
              </w:rPr>
              <w:t>Material</w:t>
            </w:r>
            <w:r w:rsidR="00297DC7" w:rsidRPr="0027396C">
              <w:rPr>
                <w:b/>
                <w:sz w:val="20"/>
                <w:szCs w:val="20"/>
                <w:shd w:val="clear" w:color="auto" w:fill="FFFFFF"/>
                <w:lang w:val="es-ES" w:eastAsia="nl-NL"/>
              </w:rPr>
              <w:t>e</w:t>
            </w:r>
            <w:r w:rsidRPr="0027396C">
              <w:rPr>
                <w:b/>
                <w:sz w:val="20"/>
                <w:szCs w:val="20"/>
                <w:shd w:val="clear" w:color="auto" w:fill="FFFFFF"/>
                <w:lang w:val="es-ES" w:eastAsia="nl-NL"/>
              </w:rPr>
              <w:t xml:space="preserve">s </w:t>
            </w:r>
            <w:r w:rsidR="00297DC7" w:rsidRPr="0027396C">
              <w:rPr>
                <w:b/>
                <w:sz w:val="20"/>
                <w:szCs w:val="20"/>
                <w:shd w:val="clear" w:color="auto" w:fill="FFFFFF"/>
                <w:lang w:val="es-ES" w:eastAsia="nl-NL"/>
              </w:rPr>
              <w:t xml:space="preserve">utilizados por </w:t>
            </w:r>
            <w:r w:rsidR="002754C2" w:rsidRPr="0027396C">
              <w:rPr>
                <w:b/>
                <w:sz w:val="20"/>
                <w:szCs w:val="20"/>
                <w:shd w:val="clear" w:color="auto" w:fill="FFFFFF"/>
                <w:lang w:val="es-ES" w:eastAsia="nl-NL"/>
              </w:rPr>
              <w:t>el</w:t>
            </w:r>
            <w:r w:rsidR="0054146A" w:rsidRPr="0027396C">
              <w:rPr>
                <w:b/>
                <w:sz w:val="20"/>
                <w:szCs w:val="20"/>
                <w:shd w:val="clear" w:color="auto" w:fill="FFFFFF"/>
                <w:lang w:val="es-ES" w:eastAsia="nl-NL"/>
              </w:rPr>
              <w:t>/la</w:t>
            </w:r>
            <w:r w:rsidRPr="0027396C">
              <w:rPr>
                <w:b/>
                <w:sz w:val="20"/>
                <w:szCs w:val="20"/>
                <w:shd w:val="clear" w:color="auto" w:fill="FFFFFF"/>
                <w:lang w:val="es-ES" w:eastAsia="nl-NL"/>
              </w:rPr>
              <w:t xml:space="preserve"> </w:t>
            </w:r>
            <w:r w:rsidR="00297DC7" w:rsidRPr="0027396C">
              <w:rPr>
                <w:b/>
                <w:sz w:val="20"/>
                <w:szCs w:val="20"/>
                <w:shd w:val="clear" w:color="auto" w:fill="FFFFFF"/>
                <w:lang w:val="es-ES" w:eastAsia="nl-NL"/>
              </w:rPr>
              <w:t>facilitador</w:t>
            </w:r>
            <w:r w:rsidR="0054146A" w:rsidRPr="0027396C">
              <w:rPr>
                <w:b/>
                <w:sz w:val="20"/>
                <w:szCs w:val="20"/>
                <w:shd w:val="clear" w:color="auto" w:fill="FFFFFF"/>
                <w:lang w:val="es-ES" w:eastAsia="nl-NL"/>
              </w:rPr>
              <w:t>(a)</w:t>
            </w:r>
          </w:p>
        </w:tc>
        <w:tc>
          <w:tcPr>
            <w:tcW w:w="1984" w:type="dxa"/>
            <w:shd w:val="clear" w:color="auto" w:fill="FFFFFF" w:themeFill="background1"/>
          </w:tcPr>
          <w:p w:rsidR="00D44C61" w:rsidRPr="0027396C" w:rsidRDefault="00D44C61" w:rsidP="00C537F0">
            <w:pPr>
              <w:jc w:val="center"/>
              <w:rPr>
                <w:b/>
                <w:sz w:val="20"/>
                <w:szCs w:val="20"/>
                <w:shd w:val="clear" w:color="auto" w:fill="FFFFFF"/>
                <w:lang w:val="es-ES" w:eastAsia="nl-NL"/>
              </w:rPr>
            </w:pPr>
            <w:r w:rsidRPr="0027396C">
              <w:rPr>
                <w:b/>
                <w:sz w:val="20"/>
                <w:szCs w:val="20"/>
                <w:shd w:val="clear" w:color="auto" w:fill="FFFFFF"/>
                <w:lang w:val="es-ES" w:eastAsia="nl-NL"/>
              </w:rPr>
              <w:t>Material</w:t>
            </w:r>
            <w:r w:rsidR="00297DC7" w:rsidRPr="0027396C">
              <w:rPr>
                <w:b/>
                <w:sz w:val="20"/>
                <w:szCs w:val="20"/>
                <w:shd w:val="clear" w:color="auto" w:fill="FFFFFF"/>
                <w:lang w:val="es-ES" w:eastAsia="nl-NL"/>
              </w:rPr>
              <w:t>e</w:t>
            </w:r>
            <w:r w:rsidRPr="0027396C">
              <w:rPr>
                <w:b/>
                <w:sz w:val="20"/>
                <w:szCs w:val="20"/>
                <w:shd w:val="clear" w:color="auto" w:fill="FFFFFF"/>
                <w:lang w:val="es-ES" w:eastAsia="nl-NL"/>
              </w:rPr>
              <w:t xml:space="preserve">s </w:t>
            </w:r>
            <w:r w:rsidR="00297DC7" w:rsidRPr="0027396C">
              <w:rPr>
                <w:b/>
                <w:sz w:val="20"/>
                <w:szCs w:val="20"/>
                <w:shd w:val="clear" w:color="auto" w:fill="FFFFFF"/>
                <w:lang w:val="es-ES" w:eastAsia="nl-NL"/>
              </w:rPr>
              <w:t>para distribuir entre los</w:t>
            </w:r>
            <w:r w:rsidRPr="0027396C">
              <w:rPr>
                <w:b/>
                <w:sz w:val="20"/>
                <w:szCs w:val="20"/>
                <w:shd w:val="clear" w:color="auto" w:fill="FFFFFF"/>
                <w:lang w:val="es-ES" w:eastAsia="nl-NL"/>
              </w:rPr>
              <w:t xml:space="preserve"> participant</w:t>
            </w:r>
            <w:r w:rsidR="00297DC7" w:rsidRPr="0027396C">
              <w:rPr>
                <w:b/>
                <w:sz w:val="20"/>
                <w:szCs w:val="20"/>
                <w:shd w:val="clear" w:color="auto" w:fill="FFFFFF"/>
                <w:lang w:val="es-ES" w:eastAsia="nl-NL"/>
              </w:rPr>
              <w:t>e</w:t>
            </w:r>
            <w:r w:rsidRPr="0027396C">
              <w:rPr>
                <w:b/>
                <w:sz w:val="20"/>
                <w:szCs w:val="20"/>
                <w:shd w:val="clear" w:color="auto" w:fill="FFFFFF"/>
                <w:lang w:val="es-ES" w:eastAsia="nl-NL"/>
              </w:rPr>
              <w:t>s</w:t>
            </w:r>
          </w:p>
        </w:tc>
      </w:tr>
      <w:tr w:rsidR="00D44C61" w:rsidRPr="003358ED" w:rsidTr="00B15D53">
        <w:tc>
          <w:tcPr>
            <w:tcW w:w="2808" w:type="dxa"/>
          </w:tcPr>
          <w:p w:rsidR="00D44C61" w:rsidRPr="0027396C" w:rsidRDefault="00D44C61" w:rsidP="00563F13">
            <w:pPr>
              <w:jc w:val="left"/>
              <w:rPr>
                <w:i/>
                <w:sz w:val="20"/>
                <w:szCs w:val="20"/>
                <w:shd w:val="clear" w:color="auto" w:fill="FFFFFF"/>
                <w:lang w:val="es-ES" w:eastAsia="nl-NL"/>
              </w:rPr>
            </w:pPr>
            <w:r w:rsidRPr="0027396C">
              <w:rPr>
                <w:sz w:val="20"/>
                <w:szCs w:val="20"/>
                <w:shd w:val="clear" w:color="auto" w:fill="FFFFFF"/>
                <w:lang w:val="es-ES" w:eastAsia="nl-NL"/>
              </w:rPr>
              <w:t xml:space="preserve">1: </w:t>
            </w:r>
            <w:r w:rsidR="0096450A" w:rsidRPr="0027396C">
              <w:rPr>
                <w:i/>
                <w:sz w:val="20"/>
                <w:szCs w:val="20"/>
                <w:shd w:val="clear" w:color="auto" w:fill="FFFFFF"/>
                <w:lang w:val="es-ES" w:eastAsia="nl-NL"/>
              </w:rPr>
              <w:t>Preparativos</w:t>
            </w:r>
            <w:r w:rsidR="00C537F0" w:rsidRPr="0027396C">
              <w:rPr>
                <w:i/>
                <w:sz w:val="20"/>
                <w:szCs w:val="20"/>
                <w:shd w:val="clear" w:color="auto" w:fill="FFFFFF"/>
                <w:lang w:val="es-ES" w:eastAsia="nl-NL"/>
              </w:rPr>
              <w:t xml:space="preserve"> </w:t>
            </w:r>
            <w:r w:rsidR="0096450A" w:rsidRPr="0027396C">
              <w:rPr>
                <w:i/>
                <w:sz w:val="20"/>
                <w:szCs w:val="20"/>
                <w:shd w:val="clear" w:color="auto" w:fill="FFFFFF"/>
                <w:lang w:val="es-ES" w:eastAsia="nl-NL"/>
              </w:rPr>
              <w:t>d</w:t>
            </w:r>
            <w:r w:rsidR="00C537F0" w:rsidRPr="0027396C">
              <w:rPr>
                <w:i/>
                <w:sz w:val="20"/>
                <w:szCs w:val="20"/>
                <w:shd w:val="clear" w:color="auto" w:fill="FFFFFF"/>
                <w:lang w:val="es-ES" w:eastAsia="nl-NL"/>
              </w:rPr>
              <w:t>el juego</w:t>
            </w:r>
          </w:p>
          <w:p w:rsidR="00D44C61" w:rsidRPr="0027396C" w:rsidRDefault="001D1866" w:rsidP="00563F13">
            <w:pPr>
              <w:pStyle w:val="ListParagraph"/>
              <w:numPr>
                <w:ilvl w:val="0"/>
                <w:numId w:val="28"/>
              </w:numPr>
              <w:jc w:val="left"/>
              <w:rPr>
                <w:sz w:val="20"/>
                <w:szCs w:val="20"/>
                <w:shd w:val="clear" w:color="auto" w:fill="FFFFFF"/>
                <w:lang w:val="es-ES" w:eastAsia="nl-NL"/>
              </w:rPr>
            </w:pPr>
            <w:r w:rsidRPr="0027396C">
              <w:rPr>
                <w:sz w:val="20"/>
                <w:szCs w:val="20"/>
                <w:shd w:val="clear" w:color="auto" w:fill="FFFFFF"/>
                <w:lang w:val="es-ES" w:eastAsia="nl-NL"/>
              </w:rPr>
              <w:t>Introducción al contexto</w:t>
            </w:r>
          </w:p>
          <w:p w:rsidR="00470CA5" w:rsidRPr="0027396C" w:rsidRDefault="001D1866">
            <w:pPr>
              <w:pStyle w:val="ListParagraph"/>
              <w:numPr>
                <w:ilvl w:val="0"/>
                <w:numId w:val="28"/>
              </w:numPr>
              <w:jc w:val="left"/>
              <w:rPr>
                <w:sz w:val="20"/>
                <w:szCs w:val="20"/>
                <w:shd w:val="clear" w:color="auto" w:fill="FFFFFF"/>
                <w:lang w:val="es-ES" w:eastAsia="nl-NL"/>
              </w:rPr>
            </w:pPr>
            <w:r w:rsidRPr="0027396C">
              <w:rPr>
                <w:sz w:val="20"/>
                <w:szCs w:val="20"/>
                <w:shd w:val="clear" w:color="auto" w:fill="FFFFFF"/>
                <w:lang w:val="es-ES" w:eastAsia="nl-NL"/>
              </w:rPr>
              <w:t>Introducción a los roles</w:t>
            </w:r>
            <w:r w:rsidR="001A1250" w:rsidRPr="0027396C">
              <w:rPr>
                <w:sz w:val="20"/>
                <w:szCs w:val="20"/>
                <w:shd w:val="clear" w:color="auto" w:fill="FFFFFF"/>
                <w:lang w:val="es-ES" w:eastAsia="nl-NL"/>
              </w:rPr>
              <w:t xml:space="preserve"> (</w:t>
            </w:r>
            <w:r w:rsidRPr="0027396C">
              <w:rPr>
                <w:sz w:val="20"/>
                <w:szCs w:val="20"/>
                <w:shd w:val="clear" w:color="auto" w:fill="FFFFFF"/>
                <w:lang w:val="es-ES" w:eastAsia="nl-NL"/>
              </w:rPr>
              <w:t>solamente para la versión con juego de roles</w:t>
            </w:r>
            <w:r w:rsidR="001A1250" w:rsidRPr="0027396C">
              <w:rPr>
                <w:sz w:val="20"/>
                <w:szCs w:val="20"/>
                <w:shd w:val="clear" w:color="auto" w:fill="FFFFFF"/>
                <w:lang w:val="es-ES" w:eastAsia="nl-NL"/>
              </w:rPr>
              <w:t>)</w:t>
            </w:r>
          </w:p>
          <w:p w:rsidR="00470CA5" w:rsidRPr="0027396C" w:rsidRDefault="001D1866">
            <w:pPr>
              <w:pStyle w:val="ListParagraph"/>
              <w:numPr>
                <w:ilvl w:val="0"/>
                <w:numId w:val="28"/>
              </w:numPr>
              <w:jc w:val="left"/>
              <w:rPr>
                <w:sz w:val="20"/>
                <w:szCs w:val="20"/>
                <w:shd w:val="clear" w:color="auto" w:fill="FFFFFF"/>
                <w:lang w:val="es-ES" w:eastAsia="nl-NL"/>
              </w:rPr>
            </w:pPr>
            <w:r w:rsidRPr="0027396C">
              <w:rPr>
                <w:sz w:val="20"/>
                <w:szCs w:val="20"/>
                <w:shd w:val="clear" w:color="auto" w:fill="FFFFFF"/>
                <w:lang w:val="es-ES" w:eastAsia="nl-NL"/>
              </w:rPr>
              <w:t>Lectura de los folletos</w:t>
            </w:r>
          </w:p>
          <w:p w:rsidR="004D2A5D" w:rsidRPr="0027396C" w:rsidRDefault="00805F05" w:rsidP="00A426DD">
            <w:pPr>
              <w:pStyle w:val="ListParagraph"/>
              <w:numPr>
                <w:ilvl w:val="0"/>
                <w:numId w:val="28"/>
              </w:numPr>
              <w:jc w:val="left"/>
              <w:rPr>
                <w:sz w:val="20"/>
                <w:szCs w:val="20"/>
                <w:shd w:val="clear" w:color="auto" w:fill="FFFFFF"/>
                <w:lang w:val="es-ES" w:eastAsia="nl-NL"/>
              </w:rPr>
            </w:pPr>
            <w:r w:rsidRPr="0027396C">
              <w:rPr>
                <w:sz w:val="20"/>
                <w:szCs w:val="20"/>
                <w:shd w:val="clear" w:color="auto" w:fill="FFFFFF"/>
                <w:lang w:val="es-ES" w:eastAsia="nl-NL"/>
              </w:rPr>
              <w:t>Asignación de los roles</w:t>
            </w:r>
            <w:r w:rsidR="001A1250" w:rsidRPr="0027396C">
              <w:rPr>
                <w:sz w:val="20"/>
                <w:szCs w:val="20"/>
                <w:shd w:val="clear" w:color="auto" w:fill="FFFFFF"/>
                <w:lang w:val="es-ES" w:eastAsia="nl-NL"/>
              </w:rPr>
              <w:t xml:space="preserve"> (</w:t>
            </w:r>
            <w:r w:rsidRPr="0027396C">
              <w:rPr>
                <w:sz w:val="20"/>
                <w:szCs w:val="20"/>
                <w:shd w:val="clear" w:color="auto" w:fill="FFFFFF"/>
                <w:lang w:val="es-ES" w:eastAsia="nl-NL"/>
              </w:rPr>
              <w:t xml:space="preserve">solamente para la versión con juego de roles </w:t>
            </w:r>
            <w:r w:rsidR="001A1250" w:rsidRPr="0027396C">
              <w:rPr>
                <w:sz w:val="20"/>
                <w:szCs w:val="20"/>
                <w:shd w:val="clear" w:color="auto" w:fill="FFFFFF"/>
                <w:lang w:val="es-ES" w:eastAsia="nl-NL"/>
              </w:rPr>
              <w:t>y)</w:t>
            </w:r>
            <w:r w:rsidRPr="0027396C">
              <w:rPr>
                <w:sz w:val="20"/>
                <w:szCs w:val="20"/>
                <w:shd w:val="clear" w:color="auto" w:fill="FFFFFF"/>
                <w:lang w:val="es-ES" w:eastAsia="nl-NL"/>
              </w:rPr>
              <w:t xml:space="preserve"> o división de los participantes en grupos</w:t>
            </w:r>
            <w:r w:rsidR="00470CA5" w:rsidRPr="0027396C">
              <w:rPr>
                <w:sz w:val="20"/>
                <w:szCs w:val="20"/>
                <w:shd w:val="clear" w:color="auto" w:fill="FFFFFF"/>
                <w:lang w:val="es-ES" w:eastAsia="nl-NL"/>
              </w:rPr>
              <w:t xml:space="preserve"> </w:t>
            </w:r>
            <w:r w:rsidRPr="0027396C">
              <w:rPr>
                <w:sz w:val="20"/>
                <w:szCs w:val="20"/>
                <w:shd w:val="clear" w:color="auto" w:fill="FFFFFF"/>
                <w:lang w:val="es-ES" w:eastAsia="nl-NL"/>
              </w:rPr>
              <w:t>(si fuere necesario)</w:t>
            </w:r>
          </w:p>
        </w:tc>
        <w:tc>
          <w:tcPr>
            <w:tcW w:w="1156" w:type="dxa"/>
          </w:tcPr>
          <w:p w:rsidR="001A1250" w:rsidRPr="0027396C" w:rsidRDefault="004D2A5D" w:rsidP="00A426DD">
            <w:pPr>
              <w:jc w:val="left"/>
              <w:rPr>
                <w:sz w:val="20"/>
                <w:szCs w:val="20"/>
                <w:shd w:val="clear" w:color="auto" w:fill="FFFFFF"/>
                <w:lang w:val="es-ES" w:eastAsia="nl-NL"/>
              </w:rPr>
            </w:pPr>
            <w:r w:rsidRPr="0027396C">
              <w:rPr>
                <w:sz w:val="20"/>
                <w:szCs w:val="20"/>
                <w:shd w:val="clear" w:color="auto" w:fill="FFFFFF"/>
                <w:lang w:val="es-ES" w:eastAsia="nl-NL"/>
              </w:rPr>
              <w:t>2</w:t>
            </w:r>
            <w:r w:rsidR="001512FC" w:rsidRPr="0027396C">
              <w:rPr>
                <w:sz w:val="20"/>
                <w:szCs w:val="20"/>
                <w:shd w:val="clear" w:color="auto" w:fill="FFFFFF"/>
                <w:lang w:val="es-ES" w:eastAsia="nl-NL"/>
              </w:rPr>
              <w:t xml:space="preserve"> </w:t>
            </w:r>
            <w:r w:rsidR="00A426DD" w:rsidRPr="0027396C">
              <w:rPr>
                <w:sz w:val="20"/>
                <w:szCs w:val="20"/>
                <w:shd w:val="clear" w:color="auto" w:fill="FFFFFF"/>
                <w:lang w:val="es-ES" w:eastAsia="nl-NL"/>
              </w:rPr>
              <w:t>hora</w:t>
            </w:r>
            <w:r w:rsidRPr="0027396C">
              <w:rPr>
                <w:sz w:val="20"/>
                <w:szCs w:val="20"/>
                <w:shd w:val="clear" w:color="auto" w:fill="FFFFFF"/>
                <w:lang w:val="es-ES" w:eastAsia="nl-NL"/>
              </w:rPr>
              <w:t>s</w:t>
            </w:r>
            <w:r w:rsidR="00283681" w:rsidRPr="0027396C">
              <w:rPr>
                <w:sz w:val="20"/>
                <w:szCs w:val="20"/>
                <w:shd w:val="clear" w:color="auto" w:fill="FFFFFF"/>
                <w:lang w:val="es-ES" w:eastAsia="nl-NL"/>
              </w:rPr>
              <w:br/>
            </w:r>
            <w:r w:rsidR="001A1250" w:rsidRPr="0027396C">
              <w:rPr>
                <w:sz w:val="20"/>
                <w:szCs w:val="20"/>
                <w:shd w:val="clear" w:color="auto" w:fill="FFFFFF"/>
                <w:lang w:val="es-ES" w:eastAsia="nl-NL"/>
              </w:rPr>
              <w:t xml:space="preserve">(1 </w:t>
            </w:r>
            <w:r w:rsidR="00283681" w:rsidRPr="0027396C">
              <w:rPr>
                <w:sz w:val="20"/>
                <w:szCs w:val="20"/>
                <w:shd w:val="clear" w:color="auto" w:fill="FFFFFF"/>
                <w:lang w:val="es-ES" w:eastAsia="nl-NL"/>
              </w:rPr>
              <w:t xml:space="preserve">hora </w:t>
            </w:r>
            <w:r w:rsidR="00A426DD" w:rsidRPr="0027396C">
              <w:rPr>
                <w:sz w:val="20"/>
                <w:szCs w:val="20"/>
                <w:shd w:val="clear" w:color="auto" w:fill="FFFFFF"/>
                <w:lang w:val="es-ES" w:eastAsia="nl-NL"/>
              </w:rPr>
              <w:t>para la versión sin juego de roles</w:t>
            </w:r>
            <w:r w:rsidR="001A1250" w:rsidRPr="0027396C">
              <w:rPr>
                <w:sz w:val="20"/>
                <w:szCs w:val="20"/>
                <w:shd w:val="clear" w:color="auto" w:fill="FFFFFF"/>
                <w:lang w:val="es-ES" w:eastAsia="nl-NL"/>
              </w:rPr>
              <w:t>)</w:t>
            </w:r>
          </w:p>
        </w:tc>
        <w:tc>
          <w:tcPr>
            <w:tcW w:w="1544" w:type="dxa"/>
          </w:tcPr>
          <w:p w:rsidR="00703E24" w:rsidRPr="0027396C" w:rsidRDefault="00706857" w:rsidP="00706857">
            <w:pPr>
              <w:spacing w:after="0"/>
              <w:jc w:val="center"/>
              <w:rPr>
                <w:sz w:val="19"/>
                <w:szCs w:val="19"/>
                <w:shd w:val="clear" w:color="auto" w:fill="FFFFFF"/>
                <w:lang w:val="es-ES" w:eastAsia="nl-NL"/>
              </w:rPr>
            </w:pPr>
            <w:r w:rsidRPr="0027396C">
              <w:rPr>
                <w:sz w:val="19"/>
                <w:szCs w:val="19"/>
                <w:shd w:val="clear" w:color="auto" w:fill="FFFFFF"/>
                <w:lang w:val="es-ES" w:eastAsia="nl-NL"/>
              </w:rPr>
              <w:t>Si</w:t>
            </w:r>
            <w:r w:rsidR="00703E24" w:rsidRPr="0027396C">
              <w:rPr>
                <w:sz w:val="19"/>
                <w:szCs w:val="19"/>
                <w:shd w:val="clear" w:color="auto" w:fill="FFFFFF"/>
                <w:lang w:val="es-ES" w:eastAsia="nl-NL"/>
              </w:rPr>
              <w:t>n</w:t>
            </w:r>
          </w:p>
          <w:p w:rsidR="00703E24" w:rsidRPr="0027396C" w:rsidRDefault="00703E24" w:rsidP="00706857">
            <w:pPr>
              <w:spacing w:before="0" w:after="0"/>
              <w:jc w:val="center"/>
              <w:rPr>
                <w:sz w:val="19"/>
                <w:szCs w:val="19"/>
                <w:shd w:val="clear" w:color="auto" w:fill="FFFFFF"/>
                <w:lang w:val="es-ES" w:eastAsia="nl-NL"/>
              </w:rPr>
            </w:pPr>
            <w:r w:rsidRPr="0027396C">
              <w:rPr>
                <w:sz w:val="19"/>
                <w:szCs w:val="19"/>
                <w:shd w:val="clear" w:color="auto" w:fill="FFFFFF"/>
                <w:lang w:val="es-ES" w:eastAsia="nl-NL"/>
              </w:rPr>
              <w:t>escenificación</w:t>
            </w:r>
          </w:p>
          <w:p w:rsidR="00D44C61" w:rsidRPr="0027396C" w:rsidRDefault="00703E24" w:rsidP="00706857">
            <w:pPr>
              <w:spacing w:before="0" w:after="0"/>
              <w:jc w:val="center"/>
              <w:rPr>
                <w:sz w:val="20"/>
                <w:szCs w:val="20"/>
                <w:shd w:val="clear" w:color="auto" w:fill="FFFFFF"/>
                <w:lang w:val="es-ES" w:eastAsia="nl-NL"/>
              </w:rPr>
            </w:pPr>
            <w:r w:rsidRPr="0027396C">
              <w:rPr>
                <w:sz w:val="19"/>
                <w:szCs w:val="19"/>
                <w:shd w:val="clear" w:color="auto" w:fill="FFFFFF"/>
                <w:lang w:val="es-ES" w:eastAsia="nl-NL"/>
              </w:rPr>
              <w:t>de los roles</w:t>
            </w:r>
          </w:p>
        </w:tc>
        <w:tc>
          <w:tcPr>
            <w:tcW w:w="1717" w:type="dxa"/>
          </w:tcPr>
          <w:p w:rsidR="00D44C61" w:rsidRPr="0027396C" w:rsidRDefault="00A426DD" w:rsidP="00A426DD">
            <w:pPr>
              <w:jc w:val="left"/>
              <w:rPr>
                <w:sz w:val="20"/>
                <w:szCs w:val="20"/>
                <w:shd w:val="clear" w:color="auto" w:fill="FFFFFF"/>
                <w:lang w:val="es-ES" w:eastAsia="nl-NL"/>
              </w:rPr>
            </w:pPr>
            <w:r w:rsidRPr="0027396C">
              <w:rPr>
                <w:sz w:val="20"/>
                <w:szCs w:val="20"/>
                <w:shd w:val="clear" w:color="auto" w:fill="FFFFFF"/>
                <w:lang w:val="es-ES" w:eastAsia="nl-NL"/>
              </w:rPr>
              <w:t>Presentación Powerpoint de la Unidad</w:t>
            </w:r>
            <w:r w:rsidR="00116A05" w:rsidRPr="0027396C">
              <w:rPr>
                <w:sz w:val="20"/>
                <w:szCs w:val="20"/>
                <w:shd w:val="clear" w:color="auto" w:fill="FFFFFF"/>
                <w:lang w:val="es-ES" w:eastAsia="nl-NL"/>
              </w:rPr>
              <w:t> </w:t>
            </w:r>
            <w:r w:rsidRPr="0027396C">
              <w:rPr>
                <w:sz w:val="20"/>
                <w:szCs w:val="20"/>
                <w:shd w:val="clear" w:color="auto" w:fill="FFFFFF"/>
                <w:lang w:val="es-ES" w:eastAsia="nl-NL"/>
              </w:rPr>
              <w:t>46 (</w:t>
            </w:r>
            <w:r w:rsidR="00CA6E63" w:rsidRPr="0027396C">
              <w:rPr>
                <w:sz w:val="20"/>
                <w:szCs w:val="20"/>
                <w:shd w:val="clear" w:color="auto" w:fill="FFFFFF"/>
                <w:lang w:val="es-ES" w:eastAsia="nl-NL"/>
              </w:rPr>
              <w:t>Kasen</w:t>
            </w:r>
            <w:r w:rsidRPr="0027396C">
              <w:rPr>
                <w:sz w:val="20"/>
                <w:szCs w:val="20"/>
                <w:shd w:val="clear" w:color="auto" w:fill="FFFFFF"/>
                <w:lang w:val="es-ES" w:eastAsia="nl-NL"/>
              </w:rPr>
              <w:t>)</w:t>
            </w:r>
          </w:p>
        </w:tc>
        <w:tc>
          <w:tcPr>
            <w:tcW w:w="1984" w:type="dxa"/>
          </w:tcPr>
          <w:p w:rsidR="00D44C61" w:rsidRPr="0027396C" w:rsidRDefault="00BC403C" w:rsidP="0076589D">
            <w:pPr>
              <w:jc w:val="left"/>
              <w:rPr>
                <w:sz w:val="20"/>
                <w:szCs w:val="20"/>
                <w:shd w:val="clear" w:color="auto" w:fill="FFFFFF"/>
                <w:lang w:val="es-ES" w:eastAsia="nl-NL"/>
              </w:rPr>
            </w:pPr>
            <w:r w:rsidRPr="0027396C">
              <w:rPr>
                <w:sz w:val="20"/>
                <w:szCs w:val="20"/>
                <w:shd w:val="clear" w:color="auto" w:fill="FFFFFF"/>
                <w:lang w:val="es-ES" w:eastAsia="nl-NL"/>
              </w:rPr>
              <w:t xml:space="preserve">Folleto 1 del escenario </w:t>
            </w:r>
            <w:r w:rsidR="00CA6E63" w:rsidRPr="0027396C">
              <w:rPr>
                <w:sz w:val="20"/>
                <w:szCs w:val="20"/>
                <w:shd w:val="clear" w:color="auto" w:fill="FFFFFF"/>
                <w:lang w:val="es-ES" w:eastAsia="nl-NL"/>
              </w:rPr>
              <w:t>Kasen</w:t>
            </w:r>
            <w:r w:rsidR="00D44C61" w:rsidRPr="0027396C">
              <w:rPr>
                <w:sz w:val="20"/>
                <w:szCs w:val="20"/>
                <w:shd w:val="clear" w:color="auto" w:fill="FFFFFF"/>
                <w:lang w:val="es-ES" w:eastAsia="nl-NL"/>
              </w:rPr>
              <w:t xml:space="preserve"> </w:t>
            </w:r>
            <w:r w:rsidR="00CA6E63" w:rsidRPr="0027396C">
              <w:rPr>
                <w:i/>
                <w:iCs/>
                <w:sz w:val="20"/>
                <w:szCs w:val="20"/>
                <w:shd w:val="clear" w:color="auto" w:fill="FFFFFF"/>
                <w:lang w:val="es-ES" w:eastAsia="nl-NL"/>
              </w:rPr>
              <w:t>Bienvenidos a Kasen</w:t>
            </w:r>
            <w:r w:rsidR="00306CB2" w:rsidRPr="0027396C">
              <w:rPr>
                <w:sz w:val="20"/>
                <w:szCs w:val="20"/>
                <w:shd w:val="clear" w:color="auto" w:fill="FFFFFF"/>
                <w:lang w:val="es-ES" w:eastAsia="nl-NL"/>
              </w:rPr>
              <w:t xml:space="preserve"> (</w:t>
            </w:r>
            <w:r w:rsidR="001C521D" w:rsidRPr="0027396C">
              <w:rPr>
                <w:sz w:val="20"/>
                <w:szCs w:val="20"/>
                <w:shd w:val="clear" w:color="auto" w:fill="FFFFFF"/>
                <w:lang w:val="es-ES" w:eastAsia="nl-NL"/>
              </w:rPr>
              <w:t>con la información complementaria de la última página para la versión sin juego de roles</w:t>
            </w:r>
            <w:r w:rsidR="00306CB2" w:rsidRPr="0027396C">
              <w:rPr>
                <w:sz w:val="20"/>
                <w:szCs w:val="20"/>
                <w:shd w:val="clear" w:color="auto" w:fill="FFFFFF"/>
                <w:lang w:val="es-ES" w:eastAsia="nl-NL"/>
              </w:rPr>
              <w:t>)</w:t>
            </w:r>
          </w:p>
          <w:p w:rsidR="00D44C61" w:rsidRPr="0027396C" w:rsidRDefault="00FD0229" w:rsidP="00BB0939">
            <w:pPr>
              <w:jc w:val="left"/>
              <w:rPr>
                <w:sz w:val="20"/>
                <w:szCs w:val="20"/>
                <w:shd w:val="clear" w:color="auto" w:fill="FFFFFF"/>
                <w:lang w:val="es-ES" w:eastAsia="nl-NL"/>
              </w:rPr>
            </w:pPr>
            <w:r w:rsidRPr="0027396C">
              <w:rPr>
                <w:sz w:val="20"/>
                <w:szCs w:val="20"/>
                <w:shd w:val="clear" w:color="auto" w:fill="FFFFFF"/>
                <w:lang w:val="es-ES" w:eastAsia="nl-NL"/>
              </w:rPr>
              <w:t xml:space="preserve">Folleto 2 del escenario </w:t>
            </w:r>
            <w:r w:rsidR="00CA6E63" w:rsidRPr="0027396C">
              <w:rPr>
                <w:sz w:val="20"/>
                <w:szCs w:val="20"/>
                <w:shd w:val="clear" w:color="auto" w:fill="FFFFFF"/>
                <w:lang w:val="es-ES" w:eastAsia="nl-NL"/>
              </w:rPr>
              <w:t>Kasen</w:t>
            </w:r>
            <w:r w:rsidR="00E841A4" w:rsidRPr="0027396C">
              <w:rPr>
                <w:sz w:val="20"/>
                <w:szCs w:val="20"/>
                <w:shd w:val="clear" w:color="auto" w:fill="FFFFFF"/>
                <w:lang w:val="es-ES" w:eastAsia="nl-NL"/>
              </w:rPr>
              <w:t>,</w:t>
            </w:r>
            <w:r w:rsidR="00D44C61" w:rsidRPr="0027396C">
              <w:rPr>
                <w:sz w:val="20"/>
                <w:szCs w:val="20"/>
                <w:shd w:val="clear" w:color="auto" w:fill="FFFFFF"/>
                <w:lang w:val="es-ES" w:eastAsia="nl-NL"/>
              </w:rPr>
              <w:t xml:space="preserve"> </w:t>
            </w:r>
            <w:r w:rsidR="00E841A4" w:rsidRPr="0027396C">
              <w:rPr>
                <w:i/>
                <w:sz w:val="20"/>
                <w:szCs w:val="20"/>
                <w:lang w:val="es-ES" w:eastAsia="en-US"/>
              </w:rPr>
              <w:t xml:space="preserve">Identidades de los </w:t>
            </w:r>
            <w:r w:rsidR="00BB0939" w:rsidRPr="0027396C">
              <w:rPr>
                <w:i/>
                <w:sz w:val="20"/>
                <w:szCs w:val="20"/>
                <w:lang w:val="es-ES" w:eastAsia="en-US"/>
              </w:rPr>
              <w:t>p</w:t>
            </w:r>
            <w:r w:rsidR="00E841A4" w:rsidRPr="0027396C">
              <w:rPr>
                <w:i/>
                <w:sz w:val="20"/>
                <w:szCs w:val="20"/>
                <w:lang w:val="es-ES" w:eastAsia="en-US"/>
              </w:rPr>
              <w:t>ersonajes</w:t>
            </w:r>
            <w:r w:rsidR="00A95BE0" w:rsidRPr="0027396C">
              <w:rPr>
                <w:sz w:val="20"/>
                <w:szCs w:val="20"/>
                <w:shd w:val="clear" w:color="auto" w:fill="FFFFFF"/>
                <w:lang w:val="es-ES" w:eastAsia="nl-NL"/>
              </w:rPr>
              <w:t xml:space="preserve"> (</w:t>
            </w:r>
            <w:r w:rsidR="00A426DD" w:rsidRPr="0027396C">
              <w:rPr>
                <w:sz w:val="20"/>
                <w:szCs w:val="20"/>
                <w:shd w:val="clear" w:color="auto" w:fill="FFFFFF"/>
                <w:lang w:val="es-ES" w:eastAsia="nl-NL"/>
              </w:rPr>
              <w:t>solamente para la versión con juego de roles</w:t>
            </w:r>
            <w:r w:rsidR="00A95BE0" w:rsidRPr="0027396C">
              <w:rPr>
                <w:sz w:val="20"/>
                <w:szCs w:val="20"/>
                <w:shd w:val="clear" w:color="auto" w:fill="FFFFFF"/>
                <w:lang w:val="es-ES" w:eastAsia="nl-NL"/>
              </w:rPr>
              <w:t>)</w:t>
            </w:r>
            <w:r w:rsidR="00E841A4" w:rsidRPr="0027396C">
              <w:rPr>
                <w:sz w:val="20"/>
                <w:szCs w:val="20"/>
                <w:shd w:val="clear" w:color="auto" w:fill="FFFFFF"/>
                <w:lang w:val="es-ES" w:eastAsia="nl-NL"/>
              </w:rPr>
              <w:t>.</w:t>
            </w:r>
          </w:p>
        </w:tc>
      </w:tr>
      <w:tr w:rsidR="00AF7F26" w:rsidRPr="003358ED" w:rsidTr="00B15D53">
        <w:tc>
          <w:tcPr>
            <w:tcW w:w="2808" w:type="dxa"/>
          </w:tcPr>
          <w:p w:rsidR="00AF7F26" w:rsidRPr="0027396C" w:rsidRDefault="00AF7F26" w:rsidP="00563F13">
            <w:pPr>
              <w:jc w:val="left"/>
              <w:rPr>
                <w:sz w:val="20"/>
                <w:szCs w:val="20"/>
                <w:shd w:val="clear" w:color="auto" w:fill="FFFFFF"/>
                <w:lang w:val="es-ES" w:eastAsia="nl-NL"/>
              </w:rPr>
            </w:pPr>
            <w:r w:rsidRPr="0027396C">
              <w:rPr>
                <w:sz w:val="20"/>
                <w:szCs w:val="20"/>
                <w:shd w:val="clear" w:color="auto" w:fill="FFFFFF"/>
                <w:lang w:val="es-ES" w:eastAsia="nl-NL"/>
              </w:rPr>
              <w:t xml:space="preserve">2: </w:t>
            </w:r>
            <w:r w:rsidR="001D1866" w:rsidRPr="0027396C">
              <w:rPr>
                <w:i/>
                <w:sz w:val="20"/>
                <w:szCs w:val="20"/>
                <w:shd w:val="clear" w:color="auto" w:fill="FFFFFF"/>
                <w:lang w:val="es-ES" w:eastAsia="nl-NL"/>
              </w:rPr>
              <w:t>Identificación del</w:t>
            </w:r>
            <w:r w:rsidRPr="0027396C">
              <w:rPr>
                <w:i/>
                <w:sz w:val="20"/>
                <w:szCs w:val="20"/>
                <w:shd w:val="clear" w:color="auto" w:fill="FFFFFF"/>
                <w:lang w:val="es-ES" w:eastAsia="nl-NL"/>
              </w:rPr>
              <w:t xml:space="preserve"> </w:t>
            </w:r>
            <w:r w:rsidR="00257603" w:rsidRPr="0027396C">
              <w:rPr>
                <w:i/>
                <w:sz w:val="20"/>
                <w:szCs w:val="20"/>
                <w:shd w:val="clear" w:color="auto" w:fill="FFFFFF"/>
                <w:lang w:val="es-ES" w:eastAsia="nl-NL"/>
              </w:rPr>
              <w:t>elemento</w:t>
            </w:r>
            <w:r w:rsidRPr="0027396C">
              <w:rPr>
                <w:i/>
                <w:sz w:val="20"/>
                <w:szCs w:val="20"/>
                <w:shd w:val="clear" w:color="auto" w:fill="FFFFFF"/>
                <w:lang w:val="es-ES" w:eastAsia="nl-NL"/>
              </w:rPr>
              <w:t xml:space="preserve"> </w:t>
            </w:r>
            <w:r w:rsidR="001D1866" w:rsidRPr="0027396C">
              <w:rPr>
                <w:i/>
                <w:sz w:val="20"/>
                <w:szCs w:val="20"/>
                <w:shd w:val="clear" w:color="auto" w:fill="FFFFFF"/>
                <w:lang w:val="es-ES" w:eastAsia="nl-NL"/>
              </w:rPr>
              <w:t>del PCI y de las</w:t>
            </w:r>
            <w:r w:rsidRPr="0027396C">
              <w:rPr>
                <w:i/>
                <w:sz w:val="20"/>
                <w:szCs w:val="20"/>
                <w:shd w:val="clear" w:color="auto" w:fill="FFFFFF"/>
                <w:lang w:val="es-ES" w:eastAsia="nl-NL"/>
              </w:rPr>
              <w:t xml:space="preserve"> </w:t>
            </w:r>
            <w:r w:rsidR="00CA6E63" w:rsidRPr="0027396C">
              <w:rPr>
                <w:i/>
                <w:sz w:val="20"/>
                <w:szCs w:val="20"/>
                <w:shd w:val="clear" w:color="auto" w:fill="FFFFFF"/>
                <w:lang w:val="es-ES" w:eastAsia="nl-NL"/>
              </w:rPr>
              <w:t>comunidades</w:t>
            </w:r>
          </w:p>
          <w:p w:rsidR="00AF7F26" w:rsidRPr="0027396C" w:rsidRDefault="008F449A" w:rsidP="00283681">
            <w:pPr>
              <w:pStyle w:val="ListParagraph"/>
              <w:numPr>
                <w:ilvl w:val="0"/>
                <w:numId w:val="30"/>
              </w:numPr>
              <w:jc w:val="left"/>
              <w:rPr>
                <w:sz w:val="20"/>
                <w:szCs w:val="20"/>
                <w:shd w:val="clear" w:color="auto" w:fill="FFFFFF"/>
                <w:lang w:val="es-ES" w:eastAsia="nl-NL"/>
              </w:rPr>
            </w:pPr>
            <w:r w:rsidRPr="0027396C">
              <w:rPr>
                <w:sz w:val="20"/>
                <w:szCs w:val="20"/>
                <w:shd w:val="clear" w:color="auto" w:fill="FFFFFF"/>
                <w:lang w:val="es-ES" w:eastAsia="nl-NL"/>
              </w:rPr>
              <w:t>Reali</w:t>
            </w:r>
            <w:r w:rsidR="00C55547" w:rsidRPr="0027396C">
              <w:rPr>
                <w:sz w:val="20"/>
                <w:szCs w:val="20"/>
                <w:shd w:val="clear" w:color="auto" w:fill="FFFFFF"/>
                <w:lang w:val="es-ES" w:eastAsia="nl-NL"/>
              </w:rPr>
              <w:t>zar</w:t>
            </w:r>
            <w:r w:rsidRPr="0027396C">
              <w:rPr>
                <w:sz w:val="20"/>
                <w:szCs w:val="20"/>
                <w:shd w:val="clear" w:color="auto" w:fill="FFFFFF"/>
                <w:lang w:val="es-ES" w:eastAsia="nl-NL"/>
              </w:rPr>
              <w:t xml:space="preserve"> las tareas indicadas </w:t>
            </w:r>
            <w:r w:rsidR="00A426DD" w:rsidRPr="0027396C">
              <w:rPr>
                <w:sz w:val="20"/>
                <w:szCs w:val="20"/>
                <w:shd w:val="clear" w:color="auto" w:fill="FFFFFF"/>
                <w:lang w:val="es-ES" w:eastAsia="nl-NL"/>
              </w:rPr>
              <w:t>en el Folleto 5 del escenario</w:t>
            </w:r>
            <w:r w:rsidR="00AF7F26" w:rsidRPr="0027396C">
              <w:rPr>
                <w:sz w:val="20"/>
                <w:szCs w:val="20"/>
                <w:shd w:val="clear" w:color="auto" w:fill="FFFFFF"/>
                <w:lang w:val="es-ES" w:eastAsia="nl-NL"/>
              </w:rPr>
              <w:t xml:space="preserve"> </w:t>
            </w:r>
            <w:r w:rsidR="00CA6E63" w:rsidRPr="0027396C">
              <w:rPr>
                <w:sz w:val="20"/>
                <w:szCs w:val="20"/>
                <w:shd w:val="clear" w:color="auto" w:fill="FFFFFF"/>
                <w:lang w:val="es-ES" w:eastAsia="nl-NL"/>
              </w:rPr>
              <w:t>Kasen</w:t>
            </w:r>
            <w:r w:rsidR="00A426DD" w:rsidRPr="0027396C">
              <w:rPr>
                <w:sz w:val="20"/>
                <w:szCs w:val="20"/>
                <w:shd w:val="clear" w:color="auto" w:fill="FFFFFF"/>
                <w:lang w:val="es-ES" w:eastAsia="nl-NL"/>
              </w:rPr>
              <w:t>,</w:t>
            </w:r>
            <w:r w:rsidR="00AF7F26" w:rsidRPr="0027396C">
              <w:rPr>
                <w:sz w:val="20"/>
                <w:szCs w:val="20"/>
                <w:shd w:val="clear" w:color="auto" w:fill="FFFFFF"/>
                <w:lang w:val="es-ES" w:eastAsia="nl-NL"/>
              </w:rPr>
              <w:t xml:space="preserve"> </w:t>
            </w:r>
            <w:r w:rsidR="00A426DD" w:rsidRPr="0027396C">
              <w:rPr>
                <w:i/>
                <w:sz w:val="20"/>
                <w:szCs w:val="20"/>
                <w:lang w:val="es-ES"/>
              </w:rPr>
              <w:t>Tareas y preguntas de orientación para el trabajo en grupos (</w:t>
            </w:r>
            <w:r w:rsidR="00283681" w:rsidRPr="0027396C">
              <w:rPr>
                <w:i/>
                <w:sz w:val="20"/>
                <w:szCs w:val="20"/>
                <w:lang w:val="es-ES"/>
              </w:rPr>
              <w:t>S</w:t>
            </w:r>
            <w:r w:rsidR="00A426DD" w:rsidRPr="0027396C">
              <w:rPr>
                <w:i/>
                <w:sz w:val="20"/>
                <w:szCs w:val="20"/>
                <w:lang w:val="es-ES"/>
              </w:rPr>
              <w:t>esiones 2 y 3)</w:t>
            </w:r>
          </w:p>
        </w:tc>
        <w:tc>
          <w:tcPr>
            <w:tcW w:w="1156" w:type="dxa"/>
          </w:tcPr>
          <w:p w:rsidR="00AF7F26" w:rsidRPr="0027396C" w:rsidRDefault="00A426DD" w:rsidP="008C1B03">
            <w:pPr>
              <w:jc w:val="left"/>
              <w:rPr>
                <w:sz w:val="20"/>
                <w:szCs w:val="20"/>
                <w:shd w:val="clear" w:color="auto" w:fill="FFFFFF"/>
                <w:lang w:val="es-ES" w:eastAsia="nl-NL"/>
              </w:rPr>
            </w:pPr>
            <w:r w:rsidRPr="0027396C">
              <w:rPr>
                <w:sz w:val="20"/>
                <w:szCs w:val="20"/>
                <w:shd w:val="clear" w:color="auto" w:fill="FFFFFF"/>
                <w:lang w:val="es-ES" w:eastAsia="nl-NL"/>
              </w:rPr>
              <w:t>1,</w:t>
            </w:r>
            <w:r w:rsidR="00AF7F26" w:rsidRPr="0027396C">
              <w:rPr>
                <w:sz w:val="20"/>
                <w:szCs w:val="20"/>
                <w:shd w:val="clear" w:color="auto" w:fill="FFFFFF"/>
                <w:lang w:val="es-ES" w:eastAsia="nl-NL"/>
              </w:rPr>
              <w:t xml:space="preserve">5 </w:t>
            </w:r>
            <w:r w:rsidRPr="0027396C">
              <w:rPr>
                <w:sz w:val="20"/>
                <w:szCs w:val="20"/>
                <w:shd w:val="clear" w:color="auto" w:fill="FFFFFF"/>
                <w:lang w:val="es-ES" w:eastAsia="nl-NL"/>
              </w:rPr>
              <w:t>hora</w:t>
            </w:r>
            <w:r w:rsidR="00AF7F26" w:rsidRPr="0027396C">
              <w:rPr>
                <w:sz w:val="20"/>
                <w:szCs w:val="20"/>
                <w:shd w:val="clear" w:color="auto" w:fill="FFFFFF"/>
                <w:lang w:val="es-ES" w:eastAsia="nl-NL"/>
              </w:rPr>
              <w:t>s</w:t>
            </w:r>
          </w:p>
        </w:tc>
        <w:tc>
          <w:tcPr>
            <w:tcW w:w="1544" w:type="dxa"/>
          </w:tcPr>
          <w:p w:rsidR="00947801" w:rsidRPr="0027396C" w:rsidRDefault="00947801" w:rsidP="00706857">
            <w:pPr>
              <w:spacing w:after="0"/>
              <w:jc w:val="center"/>
              <w:rPr>
                <w:sz w:val="20"/>
                <w:szCs w:val="20"/>
                <w:shd w:val="clear" w:color="auto" w:fill="FFFFFF"/>
                <w:lang w:val="es-ES" w:eastAsia="nl-NL"/>
              </w:rPr>
            </w:pPr>
            <w:r w:rsidRPr="0027396C">
              <w:rPr>
                <w:sz w:val="20"/>
                <w:szCs w:val="20"/>
                <w:shd w:val="clear" w:color="auto" w:fill="FFFFFF"/>
                <w:lang w:val="es-ES" w:eastAsia="nl-NL"/>
              </w:rPr>
              <w:t>Con</w:t>
            </w:r>
          </w:p>
          <w:p w:rsidR="00AF7F26" w:rsidRPr="0027396C" w:rsidRDefault="00947801" w:rsidP="00706857">
            <w:pPr>
              <w:spacing w:before="0" w:after="0"/>
              <w:jc w:val="center"/>
              <w:rPr>
                <w:sz w:val="20"/>
                <w:szCs w:val="20"/>
                <w:shd w:val="clear" w:color="auto" w:fill="FFFFFF"/>
                <w:lang w:val="es-ES" w:eastAsia="nl-NL"/>
              </w:rPr>
            </w:pPr>
            <w:r w:rsidRPr="0027396C">
              <w:rPr>
                <w:sz w:val="20"/>
                <w:szCs w:val="20"/>
                <w:shd w:val="clear" w:color="auto" w:fill="FFFFFF"/>
                <w:lang w:val="es-ES" w:eastAsia="nl-NL"/>
              </w:rPr>
              <w:t>escenificación</w:t>
            </w:r>
          </w:p>
          <w:p w:rsidR="00947801" w:rsidRPr="0027396C" w:rsidRDefault="00947801" w:rsidP="00706857">
            <w:pPr>
              <w:spacing w:before="0" w:after="0"/>
              <w:jc w:val="center"/>
              <w:rPr>
                <w:sz w:val="20"/>
                <w:szCs w:val="20"/>
                <w:shd w:val="clear" w:color="auto" w:fill="FFFFFF"/>
                <w:lang w:val="es-ES" w:eastAsia="nl-NL"/>
              </w:rPr>
            </w:pPr>
            <w:r w:rsidRPr="0027396C">
              <w:rPr>
                <w:sz w:val="20"/>
                <w:szCs w:val="20"/>
                <w:shd w:val="clear" w:color="auto" w:fill="FFFFFF"/>
                <w:lang w:val="es-ES" w:eastAsia="nl-NL"/>
              </w:rPr>
              <w:t>de los roles</w:t>
            </w:r>
          </w:p>
        </w:tc>
        <w:tc>
          <w:tcPr>
            <w:tcW w:w="1717" w:type="dxa"/>
            <w:vMerge w:val="restart"/>
          </w:tcPr>
          <w:p w:rsidR="00AF7F26" w:rsidRPr="0027396C" w:rsidRDefault="00706857" w:rsidP="00E30ADC">
            <w:pPr>
              <w:jc w:val="left"/>
              <w:rPr>
                <w:sz w:val="20"/>
                <w:szCs w:val="20"/>
                <w:shd w:val="clear" w:color="auto" w:fill="FFFFFF"/>
                <w:lang w:val="es-ES" w:eastAsia="nl-NL"/>
              </w:rPr>
            </w:pPr>
            <w:r w:rsidRPr="0027396C">
              <w:rPr>
                <w:sz w:val="20"/>
                <w:szCs w:val="20"/>
                <w:shd w:val="clear" w:color="auto" w:fill="FFFFFF"/>
                <w:lang w:val="es-ES" w:eastAsia="nl-NL"/>
              </w:rPr>
              <w:t>Ninguno,</w:t>
            </w:r>
            <w:r w:rsidRPr="0027396C">
              <w:rPr>
                <w:sz w:val="20"/>
                <w:szCs w:val="20"/>
                <w:shd w:val="clear" w:color="auto" w:fill="FFFFFF"/>
                <w:lang w:val="es-ES" w:eastAsia="nl-NL"/>
              </w:rPr>
              <w:br/>
            </w:r>
            <w:r w:rsidR="00A426DD" w:rsidRPr="0027396C">
              <w:rPr>
                <w:sz w:val="20"/>
                <w:szCs w:val="20"/>
                <w:shd w:val="clear" w:color="auto" w:fill="FFFFFF"/>
                <w:lang w:val="es-ES" w:eastAsia="nl-NL"/>
              </w:rPr>
              <w:t>o los dos folletos siguientes:</w:t>
            </w:r>
          </w:p>
          <w:p w:rsidR="00AF7F26" w:rsidRPr="0027396C" w:rsidRDefault="00BC403C" w:rsidP="00E30ADC">
            <w:pPr>
              <w:jc w:val="left"/>
              <w:rPr>
                <w:i/>
                <w:iCs/>
                <w:sz w:val="20"/>
                <w:szCs w:val="20"/>
                <w:shd w:val="clear" w:color="auto" w:fill="FFFFFF"/>
                <w:lang w:val="es-ES" w:eastAsia="nl-NL"/>
              </w:rPr>
            </w:pPr>
            <w:r w:rsidRPr="0027396C">
              <w:rPr>
                <w:sz w:val="20"/>
                <w:szCs w:val="20"/>
                <w:shd w:val="clear" w:color="auto" w:fill="FFFFFF"/>
                <w:lang w:val="es-ES" w:eastAsia="nl-NL"/>
              </w:rPr>
              <w:t xml:space="preserve">Folleto 4 del escenario </w:t>
            </w:r>
            <w:r w:rsidR="00CA6E63" w:rsidRPr="0027396C">
              <w:rPr>
                <w:sz w:val="20"/>
                <w:szCs w:val="20"/>
                <w:shd w:val="clear" w:color="auto" w:fill="FFFFFF"/>
                <w:lang w:val="es-ES" w:eastAsia="nl-NL"/>
              </w:rPr>
              <w:t>Kasen</w:t>
            </w:r>
            <w:r w:rsidR="00A426DD" w:rsidRPr="0027396C">
              <w:rPr>
                <w:sz w:val="20"/>
                <w:szCs w:val="20"/>
                <w:shd w:val="clear" w:color="auto" w:fill="FFFFFF"/>
                <w:lang w:val="es-ES" w:eastAsia="nl-NL"/>
              </w:rPr>
              <w:t>,</w:t>
            </w:r>
            <w:r w:rsidR="00AF7F26" w:rsidRPr="0027396C">
              <w:rPr>
                <w:sz w:val="20"/>
                <w:szCs w:val="20"/>
                <w:shd w:val="clear" w:color="auto" w:fill="FFFFFF"/>
                <w:lang w:val="es-ES" w:eastAsia="nl-NL"/>
              </w:rPr>
              <w:t xml:space="preserve"> </w:t>
            </w:r>
            <w:r w:rsidR="00A426DD" w:rsidRPr="0027396C">
              <w:rPr>
                <w:i/>
                <w:sz w:val="20"/>
                <w:szCs w:val="20"/>
                <w:lang w:val="es-ES"/>
              </w:rPr>
              <w:t>Hojas en blanco para inform</w:t>
            </w:r>
            <w:r w:rsidR="00283681" w:rsidRPr="0027396C">
              <w:rPr>
                <w:i/>
                <w:sz w:val="20"/>
                <w:szCs w:val="20"/>
                <w:lang w:val="es-ES"/>
              </w:rPr>
              <w:t>ar sobre el trabajo en grupos (S</w:t>
            </w:r>
            <w:r w:rsidR="00A426DD" w:rsidRPr="0027396C">
              <w:rPr>
                <w:i/>
                <w:sz w:val="20"/>
                <w:szCs w:val="20"/>
                <w:lang w:val="es-ES"/>
              </w:rPr>
              <w:t>esiones 2 y 3)</w:t>
            </w:r>
          </w:p>
          <w:p w:rsidR="00AF7F26" w:rsidRPr="0027396C" w:rsidRDefault="00A426DD" w:rsidP="00363489">
            <w:pPr>
              <w:jc w:val="left"/>
              <w:rPr>
                <w:sz w:val="20"/>
                <w:szCs w:val="20"/>
                <w:shd w:val="clear" w:color="auto" w:fill="FFFFFF"/>
                <w:lang w:val="es-ES" w:eastAsia="nl-NL"/>
              </w:rPr>
            </w:pPr>
            <w:r w:rsidRPr="0027396C">
              <w:rPr>
                <w:sz w:val="20"/>
                <w:szCs w:val="20"/>
                <w:shd w:val="clear" w:color="auto" w:fill="FFFFFF"/>
                <w:lang w:val="es-ES" w:eastAsia="nl-NL"/>
              </w:rPr>
              <w:t>Folleto 5 del escenario Kasen,</w:t>
            </w:r>
            <w:r w:rsidR="00AF7F26" w:rsidRPr="0027396C">
              <w:rPr>
                <w:sz w:val="20"/>
                <w:szCs w:val="20"/>
                <w:shd w:val="clear" w:color="auto" w:fill="FFFFFF"/>
                <w:lang w:val="es-ES" w:eastAsia="nl-NL"/>
              </w:rPr>
              <w:t xml:space="preserve"> </w:t>
            </w:r>
            <w:r w:rsidRPr="0027396C">
              <w:rPr>
                <w:i/>
                <w:sz w:val="20"/>
                <w:szCs w:val="20"/>
                <w:lang w:val="es-ES"/>
              </w:rPr>
              <w:t>Tareas y preguntas de orientac</w:t>
            </w:r>
            <w:r w:rsidR="00283681" w:rsidRPr="0027396C">
              <w:rPr>
                <w:i/>
                <w:sz w:val="20"/>
                <w:szCs w:val="20"/>
                <w:lang w:val="es-ES"/>
              </w:rPr>
              <w:t>ión para el trabajo en grupos (S</w:t>
            </w:r>
            <w:r w:rsidRPr="0027396C">
              <w:rPr>
                <w:i/>
                <w:sz w:val="20"/>
                <w:szCs w:val="20"/>
                <w:lang w:val="es-ES"/>
              </w:rPr>
              <w:t>esiones 2 y 3)</w:t>
            </w:r>
          </w:p>
        </w:tc>
        <w:tc>
          <w:tcPr>
            <w:tcW w:w="1984" w:type="dxa"/>
            <w:vMerge w:val="restart"/>
          </w:tcPr>
          <w:p w:rsidR="00AF7F26" w:rsidRPr="0027396C" w:rsidRDefault="00BC403C" w:rsidP="0076589D">
            <w:pPr>
              <w:jc w:val="left"/>
              <w:rPr>
                <w:i/>
                <w:iCs/>
                <w:sz w:val="20"/>
                <w:szCs w:val="20"/>
                <w:shd w:val="clear" w:color="auto" w:fill="FFFFFF"/>
                <w:lang w:val="es-ES" w:eastAsia="nl-NL"/>
              </w:rPr>
            </w:pPr>
            <w:r w:rsidRPr="0027396C">
              <w:rPr>
                <w:sz w:val="20"/>
                <w:szCs w:val="20"/>
                <w:shd w:val="clear" w:color="auto" w:fill="FFFFFF"/>
                <w:lang w:val="es-ES" w:eastAsia="nl-NL"/>
              </w:rPr>
              <w:t xml:space="preserve">Folleto 4 del escenario </w:t>
            </w:r>
            <w:r w:rsidR="00CA6E63" w:rsidRPr="0027396C">
              <w:rPr>
                <w:sz w:val="20"/>
                <w:szCs w:val="20"/>
                <w:shd w:val="clear" w:color="auto" w:fill="FFFFFF"/>
                <w:lang w:val="es-ES" w:eastAsia="nl-NL"/>
              </w:rPr>
              <w:t>Kasen</w:t>
            </w:r>
            <w:r w:rsidR="00A426DD" w:rsidRPr="0027396C">
              <w:rPr>
                <w:sz w:val="20"/>
                <w:szCs w:val="20"/>
                <w:shd w:val="clear" w:color="auto" w:fill="FFFFFF"/>
                <w:lang w:val="es-ES" w:eastAsia="nl-NL"/>
              </w:rPr>
              <w:t>,</w:t>
            </w:r>
            <w:r w:rsidR="00AF7F26" w:rsidRPr="0027396C">
              <w:rPr>
                <w:sz w:val="20"/>
                <w:szCs w:val="20"/>
                <w:shd w:val="clear" w:color="auto" w:fill="FFFFFF"/>
                <w:lang w:val="es-ES" w:eastAsia="nl-NL"/>
              </w:rPr>
              <w:t xml:space="preserve"> </w:t>
            </w:r>
            <w:r w:rsidR="00A426DD" w:rsidRPr="0027396C">
              <w:rPr>
                <w:i/>
                <w:sz w:val="20"/>
                <w:szCs w:val="20"/>
                <w:lang w:val="es-ES"/>
              </w:rPr>
              <w:t>Hojas en blanco para informar sobre el tra</w:t>
            </w:r>
            <w:r w:rsidR="00283681" w:rsidRPr="0027396C">
              <w:rPr>
                <w:i/>
                <w:sz w:val="20"/>
                <w:szCs w:val="20"/>
                <w:lang w:val="es-ES"/>
              </w:rPr>
              <w:t>bajo en grupos (S</w:t>
            </w:r>
            <w:r w:rsidR="00A426DD" w:rsidRPr="0027396C">
              <w:rPr>
                <w:i/>
                <w:sz w:val="20"/>
                <w:szCs w:val="20"/>
                <w:lang w:val="es-ES"/>
              </w:rPr>
              <w:t>esiones 2 y 3)</w:t>
            </w:r>
          </w:p>
          <w:p w:rsidR="00AF7F26" w:rsidRPr="0027396C" w:rsidRDefault="00A426DD" w:rsidP="0076589D">
            <w:pPr>
              <w:jc w:val="left"/>
              <w:rPr>
                <w:sz w:val="20"/>
                <w:szCs w:val="20"/>
                <w:shd w:val="clear" w:color="auto" w:fill="FFFFFF"/>
                <w:lang w:val="es-ES" w:eastAsia="nl-NL"/>
              </w:rPr>
            </w:pPr>
            <w:r w:rsidRPr="0027396C">
              <w:rPr>
                <w:sz w:val="20"/>
                <w:szCs w:val="20"/>
                <w:shd w:val="clear" w:color="auto" w:fill="FFFFFF"/>
                <w:lang w:val="es-ES" w:eastAsia="nl-NL"/>
              </w:rPr>
              <w:t>Folleto 5 del escenario Kasen,</w:t>
            </w:r>
            <w:r w:rsidR="00AF7F26" w:rsidRPr="0027396C">
              <w:rPr>
                <w:sz w:val="20"/>
                <w:szCs w:val="20"/>
                <w:shd w:val="clear" w:color="auto" w:fill="FFFFFF"/>
                <w:lang w:val="es-ES" w:eastAsia="nl-NL"/>
              </w:rPr>
              <w:t xml:space="preserve"> </w:t>
            </w:r>
            <w:r w:rsidRPr="0027396C">
              <w:rPr>
                <w:i/>
                <w:sz w:val="20"/>
                <w:szCs w:val="20"/>
                <w:lang w:val="es-ES"/>
              </w:rPr>
              <w:t>Tareas y preguntas de orientac</w:t>
            </w:r>
            <w:r w:rsidR="00283681" w:rsidRPr="0027396C">
              <w:rPr>
                <w:i/>
                <w:sz w:val="20"/>
                <w:szCs w:val="20"/>
                <w:lang w:val="es-ES"/>
              </w:rPr>
              <w:t>ión para el trabajo en grupos (S</w:t>
            </w:r>
            <w:r w:rsidRPr="0027396C">
              <w:rPr>
                <w:i/>
                <w:sz w:val="20"/>
                <w:szCs w:val="20"/>
                <w:lang w:val="es-ES"/>
              </w:rPr>
              <w:t>esiones 2 y 3)</w:t>
            </w:r>
          </w:p>
        </w:tc>
      </w:tr>
      <w:tr w:rsidR="00AF7F26" w:rsidRPr="003358ED" w:rsidTr="00B15D53">
        <w:tc>
          <w:tcPr>
            <w:tcW w:w="2808" w:type="dxa"/>
          </w:tcPr>
          <w:p w:rsidR="00AF7F26" w:rsidRPr="0027396C" w:rsidRDefault="00AF7F26" w:rsidP="00563F13">
            <w:pPr>
              <w:jc w:val="left"/>
              <w:rPr>
                <w:sz w:val="20"/>
                <w:szCs w:val="20"/>
                <w:shd w:val="clear" w:color="auto" w:fill="FFFFFF"/>
                <w:lang w:val="es-ES" w:eastAsia="nl-NL"/>
              </w:rPr>
            </w:pPr>
            <w:r w:rsidRPr="0027396C">
              <w:rPr>
                <w:sz w:val="20"/>
                <w:szCs w:val="20"/>
                <w:shd w:val="clear" w:color="auto" w:fill="FFFFFF"/>
                <w:lang w:val="es-ES" w:eastAsia="nl-NL"/>
              </w:rPr>
              <w:t xml:space="preserve">3: </w:t>
            </w:r>
            <w:r w:rsidR="001D1866" w:rsidRPr="0027396C">
              <w:rPr>
                <w:i/>
                <w:sz w:val="20"/>
                <w:szCs w:val="20"/>
                <w:shd w:val="clear" w:color="auto" w:fill="FFFFFF"/>
                <w:lang w:val="es-ES" w:eastAsia="nl-NL"/>
              </w:rPr>
              <w:t>Elaboración de un</w:t>
            </w:r>
            <w:r w:rsidRPr="0027396C">
              <w:rPr>
                <w:i/>
                <w:sz w:val="20"/>
                <w:szCs w:val="20"/>
                <w:shd w:val="clear" w:color="auto" w:fill="FFFFFF"/>
                <w:lang w:val="es-ES" w:eastAsia="nl-NL"/>
              </w:rPr>
              <w:t xml:space="preserve"> </w:t>
            </w:r>
            <w:r w:rsidR="00CA6E63" w:rsidRPr="0027396C">
              <w:rPr>
                <w:i/>
                <w:sz w:val="20"/>
                <w:szCs w:val="20"/>
                <w:shd w:val="clear" w:color="auto" w:fill="FFFFFF"/>
                <w:lang w:val="es-ES" w:eastAsia="nl-NL"/>
              </w:rPr>
              <w:t>plan de salvaguardia</w:t>
            </w:r>
          </w:p>
          <w:p w:rsidR="00AF7F26" w:rsidRPr="0027396C" w:rsidRDefault="008F449A" w:rsidP="00283681">
            <w:pPr>
              <w:pStyle w:val="ListParagraph"/>
              <w:numPr>
                <w:ilvl w:val="0"/>
                <w:numId w:val="33"/>
              </w:numPr>
              <w:jc w:val="left"/>
              <w:rPr>
                <w:sz w:val="20"/>
                <w:szCs w:val="20"/>
                <w:shd w:val="clear" w:color="auto" w:fill="FFFFFF"/>
                <w:lang w:val="es-ES" w:eastAsia="nl-NL"/>
              </w:rPr>
            </w:pPr>
            <w:r w:rsidRPr="0027396C">
              <w:rPr>
                <w:sz w:val="20"/>
                <w:szCs w:val="20"/>
                <w:shd w:val="clear" w:color="auto" w:fill="FFFFFF"/>
                <w:lang w:val="es-ES" w:eastAsia="nl-NL"/>
              </w:rPr>
              <w:t>Reali</w:t>
            </w:r>
            <w:r w:rsidR="00C55547" w:rsidRPr="0027396C">
              <w:rPr>
                <w:sz w:val="20"/>
                <w:szCs w:val="20"/>
                <w:shd w:val="clear" w:color="auto" w:fill="FFFFFF"/>
                <w:lang w:val="es-ES" w:eastAsia="nl-NL"/>
              </w:rPr>
              <w:t>zar</w:t>
            </w:r>
            <w:r w:rsidRPr="0027396C">
              <w:rPr>
                <w:sz w:val="20"/>
                <w:szCs w:val="20"/>
                <w:shd w:val="clear" w:color="auto" w:fill="FFFFFF"/>
                <w:lang w:val="es-ES" w:eastAsia="nl-NL"/>
              </w:rPr>
              <w:t xml:space="preserve"> las tareas indicadas </w:t>
            </w:r>
            <w:r w:rsidR="00A426DD" w:rsidRPr="0027396C">
              <w:rPr>
                <w:sz w:val="20"/>
                <w:szCs w:val="20"/>
                <w:shd w:val="clear" w:color="auto" w:fill="FFFFFF"/>
                <w:lang w:val="es-ES" w:eastAsia="nl-NL"/>
              </w:rPr>
              <w:t>en el Folleto 5 del escenario Kasen,</w:t>
            </w:r>
            <w:r w:rsidR="00A426DD" w:rsidRPr="0027396C">
              <w:rPr>
                <w:i/>
                <w:iCs/>
                <w:sz w:val="20"/>
                <w:szCs w:val="20"/>
                <w:shd w:val="clear" w:color="auto" w:fill="FFFFFF"/>
                <w:lang w:val="es-ES" w:eastAsia="nl-NL"/>
              </w:rPr>
              <w:t xml:space="preserve"> </w:t>
            </w:r>
            <w:r w:rsidR="00A426DD" w:rsidRPr="0027396C">
              <w:rPr>
                <w:i/>
                <w:sz w:val="20"/>
                <w:szCs w:val="20"/>
                <w:lang w:val="es-ES"/>
              </w:rPr>
              <w:t>Tareas y preguntas de orientación para el trabajo en grupos (</w:t>
            </w:r>
            <w:r w:rsidR="00283681" w:rsidRPr="0027396C">
              <w:rPr>
                <w:i/>
                <w:sz w:val="20"/>
                <w:szCs w:val="20"/>
                <w:lang w:val="es-ES"/>
              </w:rPr>
              <w:t>S</w:t>
            </w:r>
            <w:r w:rsidR="00A426DD" w:rsidRPr="0027396C">
              <w:rPr>
                <w:i/>
                <w:sz w:val="20"/>
                <w:szCs w:val="20"/>
                <w:lang w:val="es-ES"/>
              </w:rPr>
              <w:t>esiones 2 y 3)</w:t>
            </w:r>
          </w:p>
        </w:tc>
        <w:tc>
          <w:tcPr>
            <w:tcW w:w="1156" w:type="dxa"/>
          </w:tcPr>
          <w:p w:rsidR="00AF7F26" w:rsidRPr="0027396C" w:rsidRDefault="00AF7F26" w:rsidP="00A426DD">
            <w:pPr>
              <w:jc w:val="left"/>
              <w:rPr>
                <w:sz w:val="20"/>
                <w:szCs w:val="20"/>
                <w:shd w:val="clear" w:color="auto" w:fill="FFFFFF"/>
                <w:lang w:val="es-ES" w:eastAsia="nl-NL"/>
              </w:rPr>
            </w:pPr>
            <w:r w:rsidRPr="0027396C">
              <w:rPr>
                <w:sz w:val="20"/>
                <w:szCs w:val="20"/>
                <w:shd w:val="clear" w:color="auto" w:fill="FFFFFF"/>
                <w:lang w:val="es-ES" w:eastAsia="nl-NL"/>
              </w:rPr>
              <w:t xml:space="preserve">4 </w:t>
            </w:r>
            <w:r w:rsidR="00A426DD" w:rsidRPr="0027396C">
              <w:rPr>
                <w:sz w:val="20"/>
                <w:szCs w:val="20"/>
                <w:shd w:val="clear" w:color="auto" w:fill="FFFFFF"/>
                <w:lang w:val="es-ES" w:eastAsia="nl-NL"/>
              </w:rPr>
              <w:t>hora</w:t>
            </w:r>
            <w:r w:rsidRPr="0027396C">
              <w:rPr>
                <w:sz w:val="20"/>
                <w:szCs w:val="20"/>
                <w:shd w:val="clear" w:color="auto" w:fill="FFFFFF"/>
                <w:lang w:val="es-ES" w:eastAsia="nl-NL"/>
              </w:rPr>
              <w:t xml:space="preserve">s (3 </w:t>
            </w:r>
            <w:r w:rsidR="00A426DD" w:rsidRPr="0027396C">
              <w:rPr>
                <w:sz w:val="20"/>
                <w:szCs w:val="20"/>
                <w:shd w:val="clear" w:color="auto" w:fill="FFFFFF"/>
                <w:lang w:val="es-ES" w:eastAsia="nl-NL"/>
              </w:rPr>
              <w:t>para la versión sin juego de roles</w:t>
            </w:r>
            <w:r w:rsidRPr="0027396C">
              <w:rPr>
                <w:sz w:val="20"/>
                <w:szCs w:val="20"/>
                <w:shd w:val="clear" w:color="auto" w:fill="FFFFFF"/>
                <w:lang w:val="es-ES" w:eastAsia="nl-NL"/>
              </w:rPr>
              <w:t>)</w:t>
            </w:r>
          </w:p>
        </w:tc>
        <w:tc>
          <w:tcPr>
            <w:tcW w:w="1544" w:type="dxa"/>
          </w:tcPr>
          <w:p w:rsidR="00703E24" w:rsidRPr="0027396C" w:rsidRDefault="00703E24" w:rsidP="00706857">
            <w:pPr>
              <w:spacing w:before="0" w:after="0"/>
              <w:jc w:val="center"/>
              <w:rPr>
                <w:sz w:val="20"/>
                <w:szCs w:val="20"/>
                <w:shd w:val="clear" w:color="auto" w:fill="FFFFFF"/>
                <w:lang w:val="es-ES" w:eastAsia="nl-NL"/>
              </w:rPr>
            </w:pPr>
            <w:r w:rsidRPr="0027396C">
              <w:rPr>
                <w:sz w:val="20"/>
                <w:szCs w:val="20"/>
                <w:shd w:val="clear" w:color="auto" w:fill="FFFFFF"/>
                <w:lang w:val="es-ES" w:eastAsia="nl-NL"/>
              </w:rPr>
              <w:t>Con</w:t>
            </w:r>
          </w:p>
          <w:p w:rsidR="00703E24" w:rsidRPr="0027396C" w:rsidRDefault="00703E24" w:rsidP="00706857">
            <w:pPr>
              <w:spacing w:before="0" w:after="0"/>
              <w:jc w:val="center"/>
              <w:rPr>
                <w:sz w:val="20"/>
                <w:szCs w:val="20"/>
                <w:shd w:val="clear" w:color="auto" w:fill="FFFFFF"/>
                <w:lang w:val="es-ES" w:eastAsia="nl-NL"/>
              </w:rPr>
            </w:pPr>
            <w:r w:rsidRPr="0027396C">
              <w:rPr>
                <w:sz w:val="20"/>
                <w:szCs w:val="20"/>
                <w:shd w:val="clear" w:color="auto" w:fill="FFFFFF"/>
                <w:lang w:val="es-ES" w:eastAsia="nl-NL"/>
              </w:rPr>
              <w:t>escenificación</w:t>
            </w:r>
          </w:p>
          <w:p w:rsidR="00AF7F26" w:rsidRPr="0027396C" w:rsidRDefault="00703E24" w:rsidP="00706857">
            <w:pPr>
              <w:spacing w:before="0" w:after="0"/>
              <w:jc w:val="center"/>
              <w:rPr>
                <w:sz w:val="20"/>
                <w:szCs w:val="20"/>
                <w:shd w:val="clear" w:color="auto" w:fill="FFFFFF"/>
                <w:lang w:val="es-ES" w:eastAsia="nl-NL"/>
              </w:rPr>
            </w:pPr>
            <w:r w:rsidRPr="0027396C">
              <w:rPr>
                <w:sz w:val="20"/>
                <w:szCs w:val="20"/>
                <w:shd w:val="clear" w:color="auto" w:fill="FFFFFF"/>
                <w:lang w:val="es-ES" w:eastAsia="nl-NL"/>
              </w:rPr>
              <w:t>de los roles</w:t>
            </w:r>
          </w:p>
        </w:tc>
        <w:tc>
          <w:tcPr>
            <w:tcW w:w="1717" w:type="dxa"/>
            <w:vMerge/>
          </w:tcPr>
          <w:p w:rsidR="00AF7F26" w:rsidRPr="0027396C" w:rsidRDefault="00AF7F26" w:rsidP="00AF7F26">
            <w:pPr>
              <w:jc w:val="left"/>
              <w:rPr>
                <w:sz w:val="20"/>
                <w:szCs w:val="20"/>
                <w:shd w:val="clear" w:color="auto" w:fill="FFFFFF"/>
                <w:lang w:val="es-ES" w:eastAsia="nl-NL"/>
              </w:rPr>
            </w:pPr>
          </w:p>
        </w:tc>
        <w:tc>
          <w:tcPr>
            <w:tcW w:w="1984" w:type="dxa"/>
            <w:vMerge/>
          </w:tcPr>
          <w:p w:rsidR="00AF7F26" w:rsidRPr="0027396C" w:rsidRDefault="00AF7F26" w:rsidP="00AF7F26">
            <w:pPr>
              <w:jc w:val="left"/>
              <w:rPr>
                <w:sz w:val="20"/>
                <w:szCs w:val="20"/>
                <w:shd w:val="clear" w:color="auto" w:fill="FFFFFF"/>
                <w:lang w:val="es-ES" w:eastAsia="nl-NL"/>
              </w:rPr>
            </w:pPr>
          </w:p>
        </w:tc>
      </w:tr>
    </w:tbl>
    <w:p w:rsidR="00947801" w:rsidRPr="0027396C" w:rsidRDefault="00947801">
      <w:pPr>
        <w:rPr>
          <w:lang w:val="es-ES"/>
        </w:rPr>
      </w:pPr>
    </w:p>
    <w:tbl>
      <w:tblPr>
        <w:tblStyle w:val="TableGrid"/>
        <w:tblW w:w="9209" w:type="dxa"/>
        <w:tblLayout w:type="fixed"/>
        <w:tblLook w:val="04A0" w:firstRow="1" w:lastRow="0" w:firstColumn="1" w:lastColumn="0" w:noHBand="0" w:noVBand="1"/>
      </w:tblPr>
      <w:tblGrid>
        <w:gridCol w:w="2808"/>
        <w:gridCol w:w="1156"/>
        <w:gridCol w:w="1544"/>
        <w:gridCol w:w="1717"/>
        <w:gridCol w:w="1984"/>
      </w:tblGrid>
      <w:tr w:rsidR="00D44C61" w:rsidRPr="0027396C" w:rsidTr="00B15D53">
        <w:tc>
          <w:tcPr>
            <w:tcW w:w="2808" w:type="dxa"/>
          </w:tcPr>
          <w:p w:rsidR="00D44C61" w:rsidRPr="0027396C" w:rsidRDefault="00D44C61" w:rsidP="00563F13">
            <w:pPr>
              <w:jc w:val="left"/>
              <w:rPr>
                <w:sz w:val="20"/>
                <w:szCs w:val="20"/>
                <w:shd w:val="clear" w:color="auto" w:fill="FFFFFF"/>
                <w:lang w:val="es-ES" w:eastAsia="nl-NL"/>
              </w:rPr>
            </w:pPr>
            <w:r w:rsidRPr="0027396C">
              <w:rPr>
                <w:sz w:val="20"/>
                <w:szCs w:val="20"/>
                <w:shd w:val="clear" w:color="auto" w:fill="FFFFFF"/>
                <w:lang w:val="es-ES" w:eastAsia="nl-NL"/>
              </w:rPr>
              <w:t xml:space="preserve">4. </w:t>
            </w:r>
            <w:r w:rsidR="00805F05" w:rsidRPr="0027396C">
              <w:rPr>
                <w:i/>
                <w:sz w:val="20"/>
                <w:szCs w:val="20"/>
                <w:shd w:val="clear" w:color="auto" w:fill="FFFFFF"/>
                <w:lang w:val="es-ES" w:eastAsia="nl-NL"/>
              </w:rPr>
              <w:t>Presentación de informes en plenaria</w:t>
            </w:r>
          </w:p>
          <w:p w:rsidR="00452E86" w:rsidRPr="0027396C" w:rsidRDefault="00805F05" w:rsidP="00B15D53">
            <w:pPr>
              <w:pStyle w:val="ListParagraph"/>
              <w:numPr>
                <w:ilvl w:val="0"/>
                <w:numId w:val="26"/>
              </w:numPr>
              <w:spacing w:after="0"/>
              <w:ind w:left="360"/>
              <w:jc w:val="left"/>
              <w:rPr>
                <w:rFonts w:eastAsia="Arial Unicode MS"/>
                <w:sz w:val="20"/>
                <w:szCs w:val="20"/>
                <w:shd w:val="clear" w:color="auto" w:fill="FFFFFF"/>
                <w:lang w:val="es-ES" w:eastAsia="nl-NL"/>
              </w:rPr>
            </w:pPr>
            <w:r w:rsidRPr="0027396C">
              <w:rPr>
                <w:rFonts w:eastAsia="Arial Unicode MS"/>
                <w:sz w:val="20"/>
                <w:szCs w:val="20"/>
                <w:shd w:val="clear" w:color="auto" w:fill="FFFFFF"/>
                <w:lang w:val="es-ES" w:eastAsia="nl-NL"/>
              </w:rPr>
              <w:t>Los grupos presentan los planes</w:t>
            </w:r>
            <w:r w:rsidR="00A426DD" w:rsidRPr="0027396C">
              <w:rPr>
                <w:rFonts w:eastAsia="Arial Unicode MS"/>
                <w:sz w:val="20"/>
                <w:szCs w:val="20"/>
                <w:shd w:val="clear" w:color="auto" w:fill="FFFFFF"/>
                <w:lang w:val="es-ES" w:eastAsia="nl-NL"/>
              </w:rPr>
              <w:t xml:space="preserve"> que han elaborado</w:t>
            </w:r>
          </w:p>
          <w:p w:rsidR="00452E86" w:rsidRPr="0027396C" w:rsidRDefault="00805F05" w:rsidP="00B15D53">
            <w:pPr>
              <w:pStyle w:val="ListParagraph"/>
              <w:numPr>
                <w:ilvl w:val="0"/>
                <w:numId w:val="26"/>
              </w:numPr>
              <w:spacing w:after="0"/>
              <w:ind w:left="360"/>
              <w:jc w:val="left"/>
              <w:rPr>
                <w:rFonts w:eastAsia="Arial Unicode MS"/>
                <w:sz w:val="20"/>
                <w:szCs w:val="20"/>
                <w:shd w:val="clear" w:color="auto" w:fill="FFFFFF"/>
                <w:lang w:val="es-ES" w:eastAsia="nl-NL"/>
              </w:rPr>
            </w:pPr>
            <w:r w:rsidRPr="0027396C">
              <w:rPr>
                <w:rFonts w:eastAsia="Arial Unicode MS"/>
                <w:sz w:val="20"/>
                <w:szCs w:val="20"/>
                <w:shd w:val="clear" w:color="auto" w:fill="FFFFFF"/>
                <w:lang w:val="es-ES" w:eastAsia="nl-NL"/>
              </w:rPr>
              <w:t>Sesión de preguntas y respuestas entre los grupos</w:t>
            </w:r>
          </w:p>
          <w:p w:rsidR="00452E86" w:rsidRPr="0027396C" w:rsidRDefault="00A426DD" w:rsidP="00AA78EE">
            <w:pPr>
              <w:pStyle w:val="ListParagraph"/>
              <w:numPr>
                <w:ilvl w:val="0"/>
                <w:numId w:val="26"/>
              </w:numPr>
              <w:ind w:left="357" w:hanging="357"/>
              <w:jc w:val="left"/>
              <w:rPr>
                <w:rFonts w:eastAsia="Arial Unicode MS"/>
                <w:sz w:val="20"/>
                <w:szCs w:val="20"/>
                <w:shd w:val="clear" w:color="auto" w:fill="FFFFFF"/>
                <w:lang w:val="es-ES" w:eastAsia="nl-NL"/>
              </w:rPr>
            </w:pPr>
            <w:r w:rsidRPr="0027396C">
              <w:rPr>
                <w:rFonts w:eastAsia="Arial Unicode MS"/>
                <w:sz w:val="20"/>
                <w:szCs w:val="20"/>
                <w:shd w:val="clear" w:color="auto" w:fill="FFFFFF"/>
                <w:lang w:val="es-ES" w:eastAsia="nl-NL"/>
              </w:rPr>
              <w:t>El</w:t>
            </w:r>
            <w:r w:rsidR="0054146A" w:rsidRPr="0027396C">
              <w:rPr>
                <w:rFonts w:eastAsia="Arial Unicode MS"/>
                <w:sz w:val="20"/>
                <w:szCs w:val="20"/>
                <w:shd w:val="clear" w:color="auto" w:fill="FFFFFF"/>
                <w:lang w:val="es-ES" w:eastAsia="nl-NL"/>
              </w:rPr>
              <w:t>/La</w:t>
            </w:r>
            <w:r w:rsidRPr="0027396C">
              <w:rPr>
                <w:rFonts w:eastAsia="Arial Unicode MS"/>
                <w:sz w:val="20"/>
                <w:szCs w:val="20"/>
                <w:shd w:val="clear" w:color="auto" w:fill="FFFFFF"/>
                <w:lang w:val="es-ES" w:eastAsia="nl-NL"/>
              </w:rPr>
              <w:t xml:space="preserve"> facilitador</w:t>
            </w:r>
            <w:r w:rsidR="0054146A" w:rsidRPr="0027396C">
              <w:rPr>
                <w:rFonts w:eastAsia="Arial Unicode MS"/>
                <w:sz w:val="20"/>
                <w:szCs w:val="20"/>
                <w:shd w:val="clear" w:color="auto" w:fill="FFFFFF"/>
                <w:lang w:val="es-ES" w:eastAsia="nl-NL"/>
              </w:rPr>
              <w:t>(a)</w:t>
            </w:r>
            <w:r w:rsidRPr="0027396C">
              <w:rPr>
                <w:rFonts w:eastAsia="Arial Unicode MS"/>
                <w:sz w:val="20"/>
                <w:szCs w:val="20"/>
                <w:shd w:val="clear" w:color="auto" w:fill="FFFFFF"/>
                <w:lang w:val="es-ES" w:eastAsia="nl-NL"/>
              </w:rPr>
              <w:t xml:space="preserve"> hace una síntesis y se comparan las ventajas y los inconvenientes de los planes</w:t>
            </w:r>
            <w:r w:rsidR="0081609B" w:rsidRPr="0027396C">
              <w:rPr>
                <w:rFonts w:eastAsia="Arial Unicode MS"/>
                <w:sz w:val="20"/>
                <w:szCs w:val="20"/>
                <w:shd w:val="clear" w:color="auto" w:fill="FFFFFF"/>
                <w:lang w:val="es-ES" w:eastAsia="nl-NL"/>
              </w:rPr>
              <w:t xml:space="preserve"> </w:t>
            </w:r>
            <w:r w:rsidR="00AA78EE" w:rsidRPr="0027396C">
              <w:rPr>
                <w:rFonts w:eastAsia="Arial Unicode MS"/>
                <w:sz w:val="20"/>
                <w:szCs w:val="20"/>
                <w:shd w:val="clear" w:color="auto" w:fill="FFFFFF"/>
                <w:lang w:val="es-ES" w:eastAsia="nl-NL"/>
              </w:rPr>
              <w:t>elaborados en los</w:t>
            </w:r>
            <w:r w:rsidR="0081609B" w:rsidRPr="0027396C">
              <w:rPr>
                <w:rFonts w:eastAsia="Arial Unicode MS"/>
                <w:sz w:val="20"/>
                <w:szCs w:val="20"/>
                <w:shd w:val="clear" w:color="auto" w:fill="FFFFFF"/>
                <w:lang w:val="es-ES" w:eastAsia="nl-NL"/>
              </w:rPr>
              <w:t xml:space="preserve"> grupos</w:t>
            </w:r>
          </w:p>
        </w:tc>
        <w:tc>
          <w:tcPr>
            <w:tcW w:w="1156" w:type="dxa"/>
          </w:tcPr>
          <w:p w:rsidR="00D44C61" w:rsidRPr="0027396C" w:rsidRDefault="004D2A5D" w:rsidP="008C1B03">
            <w:pPr>
              <w:jc w:val="left"/>
              <w:rPr>
                <w:sz w:val="20"/>
                <w:szCs w:val="20"/>
                <w:shd w:val="clear" w:color="auto" w:fill="FFFFFF"/>
                <w:lang w:val="es-ES" w:eastAsia="nl-NL"/>
              </w:rPr>
            </w:pPr>
            <w:r w:rsidRPr="0027396C">
              <w:rPr>
                <w:sz w:val="20"/>
                <w:szCs w:val="20"/>
                <w:shd w:val="clear" w:color="auto" w:fill="FFFFFF"/>
                <w:lang w:val="es-ES" w:eastAsia="nl-NL"/>
              </w:rPr>
              <w:t xml:space="preserve">1 </w:t>
            </w:r>
            <w:r w:rsidR="00A426DD" w:rsidRPr="0027396C">
              <w:rPr>
                <w:sz w:val="20"/>
                <w:szCs w:val="20"/>
                <w:shd w:val="clear" w:color="auto" w:fill="FFFFFF"/>
                <w:lang w:val="es-ES" w:eastAsia="nl-NL"/>
              </w:rPr>
              <w:t>hora</w:t>
            </w:r>
          </w:p>
        </w:tc>
        <w:tc>
          <w:tcPr>
            <w:tcW w:w="1544" w:type="dxa"/>
          </w:tcPr>
          <w:p w:rsidR="00706857" w:rsidRPr="0027396C" w:rsidRDefault="00706857" w:rsidP="00706857">
            <w:pPr>
              <w:spacing w:after="0"/>
              <w:jc w:val="center"/>
              <w:rPr>
                <w:sz w:val="19"/>
                <w:szCs w:val="19"/>
                <w:shd w:val="clear" w:color="auto" w:fill="FFFFFF"/>
                <w:lang w:val="es-ES" w:eastAsia="nl-NL"/>
              </w:rPr>
            </w:pPr>
            <w:r w:rsidRPr="0027396C">
              <w:rPr>
                <w:sz w:val="19"/>
                <w:szCs w:val="19"/>
                <w:shd w:val="clear" w:color="auto" w:fill="FFFFFF"/>
                <w:lang w:val="es-ES" w:eastAsia="nl-NL"/>
              </w:rPr>
              <w:t>Sin</w:t>
            </w:r>
          </w:p>
          <w:p w:rsidR="00706857" w:rsidRPr="0027396C" w:rsidRDefault="00706857" w:rsidP="00706857">
            <w:pPr>
              <w:spacing w:before="0" w:after="0"/>
              <w:jc w:val="center"/>
              <w:rPr>
                <w:sz w:val="19"/>
                <w:szCs w:val="19"/>
                <w:shd w:val="clear" w:color="auto" w:fill="FFFFFF"/>
                <w:lang w:val="es-ES" w:eastAsia="nl-NL"/>
              </w:rPr>
            </w:pPr>
            <w:r w:rsidRPr="0027396C">
              <w:rPr>
                <w:sz w:val="19"/>
                <w:szCs w:val="19"/>
                <w:shd w:val="clear" w:color="auto" w:fill="FFFFFF"/>
                <w:lang w:val="es-ES" w:eastAsia="nl-NL"/>
              </w:rPr>
              <w:t>escenificación</w:t>
            </w:r>
          </w:p>
          <w:p w:rsidR="00D44C61" w:rsidRPr="0027396C" w:rsidRDefault="00706857" w:rsidP="00706857">
            <w:pPr>
              <w:spacing w:before="0" w:after="0"/>
              <w:jc w:val="center"/>
              <w:rPr>
                <w:sz w:val="20"/>
                <w:szCs w:val="20"/>
                <w:shd w:val="clear" w:color="auto" w:fill="FFFFFF"/>
                <w:lang w:val="es-ES" w:eastAsia="nl-NL"/>
              </w:rPr>
            </w:pPr>
            <w:r w:rsidRPr="0027396C">
              <w:rPr>
                <w:sz w:val="19"/>
                <w:szCs w:val="19"/>
                <w:shd w:val="clear" w:color="auto" w:fill="FFFFFF"/>
                <w:lang w:val="es-ES" w:eastAsia="nl-NL"/>
              </w:rPr>
              <w:t>de los roles</w:t>
            </w:r>
          </w:p>
        </w:tc>
        <w:tc>
          <w:tcPr>
            <w:tcW w:w="1717" w:type="dxa"/>
          </w:tcPr>
          <w:p w:rsidR="00D44C61" w:rsidRPr="0027396C" w:rsidRDefault="00D44C61" w:rsidP="00A426DD">
            <w:pPr>
              <w:jc w:val="left"/>
              <w:rPr>
                <w:sz w:val="20"/>
                <w:szCs w:val="20"/>
                <w:shd w:val="clear" w:color="auto" w:fill="FFFFFF"/>
                <w:lang w:val="es-ES" w:eastAsia="nl-NL"/>
              </w:rPr>
            </w:pPr>
            <w:r w:rsidRPr="0027396C">
              <w:rPr>
                <w:sz w:val="20"/>
                <w:szCs w:val="20"/>
                <w:shd w:val="clear" w:color="auto" w:fill="FFFFFF"/>
                <w:lang w:val="es-ES" w:eastAsia="nl-NL"/>
              </w:rPr>
              <w:t>N</w:t>
            </w:r>
            <w:r w:rsidR="00A426DD" w:rsidRPr="0027396C">
              <w:rPr>
                <w:sz w:val="20"/>
                <w:szCs w:val="20"/>
                <w:shd w:val="clear" w:color="auto" w:fill="FFFFFF"/>
                <w:lang w:val="es-ES" w:eastAsia="nl-NL"/>
              </w:rPr>
              <w:t>inguno</w:t>
            </w:r>
            <w:r w:rsidR="00452E86" w:rsidRPr="0027396C">
              <w:rPr>
                <w:sz w:val="20"/>
                <w:szCs w:val="20"/>
                <w:shd w:val="clear" w:color="auto" w:fill="FFFFFF"/>
                <w:lang w:val="es-ES" w:eastAsia="nl-NL"/>
              </w:rPr>
              <w:t xml:space="preserve"> (</w:t>
            </w:r>
            <w:r w:rsidR="00A426DD" w:rsidRPr="0027396C">
              <w:rPr>
                <w:sz w:val="20"/>
                <w:szCs w:val="20"/>
                <w:shd w:val="clear" w:color="auto" w:fill="FFFFFF"/>
                <w:lang w:val="es-ES" w:eastAsia="nl-NL"/>
              </w:rPr>
              <w:t>debates en</w:t>
            </w:r>
            <w:r w:rsidR="00452E86" w:rsidRPr="0027396C">
              <w:rPr>
                <w:sz w:val="20"/>
                <w:szCs w:val="20"/>
                <w:shd w:val="clear" w:color="auto" w:fill="FFFFFF"/>
                <w:lang w:val="es-ES" w:eastAsia="nl-NL"/>
              </w:rPr>
              <w:t xml:space="preserve"> </w:t>
            </w:r>
            <w:r w:rsidR="00A426DD" w:rsidRPr="0027396C">
              <w:rPr>
                <w:sz w:val="20"/>
                <w:szCs w:val="20"/>
                <w:shd w:val="clear" w:color="auto" w:fill="FFFFFF"/>
                <w:lang w:val="es-ES" w:eastAsia="nl-NL"/>
              </w:rPr>
              <w:t>plenaria</w:t>
            </w:r>
            <w:r w:rsidR="00452E86" w:rsidRPr="0027396C">
              <w:rPr>
                <w:sz w:val="20"/>
                <w:szCs w:val="20"/>
                <w:shd w:val="clear" w:color="auto" w:fill="FFFFFF"/>
                <w:lang w:val="es-ES" w:eastAsia="nl-NL"/>
              </w:rPr>
              <w:t>)</w:t>
            </w:r>
          </w:p>
        </w:tc>
        <w:tc>
          <w:tcPr>
            <w:tcW w:w="1984" w:type="dxa"/>
          </w:tcPr>
          <w:p w:rsidR="00D44C61" w:rsidRPr="0027396C" w:rsidRDefault="00D44C61" w:rsidP="008C1B03">
            <w:pPr>
              <w:jc w:val="left"/>
              <w:rPr>
                <w:sz w:val="20"/>
                <w:szCs w:val="20"/>
                <w:shd w:val="clear" w:color="auto" w:fill="FFFFFF"/>
                <w:lang w:val="es-ES" w:eastAsia="nl-NL"/>
              </w:rPr>
            </w:pPr>
          </w:p>
        </w:tc>
      </w:tr>
      <w:tr w:rsidR="00D44C61" w:rsidRPr="00FF5B55" w:rsidTr="00B15D53">
        <w:tc>
          <w:tcPr>
            <w:tcW w:w="2808" w:type="dxa"/>
          </w:tcPr>
          <w:p w:rsidR="00D44C61" w:rsidRPr="0027396C" w:rsidRDefault="00D44C61" w:rsidP="00563F13">
            <w:pPr>
              <w:jc w:val="left"/>
              <w:rPr>
                <w:sz w:val="20"/>
                <w:szCs w:val="20"/>
                <w:shd w:val="clear" w:color="auto" w:fill="FFFFFF"/>
                <w:lang w:val="es-ES"/>
              </w:rPr>
            </w:pPr>
            <w:r w:rsidRPr="0027396C">
              <w:rPr>
                <w:sz w:val="20"/>
                <w:szCs w:val="20"/>
                <w:shd w:val="clear" w:color="auto" w:fill="FFFFFF"/>
                <w:lang w:val="es-ES" w:eastAsia="nl-NL"/>
              </w:rPr>
              <w:t xml:space="preserve">5. </w:t>
            </w:r>
            <w:r w:rsidR="00805F05" w:rsidRPr="0027396C">
              <w:rPr>
                <w:i/>
                <w:sz w:val="20"/>
                <w:szCs w:val="20"/>
                <w:shd w:val="clear" w:color="auto" w:fill="FFFFFF"/>
                <w:lang w:val="es-ES"/>
              </w:rPr>
              <w:t>Examen y discusión de un modelo de plan de salvaguardia</w:t>
            </w:r>
          </w:p>
          <w:p w:rsidR="00452E86" w:rsidRPr="0027396C" w:rsidRDefault="00A426DD" w:rsidP="0076589D">
            <w:pPr>
              <w:pStyle w:val="ListParagraph"/>
              <w:numPr>
                <w:ilvl w:val="0"/>
                <w:numId w:val="27"/>
              </w:numPr>
              <w:spacing w:after="0"/>
              <w:jc w:val="left"/>
              <w:rPr>
                <w:rFonts w:eastAsia="Arial Unicode MS"/>
                <w:sz w:val="20"/>
                <w:szCs w:val="20"/>
                <w:shd w:val="clear" w:color="auto" w:fill="FFFFFF"/>
                <w:lang w:val="es-ES" w:eastAsia="nl-NL"/>
              </w:rPr>
            </w:pPr>
            <w:r w:rsidRPr="0027396C">
              <w:rPr>
                <w:rFonts w:eastAsia="Arial Unicode MS"/>
                <w:sz w:val="20"/>
                <w:szCs w:val="20"/>
                <w:shd w:val="clear" w:color="auto" w:fill="FFFFFF"/>
                <w:lang w:val="es-ES" w:eastAsia="nl-NL"/>
              </w:rPr>
              <w:t>Los participantes leen el</w:t>
            </w:r>
            <w:r w:rsidR="00452E86" w:rsidRPr="0027396C">
              <w:rPr>
                <w:rFonts w:eastAsia="Arial Unicode MS"/>
                <w:sz w:val="20"/>
                <w:szCs w:val="20"/>
                <w:shd w:val="clear" w:color="auto" w:fill="FFFFFF"/>
                <w:lang w:val="es-ES" w:eastAsia="nl-NL"/>
              </w:rPr>
              <w:t xml:space="preserve"> </w:t>
            </w:r>
            <w:r w:rsidR="00FD0229" w:rsidRPr="0027396C">
              <w:rPr>
                <w:rFonts w:eastAsia="Arial Unicode MS"/>
                <w:sz w:val="20"/>
                <w:szCs w:val="20"/>
                <w:shd w:val="clear" w:color="auto" w:fill="FFFFFF"/>
                <w:lang w:val="es-ES" w:eastAsia="nl-NL"/>
              </w:rPr>
              <w:t xml:space="preserve">Folleto 3 del escenario </w:t>
            </w:r>
            <w:r w:rsidR="00CA6E63" w:rsidRPr="0027396C">
              <w:rPr>
                <w:rFonts w:eastAsia="Arial Unicode MS"/>
                <w:sz w:val="20"/>
                <w:szCs w:val="20"/>
                <w:shd w:val="clear" w:color="auto" w:fill="FFFFFF"/>
                <w:lang w:val="es-ES" w:eastAsia="nl-NL"/>
              </w:rPr>
              <w:t>Kasen</w:t>
            </w:r>
          </w:p>
          <w:p w:rsidR="00452E86" w:rsidRPr="0027396C" w:rsidRDefault="00A426DD" w:rsidP="00563F13">
            <w:pPr>
              <w:pStyle w:val="ListParagraph"/>
              <w:numPr>
                <w:ilvl w:val="0"/>
                <w:numId w:val="27"/>
              </w:numPr>
              <w:spacing w:after="0"/>
              <w:jc w:val="left"/>
              <w:rPr>
                <w:rFonts w:eastAsia="Arial Unicode MS"/>
                <w:sz w:val="20"/>
                <w:szCs w:val="20"/>
                <w:shd w:val="clear" w:color="auto" w:fill="FFFFFF"/>
                <w:lang w:val="es-ES" w:eastAsia="nl-NL"/>
              </w:rPr>
            </w:pPr>
            <w:r w:rsidRPr="0027396C">
              <w:rPr>
                <w:rFonts w:eastAsia="Arial Unicode MS"/>
                <w:sz w:val="20"/>
                <w:szCs w:val="20"/>
                <w:shd w:val="clear" w:color="auto" w:fill="FFFFFF"/>
                <w:lang w:val="es-ES" w:eastAsia="nl-NL"/>
              </w:rPr>
              <w:t>Los grupos examinan y debaten el modelo de</w:t>
            </w:r>
            <w:r w:rsidR="00452E86" w:rsidRPr="0027396C">
              <w:rPr>
                <w:rFonts w:eastAsia="Arial Unicode MS"/>
                <w:sz w:val="20"/>
                <w:szCs w:val="20"/>
                <w:shd w:val="clear" w:color="auto" w:fill="FFFFFF"/>
                <w:lang w:val="es-ES" w:eastAsia="nl-NL"/>
              </w:rPr>
              <w:t xml:space="preserve"> plan</w:t>
            </w:r>
          </w:p>
          <w:p w:rsidR="00452E86" w:rsidRPr="0027396C" w:rsidRDefault="00A426DD" w:rsidP="00A426DD">
            <w:pPr>
              <w:pStyle w:val="ListParagraph"/>
              <w:numPr>
                <w:ilvl w:val="0"/>
                <w:numId w:val="27"/>
              </w:numPr>
              <w:ind w:left="357" w:hanging="357"/>
              <w:jc w:val="left"/>
              <w:rPr>
                <w:rFonts w:eastAsia="Arial Unicode MS"/>
                <w:sz w:val="20"/>
                <w:szCs w:val="20"/>
                <w:shd w:val="clear" w:color="auto" w:fill="FFFFFF"/>
                <w:lang w:val="es-ES" w:eastAsia="nl-NL"/>
              </w:rPr>
            </w:pPr>
            <w:r w:rsidRPr="0027396C">
              <w:rPr>
                <w:rFonts w:eastAsia="Arial Unicode MS"/>
                <w:sz w:val="20"/>
                <w:szCs w:val="20"/>
                <w:shd w:val="clear" w:color="auto" w:fill="FFFFFF"/>
                <w:lang w:val="es-ES" w:eastAsia="nl-NL"/>
              </w:rPr>
              <w:t>Los grupos presentan y debaten en plenaria sus conclusiones</w:t>
            </w:r>
          </w:p>
        </w:tc>
        <w:tc>
          <w:tcPr>
            <w:tcW w:w="1156" w:type="dxa"/>
          </w:tcPr>
          <w:p w:rsidR="00D44C61" w:rsidRPr="0027396C" w:rsidRDefault="004D2A5D" w:rsidP="008C1B03">
            <w:pPr>
              <w:jc w:val="left"/>
              <w:rPr>
                <w:sz w:val="20"/>
                <w:szCs w:val="20"/>
                <w:shd w:val="clear" w:color="auto" w:fill="FFFFFF"/>
                <w:lang w:val="es-ES" w:eastAsia="nl-NL"/>
              </w:rPr>
            </w:pPr>
            <w:r w:rsidRPr="0027396C">
              <w:rPr>
                <w:sz w:val="20"/>
                <w:szCs w:val="20"/>
                <w:shd w:val="clear" w:color="auto" w:fill="FFFFFF"/>
                <w:lang w:val="es-ES" w:eastAsia="nl-NL"/>
              </w:rPr>
              <w:t>1</w:t>
            </w:r>
            <w:r w:rsidR="00A426DD" w:rsidRPr="0027396C">
              <w:rPr>
                <w:sz w:val="20"/>
                <w:szCs w:val="20"/>
                <w:shd w:val="clear" w:color="auto" w:fill="FFFFFF"/>
                <w:lang w:val="es-ES" w:eastAsia="nl-NL"/>
              </w:rPr>
              <w:t>,</w:t>
            </w:r>
            <w:r w:rsidR="00452E86" w:rsidRPr="0027396C">
              <w:rPr>
                <w:sz w:val="20"/>
                <w:szCs w:val="20"/>
                <w:shd w:val="clear" w:color="auto" w:fill="FFFFFF"/>
                <w:lang w:val="es-ES" w:eastAsia="nl-NL"/>
              </w:rPr>
              <w:t>5</w:t>
            </w:r>
            <w:r w:rsidRPr="0027396C">
              <w:rPr>
                <w:sz w:val="20"/>
                <w:szCs w:val="20"/>
                <w:shd w:val="clear" w:color="auto" w:fill="FFFFFF"/>
                <w:lang w:val="es-ES" w:eastAsia="nl-NL"/>
              </w:rPr>
              <w:t xml:space="preserve"> </w:t>
            </w:r>
            <w:r w:rsidR="00A426DD" w:rsidRPr="0027396C">
              <w:rPr>
                <w:sz w:val="20"/>
                <w:szCs w:val="20"/>
                <w:shd w:val="clear" w:color="auto" w:fill="FFFFFF"/>
                <w:lang w:val="es-ES" w:eastAsia="nl-NL"/>
              </w:rPr>
              <w:t>hora</w:t>
            </w:r>
            <w:r w:rsidR="00452E86" w:rsidRPr="0027396C">
              <w:rPr>
                <w:sz w:val="20"/>
                <w:szCs w:val="20"/>
                <w:shd w:val="clear" w:color="auto" w:fill="FFFFFF"/>
                <w:lang w:val="es-ES" w:eastAsia="nl-NL"/>
              </w:rPr>
              <w:t>s</w:t>
            </w:r>
          </w:p>
        </w:tc>
        <w:tc>
          <w:tcPr>
            <w:tcW w:w="1544" w:type="dxa"/>
          </w:tcPr>
          <w:p w:rsidR="00706857" w:rsidRPr="0027396C" w:rsidRDefault="00706857" w:rsidP="00706857">
            <w:pPr>
              <w:spacing w:after="0"/>
              <w:jc w:val="center"/>
              <w:rPr>
                <w:sz w:val="20"/>
                <w:szCs w:val="20"/>
                <w:shd w:val="clear" w:color="auto" w:fill="FFFFFF"/>
                <w:lang w:val="es-ES" w:eastAsia="nl-NL"/>
              </w:rPr>
            </w:pPr>
            <w:r w:rsidRPr="0027396C">
              <w:rPr>
                <w:sz w:val="20"/>
                <w:szCs w:val="20"/>
                <w:shd w:val="clear" w:color="auto" w:fill="FFFFFF"/>
                <w:lang w:val="es-ES" w:eastAsia="nl-NL"/>
              </w:rPr>
              <w:t>Sin</w:t>
            </w:r>
          </w:p>
          <w:p w:rsidR="00706857" w:rsidRPr="0027396C" w:rsidRDefault="00706857" w:rsidP="00706857">
            <w:pPr>
              <w:spacing w:before="0" w:after="0"/>
              <w:jc w:val="center"/>
              <w:rPr>
                <w:sz w:val="20"/>
                <w:szCs w:val="20"/>
                <w:shd w:val="clear" w:color="auto" w:fill="FFFFFF"/>
                <w:lang w:val="es-ES" w:eastAsia="nl-NL"/>
              </w:rPr>
            </w:pPr>
            <w:r w:rsidRPr="0027396C">
              <w:rPr>
                <w:sz w:val="20"/>
                <w:szCs w:val="20"/>
                <w:shd w:val="clear" w:color="auto" w:fill="FFFFFF"/>
                <w:lang w:val="es-ES" w:eastAsia="nl-NL"/>
              </w:rPr>
              <w:t>escenificación</w:t>
            </w:r>
          </w:p>
          <w:p w:rsidR="00D44C61" w:rsidRPr="0027396C" w:rsidRDefault="00706857" w:rsidP="00706857">
            <w:pPr>
              <w:spacing w:before="0" w:after="0"/>
              <w:jc w:val="center"/>
              <w:rPr>
                <w:sz w:val="20"/>
                <w:szCs w:val="20"/>
                <w:shd w:val="clear" w:color="auto" w:fill="FFFFFF"/>
                <w:lang w:val="es-ES" w:eastAsia="nl-NL"/>
              </w:rPr>
            </w:pPr>
            <w:r w:rsidRPr="0027396C">
              <w:rPr>
                <w:sz w:val="20"/>
                <w:szCs w:val="20"/>
                <w:shd w:val="clear" w:color="auto" w:fill="FFFFFF"/>
                <w:lang w:val="es-ES" w:eastAsia="nl-NL"/>
              </w:rPr>
              <w:t>de los roles</w:t>
            </w:r>
          </w:p>
        </w:tc>
        <w:tc>
          <w:tcPr>
            <w:tcW w:w="1717" w:type="dxa"/>
          </w:tcPr>
          <w:p w:rsidR="00D44C61" w:rsidRPr="0027396C" w:rsidRDefault="00D44C61" w:rsidP="00A426DD">
            <w:pPr>
              <w:jc w:val="left"/>
              <w:rPr>
                <w:sz w:val="20"/>
                <w:szCs w:val="20"/>
                <w:shd w:val="clear" w:color="auto" w:fill="FFFFFF"/>
                <w:lang w:val="es-ES" w:eastAsia="nl-NL"/>
              </w:rPr>
            </w:pPr>
            <w:r w:rsidRPr="0027396C">
              <w:rPr>
                <w:sz w:val="20"/>
                <w:szCs w:val="20"/>
                <w:shd w:val="clear" w:color="auto" w:fill="FFFFFF"/>
                <w:lang w:val="es-ES" w:eastAsia="nl-NL"/>
              </w:rPr>
              <w:t>N</w:t>
            </w:r>
            <w:r w:rsidR="00A426DD" w:rsidRPr="0027396C">
              <w:rPr>
                <w:sz w:val="20"/>
                <w:szCs w:val="20"/>
                <w:shd w:val="clear" w:color="auto" w:fill="FFFFFF"/>
                <w:lang w:val="es-ES" w:eastAsia="nl-NL"/>
              </w:rPr>
              <w:t>inguno</w:t>
            </w:r>
            <w:r w:rsidR="00706857" w:rsidRPr="0027396C">
              <w:rPr>
                <w:sz w:val="20"/>
                <w:szCs w:val="20"/>
                <w:shd w:val="clear" w:color="auto" w:fill="FFFFFF"/>
                <w:lang w:val="es-ES" w:eastAsia="nl-NL"/>
              </w:rPr>
              <w:br/>
            </w:r>
            <w:r w:rsidRPr="0027396C">
              <w:rPr>
                <w:sz w:val="20"/>
                <w:szCs w:val="20"/>
                <w:shd w:val="clear" w:color="auto" w:fill="FFFFFF"/>
                <w:lang w:val="es-ES" w:eastAsia="nl-NL"/>
              </w:rPr>
              <w:t>(</w:t>
            </w:r>
            <w:r w:rsidR="00A426DD" w:rsidRPr="0027396C">
              <w:rPr>
                <w:sz w:val="20"/>
                <w:szCs w:val="20"/>
                <w:shd w:val="clear" w:color="auto" w:fill="FFFFFF"/>
                <w:lang w:val="es-ES" w:eastAsia="nl-NL"/>
              </w:rPr>
              <w:t>trabajo en grupos y debates en plenaria</w:t>
            </w:r>
            <w:r w:rsidRPr="0027396C">
              <w:rPr>
                <w:sz w:val="20"/>
                <w:szCs w:val="20"/>
                <w:shd w:val="clear" w:color="auto" w:fill="FFFFFF"/>
                <w:lang w:val="es-ES" w:eastAsia="nl-NL"/>
              </w:rPr>
              <w:t>)</w:t>
            </w:r>
          </w:p>
        </w:tc>
        <w:tc>
          <w:tcPr>
            <w:tcW w:w="1984" w:type="dxa"/>
          </w:tcPr>
          <w:p w:rsidR="00D44C61" w:rsidRPr="0027396C" w:rsidRDefault="00FD0229" w:rsidP="00A426DD">
            <w:pPr>
              <w:jc w:val="left"/>
              <w:rPr>
                <w:sz w:val="20"/>
                <w:szCs w:val="20"/>
                <w:shd w:val="clear" w:color="auto" w:fill="FFFFFF"/>
                <w:lang w:val="es-ES" w:eastAsia="nl-NL"/>
              </w:rPr>
            </w:pPr>
            <w:r w:rsidRPr="0027396C">
              <w:rPr>
                <w:sz w:val="20"/>
                <w:szCs w:val="20"/>
                <w:shd w:val="clear" w:color="auto" w:fill="FFFFFF"/>
                <w:lang w:val="es-ES" w:eastAsia="nl-NL"/>
              </w:rPr>
              <w:t xml:space="preserve">Folleto 3 del escenario </w:t>
            </w:r>
            <w:r w:rsidR="00CA6E63" w:rsidRPr="0027396C">
              <w:rPr>
                <w:sz w:val="20"/>
                <w:szCs w:val="20"/>
                <w:shd w:val="clear" w:color="auto" w:fill="FFFFFF"/>
                <w:lang w:val="es-ES" w:eastAsia="nl-NL"/>
              </w:rPr>
              <w:t>Kasen</w:t>
            </w:r>
            <w:r w:rsidR="00D44C61" w:rsidRPr="0027396C">
              <w:rPr>
                <w:sz w:val="20"/>
                <w:szCs w:val="20"/>
                <w:shd w:val="clear" w:color="auto" w:fill="FFFFFF"/>
                <w:lang w:val="es-ES" w:eastAsia="nl-NL"/>
              </w:rPr>
              <w:t xml:space="preserve"> </w:t>
            </w:r>
            <w:r w:rsidR="00A426DD" w:rsidRPr="0027396C">
              <w:rPr>
                <w:i/>
                <w:iCs/>
                <w:sz w:val="20"/>
                <w:szCs w:val="20"/>
                <w:shd w:val="clear" w:color="auto" w:fill="FFFFFF"/>
                <w:lang w:val="es-ES" w:eastAsia="nl-NL"/>
              </w:rPr>
              <w:t>Modelo de</w:t>
            </w:r>
            <w:r w:rsidR="00D44C61" w:rsidRPr="0027396C">
              <w:rPr>
                <w:i/>
                <w:iCs/>
                <w:sz w:val="20"/>
                <w:szCs w:val="20"/>
                <w:shd w:val="clear" w:color="auto" w:fill="FFFFFF"/>
                <w:lang w:val="es-ES" w:eastAsia="nl-NL"/>
              </w:rPr>
              <w:t xml:space="preserve"> </w:t>
            </w:r>
            <w:r w:rsidR="00CA6E63" w:rsidRPr="0027396C">
              <w:rPr>
                <w:i/>
                <w:iCs/>
                <w:sz w:val="20"/>
                <w:szCs w:val="20"/>
                <w:shd w:val="clear" w:color="auto" w:fill="FFFFFF"/>
                <w:lang w:val="es-ES" w:eastAsia="nl-NL"/>
              </w:rPr>
              <w:t>plan de salvaguardia</w:t>
            </w:r>
          </w:p>
        </w:tc>
      </w:tr>
    </w:tbl>
    <w:p w:rsidR="008C1B03" w:rsidRPr="0027396C" w:rsidRDefault="008C1B03" w:rsidP="008B7645">
      <w:pPr>
        <w:pStyle w:val="Heading4"/>
        <w:rPr>
          <w:lang w:val="es-ES"/>
        </w:rPr>
      </w:pPr>
      <w:r w:rsidRPr="0027396C">
        <w:rPr>
          <w:shd w:val="clear" w:color="auto" w:fill="FFFFFF"/>
          <w:lang w:val="es-ES" w:eastAsia="nl-NL"/>
        </w:rPr>
        <w:t>Se</w:t>
      </w:r>
      <w:r w:rsidR="005457F6" w:rsidRPr="0027396C">
        <w:rPr>
          <w:shd w:val="clear" w:color="auto" w:fill="FFFFFF"/>
          <w:lang w:val="es-ES" w:eastAsia="nl-NL"/>
        </w:rPr>
        <w:t>SIÓ</w:t>
      </w:r>
      <w:r w:rsidRPr="0027396C">
        <w:rPr>
          <w:shd w:val="clear" w:color="auto" w:fill="FFFFFF"/>
          <w:lang w:val="es-ES" w:eastAsia="nl-NL"/>
        </w:rPr>
        <w:t>n 1:</w:t>
      </w:r>
      <w:r w:rsidR="00E25A77" w:rsidRPr="0027396C">
        <w:rPr>
          <w:lang w:val="es-ES"/>
        </w:rPr>
        <w:t xml:space="preserve"> </w:t>
      </w:r>
      <w:r w:rsidR="00C537F0" w:rsidRPr="0027396C">
        <w:rPr>
          <w:lang w:val="es-ES"/>
        </w:rPr>
        <w:t>prepara</w:t>
      </w:r>
      <w:r w:rsidR="00684894" w:rsidRPr="0027396C">
        <w:rPr>
          <w:lang w:val="es-ES"/>
        </w:rPr>
        <w:t>tivos</w:t>
      </w:r>
      <w:r w:rsidR="00C537F0" w:rsidRPr="0027396C">
        <w:rPr>
          <w:lang w:val="es-ES"/>
        </w:rPr>
        <w:t xml:space="preserve"> </w:t>
      </w:r>
      <w:r w:rsidR="00684894" w:rsidRPr="0027396C">
        <w:rPr>
          <w:lang w:val="es-ES"/>
        </w:rPr>
        <w:t>d</w:t>
      </w:r>
      <w:r w:rsidR="00C537F0" w:rsidRPr="0027396C">
        <w:rPr>
          <w:lang w:val="es-ES"/>
        </w:rPr>
        <w:t>el juego</w:t>
      </w:r>
    </w:p>
    <w:p w:rsidR="008C1B03" w:rsidRPr="0027396C" w:rsidRDefault="00BA5FEC" w:rsidP="0008173E">
      <w:pPr>
        <w:pStyle w:val="Texte1"/>
        <w:rPr>
          <w:lang w:val="es-ES"/>
        </w:rPr>
      </w:pPr>
      <w:r w:rsidRPr="0027396C">
        <w:rPr>
          <w:rFonts w:eastAsia="Arial Unicode MS"/>
          <w:shd w:val="clear" w:color="auto" w:fill="FFFFFF"/>
          <w:lang w:val="es-ES" w:eastAsia="nl-NL"/>
        </w:rPr>
        <w:t>El</w:t>
      </w:r>
      <w:r w:rsidR="0054146A" w:rsidRPr="0027396C">
        <w:rPr>
          <w:rFonts w:eastAsia="Arial Unicode MS"/>
          <w:shd w:val="clear" w:color="auto" w:fill="FFFFFF"/>
          <w:lang w:val="es-ES" w:eastAsia="nl-NL"/>
        </w:rPr>
        <w:t>/La</w:t>
      </w:r>
      <w:r w:rsidR="008C1B03" w:rsidRPr="0027396C">
        <w:rPr>
          <w:rFonts w:eastAsia="Arial Unicode MS"/>
          <w:shd w:val="clear" w:color="auto" w:fill="FFFFFF"/>
          <w:lang w:val="es-ES" w:eastAsia="nl-NL"/>
        </w:rPr>
        <w:t xml:space="preserve"> </w:t>
      </w:r>
      <w:r w:rsidR="00CA6E63" w:rsidRPr="0027396C">
        <w:rPr>
          <w:rFonts w:eastAsia="Arial Unicode MS"/>
          <w:shd w:val="clear" w:color="auto" w:fill="FFFFFF"/>
          <w:lang w:val="es-ES" w:eastAsia="nl-NL"/>
        </w:rPr>
        <w:t>facilitador</w:t>
      </w:r>
      <w:r w:rsidR="0054146A" w:rsidRPr="0027396C">
        <w:rPr>
          <w:rFonts w:eastAsia="Arial Unicode MS"/>
          <w:shd w:val="clear" w:color="auto" w:fill="FFFFFF"/>
          <w:lang w:val="es-ES" w:eastAsia="nl-NL"/>
        </w:rPr>
        <w:t>(</w:t>
      </w:r>
      <w:r w:rsidR="00684894" w:rsidRPr="0027396C">
        <w:rPr>
          <w:rFonts w:eastAsia="Arial Unicode MS"/>
          <w:shd w:val="clear" w:color="auto" w:fill="FFFFFF"/>
          <w:lang w:val="es-ES" w:eastAsia="nl-NL"/>
        </w:rPr>
        <w:t>a</w:t>
      </w:r>
      <w:r w:rsidR="0054146A" w:rsidRPr="0027396C">
        <w:rPr>
          <w:rFonts w:eastAsia="Arial Unicode MS"/>
          <w:shd w:val="clear" w:color="auto" w:fill="FFFFFF"/>
          <w:lang w:val="es-ES" w:eastAsia="nl-NL"/>
        </w:rPr>
        <w:t>)</w:t>
      </w:r>
      <w:r w:rsidR="00846CA7" w:rsidRPr="0027396C">
        <w:rPr>
          <w:rFonts w:eastAsia="Arial Unicode MS"/>
          <w:shd w:val="clear" w:color="auto" w:fill="FFFFFF"/>
          <w:lang w:val="es-ES" w:eastAsia="nl-NL"/>
        </w:rPr>
        <w:t xml:space="preserve"> </w:t>
      </w:r>
      <w:r w:rsidR="004B5DC4" w:rsidRPr="0027396C">
        <w:rPr>
          <w:rFonts w:eastAsia="Arial Unicode MS"/>
          <w:shd w:val="clear" w:color="auto" w:fill="FFFFFF"/>
          <w:lang w:val="es-ES" w:eastAsia="nl-NL"/>
        </w:rPr>
        <w:t>har</w:t>
      </w:r>
      <w:r w:rsidR="00684894" w:rsidRPr="0027396C">
        <w:rPr>
          <w:rFonts w:eastAsia="Arial Unicode MS"/>
          <w:shd w:val="clear" w:color="auto" w:fill="FFFFFF"/>
          <w:lang w:val="es-ES" w:eastAsia="nl-NL"/>
        </w:rPr>
        <w:t>á</w:t>
      </w:r>
      <w:r w:rsidR="004B5DC4" w:rsidRPr="0027396C">
        <w:rPr>
          <w:rFonts w:eastAsia="Arial Unicode MS"/>
          <w:shd w:val="clear" w:color="auto" w:fill="FFFFFF"/>
          <w:lang w:val="es-ES" w:eastAsia="nl-NL"/>
        </w:rPr>
        <w:t xml:space="preserve"> una introducción al e</w:t>
      </w:r>
      <w:r w:rsidRPr="0027396C">
        <w:rPr>
          <w:rFonts w:eastAsia="Arial Unicode MS"/>
          <w:shd w:val="clear" w:color="auto" w:fill="FFFFFF"/>
          <w:lang w:val="es-ES" w:eastAsia="nl-NL"/>
        </w:rPr>
        <w:t xml:space="preserve">scenario </w:t>
      </w:r>
      <w:r w:rsidR="00CA6E63" w:rsidRPr="0027396C">
        <w:rPr>
          <w:lang w:val="es-ES"/>
        </w:rPr>
        <w:t>Kasen</w:t>
      </w:r>
      <w:r w:rsidR="008C1B03" w:rsidRPr="0027396C">
        <w:rPr>
          <w:lang w:val="es-ES"/>
        </w:rPr>
        <w:t xml:space="preserve"> </w:t>
      </w:r>
      <w:r w:rsidR="004B5DC4" w:rsidRPr="0027396C">
        <w:rPr>
          <w:lang w:val="es-ES"/>
        </w:rPr>
        <w:t>en plenaria</w:t>
      </w:r>
      <w:r w:rsidR="008C1B03" w:rsidRPr="0027396C">
        <w:rPr>
          <w:lang w:val="es-ES"/>
        </w:rPr>
        <w:t xml:space="preserve">, </w:t>
      </w:r>
      <w:r w:rsidR="004B5DC4" w:rsidRPr="0027396C">
        <w:rPr>
          <w:szCs w:val="20"/>
          <w:shd w:val="clear" w:color="auto" w:fill="FFFFFF"/>
          <w:lang w:val="es-ES" w:eastAsia="nl-NL"/>
        </w:rPr>
        <w:t>utilizando</w:t>
      </w:r>
      <w:r w:rsidR="004B5DC4" w:rsidRPr="0027396C">
        <w:rPr>
          <w:shd w:val="clear" w:color="auto" w:fill="FFFFFF"/>
          <w:lang w:val="es-ES" w:eastAsia="nl-NL"/>
        </w:rPr>
        <w:t xml:space="preserve"> la </w:t>
      </w:r>
      <w:r w:rsidR="004B5DC4" w:rsidRPr="0027396C">
        <w:rPr>
          <w:szCs w:val="20"/>
          <w:shd w:val="clear" w:color="auto" w:fill="FFFFFF"/>
          <w:lang w:val="es-ES" w:eastAsia="nl-NL"/>
        </w:rPr>
        <w:t>Presentación Powerpoint de la Unidad 46 (Kasen)</w:t>
      </w:r>
      <w:r w:rsidR="00735274" w:rsidRPr="0027396C">
        <w:rPr>
          <w:lang w:val="es-ES"/>
        </w:rPr>
        <w:t xml:space="preserve">. </w:t>
      </w:r>
      <w:r w:rsidR="004B5DC4" w:rsidRPr="0027396C">
        <w:rPr>
          <w:lang w:val="es-ES"/>
        </w:rPr>
        <w:t>Si el</w:t>
      </w:r>
      <w:r w:rsidR="002C7740" w:rsidRPr="0027396C">
        <w:rPr>
          <w:lang w:val="es-ES"/>
        </w:rPr>
        <w:t xml:space="preserve"> </w:t>
      </w:r>
      <w:r w:rsidR="00BC403C" w:rsidRPr="0027396C">
        <w:rPr>
          <w:lang w:val="es-ES"/>
        </w:rPr>
        <w:t xml:space="preserve">Folleto 1 del escenario </w:t>
      </w:r>
      <w:r w:rsidR="00CA6E63" w:rsidRPr="0027396C">
        <w:rPr>
          <w:lang w:val="es-ES"/>
        </w:rPr>
        <w:t>Kasen</w:t>
      </w:r>
      <w:r w:rsidR="004B5DC4" w:rsidRPr="0027396C">
        <w:rPr>
          <w:lang w:val="es-ES"/>
        </w:rPr>
        <w:t>,</w:t>
      </w:r>
      <w:r w:rsidR="008C1B03" w:rsidRPr="0027396C">
        <w:rPr>
          <w:lang w:val="es-ES"/>
        </w:rPr>
        <w:t xml:space="preserve"> </w:t>
      </w:r>
      <w:r w:rsidR="00CA6E63" w:rsidRPr="0027396C">
        <w:rPr>
          <w:i/>
          <w:lang w:val="es-ES"/>
        </w:rPr>
        <w:t>Bienvenidos a Kasen</w:t>
      </w:r>
      <w:r w:rsidR="004B5DC4" w:rsidRPr="0027396C">
        <w:rPr>
          <w:lang w:val="es-ES"/>
        </w:rPr>
        <w:t>,</w:t>
      </w:r>
      <w:r w:rsidR="008C1B03" w:rsidRPr="0027396C">
        <w:rPr>
          <w:lang w:val="es-ES"/>
        </w:rPr>
        <w:t xml:space="preserve"> </w:t>
      </w:r>
      <w:r w:rsidR="004B5DC4" w:rsidRPr="0027396C">
        <w:rPr>
          <w:lang w:val="es-ES"/>
        </w:rPr>
        <w:t>no se hubiera distribuido a los participantes el día anterior por la tarde</w:t>
      </w:r>
      <w:r w:rsidR="002C7740" w:rsidRPr="0027396C">
        <w:rPr>
          <w:lang w:val="es-ES"/>
        </w:rPr>
        <w:t xml:space="preserve">, </w:t>
      </w:r>
      <w:r w:rsidR="00684894" w:rsidRPr="0027396C">
        <w:rPr>
          <w:lang w:val="es-ES"/>
        </w:rPr>
        <w:t>se</w:t>
      </w:r>
      <w:r w:rsidR="004B5DC4" w:rsidRPr="0027396C">
        <w:rPr>
          <w:lang w:val="es-ES"/>
        </w:rPr>
        <w:t xml:space="preserve"> distribuir</w:t>
      </w:r>
      <w:r w:rsidR="00684894" w:rsidRPr="0027396C">
        <w:rPr>
          <w:lang w:val="es-ES"/>
        </w:rPr>
        <w:t>á en es</w:t>
      </w:r>
      <w:r w:rsidR="004B5DC4" w:rsidRPr="0027396C">
        <w:rPr>
          <w:lang w:val="es-ES"/>
        </w:rPr>
        <w:t xml:space="preserve">e momento entre ellos y </w:t>
      </w:r>
      <w:r w:rsidR="00684894" w:rsidRPr="0027396C">
        <w:rPr>
          <w:lang w:val="es-ES"/>
        </w:rPr>
        <w:t xml:space="preserve">se </w:t>
      </w:r>
      <w:r w:rsidR="004B5DC4" w:rsidRPr="0027396C">
        <w:rPr>
          <w:lang w:val="es-ES"/>
        </w:rPr>
        <w:t>les dejará algún tiempo para que lo lean</w:t>
      </w:r>
      <w:r w:rsidR="008C1B03" w:rsidRPr="0027396C">
        <w:rPr>
          <w:lang w:val="es-ES"/>
        </w:rPr>
        <w:t>.</w:t>
      </w:r>
      <w:r w:rsidR="00804A48" w:rsidRPr="0027396C">
        <w:rPr>
          <w:lang w:val="es-ES"/>
        </w:rPr>
        <w:t xml:space="preserve"> </w:t>
      </w:r>
      <w:r w:rsidR="00684894" w:rsidRPr="0027396C">
        <w:rPr>
          <w:lang w:val="es-ES"/>
        </w:rPr>
        <w:t>En</w:t>
      </w:r>
      <w:r w:rsidR="004B5DC4" w:rsidRPr="0027396C">
        <w:rPr>
          <w:lang w:val="es-ES"/>
        </w:rPr>
        <w:t xml:space="preserve"> la versión sin juego de roles</w:t>
      </w:r>
      <w:r w:rsidR="00306CB2" w:rsidRPr="0027396C">
        <w:rPr>
          <w:lang w:val="es-ES"/>
        </w:rPr>
        <w:t xml:space="preserve">, </w:t>
      </w:r>
      <w:r w:rsidR="004B5DC4" w:rsidRPr="0027396C">
        <w:rPr>
          <w:lang w:val="es-ES"/>
        </w:rPr>
        <w:t xml:space="preserve">la información </w:t>
      </w:r>
      <w:r w:rsidR="004B5DC4" w:rsidRPr="0027396C">
        <w:rPr>
          <w:szCs w:val="20"/>
          <w:shd w:val="clear" w:color="auto" w:fill="FFFFFF"/>
          <w:lang w:val="es-ES" w:eastAsia="nl-NL"/>
        </w:rPr>
        <w:t>complementaria que figura en la última página de ese mismo Folleto</w:t>
      </w:r>
      <w:r w:rsidR="0008173E" w:rsidRPr="0027396C">
        <w:rPr>
          <w:lang w:val="es-ES"/>
        </w:rPr>
        <w:t xml:space="preserve"> </w:t>
      </w:r>
      <w:r w:rsidR="00306CB2" w:rsidRPr="0027396C">
        <w:rPr>
          <w:lang w:val="es-ES"/>
        </w:rPr>
        <w:t xml:space="preserve">1 </w:t>
      </w:r>
      <w:r w:rsidR="004B5DC4" w:rsidRPr="0027396C">
        <w:rPr>
          <w:lang w:val="es-ES"/>
        </w:rPr>
        <w:t xml:space="preserve">se tendrá que distribuir a los participantes en </w:t>
      </w:r>
      <w:r w:rsidR="00684894" w:rsidRPr="0027396C">
        <w:rPr>
          <w:lang w:val="es-ES"/>
        </w:rPr>
        <w:t>el</w:t>
      </w:r>
      <w:r w:rsidR="004B5DC4" w:rsidRPr="0027396C">
        <w:rPr>
          <w:lang w:val="es-ES"/>
        </w:rPr>
        <w:t xml:space="preserve"> momento</w:t>
      </w:r>
      <w:r w:rsidR="00684894" w:rsidRPr="0027396C">
        <w:rPr>
          <w:lang w:val="es-ES"/>
        </w:rPr>
        <w:t xml:space="preserve"> en que se haga la introducción al escenario</w:t>
      </w:r>
      <w:r w:rsidR="00306CB2" w:rsidRPr="0027396C">
        <w:rPr>
          <w:lang w:val="es-ES"/>
        </w:rPr>
        <w:t>.</w:t>
      </w:r>
    </w:p>
    <w:p w:rsidR="008C1B03" w:rsidRPr="0027396C" w:rsidRDefault="00684894">
      <w:pPr>
        <w:pStyle w:val="Texte1"/>
        <w:rPr>
          <w:lang w:val="es-ES"/>
        </w:rPr>
      </w:pPr>
      <w:r w:rsidRPr="0027396C">
        <w:rPr>
          <w:lang w:val="es-ES"/>
        </w:rPr>
        <w:t>En la versión con juego de roles</w:t>
      </w:r>
      <w:r w:rsidR="00B647B1" w:rsidRPr="0027396C">
        <w:rPr>
          <w:szCs w:val="22"/>
          <w:lang w:val="es-ES"/>
        </w:rPr>
        <w:t xml:space="preserve">, </w:t>
      </w:r>
      <w:r w:rsidRPr="0027396C">
        <w:rPr>
          <w:szCs w:val="22"/>
          <w:lang w:val="es-ES"/>
        </w:rPr>
        <w:t>se</w:t>
      </w:r>
      <w:r w:rsidR="008C1B03" w:rsidRPr="0027396C">
        <w:rPr>
          <w:szCs w:val="22"/>
          <w:lang w:val="es-ES"/>
        </w:rPr>
        <w:t xml:space="preserve"> </w:t>
      </w:r>
      <w:r w:rsidRPr="0027396C">
        <w:rPr>
          <w:szCs w:val="22"/>
          <w:lang w:val="es-ES"/>
        </w:rPr>
        <w:t xml:space="preserve">hará luego </w:t>
      </w:r>
      <w:r w:rsidRPr="0027396C">
        <w:rPr>
          <w:szCs w:val="20"/>
          <w:shd w:val="clear" w:color="auto" w:fill="FFFFFF"/>
          <w:lang w:val="es-ES" w:eastAsia="nl-NL"/>
        </w:rPr>
        <w:t>una introducción a los diferentes personajes utilizando</w:t>
      </w:r>
      <w:r w:rsidRPr="0027396C">
        <w:rPr>
          <w:shd w:val="clear" w:color="auto" w:fill="FFFFFF"/>
          <w:lang w:val="es-ES" w:eastAsia="nl-NL"/>
        </w:rPr>
        <w:t xml:space="preserve"> la </w:t>
      </w:r>
      <w:r w:rsidRPr="0027396C">
        <w:rPr>
          <w:szCs w:val="20"/>
          <w:shd w:val="clear" w:color="auto" w:fill="FFFFFF"/>
          <w:lang w:val="es-ES" w:eastAsia="nl-NL"/>
        </w:rPr>
        <w:t>Presentación Powerpoint de la Unidad 46 (Kasen)</w:t>
      </w:r>
      <w:r w:rsidR="00CD756A" w:rsidRPr="0027396C">
        <w:rPr>
          <w:szCs w:val="22"/>
          <w:lang w:val="es-ES"/>
        </w:rPr>
        <w:t>. A continuación,</w:t>
      </w:r>
      <w:r w:rsidR="008C1B03" w:rsidRPr="0027396C">
        <w:rPr>
          <w:lang w:val="es-ES"/>
        </w:rPr>
        <w:t xml:space="preserve"> </w:t>
      </w:r>
      <w:r w:rsidRPr="0027396C">
        <w:rPr>
          <w:lang w:val="es-ES"/>
        </w:rPr>
        <w:t xml:space="preserve">se distribuirá </w:t>
      </w:r>
      <w:r w:rsidR="00CD756A" w:rsidRPr="0027396C">
        <w:rPr>
          <w:lang w:val="es-ES"/>
        </w:rPr>
        <w:t xml:space="preserve">a los participantes </w:t>
      </w:r>
      <w:r w:rsidRPr="0027396C">
        <w:rPr>
          <w:lang w:val="es-ES"/>
        </w:rPr>
        <w:t>el</w:t>
      </w:r>
      <w:r w:rsidR="008C1B03" w:rsidRPr="0027396C">
        <w:rPr>
          <w:lang w:val="es-ES"/>
        </w:rPr>
        <w:t xml:space="preserve"> </w:t>
      </w:r>
      <w:r w:rsidR="00FD0229" w:rsidRPr="0027396C">
        <w:rPr>
          <w:lang w:val="es-ES"/>
        </w:rPr>
        <w:t xml:space="preserve">Folleto 2 del escenario </w:t>
      </w:r>
      <w:r w:rsidR="00CA6E63" w:rsidRPr="0027396C">
        <w:rPr>
          <w:lang w:val="es-ES"/>
        </w:rPr>
        <w:t>Kasen</w:t>
      </w:r>
      <w:r w:rsidR="00804A48" w:rsidRPr="0027396C">
        <w:rPr>
          <w:lang w:val="es-ES"/>
        </w:rPr>
        <w:t xml:space="preserve"> titulado </w:t>
      </w:r>
      <w:r w:rsidR="00E841A4" w:rsidRPr="0027396C">
        <w:rPr>
          <w:i/>
          <w:lang w:val="es-ES" w:eastAsia="en-US"/>
        </w:rPr>
        <w:t xml:space="preserve">Identidades de los </w:t>
      </w:r>
      <w:r w:rsidR="00BB0939" w:rsidRPr="0027396C">
        <w:rPr>
          <w:i/>
          <w:lang w:val="es-ES" w:eastAsia="en-US"/>
        </w:rPr>
        <w:t>p</w:t>
      </w:r>
      <w:r w:rsidR="00E841A4" w:rsidRPr="0027396C">
        <w:rPr>
          <w:i/>
          <w:lang w:val="es-ES" w:eastAsia="en-US"/>
        </w:rPr>
        <w:t>ersonajes</w:t>
      </w:r>
      <w:r w:rsidR="00804A48" w:rsidRPr="0027396C">
        <w:rPr>
          <w:lang w:val="es-ES"/>
        </w:rPr>
        <w:t>,</w:t>
      </w:r>
      <w:r w:rsidR="00CD756A" w:rsidRPr="0027396C">
        <w:rPr>
          <w:lang w:val="es-ES"/>
        </w:rPr>
        <w:t xml:space="preserve"> se les dejará tiempo para que lo lean</w:t>
      </w:r>
      <w:r w:rsidR="00804A48" w:rsidRPr="0027396C">
        <w:rPr>
          <w:lang w:val="es-ES"/>
        </w:rPr>
        <w:t xml:space="preserve"> y se les </w:t>
      </w:r>
      <w:r w:rsidR="00CD756A" w:rsidRPr="0027396C">
        <w:rPr>
          <w:lang w:val="es-ES"/>
        </w:rPr>
        <w:t>asignar</w:t>
      </w:r>
      <w:r w:rsidR="00804A48" w:rsidRPr="0027396C">
        <w:rPr>
          <w:lang w:val="es-ES"/>
        </w:rPr>
        <w:t>án</w:t>
      </w:r>
      <w:r w:rsidR="00CD756A" w:rsidRPr="0027396C">
        <w:rPr>
          <w:lang w:val="es-ES"/>
        </w:rPr>
        <w:t xml:space="preserve"> los </w:t>
      </w:r>
      <w:r w:rsidR="00804A48" w:rsidRPr="0027396C">
        <w:rPr>
          <w:lang w:val="es-ES"/>
        </w:rPr>
        <w:t>papeles</w:t>
      </w:r>
      <w:r w:rsidR="00CD756A" w:rsidRPr="0027396C">
        <w:rPr>
          <w:lang w:val="es-ES"/>
        </w:rPr>
        <w:t xml:space="preserve"> </w:t>
      </w:r>
      <w:r w:rsidR="00804A48" w:rsidRPr="0027396C">
        <w:rPr>
          <w:lang w:val="es-ES"/>
        </w:rPr>
        <w:t>correspondientes a los</w:t>
      </w:r>
      <w:r w:rsidR="00846CA7" w:rsidRPr="0027396C">
        <w:rPr>
          <w:lang w:val="es-ES"/>
        </w:rPr>
        <w:t xml:space="preserve"> </w:t>
      </w:r>
      <w:r w:rsidR="00804A48" w:rsidRPr="0027396C">
        <w:rPr>
          <w:lang w:val="es-ES"/>
        </w:rPr>
        <w:t xml:space="preserve">diferentes personajes del juego que </w:t>
      </w:r>
      <w:r w:rsidR="00846CA7" w:rsidRPr="0027396C">
        <w:rPr>
          <w:lang w:val="es-ES"/>
        </w:rPr>
        <w:t>van</w:t>
      </w:r>
      <w:r w:rsidR="00804A48" w:rsidRPr="0027396C">
        <w:rPr>
          <w:lang w:val="es-ES"/>
        </w:rPr>
        <w:t xml:space="preserve"> a escenificar</w:t>
      </w:r>
      <w:r w:rsidR="008C1B03" w:rsidRPr="0027396C">
        <w:rPr>
          <w:lang w:val="es-ES"/>
        </w:rPr>
        <w:t>.</w:t>
      </w:r>
    </w:p>
    <w:p w:rsidR="00735274" w:rsidRPr="0027396C" w:rsidRDefault="003C2255" w:rsidP="005C5BC8">
      <w:pPr>
        <w:pStyle w:val="Texte1"/>
        <w:rPr>
          <w:lang w:val="es-ES"/>
        </w:rPr>
      </w:pPr>
      <w:r w:rsidRPr="0027396C">
        <w:rPr>
          <w:lang w:val="es-ES"/>
        </w:rPr>
        <w:t>Los facilitadores</w:t>
      </w:r>
      <w:r w:rsidR="00BA5FEC" w:rsidRPr="0027396C">
        <w:rPr>
          <w:lang w:val="es-ES"/>
        </w:rPr>
        <w:t xml:space="preserve"> deben</w:t>
      </w:r>
      <w:r w:rsidR="00735274" w:rsidRPr="0027396C">
        <w:rPr>
          <w:lang w:val="es-ES"/>
        </w:rPr>
        <w:t>:</w:t>
      </w:r>
    </w:p>
    <w:p w:rsidR="00735274" w:rsidRPr="0027396C" w:rsidRDefault="00BA5FEC" w:rsidP="005C5BC8">
      <w:pPr>
        <w:pStyle w:val="Txtpucegras"/>
        <w:rPr>
          <w:shd w:val="clear" w:color="auto" w:fill="FFFFFF"/>
          <w:lang w:val="es-ES" w:eastAsia="nl-NL"/>
        </w:rPr>
      </w:pPr>
      <w:r w:rsidRPr="0027396C">
        <w:rPr>
          <w:szCs w:val="20"/>
          <w:shd w:val="clear" w:color="auto" w:fill="FFFFFF"/>
          <w:lang w:val="es-ES" w:eastAsia="nl-NL"/>
        </w:rPr>
        <w:t>Hacer una i</w:t>
      </w:r>
      <w:r w:rsidR="00BF27CD" w:rsidRPr="0027396C">
        <w:rPr>
          <w:szCs w:val="20"/>
          <w:shd w:val="clear" w:color="auto" w:fill="FFFFFF"/>
          <w:lang w:val="es-ES" w:eastAsia="nl-NL"/>
        </w:rPr>
        <w:t xml:space="preserve">ntroducción al </w:t>
      </w:r>
      <w:r w:rsidRPr="0027396C">
        <w:rPr>
          <w:szCs w:val="20"/>
          <w:shd w:val="clear" w:color="auto" w:fill="FFFFFF"/>
          <w:lang w:val="es-ES" w:eastAsia="nl-NL"/>
        </w:rPr>
        <w:t xml:space="preserve">contexto, </w:t>
      </w:r>
      <w:r w:rsidR="00BF27CD" w:rsidRPr="0027396C">
        <w:rPr>
          <w:szCs w:val="20"/>
          <w:shd w:val="clear" w:color="auto" w:fill="FFFFFF"/>
          <w:lang w:val="es-ES" w:eastAsia="nl-NL"/>
        </w:rPr>
        <w:t>utilizando</w:t>
      </w:r>
      <w:r w:rsidR="00735274" w:rsidRPr="0027396C">
        <w:rPr>
          <w:shd w:val="clear" w:color="auto" w:fill="FFFFFF"/>
          <w:lang w:val="es-ES" w:eastAsia="nl-NL"/>
        </w:rPr>
        <w:t xml:space="preserve"> </w:t>
      </w:r>
      <w:r w:rsidRPr="0027396C">
        <w:rPr>
          <w:shd w:val="clear" w:color="auto" w:fill="FFFFFF"/>
          <w:lang w:val="es-ES" w:eastAsia="nl-NL"/>
        </w:rPr>
        <w:t xml:space="preserve">la </w:t>
      </w:r>
      <w:r w:rsidRPr="0027396C">
        <w:rPr>
          <w:szCs w:val="20"/>
          <w:shd w:val="clear" w:color="auto" w:fill="FFFFFF"/>
          <w:lang w:val="es-ES" w:eastAsia="nl-NL"/>
        </w:rPr>
        <w:t>Presentación Powerpoint de la Unidad 46 (Kasen).</w:t>
      </w:r>
    </w:p>
    <w:p w:rsidR="00735274" w:rsidRPr="0027396C" w:rsidRDefault="00BA5FEC" w:rsidP="005C5BC8">
      <w:pPr>
        <w:pStyle w:val="Txtpucegras"/>
        <w:rPr>
          <w:shd w:val="clear" w:color="auto" w:fill="FFFFFF"/>
          <w:lang w:val="es-ES" w:eastAsia="nl-NL"/>
        </w:rPr>
      </w:pPr>
      <w:r w:rsidRPr="0027396C">
        <w:rPr>
          <w:szCs w:val="20"/>
          <w:shd w:val="clear" w:color="auto" w:fill="FFFFFF"/>
          <w:lang w:val="es-ES" w:eastAsia="nl-NL"/>
        </w:rPr>
        <w:t xml:space="preserve">Hacer una introducción </w:t>
      </w:r>
      <w:r w:rsidR="00684894" w:rsidRPr="0027396C">
        <w:rPr>
          <w:szCs w:val="20"/>
          <w:shd w:val="clear" w:color="auto" w:fill="FFFFFF"/>
          <w:lang w:val="es-ES" w:eastAsia="nl-NL"/>
        </w:rPr>
        <w:t>a los diferentes roles</w:t>
      </w:r>
      <w:r w:rsidRPr="0027396C">
        <w:rPr>
          <w:szCs w:val="20"/>
          <w:shd w:val="clear" w:color="auto" w:fill="FFFFFF"/>
          <w:lang w:val="es-ES" w:eastAsia="nl-NL"/>
        </w:rPr>
        <w:t>, utilizando</w:t>
      </w:r>
      <w:r w:rsidRPr="0027396C">
        <w:rPr>
          <w:shd w:val="clear" w:color="auto" w:fill="FFFFFF"/>
          <w:lang w:val="es-ES" w:eastAsia="nl-NL"/>
        </w:rPr>
        <w:t xml:space="preserve"> la </w:t>
      </w:r>
      <w:r w:rsidRPr="0027396C">
        <w:rPr>
          <w:szCs w:val="20"/>
          <w:shd w:val="clear" w:color="auto" w:fill="FFFFFF"/>
          <w:lang w:val="es-ES" w:eastAsia="nl-NL"/>
        </w:rPr>
        <w:t>Presentación Powerpoint de la Unidad 46 (Kasen)</w:t>
      </w:r>
      <w:r w:rsidRPr="0027396C">
        <w:rPr>
          <w:shd w:val="clear" w:color="auto" w:fill="FFFFFF"/>
          <w:lang w:val="es-ES" w:eastAsia="nl-NL"/>
        </w:rPr>
        <w:t xml:space="preserve"> [</w:t>
      </w:r>
      <w:r w:rsidRPr="0027396C">
        <w:rPr>
          <w:szCs w:val="20"/>
          <w:shd w:val="clear" w:color="auto" w:fill="FFFFFF"/>
          <w:lang w:val="es-ES" w:eastAsia="nl-NL"/>
        </w:rPr>
        <w:t>solamente para la versión con juego de roles</w:t>
      </w:r>
      <w:r w:rsidRPr="0027396C">
        <w:rPr>
          <w:shd w:val="clear" w:color="auto" w:fill="FFFFFF"/>
          <w:lang w:val="es-ES" w:eastAsia="nl-NL"/>
        </w:rPr>
        <w:t>].</w:t>
      </w:r>
    </w:p>
    <w:p w:rsidR="008B7645" w:rsidRPr="0027396C" w:rsidRDefault="00BA5FEC">
      <w:pPr>
        <w:pStyle w:val="Txtpucegras"/>
        <w:rPr>
          <w:shd w:val="clear" w:color="auto" w:fill="FFFFFF"/>
          <w:lang w:val="es-ES" w:eastAsia="nl-NL"/>
        </w:rPr>
      </w:pPr>
      <w:r w:rsidRPr="0027396C">
        <w:rPr>
          <w:shd w:val="clear" w:color="auto" w:fill="FFFFFF"/>
          <w:lang w:val="es-ES" w:eastAsia="nl-NL"/>
        </w:rPr>
        <w:lastRenderedPageBreak/>
        <w:t>Dar a los participantes tiempo suficiente par</w:t>
      </w:r>
      <w:r w:rsidR="00684894" w:rsidRPr="0027396C">
        <w:rPr>
          <w:shd w:val="clear" w:color="auto" w:fill="FFFFFF"/>
          <w:lang w:val="es-ES" w:eastAsia="nl-NL"/>
        </w:rPr>
        <w:t>a</w:t>
      </w:r>
      <w:r w:rsidRPr="0027396C">
        <w:rPr>
          <w:shd w:val="clear" w:color="auto" w:fill="FFFFFF"/>
          <w:lang w:val="es-ES" w:eastAsia="nl-NL"/>
        </w:rPr>
        <w:t xml:space="preserve"> leer los </w:t>
      </w:r>
      <w:r w:rsidR="00BB0939" w:rsidRPr="0027396C">
        <w:rPr>
          <w:shd w:val="clear" w:color="auto" w:fill="FFFFFF"/>
          <w:lang w:val="es-ES" w:eastAsia="nl-NL"/>
        </w:rPr>
        <w:t>f</w:t>
      </w:r>
      <w:r w:rsidRPr="0027396C">
        <w:rPr>
          <w:shd w:val="clear" w:color="auto" w:fill="FFFFFF"/>
          <w:lang w:val="es-ES" w:eastAsia="nl-NL"/>
        </w:rPr>
        <w:t xml:space="preserve">olletos </w:t>
      </w:r>
      <w:r w:rsidR="00684894" w:rsidRPr="0027396C">
        <w:rPr>
          <w:shd w:val="clear" w:color="auto" w:fill="FFFFFF"/>
          <w:lang w:val="es-ES" w:eastAsia="nl-NL"/>
        </w:rPr>
        <w:t>distribui</w:t>
      </w:r>
      <w:r w:rsidRPr="0027396C">
        <w:rPr>
          <w:shd w:val="clear" w:color="auto" w:fill="FFFFFF"/>
          <w:lang w:val="es-ES" w:eastAsia="nl-NL"/>
        </w:rPr>
        <w:t>dos, si fuere necesario.</w:t>
      </w:r>
    </w:p>
    <w:p w:rsidR="00735274" w:rsidRPr="0027396C" w:rsidRDefault="00735274" w:rsidP="005C5BC8">
      <w:pPr>
        <w:pStyle w:val="Txtpucegras"/>
        <w:rPr>
          <w:shd w:val="clear" w:color="auto" w:fill="FFFFFF"/>
          <w:lang w:val="es-ES" w:eastAsia="nl-NL"/>
        </w:rPr>
      </w:pPr>
      <w:r w:rsidRPr="0027396C">
        <w:rPr>
          <w:shd w:val="clear" w:color="auto" w:fill="FFFFFF"/>
          <w:lang w:val="es-ES" w:eastAsia="nl-NL"/>
        </w:rPr>
        <w:t>As</w:t>
      </w:r>
      <w:r w:rsidR="00BA5FEC" w:rsidRPr="0027396C">
        <w:rPr>
          <w:shd w:val="clear" w:color="auto" w:fill="FFFFFF"/>
          <w:lang w:val="es-ES" w:eastAsia="nl-NL"/>
        </w:rPr>
        <w:t xml:space="preserve">ignar los diferentes roles a los </w:t>
      </w:r>
      <w:r w:rsidR="00CA6E63" w:rsidRPr="0027396C">
        <w:rPr>
          <w:shd w:val="clear" w:color="auto" w:fill="FFFFFF"/>
          <w:lang w:val="es-ES" w:eastAsia="nl-NL"/>
        </w:rPr>
        <w:t>participantes</w:t>
      </w:r>
      <w:r w:rsidR="00B647B1" w:rsidRPr="0027396C">
        <w:rPr>
          <w:shd w:val="clear" w:color="auto" w:fill="FFFFFF"/>
          <w:lang w:val="es-ES" w:eastAsia="nl-NL"/>
        </w:rPr>
        <w:t xml:space="preserve"> (</w:t>
      </w:r>
      <w:r w:rsidR="00BA5FEC" w:rsidRPr="0027396C">
        <w:rPr>
          <w:szCs w:val="20"/>
          <w:shd w:val="clear" w:color="auto" w:fill="FFFFFF"/>
          <w:lang w:val="es-ES" w:eastAsia="nl-NL"/>
        </w:rPr>
        <w:t>solamente para la versión con juego de roles</w:t>
      </w:r>
      <w:r w:rsidR="00B647B1" w:rsidRPr="0027396C">
        <w:rPr>
          <w:shd w:val="clear" w:color="auto" w:fill="FFFFFF"/>
          <w:lang w:val="es-ES" w:eastAsia="nl-NL"/>
        </w:rPr>
        <w:t>)</w:t>
      </w:r>
      <w:r w:rsidR="00470CA5" w:rsidRPr="0027396C">
        <w:rPr>
          <w:shd w:val="clear" w:color="auto" w:fill="FFFFFF"/>
          <w:lang w:val="es-ES" w:eastAsia="nl-NL"/>
        </w:rPr>
        <w:t xml:space="preserve">. </w:t>
      </w:r>
      <w:r w:rsidR="00BA5FEC" w:rsidRPr="0027396C">
        <w:rPr>
          <w:shd w:val="clear" w:color="auto" w:fill="FFFFFF"/>
          <w:lang w:val="es-ES" w:eastAsia="nl-NL"/>
        </w:rPr>
        <w:t xml:space="preserve">Si hubiera más de diez </w:t>
      </w:r>
      <w:r w:rsidR="00CA6E63" w:rsidRPr="0027396C">
        <w:rPr>
          <w:shd w:val="clear" w:color="auto" w:fill="FFFFFF"/>
          <w:lang w:val="es-ES" w:eastAsia="nl-NL"/>
        </w:rPr>
        <w:t>participantes</w:t>
      </w:r>
      <w:r w:rsidR="00470CA5" w:rsidRPr="0027396C">
        <w:rPr>
          <w:shd w:val="clear" w:color="auto" w:fill="FFFFFF"/>
          <w:lang w:val="es-ES" w:eastAsia="nl-NL"/>
        </w:rPr>
        <w:t xml:space="preserve">, </w:t>
      </w:r>
      <w:r w:rsidR="00BA5FEC" w:rsidRPr="0027396C">
        <w:rPr>
          <w:shd w:val="clear" w:color="auto" w:fill="FFFFFF"/>
          <w:lang w:val="es-ES" w:eastAsia="nl-NL"/>
        </w:rPr>
        <w:t>algunos roles se pueden asignar a dos participantes a la vez</w:t>
      </w:r>
      <w:r w:rsidR="00470CA5" w:rsidRPr="0027396C">
        <w:rPr>
          <w:shd w:val="clear" w:color="auto" w:fill="FFFFFF"/>
          <w:lang w:val="es-ES" w:eastAsia="nl-NL"/>
        </w:rPr>
        <w:t xml:space="preserve">. </w:t>
      </w:r>
      <w:r w:rsidR="00BA5FEC" w:rsidRPr="0027396C">
        <w:rPr>
          <w:shd w:val="clear" w:color="auto" w:fill="FFFFFF"/>
          <w:lang w:val="es-ES" w:eastAsia="nl-NL"/>
        </w:rPr>
        <w:t>Si hubiera dos facilitadores, se puede optar por escindir a los participantes en dos grupos para que escenifiquen el juego por separado</w:t>
      </w:r>
      <w:r w:rsidR="00BB0939" w:rsidRPr="0027396C">
        <w:rPr>
          <w:shd w:val="clear" w:color="auto" w:fill="FFFFFF"/>
          <w:lang w:val="es-ES" w:eastAsia="nl-NL"/>
        </w:rPr>
        <w:t>,</w:t>
      </w:r>
      <w:r w:rsidR="00BA5FEC" w:rsidRPr="0027396C">
        <w:rPr>
          <w:shd w:val="clear" w:color="auto" w:fill="FFFFFF"/>
          <w:lang w:val="es-ES" w:eastAsia="nl-NL"/>
        </w:rPr>
        <w:t xml:space="preserve"> </w:t>
      </w:r>
      <w:r w:rsidR="00BB0939" w:rsidRPr="0027396C">
        <w:rPr>
          <w:shd w:val="clear" w:color="auto" w:fill="FFFFFF"/>
          <w:lang w:val="es-ES" w:eastAsia="nl-NL"/>
        </w:rPr>
        <w:t>paralelamente</w:t>
      </w:r>
      <w:r w:rsidR="00470CA5" w:rsidRPr="0027396C">
        <w:rPr>
          <w:shd w:val="clear" w:color="auto" w:fill="FFFFFF"/>
          <w:lang w:val="es-ES" w:eastAsia="nl-NL"/>
        </w:rPr>
        <w:t>.</w:t>
      </w:r>
    </w:p>
    <w:p w:rsidR="008C1B03" w:rsidRPr="0027396C" w:rsidRDefault="005457F6" w:rsidP="00E25A77">
      <w:pPr>
        <w:pStyle w:val="Heading4"/>
        <w:rPr>
          <w:lang w:val="es-ES"/>
        </w:rPr>
      </w:pPr>
      <w:r w:rsidRPr="0027396C">
        <w:rPr>
          <w:shd w:val="clear" w:color="auto" w:fill="FFFFFF"/>
          <w:lang w:val="es-ES" w:eastAsia="nl-NL"/>
        </w:rPr>
        <w:t>SeSIÓn</w:t>
      </w:r>
      <w:r w:rsidR="008C1B03" w:rsidRPr="0027396C">
        <w:rPr>
          <w:shd w:val="clear" w:color="auto" w:fill="FFFFFF"/>
          <w:lang w:val="es-ES"/>
        </w:rPr>
        <w:t xml:space="preserve"> 2</w:t>
      </w:r>
      <w:r w:rsidR="000828DA" w:rsidRPr="0027396C">
        <w:rPr>
          <w:shd w:val="clear" w:color="auto" w:fill="FFFFFF"/>
          <w:lang w:val="es-ES"/>
        </w:rPr>
        <w:t xml:space="preserve">: </w:t>
      </w:r>
      <w:r w:rsidR="00AF5B44" w:rsidRPr="0027396C">
        <w:rPr>
          <w:szCs w:val="20"/>
          <w:shd w:val="clear" w:color="auto" w:fill="FFFFFF"/>
          <w:lang w:val="es-ES" w:eastAsia="nl-NL"/>
        </w:rPr>
        <w:t>Identificación del elemento del PCI y de las comunidades</w:t>
      </w:r>
      <w:r w:rsidR="00AF5B44" w:rsidRPr="0027396C">
        <w:rPr>
          <w:i/>
          <w:szCs w:val="20"/>
          <w:shd w:val="clear" w:color="auto" w:fill="FFFFFF"/>
          <w:lang w:val="es-ES" w:eastAsia="nl-NL"/>
        </w:rPr>
        <w:t xml:space="preserve"> </w:t>
      </w:r>
      <w:r w:rsidR="0081609B" w:rsidRPr="0027396C">
        <w:rPr>
          <w:shd w:val="clear" w:color="auto" w:fill="FFFFFF"/>
          <w:lang w:val="es-ES"/>
        </w:rPr>
        <w:t xml:space="preserve">– </w:t>
      </w:r>
      <w:r w:rsidR="00C537F0" w:rsidRPr="0027396C">
        <w:rPr>
          <w:shd w:val="clear" w:color="auto" w:fill="FFFFFF"/>
          <w:lang w:val="es-ES"/>
        </w:rPr>
        <w:t>¿cuál es el pci que se debe salvaguardar y cuáles son las comunidades, grupos o individuos interesados</w:t>
      </w:r>
      <w:r w:rsidR="00E25A77" w:rsidRPr="0027396C">
        <w:rPr>
          <w:lang w:val="es-ES"/>
        </w:rPr>
        <w:t>?</w:t>
      </w:r>
    </w:p>
    <w:p w:rsidR="00D44C61" w:rsidRPr="0027396C" w:rsidRDefault="00E52299" w:rsidP="005C5BC8">
      <w:pPr>
        <w:pStyle w:val="Texte1"/>
        <w:rPr>
          <w:lang w:val="es-ES" w:eastAsia="en-US"/>
        </w:rPr>
      </w:pPr>
      <w:r w:rsidRPr="0027396C">
        <w:rPr>
          <w:lang w:val="es-ES" w:eastAsia="nl-NL"/>
        </w:rPr>
        <w:t>En esta primera sesión de trabajo en grupos</w:t>
      </w:r>
      <w:r w:rsidR="001C4039" w:rsidRPr="0027396C">
        <w:rPr>
          <w:lang w:val="es-ES" w:eastAsia="nl-NL"/>
        </w:rPr>
        <w:t xml:space="preserve">, </w:t>
      </w:r>
      <w:r w:rsidRPr="0027396C">
        <w:rPr>
          <w:lang w:val="es-ES" w:eastAsia="nl-NL"/>
        </w:rPr>
        <w:t>lo primero que harán los participantes será elegir un presidente y un</w:t>
      </w:r>
      <w:r w:rsidR="001C4039" w:rsidRPr="0027396C">
        <w:rPr>
          <w:lang w:val="es-ES"/>
        </w:rPr>
        <w:t xml:space="preserve"> </w:t>
      </w:r>
      <w:r w:rsidR="00AF5B44" w:rsidRPr="0027396C">
        <w:rPr>
          <w:lang w:val="es-ES"/>
        </w:rPr>
        <w:t xml:space="preserve">secretario de actas </w:t>
      </w:r>
      <w:r w:rsidR="00D44C61" w:rsidRPr="0027396C">
        <w:rPr>
          <w:lang w:val="es-ES"/>
        </w:rPr>
        <w:t>(r</w:t>
      </w:r>
      <w:r w:rsidR="00AF5B44" w:rsidRPr="0027396C">
        <w:rPr>
          <w:lang w:val="es-ES"/>
        </w:rPr>
        <w:t>elator</w:t>
      </w:r>
      <w:r w:rsidR="00D44C61" w:rsidRPr="0027396C">
        <w:rPr>
          <w:lang w:val="es-ES"/>
        </w:rPr>
        <w:t>)</w:t>
      </w:r>
      <w:r w:rsidR="0057392C" w:rsidRPr="0027396C">
        <w:rPr>
          <w:lang w:val="es-ES"/>
        </w:rPr>
        <w:t xml:space="preserve"> </w:t>
      </w:r>
      <w:r w:rsidRPr="0027396C">
        <w:rPr>
          <w:lang w:val="es-ES"/>
        </w:rPr>
        <w:t>para cada grupo</w:t>
      </w:r>
      <w:r w:rsidR="001C4039" w:rsidRPr="0027396C">
        <w:rPr>
          <w:lang w:val="es-ES"/>
        </w:rPr>
        <w:t xml:space="preserve">. </w:t>
      </w:r>
      <w:r w:rsidRPr="0027396C">
        <w:rPr>
          <w:lang w:val="es-ES"/>
        </w:rPr>
        <w:t>Otra posibilidad es que los</w:t>
      </w:r>
      <w:r w:rsidR="00DE7F6B" w:rsidRPr="0027396C">
        <w:rPr>
          <w:lang w:val="es-ES"/>
        </w:rPr>
        <w:t xml:space="preserve"> facilita</w:t>
      </w:r>
      <w:r w:rsidRPr="0027396C">
        <w:rPr>
          <w:lang w:val="es-ES"/>
        </w:rPr>
        <w:t>dores nombre</w:t>
      </w:r>
      <w:r w:rsidR="0081609B" w:rsidRPr="0027396C">
        <w:rPr>
          <w:lang w:val="es-ES"/>
        </w:rPr>
        <w:t>n</w:t>
      </w:r>
      <w:r w:rsidRPr="0027396C">
        <w:rPr>
          <w:lang w:val="es-ES"/>
        </w:rPr>
        <w:t xml:space="preserve"> </w:t>
      </w:r>
      <w:r w:rsidR="00BB0939" w:rsidRPr="0027396C">
        <w:rPr>
          <w:lang w:val="es-ES"/>
        </w:rPr>
        <w:t xml:space="preserve">a </w:t>
      </w:r>
      <w:r w:rsidR="0081609B" w:rsidRPr="0027396C">
        <w:rPr>
          <w:lang w:val="es-ES"/>
        </w:rPr>
        <w:t xml:space="preserve">los </w:t>
      </w:r>
      <w:r w:rsidR="0081609B" w:rsidRPr="0027396C">
        <w:rPr>
          <w:lang w:val="es-ES" w:eastAsia="nl-NL"/>
        </w:rPr>
        <w:t xml:space="preserve">presidentes y </w:t>
      </w:r>
      <w:r w:rsidR="0081609B" w:rsidRPr="0027396C">
        <w:rPr>
          <w:lang w:val="es-ES"/>
        </w:rPr>
        <w:t xml:space="preserve">secretarios de actas de cada grupo y los </w:t>
      </w:r>
      <w:r w:rsidR="00AF5B44" w:rsidRPr="0027396C">
        <w:rPr>
          <w:lang w:val="es-ES"/>
        </w:rPr>
        <w:t>aleccion</w:t>
      </w:r>
      <w:r w:rsidR="0081609B" w:rsidRPr="0027396C">
        <w:rPr>
          <w:lang w:val="es-ES"/>
        </w:rPr>
        <w:t>en</w:t>
      </w:r>
      <w:r w:rsidR="00AF5B44" w:rsidRPr="0027396C">
        <w:rPr>
          <w:lang w:val="es-ES"/>
        </w:rPr>
        <w:t xml:space="preserve"> previamente</w:t>
      </w:r>
      <w:r w:rsidR="0081609B" w:rsidRPr="0027396C">
        <w:rPr>
          <w:lang w:val="es-ES"/>
        </w:rPr>
        <w:t xml:space="preserve"> sobre sus cometidos</w:t>
      </w:r>
      <w:r w:rsidR="00BB0939" w:rsidRPr="0027396C">
        <w:rPr>
          <w:lang w:val="es-ES"/>
        </w:rPr>
        <w:t xml:space="preserve"> respectivos</w:t>
      </w:r>
      <w:r w:rsidR="00DE7F6B" w:rsidRPr="0027396C">
        <w:rPr>
          <w:lang w:val="es-ES"/>
        </w:rPr>
        <w:t>.</w:t>
      </w:r>
    </w:p>
    <w:p w:rsidR="00D44C61" w:rsidRPr="0027396C" w:rsidRDefault="00AF5B44" w:rsidP="0008173E">
      <w:pPr>
        <w:pStyle w:val="Texte1"/>
        <w:rPr>
          <w:lang w:val="es-ES" w:eastAsia="en-US"/>
        </w:rPr>
      </w:pPr>
      <w:r w:rsidRPr="0027396C">
        <w:rPr>
          <w:lang w:val="es-ES" w:eastAsia="en-US"/>
        </w:rPr>
        <w:t xml:space="preserve">En la versión con juego de roles de este </w:t>
      </w:r>
      <w:r w:rsidR="0081609B" w:rsidRPr="0027396C">
        <w:rPr>
          <w:lang w:val="es-ES" w:eastAsia="en-US"/>
        </w:rPr>
        <w:t>e</w:t>
      </w:r>
      <w:r w:rsidRPr="0027396C">
        <w:rPr>
          <w:lang w:val="es-ES" w:eastAsia="en-US"/>
        </w:rPr>
        <w:t>scenario</w:t>
      </w:r>
      <w:r w:rsidR="00D44C61" w:rsidRPr="0027396C">
        <w:rPr>
          <w:lang w:val="es-ES" w:eastAsia="en-US"/>
        </w:rPr>
        <w:t xml:space="preserve"> </w:t>
      </w:r>
      <w:r w:rsidR="00881C63" w:rsidRPr="0027396C">
        <w:rPr>
          <w:lang w:val="es-ES" w:eastAsia="en-US"/>
        </w:rPr>
        <w:t xml:space="preserve">no </w:t>
      </w:r>
      <w:r w:rsidR="0081609B" w:rsidRPr="0027396C">
        <w:rPr>
          <w:lang w:val="es-ES" w:eastAsia="en-US"/>
        </w:rPr>
        <w:t>se han asignado roles espec</w:t>
      </w:r>
      <w:r w:rsidR="004F0FCF" w:rsidRPr="0027396C">
        <w:rPr>
          <w:lang w:val="es-ES" w:eastAsia="en-US"/>
        </w:rPr>
        <w:t>íficos de presidente</w:t>
      </w:r>
      <w:r w:rsidR="0081609B" w:rsidRPr="0027396C">
        <w:rPr>
          <w:lang w:val="es-ES" w:eastAsia="en-US"/>
        </w:rPr>
        <w:t xml:space="preserve"> ni de </w:t>
      </w:r>
      <w:r w:rsidR="004F0FCF" w:rsidRPr="0027396C">
        <w:rPr>
          <w:lang w:val="es-ES" w:eastAsia="en-US"/>
        </w:rPr>
        <w:t>secretario</w:t>
      </w:r>
      <w:r w:rsidR="0081609B" w:rsidRPr="0027396C">
        <w:rPr>
          <w:lang w:val="es-ES" w:eastAsia="en-US"/>
        </w:rPr>
        <w:t xml:space="preserve"> de actas</w:t>
      </w:r>
      <w:r w:rsidR="00881C63" w:rsidRPr="0027396C">
        <w:rPr>
          <w:lang w:val="es-ES" w:eastAsia="en-US"/>
        </w:rPr>
        <w:t xml:space="preserve">. </w:t>
      </w:r>
      <w:r w:rsidR="0081609B" w:rsidRPr="0027396C">
        <w:rPr>
          <w:lang w:val="es-ES" w:eastAsia="en-US"/>
        </w:rPr>
        <w:t>Se puede alentar a los p</w:t>
      </w:r>
      <w:r w:rsidR="00D44C61" w:rsidRPr="0027396C">
        <w:rPr>
          <w:lang w:val="es-ES" w:eastAsia="en-US"/>
        </w:rPr>
        <w:t>articipant</w:t>
      </w:r>
      <w:r w:rsidR="0081609B" w:rsidRPr="0027396C">
        <w:rPr>
          <w:lang w:val="es-ES" w:eastAsia="en-US"/>
        </w:rPr>
        <w:t>e</w:t>
      </w:r>
      <w:r w:rsidR="00D44C61" w:rsidRPr="0027396C">
        <w:rPr>
          <w:lang w:val="es-ES" w:eastAsia="en-US"/>
        </w:rPr>
        <w:t xml:space="preserve">s </w:t>
      </w:r>
      <w:r w:rsidR="0081609B" w:rsidRPr="0027396C">
        <w:rPr>
          <w:lang w:val="es-ES" w:eastAsia="en-US"/>
        </w:rPr>
        <w:t xml:space="preserve">a que escojan </w:t>
      </w:r>
      <w:r w:rsidR="004F0FCF" w:rsidRPr="0027396C">
        <w:rPr>
          <w:lang w:val="es-ES" w:eastAsia="en-US"/>
        </w:rPr>
        <w:t>el</w:t>
      </w:r>
      <w:r w:rsidR="0081609B" w:rsidRPr="0027396C">
        <w:rPr>
          <w:lang w:val="es-ES" w:eastAsia="en-US"/>
        </w:rPr>
        <w:t xml:space="preserve"> presidente y </w:t>
      </w:r>
      <w:r w:rsidR="004F0FCF" w:rsidRPr="0027396C">
        <w:rPr>
          <w:lang w:val="es-ES" w:eastAsia="en-US"/>
        </w:rPr>
        <w:t>el</w:t>
      </w:r>
      <w:r w:rsidR="0081609B" w:rsidRPr="0027396C">
        <w:rPr>
          <w:lang w:val="es-ES" w:eastAsia="en-US"/>
        </w:rPr>
        <w:t xml:space="preserve"> secretario de actas entre los</w:t>
      </w:r>
      <w:r w:rsidR="00C348D2" w:rsidRPr="0027396C">
        <w:rPr>
          <w:lang w:val="es-ES" w:eastAsia="en-US"/>
        </w:rPr>
        <w:t xml:space="preserve"> que tienen asignado un</w:t>
      </w:r>
      <w:r w:rsidR="004F0FCF" w:rsidRPr="0027396C">
        <w:rPr>
          <w:lang w:val="es-ES" w:eastAsia="en-US"/>
        </w:rPr>
        <w:t xml:space="preserve"> rol para el </w:t>
      </w:r>
      <w:r w:rsidR="00C348D2" w:rsidRPr="0027396C">
        <w:rPr>
          <w:lang w:val="es-ES" w:eastAsia="en-US"/>
        </w:rPr>
        <w:t>ju</w:t>
      </w:r>
      <w:r w:rsidR="004F0FCF" w:rsidRPr="0027396C">
        <w:rPr>
          <w:lang w:val="es-ES" w:eastAsia="en-US"/>
        </w:rPr>
        <w:t>e</w:t>
      </w:r>
      <w:r w:rsidR="00C348D2" w:rsidRPr="0027396C">
        <w:rPr>
          <w:lang w:val="es-ES" w:eastAsia="en-US"/>
        </w:rPr>
        <w:t>go</w:t>
      </w:r>
      <w:r w:rsidR="0057392C" w:rsidRPr="0027396C">
        <w:rPr>
          <w:lang w:val="es-ES" w:eastAsia="en-US"/>
        </w:rPr>
        <w:t xml:space="preserve">. </w:t>
      </w:r>
      <w:r w:rsidR="00C348D2" w:rsidRPr="0027396C">
        <w:rPr>
          <w:lang w:val="es-ES" w:eastAsia="en-US"/>
        </w:rPr>
        <w:t>Una vez acabada la escenificación del juego, se p</w:t>
      </w:r>
      <w:r w:rsidR="00B31E88" w:rsidRPr="0027396C">
        <w:rPr>
          <w:lang w:val="es-ES" w:eastAsia="en-US"/>
        </w:rPr>
        <w:t>odría</w:t>
      </w:r>
      <w:r w:rsidR="00C348D2" w:rsidRPr="0027396C">
        <w:rPr>
          <w:lang w:val="es-ES" w:eastAsia="en-US"/>
        </w:rPr>
        <w:t xml:space="preserve"> instar a los participantes a que reflexionen sobre la siguiente </w:t>
      </w:r>
      <w:r w:rsidR="00BB0939" w:rsidRPr="0027396C">
        <w:rPr>
          <w:lang w:val="es-ES" w:eastAsia="en-US"/>
        </w:rPr>
        <w:t>pregunta</w:t>
      </w:r>
      <w:r w:rsidR="00C348D2" w:rsidRPr="0027396C">
        <w:rPr>
          <w:lang w:val="es-ES" w:eastAsia="en-US"/>
        </w:rPr>
        <w:t>:</w:t>
      </w:r>
      <w:r w:rsidR="00D44C61" w:rsidRPr="0027396C">
        <w:rPr>
          <w:lang w:val="es-ES" w:eastAsia="en-US"/>
        </w:rPr>
        <w:t xml:space="preserve"> </w:t>
      </w:r>
      <w:r w:rsidR="00B31E88" w:rsidRPr="0027396C">
        <w:rPr>
          <w:lang w:val="es-ES" w:eastAsia="en-US"/>
        </w:rPr>
        <w:t>¿</w:t>
      </w:r>
      <w:r w:rsidR="00C348D2" w:rsidRPr="0027396C">
        <w:rPr>
          <w:lang w:val="es-ES" w:eastAsia="en-US"/>
        </w:rPr>
        <w:t xml:space="preserve">cómo influyó en la dinámica del juego </w:t>
      </w:r>
      <w:r w:rsidR="00B31E88" w:rsidRPr="0027396C">
        <w:rPr>
          <w:lang w:val="es-ES" w:eastAsia="en-US"/>
        </w:rPr>
        <w:t>el personaje elegido para</w:t>
      </w:r>
      <w:r w:rsidR="00D44C61" w:rsidRPr="0027396C">
        <w:rPr>
          <w:lang w:val="es-ES" w:eastAsia="en-US"/>
        </w:rPr>
        <w:t xml:space="preserve"> </w:t>
      </w:r>
      <w:r w:rsidR="00C348D2" w:rsidRPr="0027396C">
        <w:rPr>
          <w:lang w:val="es-ES" w:eastAsia="en-US"/>
        </w:rPr>
        <w:t>presidir la reuni</w:t>
      </w:r>
      <w:r w:rsidR="00B31E88" w:rsidRPr="0027396C">
        <w:rPr>
          <w:lang w:val="es-ES" w:eastAsia="en-US"/>
        </w:rPr>
        <w:t>ó</w:t>
      </w:r>
      <w:r w:rsidR="00C348D2" w:rsidRPr="0027396C">
        <w:rPr>
          <w:lang w:val="es-ES" w:eastAsia="en-US"/>
        </w:rPr>
        <w:t xml:space="preserve">n o </w:t>
      </w:r>
      <w:r w:rsidR="00BB0939" w:rsidRPr="0027396C">
        <w:rPr>
          <w:lang w:val="es-ES" w:eastAsia="en-US"/>
        </w:rPr>
        <w:t xml:space="preserve">para </w:t>
      </w:r>
      <w:r w:rsidR="00C348D2" w:rsidRPr="0027396C">
        <w:rPr>
          <w:lang w:val="es-ES" w:eastAsia="en-US"/>
        </w:rPr>
        <w:t>consignar por escrito sus resultados</w:t>
      </w:r>
      <w:r w:rsidR="0057392C" w:rsidRPr="0027396C">
        <w:rPr>
          <w:lang w:val="es-ES" w:eastAsia="en-US"/>
        </w:rPr>
        <w:t xml:space="preserve"> (</w:t>
      </w:r>
      <w:r w:rsidR="00B31E88" w:rsidRPr="0027396C">
        <w:rPr>
          <w:lang w:val="es-ES"/>
        </w:rPr>
        <w:t>secretario de actas</w:t>
      </w:r>
      <w:r w:rsidR="0057392C" w:rsidRPr="0027396C">
        <w:rPr>
          <w:lang w:val="es-ES" w:eastAsia="en-US"/>
        </w:rPr>
        <w:t>)</w:t>
      </w:r>
      <w:r w:rsidR="00B31E88" w:rsidRPr="0027396C">
        <w:rPr>
          <w:lang w:val="es-ES" w:eastAsia="en-US"/>
        </w:rPr>
        <w:t>?</w:t>
      </w:r>
      <w:r w:rsidR="00D44C61" w:rsidRPr="0027396C">
        <w:rPr>
          <w:lang w:val="es-ES" w:eastAsia="en-US"/>
        </w:rPr>
        <w:t xml:space="preserve"> </w:t>
      </w:r>
      <w:r w:rsidR="00B31E88" w:rsidRPr="0027396C">
        <w:rPr>
          <w:lang w:val="es-ES" w:eastAsia="en-US"/>
        </w:rPr>
        <w:t xml:space="preserve">Por ejemplo, </w:t>
      </w:r>
      <w:r w:rsidR="0056348F" w:rsidRPr="0027396C">
        <w:rPr>
          <w:lang w:val="es-ES" w:eastAsia="en-US"/>
        </w:rPr>
        <w:t xml:space="preserve">según el perfil del personaje del </w:t>
      </w:r>
      <w:r w:rsidR="00FF3C18" w:rsidRPr="0027396C">
        <w:rPr>
          <w:lang w:val="es-ES" w:eastAsia="en-US"/>
        </w:rPr>
        <w:t>“</w:t>
      </w:r>
      <w:r w:rsidR="0056348F" w:rsidRPr="0027396C">
        <w:rPr>
          <w:lang w:val="es-ES" w:eastAsia="en-US"/>
        </w:rPr>
        <w:t>Investigador(a)</w:t>
      </w:r>
      <w:r w:rsidR="00FF3C18" w:rsidRPr="0027396C">
        <w:rPr>
          <w:lang w:val="es-ES" w:eastAsia="en-US"/>
        </w:rPr>
        <w:t>”</w:t>
      </w:r>
      <w:r w:rsidR="0056348F" w:rsidRPr="0027396C">
        <w:rPr>
          <w:lang w:val="es-ES" w:eastAsia="en-US"/>
        </w:rPr>
        <w:t xml:space="preserve"> parece ser que éste se considera apto para representar a la </w:t>
      </w:r>
      <w:r w:rsidR="00CA6E63" w:rsidRPr="0027396C">
        <w:rPr>
          <w:lang w:val="es-ES" w:eastAsia="en-US"/>
        </w:rPr>
        <w:t>comunidad fan</w:t>
      </w:r>
      <w:r w:rsidR="00D44C61" w:rsidRPr="0027396C">
        <w:rPr>
          <w:lang w:val="es-ES" w:eastAsia="en-US"/>
        </w:rPr>
        <w:t xml:space="preserve"> </w:t>
      </w:r>
      <w:r w:rsidR="0056348F" w:rsidRPr="0027396C">
        <w:rPr>
          <w:lang w:val="es-ES" w:eastAsia="en-US"/>
        </w:rPr>
        <w:t xml:space="preserve">por el hecho de que llevó a cabo trabajos de investigación sobre </w:t>
      </w:r>
      <w:r w:rsidR="00BB0939" w:rsidRPr="0027396C">
        <w:rPr>
          <w:lang w:val="es-ES" w:eastAsia="en-US"/>
        </w:rPr>
        <w:t>ella</w:t>
      </w:r>
      <w:r w:rsidR="0056348F" w:rsidRPr="0027396C">
        <w:rPr>
          <w:lang w:val="es-ES" w:eastAsia="en-US"/>
        </w:rPr>
        <w:t>, que hoy son obsoletos muy probablemente</w:t>
      </w:r>
      <w:r w:rsidR="00D44C61" w:rsidRPr="0027396C">
        <w:rPr>
          <w:lang w:val="es-ES" w:eastAsia="en-US"/>
        </w:rPr>
        <w:t xml:space="preserve">. </w:t>
      </w:r>
      <w:r w:rsidR="0056348F" w:rsidRPr="0027396C">
        <w:rPr>
          <w:lang w:val="es-ES" w:eastAsia="en-US"/>
        </w:rPr>
        <w:t>¿Qué puede ocurrir si un personaje de estas características asume la presidencia de la reunión para elaborar el plan de salvaguardia, o si se encarga de levantar las actas de sus</w:t>
      </w:r>
      <w:r w:rsidR="002E388F" w:rsidRPr="0027396C">
        <w:rPr>
          <w:lang w:val="es-ES" w:eastAsia="en-US"/>
        </w:rPr>
        <w:t xml:space="preserve"> </w:t>
      </w:r>
      <w:r w:rsidR="0056348F" w:rsidRPr="0027396C">
        <w:rPr>
          <w:lang w:val="es-ES" w:eastAsia="en-US"/>
        </w:rPr>
        <w:t>conclusiones</w:t>
      </w:r>
      <w:r w:rsidR="00D44C61" w:rsidRPr="0027396C">
        <w:rPr>
          <w:lang w:val="es-ES" w:eastAsia="en-US"/>
        </w:rPr>
        <w:t xml:space="preserve">? </w:t>
      </w:r>
      <w:r w:rsidR="0056348F" w:rsidRPr="0027396C">
        <w:rPr>
          <w:lang w:val="es-ES" w:eastAsia="en-US"/>
        </w:rPr>
        <w:t xml:space="preserve">¿Podrá esta circunstancia </w:t>
      </w:r>
      <w:r w:rsidR="004F0FCF" w:rsidRPr="0027396C">
        <w:rPr>
          <w:lang w:val="es-ES" w:eastAsia="en-US"/>
        </w:rPr>
        <w:t>hacer que la adopción de decisiones peque de parcialidad</w:t>
      </w:r>
      <w:r w:rsidR="00D44C61" w:rsidRPr="0027396C">
        <w:rPr>
          <w:lang w:val="es-ES" w:eastAsia="en-US"/>
        </w:rPr>
        <w:t xml:space="preserve">? </w:t>
      </w:r>
      <w:r w:rsidR="004F0FCF" w:rsidRPr="0027396C">
        <w:rPr>
          <w:lang w:val="es-ES" w:eastAsia="en-US"/>
        </w:rPr>
        <w:t>Esta cuestión es importante que la tengan bien presente los</w:t>
      </w:r>
      <w:r w:rsidR="00D44C61" w:rsidRPr="0027396C">
        <w:rPr>
          <w:lang w:val="es-ES" w:eastAsia="en-US"/>
        </w:rPr>
        <w:t xml:space="preserve"> </w:t>
      </w:r>
      <w:r w:rsidR="00CA6E63" w:rsidRPr="0027396C">
        <w:rPr>
          <w:lang w:val="es-ES" w:eastAsia="en-US"/>
        </w:rPr>
        <w:t>participantes</w:t>
      </w:r>
      <w:r w:rsidR="00D44C61" w:rsidRPr="0027396C">
        <w:rPr>
          <w:lang w:val="es-ES" w:eastAsia="en-US"/>
        </w:rPr>
        <w:t xml:space="preserve"> </w:t>
      </w:r>
      <w:r w:rsidR="004F0FCF" w:rsidRPr="0027396C">
        <w:rPr>
          <w:lang w:val="es-ES" w:eastAsia="en-US"/>
        </w:rPr>
        <w:t xml:space="preserve">en cualquier elaboración de un plan de </w:t>
      </w:r>
      <w:r w:rsidR="00257603" w:rsidRPr="0027396C">
        <w:rPr>
          <w:lang w:val="es-ES" w:eastAsia="en-US"/>
        </w:rPr>
        <w:t>salvaguardia</w:t>
      </w:r>
      <w:r w:rsidR="00D44C61" w:rsidRPr="0027396C">
        <w:rPr>
          <w:lang w:val="es-ES" w:eastAsia="en-US"/>
        </w:rPr>
        <w:t xml:space="preserve"> </w:t>
      </w:r>
      <w:r w:rsidR="004F0FCF" w:rsidRPr="0027396C">
        <w:rPr>
          <w:lang w:val="es-ES" w:eastAsia="en-US"/>
        </w:rPr>
        <w:t>en la vida real</w:t>
      </w:r>
      <w:r w:rsidR="00D44C61" w:rsidRPr="0027396C">
        <w:rPr>
          <w:lang w:val="es-ES" w:eastAsia="en-US"/>
        </w:rPr>
        <w:t>.</w:t>
      </w:r>
    </w:p>
    <w:p w:rsidR="00881C63" w:rsidRPr="0027396C" w:rsidRDefault="004F0FCF">
      <w:pPr>
        <w:pStyle w:val="Texte1"/>
        <w:rPr>
          <w:lang w:val="es-ES" w:eastAsia="nl-NL"/>
        </w:rPr>
      </w:pPr>
      <w:r w:rsidRPr="0027396C">
        <w:rPr>
          <w:lang w:val="es-ES" w:eastAsia="en-US"/>
        </w:rPr>
        <w:t>Una vez que se ha procedido a</w:t>
      </w:r>
      <w:r w:rsidR="002E388F" w:rsidRPr="0027396C">
        <w:rPr>
          <w:lang w:val="es-ES" w:eastAsia="en-US"/>
        </w:rPr>
        <w:t xml:space="preserve"> </w:t>
      </w:r>
      <w:r w:rsidRPr="0027396C">
        <w:rPr>
          <w:lang w:val="es-ES" w:eastAsia="en-US"/>
        </w:rPr>
        <w:t>nombrar un presidente y un secretario de actas</w:t>
      </w:r>
      <w:r w:rsidR="00881C63" w:rsidRPr="0027396C">
        <w:rPr>
          <w:lang w:val="es-ES" w:eastAsia="en-US"/>
        </w:rPr>
        <w:t>,</w:t>
      </w:r>
      <w:r w:rsidR="008D333B" w:rsidRPr="0027396C">
        <w:rPr>
          <w:lang w:val="es-ES" w:eastAsia="en-US"/>
        </w:rPr>
        <w:t xml:space="preserve"> </w:t>
      </w:r>
      <w:r w:rsidRPr="0027396C">
        <w:rPr>
          <w:lang w:val="es-ES" w:eastAsia="en-US"/>
        </w:rPr>
        <w:t>el</w:t>
      </w:r>
      <w:r w:rsidR="008402E7" w:rsidRPr="0027396C">
        <w:rPr>
          <w:lang w:val="es-ES" w:eastAsia="en-US"/>
        </w:rPr>
        <w:t>/la</w:t>
      </w:r>
      <w:r w:rsidR="008D333B" w:rsidRPr="0027396C">
        <w:rPr>
          <w:lang w:val="es-ES" w:eastAsia="en-US"/>
        </w:rPr>
        <w:t xml:space="preserve"> </w:t>
      </w:r>
      <w:r w:rsidR="00CA6E63" w:rsidRPr="0027396C">
        <w:rPr>
          <w:lang w:val="es-ES" w:eastAsia="en-US"/>
        </w:rPr>
        <w:t>facilitador</w:t>
      </w:r>
      <w:r w:rsidR="008402E7" w:rsidRPr="0027396C">
        <w:rPr>
          <w:lang w:val="es-ES" w:eastAsia="en-US"/>
        </w:rPr>
        <w:t>(a)</w:t>
      </w:r>
      <w:r w:rsidR="008D333B" w:rsidRPr="0027396C">
        <w:rPr>
          <w:lang w:val="es-ES" w:eastAsia="en-US"/>
        </w:rPr>
        <w:t xml:space="preserve"> </w:t>
      </w:r>
      <w:r w:rsidRPr="0027396C">
        <w:rPr>
          <w:lang w:val="es-ES" w:eastAsia="en-US"/>
        </w:rPr>
        <w:t>puede repartir entre los participantes los</w:t>
      </w:r>
      <w:r w:rsidR="00881C63" w:rsidRPr="0027396C">
        <w:rPr>
          <w:lang w:val="es-ES" w:eastAsia="en-US"/>
        </w:rPr>
        <w:t xml:space="preserve"> </w:t>
      </w:r>
      <w:r w:rsidR="00BC403C" w:rsidRPr="0027396C">
        <w:rPr>
          <w:iCs/>
          <w:lang w:val="es-ES" w:eastAsia="en-US"/>
        </w:rPr>
        <w:t>Folleto</w:t>
      </w:r>
      <w:r w:rsidRPr="0027396C">
        <w:rPr>
          <w:iCs/>
          <w:lang w:val="es-ES" w:eastAsia="en-US"/>
        </w:rPr>
        <w:t>s</w:t>
      </w:r>
      <w:r w:rsidR="00BC403C" w:rsidRPr="0027396C">
        <w:rPr>
          <w:iCs/>
          <w:lang w:val="es-ES" w:eastAsia="en-US"/>
        </w:rPr>
        <w:t xml:space="preserve"> 4 </w:t>
      </w:r>
      <w:r w:rsidRPr="0027396C">
        <w:rPr>
          <w:iCs/>
          <w:lang w:val="es-ES" w:eastAsia="en-US"/>
        </w:rPr>
        <w:t xml:space="preserve">y 5 </w:t>
      </w:r>
      <w:r w:rsidR="00BC403C" w:rsidRPr="0027396C">
        <w:rPr>
          <w:iCs/>
          <w:lang w:val="es-ES" w:eastAsia="en-US"/>
        </w:rPr>
        <w:t xml:space="preserve">del escenario </w:t>
      </w:r>
      <w:r w:rsidR="00CA6E63" w:rsidRPr="0027396C">
        <w:rPr>
          <w:iCs/>
          <w:lang w:val="es-ES" w:eastAsia="en-US"/>
        </w:rPr>
        <w:t>Kasen</w:t>
      </w:r>
      <w:r w:rsidR="00881C63" w:rsidRPr="0027396C">
        <w:rPr>
          <w:lang w:val="es-ES" w:eastAsia="en-US"/>
        </w:rPr>
        <w:t xml:space="preserve"> </w:t>
      </w:r>
      <w:r w:rsidR="0081609B" w:rsidRPr="0027396C">
        <w:rPr>
          <w:lang w:val="es-ES" w:eastAsia="en-US"/>
        </w:rPr>
        <w:t>(</w:t>
      </w:r>
      <w:r w:rsidR="00AF5B44" w:rsidRPr="0027396C">
        <w:rPr>
          <w:i/>
          <w:szCs w:val="20"/>
          <w:lang w:val="es-ES"/>
        </w:rPr>
        <w:t>Hojas en blanco para infor</w:t>
      </w:r>
      <w:r w:rsidR="0081609B" w:rsidRPr="0027396C">
        <w:rPr>
          <w:i/>
          <w:szCs w:val="20"/>
          <w:lang w:val="es-ES"/>
        </w:rPr>
        <w:t>mar sobre el trabajo en grupos – S</w:t>
      </w:r>
      <w:r w:rsidR="00AF5B44" w:rsidRPr="0027396C">
        <w:rPr>
          <w:i/>
          <w:szCs w:val="20"/>
          <w:lang w:val="es-ES"/>
        </w:rPr>
        <w:t>esiones 2 y 3</w:t>
      </w:r>
      <w:r w:rsidRPr="0027396C">
        <w:rPr>
          <w:szCs w:val="20"/>
          <w:lang w:val="es-ES"/>
        </w:rPr>
        <w:t>; y</w:t>
      </w:r>
      <w:r w:rsidRPr="0027396C">
        <w:rPr>
          <w:i/>
          <w:szCs w:val="20"/>
          <w:lang w:val="es-ES"/>
        </w:rPr>
        <w:t xml:space="preserve"> Tareas y preguntas de orientación para el trabajo en grupos – Sesiones 2 y 3</w:t>
      </w:r>
      <w:r w:rsidRPr="0027396C">
        <w:rPr>
          <w:szCs w:val="20"/>
          <w:lang w:val="es-ES"/>
        </w:rPr>
        <w:t>, respectivamente</w:t>
      </w:r>
      <w:r w:rsidR="00AF5B44" w:rsidRPr="0027396C">
        <w:rPr>
          <w:szCs w:val="20"/>
          <w:lang w:val="es-ES"/>
        </w:rPr>
        <w:t>)</w:t>
      </w:r>
      <w:r w:rsidR="00C348D2" w:rsidRPr="0027396C">
        <w:rPr>
          <w:szCs w:val="20"/>
          <w:lang w:val="es-ES"/>
        </w:rPr>
        <w:t xml:space="preserve">. </w:t>
      </w:r>
      <w:r w:rsidR="008D7E2B" w:rsidRPr="0027396C">
        <w:rPr>
          <w:lang w:val="es-ES" w:eastAsia="en-US"/>
        </w:rPr>
        <w:t xml:space="preserve">Las hojas en blanco servirán de guía a los </w:t>
      </w:r>
      <w:r w:rsidR="00CA6E63" w:rsidRPr="0027396C">
        <w:rPr>
          <w:lang w:val="es-ES" w:eastAsia="en-US"/>
        </w:rPr>
        <w:t>participantes</w:t>
      </w:r>
      <w:r w:rsidR="00881C63" w:rsidRPr="0027396C">
        <w:rPr>
          <w:lang w:val="es-ES" w:eastAsia="en-US"/>
        </w:rPr>
        <w:t xml:space="preserve"> </w:t>
      </w:r>
      <w:r w:rsidR="008D7E2B" w:rsidRPr="0027396C">
        <w:rPr>
          <w:lang w:val="es-ES" w:eastAsia="en-US"/>
        </w:rPr>
        <w:t>a lo largo de las dos sesiones siguientes</w:t>
      </w:r>
      <w:r w:rsidR="00881C63" w:rsidRPr="0027396C">
        <w:rPr>
          <w:lang w:val="es-ES" w:eastAsia="en-US"/>
        </w:rPr>
        <w:t xml:space="preserve">, </w:t>
      </w:r>
      <w:r w:rsidR="008D7E2B" w:rsidRPr="0027396C">
        <w:rPr>
          <w:lang w:val="es-ES" w:eastAsia="en-US"/>
        </w:rPr>
        <w:t xml:space="preserve">siguiendo las </w:t>
      </w:r>
      <w:r w:rsidR="00BB0939" w:rsidRPr="0027396C">
        <w:rPr>
          <w:lang w:val="es-ES" w:eastAsia="en-US"/>
        </w:rPr>
        <w:t>e</w:t>
      </w:r>
      <w:r w:rsidR="008D7E2B" w:rsidRPr="0027396C">
        <w:rPr>
          <w:lang w:val="es-ES" w:eastAsia="en-US"/>
        </w:rPr>
        <w:t>tapas señaladas en el</w:t>
      </w:r>
      <w:r w:rsidR="00881C63" w:rsidRPr="0027396C">
        <w:rPr>
          <w:lang w:val="es-ES" w:eastAsia="en-US"/>
        </w:rPr>
        <w:t xml:space="preserve"> </w:t>
      </w:r>
      <w:r w:rsidR="00C348D2" w:rsidRPr="0027396C">
        <w:rPr>
          <w:rFonts w:eastAsia="Arial Unicode MS"/>
          <w:shd w:val="clear" w:color="auto" w:fill="FFFFFF"/>
          <w:lang w:val="es-ES" w:eastAsia="nl-NL"/>
        </w:rPr>
        <w:t xml:space="preserve">Folleto 3 de la </w:t>
      </w:r>
      <w:r w:rsidR="00881C63" w:rsidRPr="0027396C">
        <w:rPr>
          <w:rFonts w:eastAsia="Arial Unicode MS"/>
          <w:shd w:val="clear" w:color="auto" w:fill="FFFFFF"/>
          <w:lang w:val="es-ES" w:eastAsia="nl-NL"/>
        </w:rPr>
        <w:t>Uni</w:t>
      </w:r>
      <w:r w:rsidR="00C348D2" w:rsidRPr="0027396C">
        <w:rPr>
          <w:rFonts w:eastAsia="Arial Unicode MS"/>
          <w:shd w:val="clear" w:color="auto" w:fill="FFFFFF"/>
          <w:lang w:val="es-ES" w:eastAsia="nl-NL"/>
        </w:rPr>
        <w:t xml:space="preserve">dad </w:t>
      </w:r>
      <w:r w:rsidR="00881C63" w:rsidRPr="0027396C">
        <w:rPr>
          <w:rFonts w:eastAsia="Arial Unicode MS"/>
          <w:shd w:val="clear" w:color="auto" w:fill="FFFFFF"/>
          <w:lang w:val="es-ES" w:eastAsia="nl-NL"/>
        </w:rPr>
        <w:t>45</w:t>
      </w:r>
      <w:r w:rsidR="00881C63" w:rsidRPr="0027396C">
        <w:rPr>
          <w:lang w:val="es-ES" w:eastAsia="en-US"/>
        </w:rPr>
        <w:t xml:space="preserve">. </w:t>
      </w:r>
      <w:r w:rsidR="008D7E2B" w:rsidRPr="0027396C">
        <w:rPr>
          <w:lang w:val="es-ES"/>
        </w:rPr>
        <w:t>Los p</w:t>
      </w:r>
      <w:r w:rsidR="00D44C61" w:rsidRPr="0027396C">
        <w:rPr>
          <w:lang w:val="es-ES"/>
        </w:rPr>
        <w:t>articipant</w:t>
      </w:r>
      <w:r w:rsidR="008D7E2B" w:rsidRPr="0027396C">
        <w:rPr>
          <w:lang w:val="es-ES"/>
        </w:rPr>
        <w:t>e</w:t>
      </w:r>
      <w:r w:rsidR="00D44C61" w:rsidRPr="0027396C">
        <w:rPr>
          <w:lang w:val="es-ES"/>
        </w:rPr>
        <w:t>s</w:t>
      </w:r>
      <w:r w:rsidR="001C4039" w:rsidRPr="0027396C">
        <w:rPr>
          <w:lang w:val="es-ES" w:eastAsia="nl-NL"/>
        </w:rPr>
        <w:t xml:space="preserve"> </w:t>
      </w:r>
      <w:r w:rsidR="008D7E2B" w:rsidRPr="0027396C">
        <w:rPr>
          <w:lang w:val="es-ES" w:eastAsia="nl-NL"/>
        </w:rPr>
        <w:t>realizarán las tareas señaladas en el</w:t>
      </w:r>
      <w:r w:rsidR="001C4039" w:rsidRPr="0027396C">
        <w:rPr>
          <w:lang w:val="es-ES" w:eastAsia="nl-NL"/>
        </w:rPr>
        <w:t xml:space="preserve"> </w:t>
      </w:r>
      <w:r w:rsidR="00317875" w:rsidRPr="0027396C">
        <w:rPr>
          <w:iCs/>
          <w:lang w:val="es-ES" w:eastAsia="en-US"/>
        </w:rPr>
        <w:t>Folleto 5 del escenario Kasen</w:t>
      </w:r>
      <w:r w:rsidR="00317875" w:rsidRPr="0027396C">
        <w:rPr>
          <w:i/>
          <w:lang w:val="es-ES" w:eastAsia="en-US"/>
        </w:rPr>
        <w:t xml:space="preserve"> </w:t>
      </w:r>
      <w:r w:rsidR="008D7E2B" w:rsidRPr="0027396C">
        <w:rPr>
          <w:lang w:val="es-ES" w:eastAsia="nl-NL"/>
        </w:rPr>
        <w:t xml:space="preserve">guiados por </w:t>
      </w:r>
      <w:r w:rsidR="0054146A" w:rsidRPr="0027396C">
        <w:rPr>
          <w:lang w:val="es-ES" w:eastAsia="nl-NL"/>
        </w:rPr>
        <w:t>el</w:t>
      </w:r>
      <w:r w:rsidR="008D7E2B" w:rsidRPr="0027396C">
        <w:rPr>
          <w:lang w:val="es-ES" w:eastAsia="nl-NL"/>
        </w:rPr>
        <w:t xml:space="preserve"> pr</w:t>
      </w:r>
      <w:r w:rsidR="00FF3C18" w:rsidRPr="0027396C">
        <w:rPr>
          <w:lang w:val="es-ES" w:eastAsia="nl-NL"/>
        </w:rPr>
        <w:t>e</w:t>
      </w:r>
      <w:r w:rsidR="008D7E2B" w:rsidRPr="0027396C">
        <w:rPr>
          <w:lang w:val="es-ES" w:eastAsia="nl-NL"/>
        </w:rPr>
        <w:t>sidente</w:t>
      </w:r>
      <w:r w:rsidR="0054146A" w:rsidRPr="0027396C">
        <w:rPr>
          <w:lang w:val="es-ES" w:eastAsia="nl-NL"/>
        </w:rPr>
        <w:t xml:space="preserve"> de su grupo</w:t>
      </w:r>
      <w:r w:rsidR="001C4039" w:rsidRPr="0027396C">
        <w:rPr>
          <w:lang w:val="es-ES" w:eastAsia="nl-NL"/>
        </w:rPr>
        <w:t xml:space="preserve">. </w:t>
      </w:r>
      <w:r w:rsidR="008D7E2B" w:rsidRPr="0027396C">
        <w:rPr>
          <w:lang w:val="es-ES" w:eastAsia="nl-NL"/>
        </w:rPr>
        <w:t xml:space="preserve">En la versión con juego de roles </w:t>
      </w:r>
      <w:r w:rsidR="008402E7" w:rsidRPr="0027396C">
        <w:rPr>
          <w:lang w:val="es-ES" w:eastAsia="en-US"/>
        </w:rPr>
        <w:t>el/la facilitador(a)</w:t>
      </w:r>
      <w:r w:rsidR="00735274" w:rsidRPr="0027396C">
        <w:rPr>
          <w:lang w:val="es-ES" w:eastAsia="nl-NL"/>
        </w:rPr>
        <w:t xml:space="preserve"> </w:t>
      </w:r>
      <w:r w:rsidR="008D7E2B" w:rsidRPr="0027396C">
        <w:rPr>
          <w:lang w:val="es-ES" w:eastAsia="nl-NL"/>
        </w:rPr>
        <w:t xml:space="preserve">puede optar por </w:t>
      </w:r>
      <w:r w:rsidR="00735274" w:rsidRPr="0027396C">
        <w:rPr>
          <w:lang w:val="es-ES" w:eastAsia="nl-NL"/>
        </w:rPr>
        <w:t>distribu</w:t>
      </w:r>
      <w:r w:rsidR="008D7E2B" w:rsidRPr="0027396C">
        <w:rPr>
          <w:lang w:val="es-ES" w:eastAsia="nl-NL"/>
        </w:rPr>
        <w:t>ir el</w:t>
      </w:r>
      <w:r w:rsidR="00735274" w:rsidRPr="0027396C">
        <w:rPr>
          <w:lang w:val="es-ES" w:eastAsia="nl-NL"/>
        </w:rPr>
        <w:t xml:space="preserve"> </w:t>
      </w:r>
      <w:r w:rsidR="00317875" w:rsidRPr="0027396C">
        <w:rPr>
          <w:iCs/>
          <w:lang w:val="es-ES" w:eastAsia="en-US"/>
        </w:rPr>
        <w:t>Folleto 5 del escenario Kasen</w:t>
      </w:r>
      <w:r w:rsidR="00735274" w:rsidRPr="0027396C">
        <w:rPr>
          <w:lang w:val="es-ES" w:eastAsia="nl-NL"/>
        </w:rPr>
        <w:t xml:space="preserve"> </w:t>
      </w:r>
      <w:r w:rsidR="008D7E2B" w:rsidRPr="0027396C">
        <w:rPr>
          <w:lang w:val="es-ES" w:eastAsia="nl-NL"/>
        </w:rPr>
        <w:t>a los presidentes y secretarios solamente, teniendo en cuenta que en esa versión el tiempo de lectura tiene que ser lo más reducido posible</w:t>
      </w:r>
      <w:r w:rsidR="00735274" w:rsidRPr="0027396C">
        <w:rPr>
          <w:lang w:val="es-ES" w:eastAsia="nl-NL"/>
        </w:rPr>
        <w:t>.</w:t>
      </w:r>
    </w:p>
    <w:p w:rsidR="00CA4BF7" w:rsidRPr="0027396C" w:rsidRDefault="008D7E2B" w:rsidP="005C5BC8">
      <w:pPr>
        <w:pStyle w:val="Texte1"/>
        <w:rPr>
          <w:lang w:val="es-ES" w:eastAsia="nl-NL"/>
        </w:rPr>
      </w:pPr>
      <w:r w:rsidRPr="0027396C">
        <w:rPr>
          <w:lang w:val="es-ES"/>
        </w:rPr>
        <w:t>En esta</w:t>
      </w:r>
      <w:r w:rsidR="000828DA" w:rsidRPr="0027396C">
        <w:rPr>
          <w:lang w:val="es-ES"/>
        </w:rPr>
        <w:t xml:space="preserve"> </w:t>
      </w:r>
      <w:r w:rsidR="0054146A" w:rsidRPr="0027396C">
        <w:rPr>
          <w:lang w:val="es-ES"/>
        </w:rPr>
        <w:t>S</w:t>
      </w:r>
      <w:r w:rsidR="00CA6E63" w:rsidRPr="0027396C">
        <w:rPr>
          <w:lang w:val="es-ES"/>
        </w:rPr>
        <w:t>esión</w:t>
      </w:r>
      <w:r w:rsidR="0054146A" w:rsidRPr="0027396C">
        <w:rPr>
          <w:lang w:val="es-ES"/>
        </w:rPr>
        <w:t xml:space="preserve"> 2</w:t>
      </w:r>
      <w:r w:rsidR="000828DA" w:rsidRPr="0027396C">
        <w:rPr>
          <w:lang w:val="es-ES"/>
        </w:rPr>
        <w:t xml:space="preserve"> </w:t>
      </w:r>
      <w:r w:rsidRPr="0027396C">
        <w:rPr>
          <w:lang w:val="es-ES"/>
        </w:rPr>
        <w:t xml:space="preserve">los </w:t>
      </w:r>
      <w:r w:rsidR="00CA6E63" w:rsidRPr="0027396C">
        <w:rPr>
          <w:lang w:val="es-ES"/>
        </w:rPr>
        <w:t>participantes</w:t>
      </w:r>
      <w:r w:rsidR="000828DA" w:rsidRPr="0027396C">
        <w:rPr>
          <w:lang w:val="es-ES"/>
        </w:rPr>
        <w:t xml:space="preserve"> </w:t>
      </w:r>
      <w:r w:rsidRPr="0027396C">
        <w:rPr>
          <w:lang w:val="es-ES"/>
        </w:rPr>
        <w:t xml:space="preserve">examinarán y discutirán qué características del elemento del PCI se deben incluir en su </w:t>
      </w:r>
      <w:r w:rsidR="000828DA" w:rsidRPr="0027396C">
        <w:rPr>
          <w:lang w:val="es-ES"/>
        </w:rPr>
        <w:t>descrip</w:t>
      </w:r>
      <w:r w:rsidRPr="0027396C">
        <w:rPr>
          <w:lang w:val="es-ES"/>
        </w:rPr>
        <w:t xml:space="preserve">ción y cuáles son las </w:t>
      </w:r>
      <w:r w:rsidR="00CA6E63" w:rsidRPr="0027396C">
        <w:rPr>
          <w:lang w:val="es-ES"/>
        </w:rPr>
        <w:t>comunidades</w:t>
      </w:r>
      <w:r w:rsidR="000828DA" w:rsidRPr="0027396C">
        <w:rPr>
          <w:lang w:val="es-ES"/>
        </w:rPr>
        <w:t xml:space="preserve"> </w:t>
      </w:r>
      <w:r w:rsidRPr="0027396C">
        <w:rPr>
          <w:lang w:val="es-ES"/>
        </w:rPr>
        <w:t>y gr</w:t>
      </w:r>
      <w:r w:rsidR="000828DA" w:rsidRPr="0027396C">
        <w:rPr>
          <w:lang w:val="es-ES"/>
        </w:rPr>
        <w:t>up</w:t>
      </w:r>
      <w:r w:rsidRPr="0027396C">
        <w:rPr>
          <w:lang w:val="es-ES"/>
        </w:rPr>
        <w:t>o</w:t>
      </w:r>
      <w:r w:rsidR="000828DA" w:rsidRPr="0027396C">
        <w:rPr>
          <w:lang w:val="es-ES"/>
        </w:rPr>
        <w:t xml:space="preserve">s </w:t>
      </w:r>
      <w:r w:rsidRPr="0027396C">
        <w:rPr>
          <w:lang w:val="es-ES"/>
        </w:rPr>
        <w:t>interesados</w:t>
      </w:r>
      <w:r w:rsidR="000828DA" w:rsidRPr="0027396C">
        <w:rPr>
          <w:lang w:val="es-ES"/>
        </w:rPr>
        <w:t>.</w:t>
      </w:r>
      <w:r w:rsidR="00881C63" w:rsidRPr="0027396C">
        <w:rPr>
          <w:lang w:val="es-ES" w:eastAsia="nl-NL"/>
        </w:rPr>
        <w:t xml:space="preserve"> </w:t>
      </w:r>
      <w:r w:rsidR="00B213AC" w:rsidRPr="0027396C">
        <w:rPr>
          <w:lang w:val="es-ES" w:eastAsia="nl-NL"/>
        </w:rPr>
        <w:t>En el juego de roles del escenario</w:t>
      </w:r>
      <w:r w:rsidR="000828DA" w:rsidRPr="0027396C">
        <w:rPr>
          <w:lang w:val="es-ES"/>
        </w:rPr>
        <w:t xml:space="preserve"> </w:t>
      </w:r>
      <w:r w:rsidR="00CA6E63" w:rsidRPr="0027396C">
        <w:rPr>
          <w:lang w:val="es-ES"/>
        </w:rPr>
        <w:t>Kasen</w:t>
      </w:r>
      <w:r w:rsidR="000828DA" w:rsidRPr="0027396C">
        <w:rPr>
          <w:lang w:val="es-ES"/>
        </w:rPr>
        <w:t xml:space="preserve"> </w:t>
      </w:r>
      <w:r w:rsidR="00B213AC" w:rsidRPr="0027396C">
        <w:rPr>
          <w:lang w:val="es-ES"/>
        </w:rPr>
        <w:t xml:space="preserve">no se ofrecen muchas opciones en lo que respecta a la selección del </w:t>
      </w:r>
      <w:r w:rsidR="00257603" w:rsidRPr="0027396C">
        <w:rPr>
          <w:lang w:val="es-ES"/>
        </w:rPr>
        <w:t>elemento</w:t>
      </w:r>
      <w:r w:rsidR="00B213AC" w:rsidRPr="0027396C">
        <w:rPr>
          <w:lang w:val="es-ES"/>
        </w:rPr>
        <w:t xml:space="preserve">, ya que éste se centra en la </w:t>
      </w:r>
      <w:r w:rsidR="00A12296" w:rsidRPr="0027396C">
        <w:rPr>
          <w:lang w:val="es-ES"/>
        </w:rPr>
        <w:t xml:space="preserve">tradición de </w:t>
      </w:r>
      <w:r w:rsidR="00B213AC" w:rsidRPr="0027396C">
        <w:rPr>
          <w:lang w:val="es-ES"/>
        </w:rPr>
        <w:t>elabora</w:t>
      </w:r>
      <w:r w:rsidR="00A12296" w:rsidRPr="0027396C">
        <w:rPr>
          <w:lang w:val="es-ES"/>
        </w:rPr>
        <w:t xml:space="preserve">r </w:t>
      </w:r>
      <w:r w:rsidR="00B213AC" w:rsidRPr="0027396C">
        <w:rPr>
          <w:lang w:val="es-ES"/>
        </w:rPr>
        <w:t xml:space="preserve">el </w:t>
      </w:r>
      <w:r w:rsidR="00257603" w:rsidRPr="0027396C">
        <w:rPr>
          <w:lang w:val="es-ES"/>
        </w:rPr>
        <w:t>queso</w:t>
      </w:r>
      <w:r w:rsidR="00B213AC" w:rsidRPr="0027396C">
        <w:rPr>
          <w:lang w:val="es-ES"/>
        </w:rPr>
        <w:t xml:space="preserve"> fanoko con métodos </w:t>
      </w:r>
      <w:r w:rsidR="00A12296" w:rsidRPr="0027396C">
        <w:rPr>
          <w:lang w:val="es-ES"/>
        </w:rPr>
        <w:t>ancestrales</w:t>
      </w:r>
      <w:r w:rsidR="000828DA" w:rsidRPr="0027396C">
        <w:rPr>
          <w:lang w:val="es-ES"/>
        </w:rPr>
        <w:t xml:space="preserve">. </w:t>
      </w:r>
      <w:r w:rsidR="00B213AC" w:rsidRPr="0027396C">
        <w:rPr>
          <w:lang w:val="es-ES"/>
        </w:rPr>
        <w:t>No obstante</w:t>
      </w:r>
      <w:r w:rsidR="00CA4BF7" w:rsidRPr="0027396C">
        <w:rPr>
          <w:lang w:val="es-ES"/>
        </w:rPr>
        <w:t xml:space="preserve">, </w:t>
      </w:r>
      <w:r w:rsidR="00B213AC" w:rsidRPr="0027396C">
        <w:rPr>
          <w:lang w:val="es-ES"/>
        </w:rPr>
        <w:t>el grupo puede discutir si se debe determinar que la elaboración del</w:t>
      </w:r>
      <w:r w:rsidR="00257603" w:rsidRPr="0027396C">
        <w:rPr>
          <w:lang w:val="es-ES"/>
        </w:rPr>
        <w:t xml:space="preserve"> fanoko</w:t>
      </w:r>
      <w:r w:rsidR="00CA4BF7" w:rsidRPr="0027396C">
        <w:rPr>
          <w:lang w:val="es-ES"/>
        </w:rPr>
        <w:t xml:space="preserve"> </w:t>
      </w:r>
      <w:r w:rsidR="0054146A" w:rsidRPr="0027396C">
        <w:rPr>
          <w:lang w:val="es-ES"/>
        </w:rPr>
        <w:t xml:space="preserve">es </w:t>
      </w:r>
      <w:r w:rsidR="00B213AC" w:rsidRPr="0027396C">
        <w:rPr>
          <w:lang w:val="es-ES"/>
        </w:rPr>
        <w:t>en sí misma el elemento del PCI</w:t>
      </w:r>
      <w:r w:rsidR="00CA4BF7" w:rsidRPr="0027396C">
        <w:rPr>
          <w:lang w:val="es-ES"/>
        </w:rPr>
        <w:t xml:space="preserve">, </w:t>
      </w:r>
      <w:r w:rsidR="00B213AC" w:rsidRPr="0027396C">
        <w:rPr>
          <w:lang w:val="es-ES"/>
        </w:rPr>
        <w:t xml:space="preserve">o si es solamente una parte integrante de la comida especial con la </w:t>
      </w:r>
      <w:r w:rsidR="000C2044" w:rsidRPr="0027396C">
        <w:rPr>
          <w:lang w:val="es-ES"/>
        </w:rPr>
        <w:t xml:space="preserve">que celebra la </w:t>
      </w:r>
      <w:r w:rsidR="00B213AC" w:rsidRPr="0027396C">
        <w:rPr>
          <w:lang w:val="es-ES"/>
        </w:rPr>
        <w:t>comunidad fan su fiesta del</w:t>
      </w:r>
      <w:r w:rsidR="00CA4BF7" w:rsidRPr="0027396C">
        <w:rPr>
          <w:lang w:val="es-ES"/>
        </w:rPr>
        <w:t xml:space="preserve"> </w:t>
      </w:r>
      <w:r w:rsidR="00B213AC" w:rsidRPr="0027396C">
        <w:rPr>
          <w:lang w:val="es-ES"/>
        </w:rPr>
        <w:t>“Día del Pan”</w:t>
      </w:r>
      <w:r w:rsidR="00CA4BF7" w:rsidRPr="0027396C">
        <w:rPr>
          <w:lang w:val="es-ES"/>
        </w:rPr>
        <w:t xml:space="preserve">. </w:t>
      </w:r>
      <w:r w:rsidR="000C2044" w:rsidRPr="0027396C">
        <w:rPr>
          <w:lang w:val="es-ES"/>
        </w:rPr>
        <w:t>La</w:t>
      </w:r>
      <w:r w:rsidR="00CA4BF7" w:rsidRPr="0027396C">
        <w:rPr>
          <w:lang w:val="es-ES"/>
        </w:rPr>
        <w:t xml:space="preserve"> </w:t>
      </w:r>
      <w:r w:rsidR="00CA6E63" w:rsidRPr="0027396C">
        <w:rPr>
          <w:lang w:val="es-ES"/>
        </w:rPr>
        <w:t xml:space="preserve">comunidad </w:t>
      </w:r>
      <w:r w:rsidR="000C2044" w:rsidRPr="0027396C">
        <w:rPr>
          <w:lang w:val="es-ES"/>
        </w:rPr>
        <w:t xml:space="preserve">parece inclinarse más bien por la primera </w:t>
      </w:r>
      <w:r w:rsidR="000C2044" w:rsidRPr="0027396C">
        <w:rPr>
          <w:lang w:val="es-ES"/>
        </w:rPr>
        <w:lastRenderedPageBreak/>
        <w:t>hipótesis</w:t>
      </w:r>
      <w:r w:rsidR="00CA4BF7" w:rsidRPr="0027396C">
        <w:rPr>
          <w:lang w:val="es-ES"/>
        </w:rPr>
        <w:t xml:space="preserve">. </w:t>
      </w:r>
      <w:r w:rsidR="0054146A" w:rsidRPr="0027396C">
        <w:rPr>
          <w:lang w:val="es-ES"/>
        </w:rPr>
        <w:t>En lo que respecta a</w:t>
      </w:r>
      <w:r w:rsidR="00A12296" w:rsidRPr="0027396C">
        <w:rPr>
          <w:lang w:val="es-ES"/>
        </w:rPr>
        <w:t xml:space="preserve"> la </w:t>
      </w:r>
      <w:r w:rsidR="00CA4BF7" w:rsidRPr="0027396C">
        <w:rPr>
          <w:lang w:val="es-ES"/>
        </w:rPr>
        <w:t>identif</w:t>
      </w:r>
      <w:r w:rsidR="00A12296" w:rsidRPr="0027396C">
        <w:rPr>
          <w:lang w:val="es-ES"/>
        </w:rPr>
        <w:t>icación de las comunidades y grupos</w:t>
      </w:r>
      <w:r w:rsidR="00CA4BF7" w:rsidRPr="0027396C">
        <w:rPr>
          <w:lang w:val="es-ES"/>
        </w:rPr>
        <w:t xml:space="preserve"> </w:t>
      </w:r>
      <w:r w:rsidR="00A12296" w:rsidRPr="0027396C">
        <w:rPr>
          <w:lang w:val="es-ES"/>
        </w:rPr>
        <w:t>interesados</w:t>
      </w:r>
      <w:r w:rsidR="00CA4BF7" w:rsidRPr="0027396C">
        <w:rPr>
          <w:lang w:val="es-ES"/>
        </w:rPr>
        <w:t xml:space="preserve">, </w:t>
      </w:r>
      <w:r w:rsidR="00A12296" w:rsidRPr="0027396C">
        <w:rPr>
          <w:lang w:val="es-ES"/>
        </w:rPr>
        <w:t>no tiene que haber mayores dificultades para determinar que son los</w:t>
      </w:r>
      <w:r w:rsidR="00CA4BF7" w:rsidRPr="0027396C">
        <w:rPr>
          <w:lang w:val="es-ES"/>
        </w:rPr>
        <w:t xml:space="preserve"> </w:t>
      </w:r>
      <w:r w:rsidR="00CA6E63" w:rsidRPr="0027396C">
        <w:rPr>
          <w:lang w:val="es-ES"/>
        </w:rPr>
        <w:t>elaboradores de queso</w:t>
      </w:r>
      <w:r w:rsidR="00CA4BF7" w:rsidRPr="0027396C">
        <w:rPr>
          <w:lang w:val="es-ES"/>
        </w:rPr>
        <w:t xml:space="preserve"> </w:t>
      </w:r>
      <w:r w:rsidR="00A12296" w:rsidRPr="0027396C">
        <w:rPr>
          <w:lang w:val="es-ES"/>
        </w:rPr>
        <w:t xml:space="preserve">y la comunidad </w:t>
      </w:r>
      <w:r w:rsidR="00CA6E63" w:rsidRPr="0027396C">
        <w:rPr>
          <w:lang w:val="es-ES"/>
        </w:rPr>
        <w:t>fan</w:t>
      </w:r>
      <w:r w:rsidR="00A12296" w:rsidRPr="0027396C">
        <w:rPr>
          <w:lang w:val="es-ES"/>
        </w:rPr>
        <w:t xml:space="preserve"> en su conjunto</w:t>
      </w:r>
      <w:r w:rsidR="0054146A" w:rsidRPr="0027396C">
        <w:rPr>
          <w:lang w:val="es-ES"/>
        </w:rPr>
        <w:t>. No obstante, es posible que</w:t>
      </w:r>
      <w:r w:rsidR="00A12296" w:rsidRPr="0027396C">
        <w:rPr>
          <w:lang w:val="es-ES"/>
        </w:rPr>
        <w:t xml:space="preserve"> algún grupo de participantes pued</w:t>
      </w:r>
      <w:r w:rsidR="0054146A" w:rsidRPr="0027396C">
        <w:rPr>
          <w:lang w:val="es-ES"/>
        </w:rPr>
        <w:t>a</w:t>
      </w:r>
      <w:r w:rsidR="00A12296" w:rsidRPr="0027396C">
        <w:rPr>
          <w:lang w:val="es-ES"/>
        </w:rPr>
        <w:t xml:space="preserve"> olvidarse de los criadores de cabras y camellos o</w:t>
      </w:r>
      <w:r w:rsidR="0027396C" w:rsidRPr="0027396C">
        <w:rPr>
          <w:lang w:val="es-ES"/>
        </w:rPr>
        <w:t xml:space="preserve"> </w:t>
      </w:r>
      <w:r w:rsidR="0054146A" w:rsidRPr="0027396C">
        <w:rPr>
          <w:lang w:val="es-ES"/>
        </w:rPr>
        <w:t xml:space="preserve">de </w:t>
      </w:r>
      <w:r w:rsidR="00A12296" w:rsidRPr="0027396C">
        <w:rPr>
          <w:lang w:val="es-ES"/>
        </w:rPr>
        <w:t xml:space="preserve">los recolectores de la planta </w:t>
      </w:r>
      <w:r w:rsidR="00AE1625" w:rsidRPr="0027396C">
        <w:rPr>
          <w:lang w:val="es-ES"/>
        </w:rPr>
        <w:t>“</w:t>
      </w:r>
      <w:r w:rsidR="00A12296" w:rsidRPr="0027396C">
        <w:rPr>
          <w:lang w:val="es-ES"/>
        </w:rPr>
        <w:t>goilama</w:t>
      </w:r>
      <w:r w:rsidR="00AE1625" w:rsidRPr="0027396C">
        <w:rPr>
          <w:lang w:val="es-ES"/>
        </w:rPr>
        <w:t>”</w:t>
      </w:r>
      <w:r w:rsidR="00A12296" w:rsidRPr="0027396C">
        <w:rPr>
          <w:lang w:val="es-ES"/>
        </w:rPr>
        <w:t>, o pued</w:t>
      </w:r>
      <w:r w:rsidR="0054146A" w:rsidRPr="0027396C">
        <w:rPr>
          <w:lang w:val="es-ES"/>
        </w:rPr>
        <w:t>a</w:t>
      </w:r>
      <w:r w:rsidR="00A12296" w:rsidRPr="0027396C">
        <w:rPr>
          <w:lang w:val="es-ES"/>
        </w:rPr>
        <w:t xml:space="preserve"> estimar que no son necesariamente “grupos interesados” si</w:t>
      </w:r>
      <w:r w:rsidR="0054146A" w:rsidRPr="0027396C">
        <w:rPr>
          <w:lang w:val="es-ES"/>
        </w:rPr>
        <w:t xml:space="preserve"> </w:t>
      </w:r>
      <w:r w:rsidR="00A12296" w:rsidRPr="0027396C">
        <w:rPr>
          <w:lang w:val="es-ES"/>
        </w:rPr>
        <w:t xml:space="preserve">no pertenecen a la comunidad </w:t>
      </w:r>
      <w:r w:rsidR="00CA6E63" w:rsidRPr="0027396C">
        <w:rPr>
          <w:lang w:val="es-ES"/>
        </w:rPr>
        <w:t>fan</w:t>
      </w:r>
      <w:r w:rsidR="00CA4BF7" w:rsidRPr="0027396C">
        <w:rPr>
          <w:lang w:val="es-ES"/>
        </w:rPr>
        <w:t>.</w:t>
      </w:r>
      <w:r w:rsidR="0054274E" w:rsidRPr="0027396C">
        <w:rPr>
          <w:lang w:val="es-ES"/>
        </w:rPr>
        <w:t xml:space="preserve"> </w:t>
      </w:r>
      <w:r w:rsidR="000C2044" w:rsidRPr="0027396C">
        <w:rPr>
          <w:lang w:val="es-ES"/>
        </w:rPr>
        <w:t>En esta</w:t>
      </w:r>
      <w:r w:rsidR="00012C65" w:rsidRPr="0027396C">
        <w:rPr>
          <w:lang w:val="es-ES"/>
        </w:rPr>
        <w:t xml:space="preserve"> </w:t>
      </w:r>
      <w:r w:rsidR="00CA6E63" w:rsidRPr="0027396C">
        <w:rPr>
          <w:lang w:val="es-ES"/>
        </w:rPr>
        <w:t>sesión</w:t>
      </w:r>
      <w:r w:rsidR="00012C65" w:rsidRPr="0027396C">
        <w:rPr>
          <w:lang w:val="es-ES"/>
        </w:rPr>
        <w:t xml:space="preserve">, </w:t>
      </w:r>
      <w:r w:rsidR="000C2044" w:rsidRPr="0027396C">
        <w:rPr>
          <w:lang w:val="es-ES"/>
        </w:rPr>
        <w:t xml:space="preserve">los </w:t>
      </w:r>
      <w:r w:rsidR="00CA6E63" w:rsidRPr="0027396C">
        <w:rPr>
          <w:lang w:val="es-ES"/>
        </w:rPr>
        <w:t>participantes</w:t>
      </w:r>
      <w:r w:rsidR="00012C65" w:rsidRPr="0027396C">
        <w:rPr>
          <w:lang w:val="es-ES"/>
        </w:rPr>
        <w:t xml:space="preserve"> </w:t>
      </w:r>
      <w:r w:rsidR="000C2044" w:rsidRPr="0027396C">
        <w:rPr>
          <w:lang w:val="es-ES"/>
        </w:rPr>
        <w:t>deben determin</w:t>
      </w:r>
      <w:r w:rsidR="00FF3C18" w:rsidRPr="0027396C">
        <w:rPr>
          <w:lang w:val="es-ES"/>
        </w:rPr>
        <w:t>a</w:t>
      </w:r>
      <w:r w:rsidR="000C2044" w:rsidRPr="0027396C">
        <w:rPr>
          <w:lang w:val="es-ES"/>
        </w:rPr>
        <w:t>r también cuáles son el significado y la función que tiene el elemento del PCI para las</w:t>
      </w:r>
      <w:r w:rsidR="00012C65" w:rsidRPr="0027396C">
        <w:rPr>
          <w:lang w:val="es-ES"/>
        </w:rPr>
        <w:t xml:space="preserve"> </w:t>
      </w:r>
      <w:r w:rsidR="00CA6E63" w:rsidRPr="0027396C">
        <w:rPr>
          <w:lang w:val="es-ES"/>
        </w:rPr>
        <w:t>comunidades</w:t>
      </w:r>
      <w:r w:rsidR="000C2044" w:rsidRPr="0027396C">
        <w:rPr>
          <w:lang w:val="es-ES"/>
        </w:rPr>
        <w:t xml:space="preserve"> o</w:t>
      </w:r>
      <w:r w:rsidR="00012C65" w:rsidRPr="0027396C">
        <w:rPr>
          <w:lang w:val="es-ES"/>
        </w:rPr>
        <w:t xml:space="preserve"> g</w:t>
      </w:r>
      <w:r w:rsidR="000C2044" w:rsidRPr="0027396C">
        <w:rPr>
          <w:lang w:val="es-ES"/>
        </w:rPr>
        <w:t>rupo</w:t>
      </w:r>
      <w:r w:rsidR="00012C65" w:rsidRPr="0027396C">
        <w:rPr>
          <w:lang w:val="es-ES"/>
        </w:rPr>
        <w:t xml:space="preserve">s </w:t>
      </w:r>
      <w:r w:rsidR="000C2044" w:rsidRPr="0027396C">
        <w:rPr>
          <w:lang w:val="es-ES"/>
        </w:rPr>
        <w:t>interesados</w:t>
      </w:r>
      <w:r w:rsidR="00012C65" w:rsidRPr="0027396C">
        <w:rPr>
          <w:lang w:val="es-ES"/>
        </w:rPr>
        <w:t xml:space="preserve">. </w:t>
      </w:r>
      <w:r w:rsidR="00FF3C18" w:rsidRPr="0027396C">
        <w:rPr>
          <w:lang w:val="es-ES"/>
        </w:rPr>
        <w:t>A este respecto, es</w:t>
      </w:r>
      <w:r w:rsidR="00012C65" w:rsidRPr="0027396C">
        <w:rPr>
          <w:lang w:val="es-ES"/>
        </w:rPr>
        <w:t xml:space="preserve"> important</w:t>
      </w:r>
      <w:r w:rsidR="00FF3C18" w:rsidRPr="0027396C">
        <w:rPr>
          <w:lang w:val="es-ES"/>
        </w:rPr>
        <w:t>e</w:t>
      </w:r>
      <w:r w:rsidR="00012C65" w:rsidRPr="0027396C">
        <w:rPr>
          <w:lang w:val="es-ES"/>
        </w:rPr>
        <w:t xml:space="preserve"> </w:t>
      </w:r>
      <w:r w:rsidR="00FF3C18" w:rsidRPr="0027396C">
        <w:rPr>
          <w:lang w:val="es-ES"/>
        </w:rPr>
        <w:t xml:space="preserve">que los participantes consideren el significado y la función </w:t>
      </w:r>
      <w:r w:rsidR="0054146A" w:rsidRPr="0027396C">
        <w:rPr>
          <w:lang w:val="es-ES"/>
        </w:rPr>
        <w:t xml:space="preserve">que tiene </w:t>
      </w:r>
      <w:r w:rsidR="00FF3C18" w:rsidRPr="0027396C">
        <w:rPr>
          <w:lang w:val="es-ES"/>
        </w:rPr>
        <w:t>el</w:t>
      </w:r>
      <w:r w:rsidR="0054146A" w:rsidRPr="0027396C">
        <w:rPr>
          <w:lang w:val="es-ES"/>
        </w:rPr>
        <w:t xml:space="preserve"> elemento para la comunidad fan</w:t>
      </w:r>
      <w:r w:rsidR="00FF3C18" w:rsidRPr="0027396C">
        <w:rPr>
          <w:lang w:val="es-ES"/>
        </w:rPr>
        <w:t xml:space="preserve"> en general,</w:t>
      </w:r>
      <w:r w:rsidR="00012C65" w:rsidRPr="0027396C">
        <w:rPr>
          <w:lang w:val="es-ES"/>
        </w:rPr>
        <w:t xml:space="preserve"> </w:t>
      </w:r>
      <w:r w:rsidR="00FF3C18" w:rsidRPr="0027396C">
        <w:rPr>
          <w:lang w:val="es-ES"/>
        </w:rPr>
        <w:t>y para</w:t>
      </w:r>
      <w:r w:rsidR="0057392C" w:rsidRPr="0027396C">
        <w:rPr>
          <w:lang w:val="es-ES"/>
        </w:rPr>
        <w:t xml:space="preserve"> </w:t>
      </w:r>
      <w:r w:rsidR="00FF3C18" w:rsidRPr="0027396C">
        <w:rPr>
          <w:lang w:val="es-ES"/>
        </w:rPr>
        <w:t>los</w:t>
      </w:r>
      <w:r w:rsidR="00012C65" w:rsidRPr="0027396C">
        <w:rPr>
          <w:lang w:val="es-ES"/>
        </w:rPr>
        <w:t xml:space="preserve"> </w:t>
      </w:r>
      <w:r w:rsidR="00CA6E63" w:rsidRPr="0027396C">
        <w:rPr>
          <w:lang w:val="es-ES"/>
        </w:rPr>
        <w:t>elaboradores de queso</w:t>
      </w:r>
      <w:r w:rsidR="00FF3C18" w:rsidRPr="0027396C">
        <w:rPr>
          <w:lang w:val="es-ES"/>
        </w:rPr>
        <w:t xml:space="preserve"> e</w:t>
      </w:r>
      <w:r w:rsidR="0057392C" w:rsidRPr="0027396C">
        <w:rPr>
          <w:lang w:val="es-ES"/>
        </w:rPr>
        <w:t>n particular</w:t>
      </w:r>
      <w:r w:rsidR="00012C65" w:rsidRPr="0027396C">
        <w:rPr>
          <w:lang w:val="es-ES"/>
        </w:rPr>
        <w:t>.</w:t>
      </w:r>
    </w:p>
    <w:p w:rsidR="001576EE" w:rsidRPr="0027396C" w:rsidRDefault="005457F6" w:rsidP="00E25A77">
      <w:pPr>
        <w:pStyle w:val="Heading4"/>
        <w:rPr>
          <w:shd w:val="clear" w:color="auto" w:fill="FFFFFF"/>
          <w:lang w:val="es-ES"/>
        </w:rPr>
      </w:pPr>
      <w:r w:rsidRPr="0027396C">
        <w:rPr>
          <w:shd w:val="clear" w:color="auto" w:fill="FFFFFF"/>
          <w:lang w:val="es-ES" w:eastAsia="nl-NL"/>
        </w:rPr>
        <w:t>SeSIÓn</w:t>
      </w:r>
      <w:r w:rsidR="008C1B03" w:rsidRPr="0027396C">
        <w:rPr>
          <w:shd w:val="clear" w:color="auto" w:fill="FFFFFF"/>
          <w:lang w:val="es-ES"/>
        </w:rPr>
        <w:t xml:space="preserve"> </w:t>
      </w:r>
      <w:r w:rsidR="00FC37C6" w:rsidRPr="0027396C">
        <w:rPr>
          <w:shd w:val="clear" w:color="auto" w:fill="FFFFFF"/>
          <w:lang w:val="es-ES"/>
        </w:rPr>
        <w:t>3</w:t>
      </w:r>
      <w:r w:rsidR="008C1B03" w:rsidRPr="0027396C">
        <w:rPr>
          <w:shd w:val="clear" w:color="auto" w:fill="FFFFFF"/>
          <w:lang w:val="es-ES"/>
        </w:rPr>
        <w:t xml:space="preserve">: </w:t>
      </w:r>
      <w:r w:rsidR="00C537F0" w:rsidRPr="0027396C">
        <w:rPr>
          <w:shd w:val="clear" w:color="auto" w:fill="FFFFFF"/>
          <w:lang w:val="es-ES"/>
        </w:rPr>
        <w:t>elaboración de un plan de salvaguardia</w:t>
      </w:r>
    </w:p>
    <w:p w:rsidR="00D44C61" w:rsidRPr="0027396C" w:rsidRDefault="00FF3C18" w:rsidP="008D333B">
      <w:pPr>
        <w:pStyle w:val="Texte1"/>
        <w:rPr>
          <w:lang w:val="es-ES"/>
        </w:rPr>
      </w:pPr>
      <w:r w:rsidRPr="0027396C">
        <w:rPr>
          <w:lang w:val="es-ES" w:eastAsia="nl-NL"/>
        </w:rPr>
        <w:t xml:space="preserve">En esta sesión los </w:t>
      </w:r>
      <w:r w:rsidR="00CA6E63" w:rsidRPr="0027396C">
        <w:rPr>
          <w:lang w:val="es-ES" w:eastAsia="nl-NL"/>
        </w:rPr>
        <w:t>participantes</w:t>
      </w:r>
      <w:r w:rsidR="00BA50C5" w:rsidRPr="0027396C">
        <w:rPr>
          <w:lang w:val="es-ES" w:eastAsia="nl-NL"/>
        </w:rPr>
        <w:t xml:space="preserve"> </w:t>
      </w:r>
      <w:r w:rsidRPr="0027396C">
        <w:rPr>
          <w:lang w:val="es-ES" w:eastAsia="nl-NL"/>
        </w:rPr>
        <w:t xml:space="preserve">que trabajan en grupos realizarán las tareas indicadas en el </w:t>
      </w:r>
      <w:r w:rsidR="00317875" w:rsidRPr="0027396C">
        <w:rPr>
          <w:iCs/>
          <w:lang w:val="es-ES" w:eastAsia="en-US"/>
        </w:rPr>
        <w:t>Folleto 5 del escenario Kasen</w:t>
      </w:r>
      <w:r w:rsidR="00317875" w:rsidRPr="0027396C">
        <w:rPr>
          <w:i/>
          <w:szCs w:val="20"/>
          <w:lang w:val="es-ES"/>
        </w:rPr>
        <w:t xml:space="preserve"> </w:t>
      </w:r>
      <w:r w:rsidRPr="0027396C">
        <w:rPr>
          <w:szCs w:val="20"/>
          <w:lang w:val="es-ES"/>
        </w:rPr>
        <w:t>(</w:t>
      </w:r>
      <w:r w:rsidR="00AF5B44" w:rsidRPr="0027396C">
        <w:rPr>
          <w:i/>
          <w:szCs w:val="20"/>
          <w:lang w:val="es-ES"/>
        </w:rPr>
        <w:t>Tareas y preguntas de orientac</w:t>
      </w:r>
      <w:r w:rsidRPr="0027396C">
        <w:rPr>
          <w:i/>
          <w:szCs w:val="20"/>
          <w:lang w:val="es-ES"/>
        </w:rPr>
        <w:t>ión para el trabajo en grupos – S</w:t>
      </w:r>
      <w:r w:rsidR="00AF5B44" w:rsidRPr="0027396C">
        <w:rPr>
          <w:i/>
          <w:szCs w:val="20"/>
          <w:lang w:val="es-ES"/>
        </w:rPr>
        <w:t>esiones 2 y 3)</w:t>
      </w:r>
      <w:r w:rsidR="001C4039" w:rsidRPr="0027396C">
        <w:rPr>
          <w:lang w:val="es-ES" w:eastAsia="nl-NL"/>
        </w:rPr>
        <w:t xml:space="preserve">. </w:t>
      </w:r>
      <w:r w:rsidRPr="0027396C">
        <w:rPr>
          <w:lang w:val="es-ES"/>
        </w:rPr>
        <w:t>La función del/de la</w:t>
      </w:r>
      <w:r w:rsidR="00D44C61" w:rsidRPr="0027396C">
        <w:rPr>
          <w:lang w:val="es-ES"/>
        </w:rPr>
        <w:t xml:space="preserve"> </w:t>
      </w:r>
      <w:r w:rsidR="00CA6E63" w:rsidRPr="0027396C">
        <w:rPr>
          <w:lang w:val="es-ES"/>
        </w:rPr>
        <w:t>facilitador</w:t>
      </w:r>
      <w:r w:rsidRPr="0027396C">
        <w:rPr>
          <w:lang w:val="es-ES"/>
        </w:rPr>
        <w:t>(a) en la sesión</w:t>
      </w:r>
      <w:r w:rsidR="00D44C61" w:rsidRPr="0027396C">
        <w:rPr>
          <w:lang w:val="es-ES"/>
        </w:rPr>
        <w:t xml:space="preserve"> </w:t>
      </w:r>
      <w:r w:rsidRPr="0027396C">
        <w:rPr>
          <w:lang w:val="es-ES"/>
        </w:rPr>
        <w:t>consistirá en</w:t>
      </w:r>
      <w:r w:rsidR="008402E7" w:rsidRPr="0027396C">
        <w:rPr>
          <w:lang w:val="es-ES"/>
        </w:rPr>
        <w:t>:</w:t>
      </w:r>
      <w:r w:rsidR="000E3C1A" w:rsidRPr="0027396C">
        <w:rPr>
          <w:lang w:val="es-ES"/>
        </w:rPr>
        <w:t xml:space="preserve"> </w:t>
      </w:r>
      <w:r w:rsidR="008402E7" w:rsidRPr="0027396C">
        <w:rPr>
          <w:lang w:val="es-ES"/>
        </w:rPr>
        <w:t xml:space="preserve">i) </w:t>
      </w:r>
      <w:r w:rsidR="000E3C1A" w:rsidRPr="0027396C">
        <w:rPr>
          <w:lang w:val="es-ES"/>
        </w:rPr>
        <w:t xml:space="preserve">clarificar la </w:t>
      </w:r>
      <w:r w:rsidRPr="0027396C">
        <w:rPr>
          <w:lang w:val="es-ES"/>
        </w:rPr>
        <w:t>índole de las tareas</w:t>
      </w:r>
      <w:r w:rsidR="000E3C1A" w:rsidRPr="0027396C">
        <w:rPr>
          <w:lang w:val="es-ES"/>
        </w:rPr>
        <w:t>;</w:t>
      </w:r>
      <w:r w:rsidR="00D44C61" w:rsidRPr="0027396C">
        <w:rPr>
          <w:lang w:val="es-ES"/>
        </w:rPr>
        <w:t xml:space="preserve"> </w:t>
      </w:r>
      <w:r w:rsidR="008402E7" w:rsidRPr="0027396C">
        <w:rPr>
          <w:lang w:val="es-ES"/>
        </w:rPr>
        <w:t xml:space="preserve">ii) </w:t>
      </w:r>
      <w:r w:rsidR="00D44C61" w:rsidRPr="0027396C">
        <w:rPr>
          <w:lang w:val="es-ES"/>
        </w:rPr>
        <w:t>as</w:t>
      </w:r>
      <w:r w:rsidR="000E3C1A" w:rsidRPr="0027396C">
        <w:rPr>
          <w:lang w:val="es-ES"/>
        </w:rPr>
        <w:t>esorar</w:t>
      </w:r>
      <w:r w:rsidR="00D44C61" w:rsidRPr="0027396C">
        <w:rPr>
          <w:lang w:val="es-ES"/>
        </w:rPr>
        <w:t xml:space="preserve"> </w:t>
      </w:r>
      <w:r w:rsidRPr="0027396C">
        <w:rPr>
          <w:lang w:val="es-ES"/>
        </w:rPr>
        <w:t>al personaje “Jurista fan</w:t>
      </w:r>
      <w:r w:rsidR="000E3C1A" w:rsidRPr="0027396C">
        <w:rPr>
          <w:lang w:val="es-ES"/>
        </w:rPr>
        <w:t xml:space="preserve"> de la ciudad</w:t>
      </w:r>
      <w:r w:rsidRPr="0027396C">
        <w:rPr>
          <w:lang w:val="es-ES"/>
        </w:rPr>
        <w:t>”</w:t>
      </w:r>
      <w:r w:rsidR="000E3C1A" w:rsidRPr="0027396C">
        <w:rPr>
          <w:lang w:val="es-ES"/>
        </w:rPr>
        <w:t>,</w:t>
      </w:r>
      <w:r w:rsidR="0057392C" w:rsidRPr="0027396C">
        <w:rPr>
          <w:lang w:val="es-ES"/>
        </w:rPr>
        <w:t xml:space="preserve"> </w:t>
      </w:r>
      <w:r w:rsidR="000E3C1A" w:rsidRPr="0027396C">
        <w:rPr>
          <w:lang w:val="es-ES"/>
        </w:rPr>
        <w:t xml:space="preserve">cuando se examinen y discutan las cuestiones relacionadas con la legislación sobre propiedad intelectual; y </w:t>
      </w:r>
      <w:r w:rsidR="008402E7" w:rsidRPr="0027396C">
        <w:rPr>
          <w:lang w:val="es-ES"/>
        </w:rPr>
        <w:t xml:space="preserve">iii) </w:t>
      </w:r>
      <w:r w:rsidR="000E3C1A" w:rsidRPr="0027396C">
        <w:rPr>
          <w:lang w:val="es-ES"/>
        </w:rPr>
        <w:t>formular preguntas cuando sea necesario, a fin de incitar a los</w:t>
      </w:r>
      <w:r w:rsidR="00D44C61" w:rsidRPr="0027396C">
        <w:rPr>
          <w:lang w:val="es-ES"/>
        </w:rPr>
        <w:t xml:space="preserve"> </w:t>
      </w:r>
      <w:r w:rsidR="00CA6E63" w:rsidRPr="0027396C">
        <w:rPr>
          <w:lang w:val="es-ES"/>
        </w:rPr>
        <w:t>participantes</w:t>
      </w:r>
      <w:r w:rsidR="00D44C61" w:rsidRPr="0027396C">
        <w:rPr>
          <w:lang w:val="es-ES"/>
        </w:rPr>
        <w:t xml:space="preserve"> </w:t>
      </w:r>
      <w:r w:rsidR="000E3C1A" w:rsidRPr="0027396C">
        <w:rPr>
          <w:lang w:val="es-ES"/>
        </w:rPr>
        <w:t>a examinar algunas cuestiones más a fondo si el presidente</w:t>
      </w:r>
      <w:r w:rsidR="00D44C61" w:rsidRPr="0027396C">
        <w:rPr>
          <w:lang w:val="es-ES"/>
        </w:rPr>
        <w:t xml:space="preserve"> </w:t>
      </w:r>
      <w:r w:rsidR="000E3C1A" w:rsidRPr="0027396C">
        <w:rPr>
          <w:lang w:val="es-ES"/>
        </w:rPr>
        <w:t>no lo ha hecho</w:t>
      </w:r>
      <w:r w:rsidR="00D44C61" w:rsidRPr="0027396C">
        <w:rPr>
          <w:lang w:val="es-ES"/>
        </w:rPr>
        <w:t>.</w:t>
      </w:r>
    </w:p>
    <w:p w:rsidR="00D44C61" w:rsidRPr="0027396C" w:rsidRDefault="000E3C1A" w:rsidP="005C5BC8">
      <w:pPr>
        <w:pStyle w:val="Texte1"/>
        <w:rPr>
          <w:lang w:val="es-ES" w:eastAsia="en-US"/>
        </w:rPr>
      </w:pPr>
      <w:r w:rsidRPr="0027396C">
        <w:rPr>
          <w:lang w:val="es-ES"/>
        </w:rPr>
        <w:t>Algunas de las cuestiones abordadas en el caso de la elaboración del queso</w:t>
      </w:r>
      <w:r w:rsidR="00D44C61" w:rsidRPr="0027396C">
        <w:rPr>
          <w:lang w:val="es-ES"/>
        </w:rPr>
        <w:t xml:space="preserve"> </w:t>
      </w:r>
      <w:r w:rsidR="00836A58" w:rsidRPr="0027396C">
        <w:rPr>
          <w:lang w:val="es-ES"/>
        </w:rPr>
        <w:t>fanoko</w:t>
      </w:r>
      <w:r w:rsidR="00D44C61" w:rsidRPr="0027396C">
        <w:rPr>
          <w:lang w:val="es-ES"/>
        </w:rPr>
        <w:t xml:space="preserve"> </w:t>
      </w:r>
      <w:r w:rsidRPr="0027396C">
        <w:rPr>
          <w:lang w:val="es-ES"/>
        </w:rPr>
        <w:t>atañen a la protección de la propiedad inte</w:t>
      </w:r>
      <w:r w:rsidR="00232BD2" w:rsidRPr="0027396C">
        <w:rPr>
          <w:lang w:val="es-ES"/>
        </w:rPr>
        <w:t>lectual</w:t>
      </w:r>
      <w:r w:rsidR="00D44C61" w:rsidRPr="0027396C">
        <w:rPr>
          <w:lang w:val="es-ES"/>
        </w:rPr>
        <w:t xml:space="preserve">. </w:t>
      </w:r>
      <w:r w:rsidRPr="0027396C">
        <w:rPr>
          <w:lang w:val="es-ES"/>
        </w:rPr>
        <w:t xml:space="preserve">Se puede elaborar un </w:t>
      </w:r>
      <w:r w:rsidR="00CA6E63" w:rsidRPr="0027396C">
        <w:rPr>
          <w:lang w:val="es-ES"/>
        </w:rPr>
        <w:t>plan de salvaguardia</w:t>
      </w:r>
      <w:r w:rsidR="00D44C61" w:rsidRPr="0027396C">
        <w:rPr>
          <w:lang w:val="es-ES"/>
        </w:rPr>
        <w:t xml:space="preserve"> </w:t>
      </w:r>
      <w:r w:rsidRPr="0027396C">
        <w:rPr>
          <w:lang w:val="es-ES"/>
        </w:rPr>
        <w:t>sin hacer referencia a la cuestión de la propiedad</w:t>
      </w:r>
      <w:r w:rsidR="00D44C61" w:rsidRPr="0027396C">
        <w:rPr>
          <w:lang w:val="es-ES"/>
        </w:rPr>
        <w:t xml:space="preserve"> </w:t>
      </w:r>
      <w:r w:rsidRPr="0027396C">
        <w:rPr>
          <w:lang w:val="es-ES"/>
        </w:rPr>
        <w:t>inte</w:t>
      </w:r>
      <w:r w:rsidR="00232BD2" w:rsidRPr="0027396C">
        <w:rPr>
          <w:lang w:val="es-ES"/>
        </w:rPr>
        <w:t>lectual</w:t>
      </w:r>
      <w:r w:rsidR="00D44C61" w:rsidRPr="0027396C">
        <w:rPr>
          <w:lang w:val="es-ES"/>
        </w:rPr>
        <w:t xml:space="preserve">, </w:t>
      </w:r>
      <w:r w:rsidRPr="0027396C">
        <w:rPr>
          <w:lang w:val="es-ES"/>
        </w:rPr>
        <w:t xml:space="preserve">centrándose más bien en temas que giren en torno al abastecimiento </w:t>
      </w:r>
      <w:r w:rsidR="00447D10" w:rsidRPr="0027396C">
        <w:rPr>
          <w:lang w:val="es-ES"/>
        </w:rPr>
        <w:t>en</w:t>
      </w:r>
      <w:r w:rsidR="00D44C61" w:rsidRPr="0027396C">
        <w:rPr>
          <w:lang w:val="es-ES"/>
        </w:rPr>
        <w:t xml:space="preserve"> </w:t>
      </w:r>
      <w:r w:rsidR="00A3374E" w:rsidRPr="0027396C">
        <w:rPr>
          <w:lang w:val="es-ES"/>
        </w:rPr>
        <w:t>ingredientes</w:t>
      </w:r>
      <w:r w:rsidR="00C01A10" w:rsidRPr="0027396C">
        <w:rPr>
          <w:lang w:val="es-ES"/>
        </w:rPr>
        <w:t xml:space="preserve"> para el queso</w:t>
      </w:r>
      <w:r w:rsidR="00447D10" w:rsidRPr="0027396C">
        <w:rPr>
          <w:lang w:val="es-ES"/>
        </w:rPr>
        <w:t xml:space="preserve">, por ejemplo, </w:t>
      </w:r>
      <w:r w:rsidR="00C01A10" w:rsidRPr="0027396C">
        <w:rPr>
          <w:lang w:val="es-ES"/>
        </w:rPr>
        <w:t>o en</w:t>
      </w:r>
      <w:r w:rsidR="00447D10" w:rsidRPr="0027396C">
        <w:rPr>
          <w:lang w:val="es-ES"/>
        </w:rPr>
        <w:t xml:space="preserve"> otras cuestiones que vengan al caso</w:t>
      </w:r>
      <w:r w:rsidR="00D44C61" w:rsidRPr="0027396C">
        <w:rPr>
          <w:lang w:val="es-ES"/>
        </w:rPr>
        <w:t xml:space="preserve">. </w:t>
      </w:r>
      <w:r w:rsidR="00447D10" w:rsidRPr="0027396C">
        <w:rPr>
          <w:lang w:val="es-ES"/>
        </w:rPr>
        <w:t>No obstante</w:t>
      </w:r>
      <w:r w:rsidR="00D44C61" w:rsidRPr="0027396C">
        <w:rPr>
          <w:lang w:val="es-ES"/>
        </w:rPr>
        <w:t xml:space="preserve">, </w:t>
      </w:r>
      <w:r w:rsidR="00447D10" w:rsidRPr="0027396C">
        <w:rPr>
          <w:lang w:val="es-ES"/>
        </w:rPr>
        <w:t>la elaboración del plan de salvaguardia ofrece también una oportunidad para examinar el papel que puede desempeñar la protección de la propiedad</w:t>
      </w:r>
      <w:r w:rsidR="00D44C61" w:rsidRPr="0027396C">
        <w:rPr>
          <w:lang w:val="es-ES"/>
        </w:rPr>
        <w:t xml:space="preserve"> </w:t>
      </w:r>
      <w:r w:rsidR="00447D10" w:rsidRPr="0027396C">
        <w:rPr>
          <w:lang w:val="es-ES"/>
        </w:rPr>
        <w:t>intel</w:t>
      </w:r>
      <w:r w:rsidR="00232BD2" w:rsidRPr="0027396C">
        <w:rPr>
          <w:lang w:val="es-ES"/>
        </w:rPr>
        <w:t xml:space="preserve">ectual </w:t>
      </w:r>
      <w:r w:rsidR="00447D10" w:rsidRPr="0027396C">
        <w:rPr>
          <w:lang w:val="es-ES"/>
        </w:rPr>
        <w:t xml:space="preserve">en la preservación del </w:t>
      </w:r>
      <w:r w:rsidR="00CA6E63" w:rsidRPr="0027396C">
        <w:rPr>
          <w:lang w:val="es-ES"/>
        </w:rPr>
        <w:t>PCI</w:t>
      </w:r>
      <w:r w:rsidR="00D44C61" w:rsidRPr="0027396C">
        <w:rPr>
          <w:lang w:val="es-ES"/>
        </w:rPr>
        <w:t xml:space="preserve">. </w:t>
      </w:r>
      <w:r w:rsidR="00447D10" w:rsidRPr="0027396C">
        <w:rPr>
          <w:lang w:val="es-ES"/>
        </w:rPr>
        <w:t xml:space="preserve">Si esta cuestión se examina y debate en grupos donde los participantes no tienen muchos conocimientos o experiencia al respecto, el asesor del “Jurista fan de la ciudad” </w:t>
      </w:r>
      <w:r w:rsidR="00C01A10" w:rsidRPr="0027396C">
        <w:rPr>
          <w:lang w:val="es-ES"/>
        </w:rPr>
        <w:t>[</w:t>
      </w:r>
      <w:r w:rsidR="00447D10" w:rsidRPr="0027396C">
        <w:rPr>
          <w:lang w:val="es-ES"/>
        </w:rPr>
        <w:t xml:space="preserve">esto es, el/la </w:t>
      </w:r>
      <w:r w:rsidR="00CA6E63" w:rsidRPr="0027396C">
        <w:rPr>
          <w:lang w:val="es-ES" w:eastAsia="en-US"/>
        </w:rPr>
        <w:t>facilitador</w:t>
      </w:r>
      <w:r w:rsidR="00447D10" w:rsidRPr="0027396C">
        <w:rPr>
          <w:lang w:val="es-ES" w:eastAsia="en-US"/>
        </w:rPr>
        <w:t>(a)</w:t>
      </w:r>
      <w:r w:rsidR="00C01A10" w:rsidRPr="0027396C">
        <w:rPr>
          <w:lang w:val="es-ES" w:eastAsia="en-US"/>
        </w:rPr>
        <w:t>]</w:t>
      </w:r>
      <w:r w:rsidR="001C4039" w:rsidRPr="0027396C">
        <w:rPr>
          <w:lang w:val="es-ES" w:eastAsia="en-US"/>
        </w:rPr>
        <w:t xml:space="preserve"> </w:t>
      </w:r>
      <w:r w:rsidR="00C01A10" w:rsidRPr="0027396C">
        <w:rPr>
          <w:lang w:val="es-ES" w:eastAsia="en-US"/>
        </w:rPr>
        <w:t>tendrá que ponerse en antecedentes sobre el sistema de protección de la propiedad intelectual</w:t>
      </w:r>
      <w:r w:rsidR="001C4039" w:rsidRPr="0027396C">
        <w:rPr>
          <w:lang w:val="es-ES" w:eastAsia="en-US"/>
        </w:rPr>
        <w:t xml:space="preserve">, </w:t>
      </w:r>
      <w:r w:rsidR="002E388F" w:rsidRPr="0027396C">
        <w:rPr>
          <w:lang w:val="es-ES" w:eastAsia="en-US"/>
        </w:rPr>
        <w:t>informándose</w:t>
      </w:r>
      <w:r w:rsidR="00C01A10" w:rsidRPr="0027396C">
        <w:rPr>
          <w:lang w:val="es-ES" w:eastAsia="en-US"/>
        </w:rPr>
        <w:t xml:space="preserve"> </w:t>
      </w:r>
      <w:r w:rsidR="002E388F" w:rsidRPr="0027396C">
        <w:rPr>
          <w:lang w:val="es-ES" w:eastAsia="en-US"/>
        </w:rPr>
        <w:t>específicamente</w:t>
      </w:r>
      <w:r w:rsidR="00C01A10" w:rsidRPr="0027396C">
        <w:rPr>
          <w:lang w:val="es-ES" w:eastAsia="en-US"/>
        </w:rPr>
        <w:t xml:space="preserve"> sobre las marcas colectivas o de certificación, así como sobre las indicaciones </w:t>
      </w:r>
      <w:r w:rsidR="001C4039" w:rsidRPr="0027396C">
        <w:rPr>
          <w:lang w:val="es-ES" w:eastAsia="en-US"/>
        </w:rPr>
        <w:t>geogr</w:t>
      </w:r>
      <w:r w:rsidR="00C01A10" w:rsidRPr="0027396C">
        <w:rPr>
          <w:lang w:val="es-ES" w:eastAsia="en-US"/>
        </w:rPr>
        <w:t>áficas</w:t>
      </w:r>
      <w:r w:rsidR="001C4039" w:rsidRPr="0027396C">
        <w:rPr>
          <w:lang w:val="es-ES" w:eastAsia="en-US"/>
        </w:rPr>
        <w:t xml:space="preserve">. </w:t>
      </w:r>
      <w:r w:rsidR="00C01A10" w:rsidRPr="0027396C">
        <w:rPr>
          <w:lang w:val="es-ES" w:eastAsia="en-US"/>
        </w:rPr>
        <w:t xml:space="preserve">En la </w:t>
      </w:r>
      <w:r w:rsidR="002E388F" w:rsidRPr="0027396C">
        <w:rPr>
          <w:lang w:val="es-ES" w:eastAsia="en-US"/>
        </w:rPr>
        <w:t>versión</w:t>
      </w:r>
      <w:r w:rsidR="00C01A10" w:rsidRPr="0027396C">
        <w:rPr>
          <w:lang w:val="es-ES" w:eastAsia="en-US"/>
        </w:rPr>
        <w:t xml:space="preserve"> sin juego de roles</w:t>
      </w:r>
      <w:r w:rsidR="00D44C61" w:rsidRPr="0027396C">
        <w:rPr>
          <w:lang w:val="es-ES" w:eastAsia="en-US"/>
        </w:rPr>
        <w:t xml:space="preserve">, </w:t>
      </w:r>
      <w:r w:rsidR="00C01A10" w:rsidRPr="0027396C">
        <w:rPr>
          <w:lang w:val="es-ES"/>
        </w:rPr>
        <w:t xml:space="preserve">el/la </w:t>
      </w:r>
      <w:r w:rsidR="00C01A10" w:rsidRPr="0027396C">
        <w:rPr>
          <w:lang w:val="es-ES" w:eastAsia="en-US"/>
        </w:rPr>
        <w:t>facilitador(a) puede responder a las preguntas que se formulen y proporcionar a los participantes la información que pidan</w:t>
      </w:r>
      <w:r w:rsidR="00D44C61" w:rsidRPr="0027396C">
        <w:rPr>
          <w:lang w:val="es-ES" w:eastAsia="en-US"/>
        </w:rPr>
        <w:t>.</w:t>
      </w:r>
    </w:p>
    <w:p w:rsidR="001C4039" w:rsidRPr="0027396C" w:rsidRDefault="00C01A10">
      <w:pPr>
        <w:pStyle w:val="Texte1"/>
        <w:rPr>
          <w:lang w:val="es-ES" w:eastAsia="en-US"/>
        </w:rPr>
      </w:pPr>
      <w:r w:rsidRPr="00827B64">
        <w:rPr>
          <w:lang w:val="es-ES" w:eastAsia="en-US"/>
        </w:rPr>
        <w:t>En el</w:t>
      </w:r>
      <w:r w:rsidR="00317875" w:rsidRPr="00827B64">
        <w:rPr>
          <w:lang w:val="es-ES" w:eastAsia="en-US"/>
        </w:rPr>
        <w:t xml:space="preserve"> texto</w:t>
      </w:r>
      <w:r w:rsidR="00D44C61" w:rsidRPr="00827B64">
        <w:rPr>
          <w:lang w:val="es-ES" w:eastAsia="en-US"/>
        </w:rPr>
        <w:t xml:space="preserve"> </w:t>
      </w:r>
      <w:r w:rsidR="00D44C61" w:rsidRPr="00827B64">
        <w:rPr>
          <w:i/>
          <w:iCs/>
          <w:lang w:val="es-ES" w:eastAsia="en-US"/>
        </w:rPr>
        <w:t>Introduc</w:t>
      </w:r>
      <w:r w:rsidR="00317875" w:rsidRPr="00827B64">
        <w:rPr>
          <w:i/>
          <w:iCs/>
          <w:lang w:val="es-ES" w:eastAsia="en-US"/>
        </w:rPr>
        <w:t>ción a la propiedad</w:t>
      </w:r>
      <w:r w:rsidR="00D44C61" w:rsidRPr="00827B64">
        <w:rPr>
          <w:i/>
          <w:iCs/>
          <w:lang w:val="es-ES" w:eastAsia="en-US"/>
        </w:rPr>
        <w:t xml:space="preserve"> </w:t>
      </w:r>
      <w:r w:rsidR="00317875" w:rsidRPr="00827B64">
        <w:rPr>
          <w:i/>
          <w:iCs/>
          <w:lang w:val="es-ES" w:eastAsia="en-US"/>
        </w:rPr>
        <w:t>inte</w:t>
      </w:r>
      <w:r w:rsidR="008B7645" w:rsidRPr="00827B64">
        <w:rPr>
          <w:i/>
          <w:iCs/>
          <w:lang w:val="es-ES" w:eastAsia="en-US"/>
        </w:rPr>
        <w:t xml:space="preserve">lectual </w:t>
      </w:r>
      <w:r w:rsidR="00317875" w:rsidRPr="00827B64">
        <w:rPr>
          <w:i/>
          <w:iCs/>
          <w:lang w:val="es-ES" w:eastAsia="en-US"/>
        </w:rPr>
        <w:t>y el patrimonio</w:t>
      </w:r>
      <w:r w:rsidR="008B7645" w:rsidRPr="00827B64">
        <w:rPr>
          <w:i/>
          <w:iCs/>
          <w:lang w:val="es-ES" w:eastAsia="en-US"/>
        </w:rPr>
        <w:t xml:space="preserve"> cultural </w:t>
      </w:r>
      <w:r w:rsidR="00317875" w:rsidRPr="00827B64">
        <w:rPr>
          <w:i/>
          <w:iCs/>
          <w:lang w:val="es-ES" w:eastAsia="en-US"/>
        </w:rPr>
        <w:t xml:space="preserve">inmaterial </w:t>
      </w:r>
      <w:r w:rsidR="00114144" w:rsidRPr="00827B64">
        <w:rPr>
          <w:lang w:val="es-ES" w:eastAsia="en-US"/>
        </w:rPr>
        <w:t>(</w:t>
      </w:r>
      <w:r w:rsidR="00317875" w:rsidRPr="00827B64">
        <w:rPr>
          <w:iCs/>
          <w:lang w:val="es-ES" w:eastAsia="en-US"/>
        </w:rPr>
        <w:t>Folleto 7 de la</w:t>
      </w:r>
      <w:r w:rsidR="00317875" w:rsidRPr="00827B64">
        <w:rPr>
          <w:lang w:val="es-ES" w:eastAsia="en-US"/>
        </w:rPr>
        <w:t xml:space="preserve"> Unidad</w:t>
      </w:r>
      <w:r w:rsidR="00114144" w:rsidRPr="00827B64">
        <w:rPr>
          <w:lang w:val="es-ES" w:eastAsia="en-US"/>
        </w:rPr>
        <w:t xml:space="preserve"> 55</w:t>
      </w:r>
      <w:r w:rsidRPr="00827B64">
        <w:rPr>
          <w:lang w:val="es-ES" w:eastAsia="en-US"/>
        </w:rPr>
        <w:t>,</w:t>
      </w:r>
      <w:r w:rsidR="00114144" w:rsidRPr="00827B64">
        <w:rPr>
          <w:lang w:val="es-ES" w:eastAsia="en-US"/>
        </w:rPr>
        <w:t xml:space="preserve"> </w:t>
      </w:r>
      <w:r w:rsidR="00317875" w:rsidRPr="00827B64">
        <w:rPr>
          <w:lang w:val="es-ES" w:eastAsia="en-US"/>
        </w:rPr>
        <w:t>relativa a la elaboración de políticas para la</w:t>
      </w:r>
      <w:r w:rsidR="002E388F" w:rsidRPr="00827B64">
        <w:rPr>
          <w:lang w:val="es-ES" w:eastAsia="en-US"/>
        </w:rPr>
        <w:t xml:space="preserve"> </w:t>
      </w:r>
      <w:r w:rsidR="00317875" w:rsidRPr="00827B64">
        <w:rPr>
          <w:lang w:val="es-ES" w:eastAsia="en-US"/>
        </w:rPr>
        <w:t xml:space="preserve">salvaguardia del </w:t>
      </w:r>
      <w:r w:rsidR="00317875" w:rsidRPr="00827B64">
        <w:rPr>
          <w:iCs/>
          <w:lang w:val="es-ES" w:eastAsia="en-US"/>
        </w:rPr>
        <w:t>patrimonio cultural inmaterial)</w:t>
      </w:r>
      <w:r w:rsidRPr="00827B64">
        <w:rPr>
          <w:lang w:val="es-ES" w:eastAsia="en-US"/>
        </w:rPr>
        <w:t xml:space="preserve"> podrán encontrar alguna información sobre la propiedad intelectual, así como en la </w:t>
      </w:r>
      <w:r w:rsidR="00447492" w:rsidRPr="00827B64">
        <w:rPr>
          <w:lang w:val="es-ES" w:eastAsia="en-US"/>
        </w:rPr>
        <w:t>breve nota que figura a continuación sobre las ventajas y los inconvenientes de las diferentes estrategias en materia de propiedad intelectual a las que se puede recurrir para proteger</w:t>
      </w:r>
      <w:r w:rsidR="005C5BC8" w:rsidRPr="00827B64">
        <w:rPr>
          <w:lang w:val="es-ES" w:eastAsia="en-US"/>
        </w:rPr>
        <w:t xml:space="preserve"> </w:t>
      </w:r>
      <w:r w:rsidR="00447492" w:rsidRPr="00827B64">
        <w:rPr>
          <w:lang w:val="es-ES" w:eastAsia="en-US"/>
        </w:rPr>
        <w:t xml:space="preserve">la elaboración del </w:t>
      </w:r>
      <w:r w:rsidR="00257603" w:rsidRPr="00827B64">
        <w:rPr>
          <w:lang w:val="es-ES" w:eastAsia="en-US"/>
        </w:rPr>
        <w:t>queso fanoko</w:t>
      </w:r>
      <w:r w:rsidR="005C5BC8" w:rsidRPr="00827B64">
        <w:rPr>
          <w:lang w:val="es-ES" w:eastAsia="en-US"/>
        </w:rPr>
        <w:t>.</w:t>
      </w:r>
      <w:r w:rsidR="00114144" w:rsidRPr="00827B64">
        <w:rPr>
          <w:lang w:val="es-ES" w:eastAsia="en-US"/>
        </w:rPr>
        <w:t xml:space="preserve"> </w:t>
      </w:r>
      <w:r w:rsidR="00317875" w:rsidRPr="00827B64">
        <w:rPr>
          <w:lang w:val="es-ES" w:eastAsia="en-US"/>
        </w:rPr>
        <w:t>También puede ser útil remitirse a la P</w:t>
      </w:r>
      <w:r w:rsidR="00114144" w:rsidRPr="00827B64">
        <w:rPr>
          <w:lang w:val="es-ES" w:eastAsia="en-US"/>
        </w:rPr>
        <w:t>resenta</w:t>
      </w:r>
      <w:r w:rsidR="00317875" w:rsidRPr="00827B64">
        <w:rPr>
          <w:lang w:val="es-ES" w:eastAsia="en-US"/>
        </w:rPr>
        <w:t>ció</w:t>
      </w:r>
      <w:r w:rsidR="00114144" w:rsidRPr="00827B64">
        <w:rPr>
          <w:lang w:val="es-ES" w:eastAsia="en-US"/>
        </w:rPr>
        <w:t xml:space="preserve">n </w:t>
      </w:r>
      <w:r w:rsidR="00317875" w:rsidRPr="00827B64">
        <w:rPr>
          <w:lang w:val="es-ES" w:eastAsia="en-US"/>
        </w:rPr>
        <w:t xml:space="preserve">PowerPoint </w:t>
      </w:r>
      <w:r w:rsidR="00114144" w:rsidRPr="00827B64">
        <w:rPr>
          <w:lang w:val="es-ES" w:eastAsia="en-US"/>
        </w:rPr>
        <w:t xml:space="preserve">3 </w:t>
      </w:r>
      <w:r w:rsidR="00317875" w:rsidRPr="00827B64">
        <w:rPr>
          <w:lang w:val="es-ES" w:eastAsia="en-US"/>
        </w:rPr>
        <w:t>de la Unidad 55 sobre</w:t>
      </w:r>
      <w:r w:rsidR="00114144" w:rsidRPr="00827B64">
        <w:rPr>
          <w:lang w:val="es-ES" w:eastAsia="en-US"/>
        </w:rPr>
        <w:t xml:space="preserve"> </w:t>
      </w:r>
      <w:r w:rsidR="00317875" w:rsidRPr="00827B64">
        <w:rPr>
          <w:i/>
          <w:iCs/>
          <w:lang w:val="es-ES" w:eastAsia="en-US"/>
        </w:rPr>
        <w:t>Propiedad inte</w:t>
      </w:r>
      <w:r w:rsidR="00114144" w:rsidRPr="00827B64">
        <w:rPr>
          <w:i/>
          <w:iCs/>
          <w:lang w:val="es-ES" w:eastAsia="en-US"/>
        </w:rPr>
        <w:t xml:space="preserve">lectual </w:t>
      </w:r>
      <w:r w:rsidR="00317875" w:rsidRPr="00827B64">
        <w:rPr>
          <w:i/>
          <w:iCs/>
          <w:lang w:val="es-ES" w:eastAsia="en-US"/>
        </w:rPr>
        <w:t>y</w:t>
      </w:r>
      <w:r w:rsidR="00114144" w:rsidRPr="00827B64">
        <w:rPr>
          <w:i/>
          <w:iCs/>
          <w:lang w:val="es-ES" w:eastAsia="en-US"/>
        </w:rPr>
        <w:t xml:space="preserve"> </w:t>
      </w:r>
      <w:r w:rsidR="00CA6E63" w:rsidRPr="00827B64">
        <w:rPr>
          <w:i/>
          <w:iCs/>
          <w:lang w:val="es-ES" w:eastAsia="en-US"/>
        </w:rPr>
        <w:t>PCI</w:t>
      </w:r>
      <w:r w:rsidR="00114144" w:rsidRPr="00827B64">
        <w:rPr>
          <w:lang w:val="es-ES" w:eastAsia="en-US"/>
        </w:rPr>
        <w:t>.</w:t>
      </w:r>
    </w:p>
    <w:p w:rsidR="001C4039" w:rsidRPr="0027396C" w:rsidRDefault="001C4039" w:rsidP="00B15D53">
      <w:pPr>
        <w:pStyle w:val="Soustitre"/>
        <w:rPr>
          <w:shd w:val="clear" w:color="auto" w:fill="FFFFFF"/>
          <w:lang w:val="es-ES" w:eastAsia="nl-NL"/>
        </w:rPr>
      </w:pPr>
      <w:r w:rsidRPr="0027396C">
        <w:rPr>
          <w:shd w:val="clear" w:color="auto" w:fill="FFFFFF"/>
          <w:lang w:val="es-ES" w:eastAsia="nl-NL"/>
        </w:rPr>
        <w:t>Not</w:t>
      </w:r>
      <w:r w:rsidR="00836A58" w:rsidRPr="0027396C">
        <w:rPr>
          <w:shd w:val="clear" w:color="auto" w:fill="FFFFFF"/>
          <w:lang w:val="es-ES" w:eastAsia="nl-NL"/>
        </w:rPr>
        <w:t>a sobre el uso de derechos de propiedad intelectual para proteger la denominación fanoko</w:t>
      </w:r>
    </w:p>
    <w:p w:rsidR="001C4039" w:rsidRPr="0027396C" w:rsidRDefault="00447492" w:rsidP="005C5BC8">
      <w:pPr>
        <w:pStyle w:val="Texte1"/>
        <w:rPr>
          <w:lang w:val="es-ES"/>
        </w:rPr>
      </w:pPr>
      <w:r w:rsidRPr="0027396C">
        <w:rPr>
          <w:lang w:val="es-ES"/>
        </w:rPr>
        <w:t>Una</w:t>
      </w:r>
      <w:r w:rsidR="001C4039" w:rsidRPr="0027396C">
        <w:rPr>
          <w:lang w:val="es-ES"/>
        </w:rPr>
        <w:t xml:space="preserve"> </w:t>
      </w:r>
      <w:r w:rsidRPr="0027396C">
        <w:rPr>
          <w:lang w:val="es-ES"/>
        </w:rPr>
        <w:t>e</w:t>
      </w:r>
      <w:r w:rsidR="001C4039" w:rsidRPr="0027396C">
        <w:rPr>
          <w:lang w:val="es-ES"/>
        </w:rPr>
        <w:t>strateg</w:t>
      </w:r>
      <w:r w:rsidRPr="0027396C">
        <w:rPr>
          <w:lang w:val="es-ES"/>
        </w:rPr>
        <w:t xml:space="preserve">ia para </w:t>
      </w:r>
      <w:r w:rsidR="00257603" w:rsidRPr="0027396C">
        <w:rPr>
          <w:lang w:val="es-ES"/>
        </w:rPr>
        <w:t>salvaguardar</w:t>
      </w:r>
      <w:r w:rsidR="001C4039" w:rsidRPr="0027396C">
        <w:rPr>
          <w:lang w:val="es-ES"/>
        </w:rPr>
        <w:t xml:space="preserve"> </w:t>
      </w:r>
      <w:r w:rsidRPr="0027396C">
        <w:rPr>
          <w:lang w:val="es-ES" w:eastAsia="en-US"/>
        </w:rPr>
        <w:t>la elaboración del queso fanoko</w:t>
      </w:r>
      <w:r w:rsidRPr="0027396C">
        <w:rPr>
          <w:lang w:val="es-ES"/>
        </w:rPr>
        <w:t xml:space="preserve"> podría consistir en impedir que el apelativo</w:t>
      </w:r>
      <w:r w:rsidR="001C4039" w:rsidRPr="0027396C">
        <w:rPr>
          <w:lang w:val="es-ES"/>
        </w:rPr>
        <w:t xml:space="preserve"> </w:t>
      </w:r>
      <w:r w:rsidRPr="0027396C">
        <w:rPr>
          <w:lang w:val="es-ES"/>
        </w:rPr>
        <w:t>“</w:t>
      </w:r>
      <w:r w:rsidR="00836A58" w:rsidRPr="0027396C">
        <w:rPr>
          <w:lang w:val="es-ES"/>
        </w:rPr>
        <w:t>fanoko</w:t>
      </w:r>
      <w:r w:rsidRPr="0027396C">
        <w:rPr>
          <w:lang w:val="es-ES"/>
        </w:rPr>
        <w:t>” sea utilizado para designar productos que no se elaboren utilizando los métodos e ingredientes correctos</w:t>
      </w:r>
      <w:r w:rsidR="001C4039" w:rsidRPr="0027396C">
        <w:rPr>
          <w:lang w:val="es-ES"/>
        </w:rPr>
        <w:t xml:space="preserve">, </w:t>
      </w:r>
      <w:r w:rsidRPr="0027396C">
        <w:rPr>
          <w:lang w:val="es-ES"/>
        </w:rPr>
        <w:t>establecidos en normas dictadas por los propios elaboradores de ese queso</w:t>
      </w:r>
      <w:r w:rsidR="001C4039" w:rsidRPr="0027396C">
        <w:rPr>
          <w:lang w:val="es-ES"/>
        </w:rPr>
        <w:t xml:space="preserve">. </w:t>
      </w:r>
      <w:r w:rsidRPr="0027396C">
        <w:rPr>
          <w:lang w:val="es-ES"/>
        </w:rPr>
        <w:t>Esto se puede conseguir de tres maneras esencialmente</w:t>
      </w:r>
      <w:r w:rsidR="001C4039" w:rsidRPr="0027396C">
        <w:rPr>
          <w:lang w:val="es-ES"/>
        </w:rPr>
        <w:t>: registra</w:t>
      </w:r>
      <w:r w:rsidR="008A739F" w:rsidRPr="0027396C">
        <w:rPr>
          <w:lang w:val="es-ES"/>
        </w:rPr>
        <w:t>ndo una marca colectiva, registrando una</w:t>
      </w:r>
      <w:r w:rsidR="002E388F" w:rsidRPr="0027396C">
        <w:rPr>
          <w:lang w:val="es-ES"/>
        </w:rPr>
        <w:t xml:space="preserve"> </w:t>
      </w:r>
      <w:r w:rsidR="008A739F" w:rsidRPr="0027396C">
        <w:rPr>
          <w:lang w:val="es-ES"/>
        </w:rPr>
        <w:t xml:space="preserve">marca de certificación o registrando una denominación de origen </w:t>
      </w:r>
      <w:r w:rsidR="001C4039" w:rsidRPr="0027396C">
        <w:rPr>
          <w:lang w:val="es-ES"/>
        </w:rPr>
        <w:t>(</w:t>
      </w:r>
      <w:r w:rsidR="008A739F" w:rsidRPr="0027396C">
        <w:rPr>
          <w:lang w:val="es-ES"/>
        </w:rPr>
        <w:t xml:space="preserve">por ejemplo, una </w:t>
      </w:r>
      <w:r w:rsidR="001C4039" w:rsidRPr="0027396C">
        <w:rPr>
          <w:lang w:val="es-ES"/>
        </w:rPr>
        <w:t>indica</w:t>
      </w:r>
      <w:r w:rsidR="008A739F" w:rsidRPr="0027396C">
        <w:rPr>
          <w:lang w:val="es-ES"/>
        </w:rPr>
        <w:t>ció</w:t>
      </w:r>
      <w:r w:rsidR="001C4039" w:rsidRPr="0027396C">
        <w:rPr>
          <w:lang w:val="es-ES"/>
        </w:rPr>
        <w:t>n</w:t>
      </w:r>
      <w:r w:rsidR="008A739F" w:rsidRPr="0027396C">
        <w:rPr>
          <w:lang w:val="es-ES"/>
        </w:rPr>
        <w:t xml:space="preserve"> geográfica</w:t>
      </w:r>
      <w:r w:rsidR="001C4039" w:rsidRPr="0027396C">
        <w:rPr>
          <w:lang w:val="es-ES"/>
        </w:rPr>
        <w:t xml:space="preserve">). </w:t>
      </w:r>
      <w:r w:rsidR="008A739F" w:rsidRPr="0027396C">
        <w:rPr>
          <w:lang w:val="es-ES"/>
        </w:rPr>
        <w:t>Los</w:t>
      </w:r>
      <w:r w:rsidR="001C4039" w:rsidRPr="0027396C">
        <w:rPr>
          <w:lang w:val="es-ES"/>
        </w:rPr>
        <w:t xml:space="preserve"> </w:t>
      </w:r>
      <w:r w:rsidR="00CA6E63" w:rsidRPr="0027396C">
        <w:rPr>
          <w:lang w:val="es-ES"/>
        </w:rPr>
        <w:lastRenderedPageBreak/>
        <w:t>elaboradores de</w:t>
      </w:r>
      <w:r w:rsidR="008A739F" w:rsidRPr="0027396C">
        <w:rPr>
          <w:lang w:val="es-ES"/>
        </w:rPr>
        <w:t>l</w:t>
      </w:r>
      <w:r w:rsidR="00CA6E63" w:rsidRPr="0027396C">
        <w:rPr>
          <w:lang w:val="es-ES"/>
        </w:rPr>
        <w:t xml:space="preserve"> queso</w:t>
      </w:r>
      <w:r w:rsidR="008A739F" w:rsidRPr="0027396C">
        <w:rPr>
          <w:lang w:val="es-ES"/>
        </w:rPr>
        <w:t xml:space="preserve"> fanoko</w:t>
      </w:r>
      <w:r w:rsidR="001C4039" w:rsidRPr="0027396C">
        <w:rPr>
          <w:lang w:val="es-ES"/>
        </w:rPr>
        <w:t xml:space="preserve"> </w:t>
      </w:r>
      <w:r w:rsidR="008A739F" w:rsidRPr="0027396C">
        <w:rPr>
          <w:lang w:val="es-ES"/>
        </w:rPr>
        <w:t>podrían utilizar varias de esas estrategias</w:t>
      </w:r>
      <w:r w:rsidR="009163ED" w:rsidRPr="0027396C">
        <w:rPr>
          <w:lang w:val="es-ES"/>
        </w:rPr>
        <w:t xml:space="preserve"> a la vez</w:t>
      </w:r>
      <w:r w:rsidR="008A739F" w:rsidRPr="0027396C">
        <w:rPr>
          <w:lang w:val="es-ES"/>
        </w:rPr>
        <w:t>, combinándolas, pero la legisl</w:t>
      </w:r>
      <w:r w:rsidR="009163ED" w:rsidRPr="0027396C">
        <w:rPr>
          <w:lang w:val="es-ES"/>
        </w:rPr>
        <w:t>a</w:t>
      </w:r>
      <w:r w:rsidR="008A739F" w:rsidRPr="0027396C">
        <w:rPr>
          <w:lang w:val="es-ES"/>
        </w:rPr>
        <w:t xml:space="preserve">ción vigente en </w:t>
      </w:r>
      <w:r w:rsidR="00CA6E63" w:rsidRPr="0027396C">
        <w:rPr>
          <w:lang w:val="es-ES"/>
        </w:rPr>
        <w:t>Kasen</w:t>
      </w:r>
      <w:r w:rsidR="001C4039" w:rsidRPr="0027396C">
        <w:rPr>
          <w:lang w:val="es-ES"/>
        </w:rPr>
        <w:t xml:space="preserve"> </w:t>
      </w:r>
      <w:r w:rsidR="008A739F" w:rsidRPr="0027396C">
        <w:rPr>
          <w:lang w:val="es-ES"/>
        </w:rPr>
        <w:t xml:space="preserve">impide que </w:t>
      </w:r>
      <w:r w:rsidR="006C238C" w:rsidRPr="0027396C">
        <w:rPr>
          <w:lang w:val="es-ES"/>
        </w:rPr>
        <w:t xml:space="preserve">se </w:t>
      </w:r>
      <w:r w:rsidR="008A739F" w:rsidRPr="0027396C">
        <w:rPr>
          <w:lang w:val="es-ES"/>
        </w:rPr>
        <w:t>registren una marca colectiva y una marca de certificación para un mismo apelativo</w:t>
      </w:r>
      <w:r w:rsidR="001C4039" w:rsidRPr="0027396C">
        <w:rPr>
          <w:lang w:val="es-ES"/>
        </w:rPr>
        <w:t>.</w:t>
      </w:r>
    </w:p>
    <w:p w:rsidR="001C4039" w:rsidRPr="0027396C" w:rsidRDefault="009163ED" w:rsidP="005C5BC8">
      <w:pPr>
        <w:pStyle w:val="Texte1"/>
        <w:rPr>
          <w:lang w:val="es-ES"/>
        </w:rPr>
      </w:pPr>
      <w:r w:rsidRPr="0027396C">
        <w:rPr>
          <w:lang w:val="es-ES"/>
        </w:rPr>
        <w:t>Una marca de cer</w:t>
      </w:r>
      <w:r w:rsidR="008A739F" w:rsidRPr="0027396C">
        <w:rPr>
          <w:lang w:val="es-ES"/>
        </w:rPr>
        <w:t>tificación se puede usar para un producto del que se ha certificado que posee una determinada calidad, por ejemplo que se ha elaborado con una determinada clase de ingredient</w:t>
      </w:r>
      <w:r w:rsidRPr="0027396C">
        <w:rPr>
          <w:lang w:val="es-ES"/>
        </w:rPr>
        <w:t>e</w:t>
      </w:r>
      <w:r w:rsidR="008A739F" w:rsidRPr="0027396C">
        <w:rPr>
          <w:lang w:val="es-ES"/>
        </w:rPr>
        <w:t>s o mediante el uso de un método específico</w:t>
      </w:r>
      <w:r w:rsidR="001C4039" w:rsidRPr="0027396C">
        <w:rPr>
          <w:lang w:val="es-ES"/>
        </w:rPr>
        <w:t xml:space="preserve">. </w:t>
      </w:r>
      <w:r w:rsidR="008A739F" w:rsidRPr="0027396C">
        <w:rPr>
          <w:lang w:val="es-ES"/>
        </w:rPr>
        <w:t xml:space="preserve">Si se consigue registrar una marca de certificación para </w:t>
      </w:r>
      <w:r w:rsidR="00485328" w:rsidRPr="0027396C">
        <w:rPr>
          <w:lang w:val="es-ES"/>
        </w:rPr>
        <w:t xml:space="preserve">proteger </w:t>
      </w:r>
      <w:r w:rsidR="008A739F" w:rsidRPr="0027396C">
        <w:rPr>
          <w:lang w:val="es-ES"/>
        </w:rPr>
        <w:t xml:space="preserve">el </w:t>
      </w:r>
      <w:r w:rsidR="00485328" w:rsidRPr="0027396C">
        <w:rPr>
          <w:lang w:val="es-ES"/>
        </w:rPr>
        <w:t>uso del apelativo “</w:t>
      </w:r>
      <w:r w:rsidR="008A739F" w:rsidRPr="0027396C">
        <w:rPr>
          <w:lang w:val="es-ES"/>
        </w:rPr>
        <w:t>fanoko</w:t>
      </w:r>
      <w:r w:rsidR="00485328" w:rsidRPr="0027396C">
        <w:rPr>
          <w:lang w:val="es-ES"/>
        </w:rPr>
        <w:t>”</w:t>
      </w:r>
      <w:r w:rsidR="001C4039" w:rsidRPr="0027396C">
        <w:rPr>
          <w:lang w:val="es-ES"/>
        </w:rPr>
        <w:t xml:space="preserve">, </w:t>
      </w:r>
      <w:r w:rsidR="008A739F" w:rsidRPr="0027396C">
        <w:rPr>
          <w:lang w:val="es-ES"/>
        </w:rPr>
        <w:t>todos los productores de</w:t>
      </w:r>
      <w:r w:rsidR="002E388F" w:rsidRPr="0027396C">
        <w:rPr>
          <w:lang w:val="es-ES"/>
        </w:rPr>
        <w:t xml:space="preserve"> </w:t>
      </w:r>
      <w:r w:rsidR="008A739F" w:rsidRPr="0027396C">
        <w:rPr>
          <w:lang w:val="es-ES"/>
        </w:rPr>
        <w:t xml:space="preserve">este queso </w:t>
      </w:r>
      <w:r w:rsidR="001C4039" w:rsidRPr="0027396C">
        <w:rPr>
          <w:lang w:val="es-ES"/>
        </w:rPr>
        <w:t>(inclu</w:t>
      </w:r>
      <w:r w:rsidR="008A739F" w:rsidRPr="0027396C">
        <w:rPr>
          <w:lang w:val="es-ES"/>
        </w:rPr>
        <w:t xml:space="preserve">idos los que no pertenezcan a la comunidad </w:t>
      </w:r>
      <w:r w:rsidR="00CA6E63" w:rsidRPr="0027396C">
        <w:rPr>
          <w:lang w:val="es-ES"/>
        </w:rPr>
        <w:t>fan</w:t>
      </w:r>
      <w:r w:rsidR="001C4039" w:rsidRPr="0027396C">
        <w:rPr>
          <w:lang w:val="es-ES"/>
        </w:rPr>
        <w:t xml:space="preserve">) </w:t>
      </w:r>
      <w:r w:rsidRPr="0027396C">
        <w:rPr>
          <w:lang w:val="es-ES"/>
        </w:rPr>
        <w:t xml:space="preserve">podrían utilizar </w:t>
      </w:r>
      <w:r w:rsidR="00485328" w:rsidRPr="0027396C">
        <w:rPr>
          <w:lang w:val="es-ES"/>
        </w:rPr>
        <w:t xml:space="preserve">ese apelativo, </w:t>
      </w:r>
      <w:r w:rsidRPr="0027396C">
        <w:rPr>
          <w:lang w:val="es-ES"/>
        </w:rPr>
        <w:t xml:space="preserve">a condición de cumplir con los </w:t>
      </w:r>
      <w:r w:rsidR="001C4039" w:rsidRPr="0027396C">
        <w:rPr>
          <w:lang w:val="es-ES"/>
        </w:rPr>
        <w:t>criteri</w:t>
      </w:r>
      <w:r w:rsidRPr="0027396C">
        <w:rPr>
          <w:lang w:val="es-ES"/>
        </w:rPr>
        <w:t>os de calidad establecidos</w:t>
      </w:r>
      <w:r w:rsidR="001C4039" w:rsidRPr="0027396C">
        <w:rPr>
          <w:lang w:val="es-ES"/>
        </w:rPr>
        <w:t xml:space="preserve">. </w:t>
      </w:r>
      <w:r w:rsidRPr="0027396C">
        <w:rPr>
          <w:lang w:val="es-ES"/>
        </w:rPr>
        <w:t>Los</w:t>
      </w:r>
      <w:r w:rsidR="001C4039" w:rsidRPr="0027396C">
        <w:rPr>
          <w:lang w:val="es-ES"/>
        </w:rPr>
        <w:t xml:space="preserve"> </w:t>
      </w:r>
      <w:r w:rsidR="000F2BAB" w:rsidRPr="0027396C">
        <w:rPr>
          <w:lang w:val="es-ES"/>
        </w:rPr>
        <w:t>productores</w:t>
      </w:r>
      <w:r w:rsidR="00CA6E63" w:rsidRPr="0027396C">
        <w:rPr>
          <w:lang w:val="es-ES"/>
        </w:rPr>
        <w:t xml:space="preserve"> de</w:t>
      </w:r>
      <w:r w:rsidRPr="0027396C">
        <w:rPr>
          <w:lang w:val="es-ES"/>
        </w:rPr>
        <w:t>l</w:t>
      </w:r>
      <w:r w:rsidR="00CA6E63" w:rsidRPr="0027396C">
        <w:rPr>
          <w:lang w:val="es-ES"/>
        </w:rPr>
        <w:t xml:space="preserve"> </w:t>
      </w:r>
      <w:r w:rsidRPr="0027396C">
        <w:rPr>
          <w:lang w:val="es-ES"/>
        </w:rPr>
        <w:t xml:space="preserve">fanoko tendrían que ponerse de acuerdo sobre los criterios que caracterizan la elaboración de su queso y designar a </w:t>
      </w:r>
      <w:r w:rsidR="000F2BAB" w:rsidRPr="0027396C">
        <w:rPr>
          <w:lang w:val="es-ES"/>
        </w:rPr>
        <w:t>alguien (que no debe ser en ningún caso un productor de queso) para que se encargue de la gestión del procedimiento de certificación. Se establecería probablemente una tasa de certificación módica</w:t>
      </w:r>
      <w:r w:rsidR="001C4039" w:rsidRPr="0027396C">
        <w:rPr>
          <w:lang w:val="es-ES"/>
        </w:rPr>
        <w:t>.</w:t>
      </w:r>
    </w:p>
    <w:p w:rsidR="001C4039" w:rsidRPr="0027396C" w:rsidRDefault="000F2BAB" w:rsidP="005C5BC8">
      <w:pPr>
        <w:pStyle w:val="Texte1"/>
        <w:rPr>
          <w:lang w:val="es-ES"/>
        </w:rPr>
      </w:pPr>
      <w:r w:rsidRPr="0027396C">
        <w:rPr>
          <w:lang w:val="es-ES"/>
        </w:rPr>
        <w:t xml:space="preserve">Una marca </w:t>
      </w:r>
      <w:r w:rsidR="001C4039" w:rsidRPr="0027396C">
        <w:rPr>
          <w:lang w:val="es-ES"/>
        </w:rPr>
        <w:t>col</w:t>
      </w:r>
      <w:r w:rsidRPr="0027396C">
        <w:rPr>
          <w:lang w:val="es-ES"/>
        </w:rPr>
        <w:t>ectiva faculta a los miembros de un</w:t>
      </w:r>
      <w:r w:rsidR="00485328" w:rsidRPr="0027396C">
        <w:rPr>
          <w:lang w:val="es-ES"/>
        </w:rPr>
        <w:t>a</w:t>
      </w:r>
      <w:r w:rsidRPr="0027396C">
        <w:rPr>
          <w:lang w:val="es-ES"/>
        </w:rPr>
        <w:t xml:space="preserve"> asociación a utilizarla e impide que otros la</w:t>
      </w:r>
      <w:r w:rsidR="001C4039" w:rsidRPr="0027396C">
        <w:rPr>
          <w:lang w:val="es-ES"/>
        </w:rPr>
        <w:t xml:space="preserve"> </w:t>
      </w:r>
      <w:r w:rsidRPr="0027396C">
        <w:rPr>
          <w:lang w:val="es-ES"/>
        </w:rPr>
        <w:t>usen</w:t>
      </w:r>
      <w:r w:rsidR="001C4039" w:rsidRPr="0027396C">
        <w:rPr>
          <w:lang w:val="es-ES"/>
        </w:rPr>
        <w:t>.</w:t>
      </w:r>
      <w:r w:rsidRPr="0027396C">
        <w:rPr>
          <w:lang w:val="es-ES"/>
        </w:rPr>
        <w:t xml:space="preserve"> Si se consigue registrar una marca colectiva para </w:t>
      </w:r>
      <w:r w:rsidR="00485328" w:rsidRPr="0027396C">
        <w:rPr>
          <w:lang w:val="es-ES"/>
        </w:rPr>
        <w:t xml:space="preserve">proteger </w:t>
      </w:r>
      <w:r w:rsidRPr="0027396C">
        <w:rPr>
          <w:lang w:val="es-ES"/>
        </w:rPr>
        <w:t xml:space="preserve">el </w:t>
      </w:r>
      <w:r w:rsidR="002E388F" w:rsidRPr="0027396C">
        <w:rPr>
          <w:lang w:val="es-ES"/>
        </w:rPr>
        <w:t xml:space="preserve">uso del </w:t>
      </w:r>
      <w:r w:rsidR="00485328" w:rsidRPr="0027396C">
        <w:rPr>
          <w:lang w:val="es-ES"/>
        </w:rPr>
        <w:t>apelativo “</w:t>
      </w:r>
      <w:r w:rsidRPr="0027396C">
        <w:rPr>
          <w:lang w:val="es-ES"/>
        </w:rPr>
        <w:t>fanoko</w:t>
      </w:r>
      <w:r w:rsidR="00485328" w:rsidRPr="0027396C">
        <w:rPr>
          <w:lang w:val="es-ES"/>
        </w:rPr>
        <w:t>”</w:t>
      </w:r>
      <w:r w:rsidRPr="0027396C">
        <w:rPr>
          <w:lang w:val="es-ES"/>
        </w:rPr>
        <w:t xml:space="preserve">, los productores de este queso tendrían que crear una asociación de carácter oficial con </w:t>
      </w:r>
      <w:r w:rsidR="000A7DD2" w:rsidRPr="0027396C">
        <w:rPr>
          <w:lang w:val="es-ES"/>
        </w:rPr>
        <w:t>normas de adhesión defi</w:t>
      </w:r>
      <w:r w:rsidR="002659D1" w:rsidRPr="0027396C">
        <w:rPr>
          <w:lang w:val="es-ES"/>
        </w:rPr>
        <w:t>nidas y sólo los miembros de es</w:t>
      </w:r>
      <w:r w:rsidR="000A7DD2" w:rsidRPr="0027396C">
        <w:rPr>
          <w:lang w:val="es-ES"/>
        </w:rPr>
        <w:t xml:space="preserve">a asociación tendrían derecho a usar </w:t>
      </w:r>
      <w:r w:rsidR="00485328" w:rsidRPr="0027396C">
        <w:rPr>
          <w:lang w:val="es-ES"/>
        </w:rPr>
        <w:t>ese</w:t>
      </w:r>
      <w:r w:rsidR="000A7DD2" w:rsidRPr="0027396C">
        <w:rPr>
          <w:lang w:val="es-ES"/>
        </w:rPr>
        <w:t xml:space="preserve"> apelativo</w:t>
      </w:r>
      <w:r w:rsidR="001C4039" w:rsidRPr="0027396C">
        <w:rPr>
          <w:lang w:val="es-ES"/>
        </w:rPr>
        <w:t xml:space="preserve">. </w:t>
      </w:r>
      <w:r w:rsidR="000A7DD2" w:rsidRPr="0027396C">
        <w:rPr>
          <w:lang w:val="es-ES"/>
        </w:rPr>
        <w:t>Esta solución para proteger la elaboración del queso fanoko podría ser problemática, habida cuenta de que no existe una organización comunitaria de</w:t>
      </w:r>
      <w:r w:rsidR="002E388F" w:rsidRPr="0027396C">
        <w:rPr>
          <w:lang w:val="es-ES"/>
        </w:rPr>
        <w:t xml:space="preserve"> </w:t>
      </w:r>
      <w:r w:rsidR="000A7DD2" w:rsidRPr="0027396C">
        <w:rPr>
          <w:lang w:val="es-ES"/>
        </w:rPr>
        <w:t>productor</w:t>
      </w:r>
      <w:r w:rsidR="00CA6E63" w:rsidRPr="0027396C">
        <w:rPr>
          <w:lang w:val="es-ES"/>
        </w:rPr>
        <w:t xml:space="preserve">es de </w:t>
      </w:r>
      <w:r w:rsidR="000A7DD2" w:rsidRPr="0027396C">
        <w:rPr>
          <w:lang w:val="es-ES"/>
        </w:rPr>
        <w:t xml:space="preserve">este </w:t>
      </w:r>
      <w:r w:rsidR="00CA6E63" w:rsidRPr="0027396C">
        <w:rPr>
          <w:lang w:val="es-ES"/>
        </w:rPr>
        <w:t>queso</w:t>
      </w:r>
      <w:r w:rsidR="001C4039" w:rsidRPr="0027396C">
        <w:rPr>
          <w:lang w:val="es-ES"/>
        </w:rPr>
        <w:t xml:space="preserve">. </w:t>
      </w:r>
      <w:r w:rsidR="000A7DD2" w:rsidRPr="0027396C">
        <w:rPr>
          <w:lang w:val="es-ES"/>
        </w:rPr>
        <w:t xml:space="preserve">Algunos de éstos pueden optar por no adherirse a la asociación, pero ésta no podrá llevar ante los tribunales a ningún productor que </w:t>
      </w:r>
      <w:r w:rsidR="00485328" w:rsidRPr="0027396C">
        <w:rPr>
          <w:lang w:val="es-ES"/>
        </w:rPr>
        <w:t xml:space="preserve">con anterioridad al registro de la marca colectiva </w:t>
      </w:r>
      <w:r w:rsidR="000A7DD2" w:rsidRPr="0027396C">
        <w:rPr>
          <w:lang w:val="es-ES"/>
        </w:rPr>
        <w:t>haya venido utilizando de buena fe el apelativo “fanoko” para comercializar su queso</w:t>
      </w:r>
      <w:r w:rsidR="001C4039" w:rsidRPr="0027396C">
        <w:rPr>
          <w:lang w:val="es-ES"/>
        </w:rPr>
        <w:t>.</w:t>
      </w:r>
    </w:p>
    <w:p w:rsidR="001C4039" w:rsidRPr="0027396C" w:rsidRDefault="00485328" w:rsidP="005C5BC8">
      <w:pPr>
        <w:pStyle w:val="Texte1"/>
        <w:rPr>
          <w:lang w:val="es-ES"/>
        </w:rPr>
      </w:pPr>
      <w:r w:rsidRPr="0027396C">
        <w:rPr>
          <w:lang w:val="es-ES"/>
        </w:rPr>
        <w:t>Una indicación geográfica</w:t>
      </w:r>
      <w:r w:rsidR="002E388F" w:rsidRPr="0027396C">
        <w:rPr>
          <w:lang w:val="es-ES"/>
        </w:rPr>
        <w:t xml:space="preserve"> </w:t>
      </w:r>
      <w:r w:rsidR="00D70D21" w:rsidRPr="0027396C">
        <w:rPr>
          <w:lang w:val="es-ES"/>
        </w:rPr>
        <w:t xml:space="preserve">permite </w:t>
      </w:r>
      <w:r w:rsidR="002E388F" w:rsidRPr="0027396C">
        <w:rPr>
          <w:lang w:val="es-ES"/>
        </w:rPr>
        <w:t>protege</w:t>
      </w:r>
      <w:r w:rsidR="00D70D21" w:rsidRPr="0027396C">
        <w:rPr>
          <w:lang w:val="es-ES"/>
        </w:rPr>
        <w:t>r</w:t>
      </w:r>
      <w:r w:rsidR="002E388F" w:rsidRPr="0027396C">
        <w:rPr>
          <w:lang w:val="es-ES"/>
        </w:rPr>
        <w:t xml:space="preserve"> </w:t>
      </w:r>
      <w:r w:rsidR="00D70D21" w:rsidRPr="0027396C">
        <w:rPr>
          <w:lang w:val="es-ES"/>
        </w:rPr>
        <w:t xml:space="preserve">el uso de una denominación específica para un producto originario de una determinada región, que guarda relación con las características culturales o naturales de dicha región o que se asocia a ella por reputación. </w:t>
      </w:r>
      <w:r w:rsidRPr="0027396C">
        <w:rPr>
          <w:lang w:val="es-ES"/>
        </w:rPr>
        <w:t xml:space="preserve">Si se consigue registrar una denominación de origen regional (esto es, una indicación geográfica) para proteger el uso del apelativo “fanoko”, cualquier </w:t>
      </w:r>
      <w:r w:rsidR="00FF0B49" w:rsidRPr="0027396C">
        <w:rPr>
          <w:lang w:val="es-ES"/>
        </w:rPr>
        <w:t>productor</w:t>
      </w:r>
      <w:r w:rsidRPr="0027396C">
        <w:rPr>
          <w:lang w:val="es-ES"/>
        </w:rPr>
        <w:t xml:space="preserve"> de queso podría utilizar es</w:t>
      </w:r>
      <w:r w:rsidR="00FF0B49" w:rsidRPr="0027396C">
        <w:rPr>
          <w:lang w:val="es-ES"/>
        </w:rPr>
        <w:t>t</w:t>
      </w:r>
      <w:r w:rsidRPr="0027396C">
        <w:rPr>
          <w:lang w:val="es-ES"/>
        </w:rPr>
        <w:t>e apelativo</w:t>
      </w:r>
      <w:r w:rsidR="00FF0B49" w:rsidRPr="0027396C">
        <w:rPr>
          <w:lang w:val="es-ES"/>
        </w:rPr>
        <w:t>,</w:t>
      </w:r>
      <w:r w:rsidRPr="0027396C">
        <w:rPr>
          <w:lang w:val="es-ES"/>
        </w:rPr>
        <w:t xml:space="preserve"> a condición </w:t>
      </w:r>
      <w:r w:rsidR="00FF0B49" w:rsidRPr="0027396C">
        <w:rPr>
          <w:lang w:val="es-ES"/>
        </w:rPr>
        <w:t>de que elabore su producto</w:t>
      </w:r>
      <w:r w:rsidRPr="0027396C">
        <w:rPr>
          <w:lang w:val="es-ES"/>
        </w:rPr>
        <w:t xml:space="preserve"> </w:t>
      </w:r>
      <w:r w:rsidR="00FF0B49" w:rsidRPr="0027396C">
        <w:rPr>
          <w:lang w:val="es-ES"/>
        </w:rPr>
        <w:t xml:space="preserve">dentro de los límites de la región </w:t>
      </w:r>
      <w:r w:rsidRPr="0027396C">
        <w:rPr>
          <w:lang w:val="es-ES"/>
        </w:rPr>
        <w:t>especificada</w:t>
      </w:r>
      <w:r w:rsidR="00FF0B49" w:rsidRPr="0027396C">
        <w:rPr>
          <w:lang w:val="es-ES"/>
        </w:rPr>
        <w:t xml:space="preserve"> y de que se atenga al procedimiento de producción indicado en la solicitud de registro de la denominación de origen</w:t>
      </w:r>
      <w:r w:rsidR="001C4039" w:rsidRPr="0027396C">
        <w:rPr>
          <w:lang w:val="es-ES"/>
        </w:rPr>
        <w:t xml:space="preserve">. </w:t>
      </w:r>
      <w:r w:rsidR="00FF0B49" w:rsidRPr="0027396C">
        <w:rPr>
          <w:lang w:val="es-ES"/>
        </w:rPr>
        <w:t>En este caso</w:t>
      </w:r>
      <w:r w:rsidR="002659D1" w:rsidRPr="0027396C">
        <w:rPr>
          <w:lang w:val="es-ES"/>
        </w:rPr>
        <w:t>,</w:t>
      </w:r>
      <w:r w:rsidR="00FF0B49" w:rsidRPr="0027396C">
        <w:rPr>
          <w:lang w:val="es-ES"/>
        </w:rPr>
        <w:t xml:space="preserve"> son los organismos gubernamentales los que cargan con los costos de los controles efectuados para saber si los productos elaborados cumplen con las normas legales</w:t>
      </w:r>
      <w:r w:rsidR="005C5BC8" w:rsidRPr="0027396C">
        <w:rPr>
          <w:lang w:val="es-ES"/>
        </w:rPr>
        <w:t>.</w:t>
      </w:r>
    </w:p>
    <w:p w:rsidR="008C1B03" w:rsidRPr="0027396C" w:rsidRDefault="005457F6" w:rsidP="00E25A77">
      <w:pPr>
        <w:pStyle w:val="Heading4"/>
        <w:rPr>
          <w:shd w:val="clear" w:color="auto" w:fill="FFFFFF"/>
          <w:lang w:val="es-ES"/>
        </w:rPr>
      </w:pPr>
      <w:r w:rsidRPr="0027396C">
        <w:rPr>
          <w:shd w:val="clear" w:color="auto" w:fill="FFFFFF"/>
          <w:lang w:val="es-ES" w:eastAsia="nl-NL"/>
        </w:rPr>
        <w:t>SeSIÓn</w:t>
      </w:r>
      <w:r w:rsidR="008B0739" w:rsidRPr="0027396C">
        <w:rPr>
          <w:shd w:val="clear" w:color="auto" w:fill="FFFFFF"/>
          <w:lang w:val="es-ES"/>
        </w:rPr>
        <w:t xml:space="preserve"> </w:t>
      </w:r>
      <w:r w:rsidR="00FD37A5" w:rsidRPr="0027396C">
        <w:rPr>
          <w:shd w:val="clear" w:color="auto" w:fill="FFFFFF"/>
          <w:lang w:val="es-ES"/>
        </w:rPr>
        <w:t>4</w:t>
      </w:r>
      <w:r w:rsidR="00E25A77" w:rsidRPr="0027396C">
        <w:rPr>
          <w:shd w:val="clear" w:color="auto" w:fill="FFFFFF"/>
          <w:lang w:val="es-ES"/>
        </w:rPr>
        <w:t xml:space="preserve">: </w:t>
      </w:r>
      <w:r w:rsidR="00836A58" w:rsidRPr="0027396C">
        <w:rPr>
          <w:shd w:val="clear" w:color="auto" w:fill="FFFFFF"/>
          <w:lang w:val="es-ES"/>
        </w:rPr>
        <w:t>presentación de informes en plenaria</w:t>
      </w:r>
    </w:p>
    <w:p w:rsidR="001C4039" w:rsidRPr="0027396C" w:rsidRDefault="003852C3" w:rsidP="005C5BC8">
      <w:pPr>
        <w:pStyle w:val="Texte1"/>
        <w:rPr>
          <w:lang w:val="es-ES" w:eastAsia="en-US"/>
        </w:rPr>
      </w:pPr>
      <w:r w:rsidRPr="0027396C">
        <w:rPr>
          <w:lang w:val="es-ES" w:eastAsia="en-US"/>
        </w:rPr>
        <w:t>Con respecto a</w:t>
      </w:r>
      <w:r w:rsidR="00FF0B49" w:rsidRPr="0027396C">
        <w:rPr>
          <w:lang w:val="es-ES" w:eastAsia="en-US"/>
        </w:rPr>
        <w:t xml:space="preserve"> la discus</w:t>
      </w:r>
      <w:r w:rsidRPr="0027396C">
        <w:rPr>
          <w:lang w:val="es-ES" w:eastAsia="en-US"/>
        </w:rPr>
        <w:t>i</w:t>
      </w:r>
      <w:r w:rsidR="00FF0B49" w:rsidRPr="0027396C">
        <w:rPr>
          <w:lang w:val="es-ES" w:eastAsia="en-US"/>
        </w:rPr>
        <w:t>ón en plenaria de los planes de salvaguardia propuestos por los grupos de trabajo</w:t>
      </w:r>
      <w:r w:rsidR="001C4039" w:rsidRPr="0027396C">
        <w:rPr>
          <w:lang w:val="es-ES" w:eastAsia="en-US"/>
        </w:rPr>
        <w:t xml:space="preserve">, </w:t>
      </w:r>
      <w:r w:rsidR="00FF0B49" w:rsidRPr="0027396C">
        <w:rPr>
          <w:lang w:val="es-ES" w:eastAsia="en-US"/>
        </w:rPr>
        <w:t xml:space="preserve">los </w:t>
      </w:r>
      <w:r w:rsidR="001C4039" w:rsidRPr="0027396C">
        <w:rPr>
          <w:lang w:val="es-ES" w:eastAsia="en-US"/>
        </w:rPr>
        <w:t>facilita</w:t>
      </w:r>
      <w:r w:rsidR="00FF0B49" w:rsidRPr="0027396C">
        <w:rPr>
          <w:lang w:val="es-ES" w:eastAsia="en-US"/>
        </w:rPr>
        <w:t xml:space="preserve">dores </w:t>
      </w:r>
      <w:r w:rsidR="002659D1" w:rsidRPr="0027396C">
        <w:rPr>
          <w:lang w:val="es-ES" w:eastAsia="en-US"/>
        </w:rPr>
        <w:t xml:space="preserve">deben velar por que </w:t>
      </w:r>
      <w:r w:rsidRPr="0027396C">
        <w:rPr>
          <w:lang w:val="es-ES" w:eastAsia="en-US"/>
        </w:rPr>
        <w:t>en esta sesión se planteen y debatan las cuestiones más importantes y apropiadas en caso de que los grupos no hayan logrado identificarlas</w:t>
      </w:r>
      <w:r w:rsidR="001C4039" w:rsidRPr="0027396C">
        <w:rPr>
          <w:lang w:val="es-ES" w:eastAsia="en-US"/>
        </w:rPr>
        <w:t>.</w:t>
      </w:r>
    </w:p>
    <w:p w:rsidR="00452E86" w:rsidRPr="0027396C" w:rsidRDefault="003C2255" w:rsidP="005C5BC8">
      <w:pPr>
        <w:pStyle w:val="Texte1"/>
        <w:rPr>
          <w:lang w:val="es-ES" w:eastAsia="en-US"/>
        </w:rPr>
      </w:pPr>
      <w:r w:rsidRPr="0027396C">
        <w:rPr>
          <w:lang w:val="es-ES" w:eastAsia="en-US"/>
        </w:rPr>
        <w:t>Los facilitadores</w:t>
      </w:r>
      <w:r w:rsidR="00BB0B8E" w:rsidRPr="0027396C">
        <w:rPr>
          <w:lang w:val="es-ES" w:eastAsia="en-US"/>
        </w:rPr>
        <w:t xml:space="preserve"> deben</w:t>
      </w:r>
      <w:r w:rsidR="00452E86" w:rsidRPr="0027396C">
        <w:rPr>
          <w:lang w:val="es-ES" w:eastAsia="en-US"/>
        </w:rPr>
        <w:t>:</w:t>
      </w:r>
    </w:p>
    <w:p w:rsidR="00452E86" w:rsidRPr="0027396C" w:rsidRDefault="00452E86">
      <w:pPr>
        <w:pStyle w:val="Txtpucegras"/>
        <w:rPr>
          <w:shd w:val="clear" w:color="auto" w:fill="FFFFFF"/>
          <w:lang w:val="es-ES" w:eastAsia="nl-NL"/>
        </w:rPr>
      </w:pPr>
      <w:r w:rsidRPr="0027396C">
        <w:rPr>
          <w:shd w:val="clear" w:color="auto" w:fill="FFFFFF"/>
          <w:lang w:val="es-ES" w:eastAsia="nl-NL"/>
        </w:rPr>
        <w:t>Invit</w:t>
      </w:r>
      <w:r w:rsidR="00BB0B8E" w:rsidRPr="0027396C">
        <w:rPr>
          <w:shd w:val="clear" w:color="auto" w:fill="FFFFFF"/>
          <w:lang w:val="es-ES" w:eastAsia="nl-NL"/>
        </w:rPr>
        <w:t>ar a los dos grupo</w:t>
      </w:r>
      <w:r w:rsidRPr="0027396C">
        <w:rPr>
          <w:shd w:val="clear" w:color="auto" w:fill="FFFFFF"/>
          <w:lang w:val="es-ES" w:eastAsia="nl-NL"/>
        </w:rPr>
        <w:t>s</w:t>
      </w:r>
      <w:r w:rsidR="002659D1" w:rsidRPr="0027396C">
        <w:rPr>
          <w:shd w:val="clear" w:color="auto" w:fill="FFFFFF"/>
          <w:lang w:val="es-ES" w:eastAsia="nl-NL"/>
        </w:rPr>
        <w:t xml:space="preserve"> –</w:t>
      </w:r>
      <w:r w:rsidR="00BB0B8E" w:rsidRPr="0027396C">
        <w:rPr>
          <w:shd w:val="clear" w:color="auto" w:fill="FFFFFF"/>
          <w:lang w:val="es-ES" w:eastAsia="nl-NL"/>
        </w:rPr>
        <w:t>o a uno solo, si el juego de roles se escenificó con un grupo solamente</w:t>
      </w:r>
      <w:r w:rsidR="002659D1" w:rsidRPr="0027396C">
        <w:rPr>
          <w:shd w:val="clear" w:color="auto" w:fill="FFFFFF"/>
          <w:lang w:val="es-ES" w:eastAsia="nl-NL"/>
        </w:rPr>
        <w:t>–</w:t>
      </w:r>
      <w:r w:rsidRPr="0027396C">
        <w:rPr>
          <w:shd w:val="clear" w:color="auto" w:fill="FFFFFF"/>
          <w:lang w:val="es-ES" w:eastAsia="nl-NL"/>
        </w:rPr>
        <w:t xml:space="preserve"> </w:t>
      </w:r>
      <w:r w:rsidR="00BB0B8E" w:rsidRPr="0027396C">
        <w:rPr>
          <w:shd w:val="clear" w:color="auto" w:fill="FFFFFF"/>
          <w:lang w:val="es-ES" w:eastAsia="nl-NL"/>
        </w:rPr>
        <w:t xml:space="preserve">a </w:t>
      </w:r>
      <w:r w:rsidR="00BB0B8E" w:rsidRPr="0027396C">
        <w:rPr>
          <w:rFonts w:eastAsia="Arial Unicode MS"/>
          <w:szCs w:val="20"/>
          <w:shd w:val="clear" w:color="auto" w:fill="FFFFFF"/>
          <w:lang w:val="es-ES" w:eastAsia="nl-NL"/>
        </w:rPr>
        <w:t>que presenten las líneas generales de los planes que ha</w:t>
      </w:r>
      <w:r w:rsidR="00F012D6" w:rsidRPr="0027396C">
        <w:rPr>
          <w:rFonts w:eastAsia="Arial Unicode MS"/>
          <w:szCs w:val="20"/>
          <w:shd w:val="clear" w:color="auto" w:fill="FFFFFF"/>
          <w:lang w:val="es-ES" w:eastAsia="nl-NL"/>
        </w:rPr>
        <w:t>ya</w:t>
      </w:r>
      <w:r w:rsidR="00BB0B8E" w:rsidRPr="0027396C">
        <w:rPr>
          <w:rFonts w:eastAsia="Arial Unicode MS"/>
          <w:szCs w:val="20"/>
          <w:shd w:val="clear" w:color="auto" w:fill="FFFFFF"/>
          <w:lang w:val="es-ES" w:eastAsia="nl-NL"/>
        </w:rPr>
        <w:t xml:space="preserve">n elaborado (15 minutos de presentación para cada grupo). </w:t>
      </w:r>
    </w:p>
    <w:p w:rsidR="00452E86" w:rsidRPr="0027396C" w:rsidRDefault="00BB0B8E" w:rsidP="005C5BC8">
      <w:pPr>
        <w:pStyle w:val="Txtpucegras"/>
        <w:rPr>
          <w:shd w:val="clear" w:color="auto" w:fill="FFFFFF"/>
          <w:lang w:val="es-ES" w:eastAsia="nl-NL"/>
        </w:rPr>
      </w:pPr>
      <w:r w:rsidRPr="0027396C">
        <w:rPr>
          <w:rFonts w:eastAsia="Arial Unicode MS"/>
          <w:szCs w:val="20"/>
          <w:shd w:val="clear" w:color="auto" w:fill="FFFFFF"/>
          <w:lang w:val="es-ES" w:eastAsia="nl-NL"/>
        </w:rPr>
        <w:t>Conducir una sesión de preguntas y respuestas entre los dos grupos</w:t>
      </w:r>
      <w:r w:rsidRPr="0027396C">
        <w:rPr>
          <w:shd w:val="clear" w:color="auto" w:fill="FFFFFF"/>
          <w:lang w:val="es-ES" w:eastAsia="nl-NL"/>
        </w:rPr>
        <w:t xml:space="preserve"> </w:t>
      </w:r>
      <w:r w:rsidR="00452E86" w:rsidRPr="0027396C">
        <w:rPr>
          <w:shd w:val="clear" w:color="auto" w:fill="FFFFFF"/>
          <w:lang w:val="es-ES" w:eastAsia="nl-NL"/>
        </w:rPr>
        <w:t>(20 minu</w:t>
      </w:r>
      <w:r w:rsidRPr="0027396C">
        <w:rPr>
          <w:shd w:val="clear" w:color="auto" w:fill="FFFFFF"/>
          <w:lang w:val="es-ES" w:eastAsia="nl-NL"/>
        </w:rPr>
        <w:t>to</w:t>
      </w:r>
      <w:r w:rsidR="00452E86" w:rsidRPr="0027396C">
        <w:rPr>
          <w:shd w:val="clear" w:color="auto" w:fill="FFFFFF"/>
          <w:lang w:val="es-ES" w:eastAsia="nl-NL"/>
        </w:rPr>
        <w:t>s)</w:t>
      </w:r>
      <w:r w:rsidRPr="0027396C">
        <w:rPr>
          <w:shd w:val="clear" w:color="auto" w:fill="FFFFFF"/>
          <w:lang w:val="es-ES" w:eastAsia="nl-NL"/>
        </w:rPr>
        <w:t>.</w:t>
      </w:r>
    </w:p>
    <w:p w:rsidR="00452E86" w:rsidRPr="0027396C" w:rsidRDefault="00BB0B8E" w:rsidP="005C5BC8">
      <w:pPr>
        <w:pStyle w:val="Txtpucegras"/>
        <w:rPr>
          <w:shd w:val="clear" w:color="auto" w:fill="FFFFFF"/>
          <w:lang w:val="es-ES" w:eastAsia="nl-NL"/>
        </w:rPr>
      </w:pPr>
      <w:r w:rsidRPr="0027396C">
        <w:rPr>
          <w:rFonts w:eastAsia="Arial Unicode MS"/>
          <w:szCs w:val="20"/>
          <w:shd w:val="clear" w:color="auto" w:fill="FFFFFF"/>
          <w:lang w:val="es-ES" w:eastAsia="nl-NL"/>
        </w:rPr>
        <w:t xml:space="preserve">Hacer una síntesis, comparando las ventajas y los inconvenientes de los dos planes </w:t>
      </w:r>
      <w:r w:rsidR="002659D1" w:rsidRPr="0027396C">
        <w:rPr>
          <w:rFonts w:eastAsia="Arial Unicode MS"/>
          <w:szCs w:val="20"/>
          <w:shd w:val="clear" w:color="auto" w:fill="FFFFFF"/>
          <w:lang w:val="es-ES" w:eastAsia="nl-NL"/>
        </w:rPr>
        <w:t xml:space="preserve">elaborados </w:t>
      </w:r>
      <w:r w:rsidRPr="0027396C">
        <w:rPr>
          <w:rFonts w:eastAsia="Arial Unicode MS"/>
          <w:szCs w:val="20"/>
          <w:shd w:val="clear" w:color="auto" w:fill="FFFFFF"/>
          <w:lang w:val="es-ES" w:eastAsia="nl-NL"/>
        </w:rPr>
        <w:t>(</w:t>
      </w:r>
      <w:r w:rsidRPr="0027396C">
        <w:rPr>
          <w:shd w:val="clear" w:color="auto" w:fill="FFFFFF"/>
          <w:lang w:val="es-ES" w:eastAsia="nl-NL"/>
        </w:rPr>
        <w:t>10 minutos).</w:t>
      </w:r>
    </w:p>
    <w:p w:rsidR="008C1B03" w:rsidRPr="0027396C" w:rsidRDefault="005457F6" w:rsidP="00E25A77">
      <w:pPr>
        <w:pStyle w:val="Heading4"/>
        <w:rPr>
          <w:shd w:val="clear" w:color="auto" w:fill="FFFFFF"/>
          <w:lang w:val="es-ES"/>
        </w:rPr>
      </w:pPr>
      <w:r w:rsidRPr="0027396C">
        <w:rPr>
          <w:shd w:val="clear" w:color="auto" w:fill="FFFFFF"/>
          <w:lang w:val="es-ES" w:eastAsia="nl-NL"/>
        </w:rPr>
        <w:lastRenderedPageBreak/>
        <w:t>SeSIÓn</w:t>
      </w:r>
      <w:r w:rsidR="002E0E61" w:rsidRPr="0027396C">
        <w:rPr>
          <w:shd w:val="clear" w:color="auto" w:fill="FFFFFF"/>
          <w:lang w:val="es-ES"/>
        </w:rPr>
        <w:t xml:space="preserve"> 5</w:t>
      </w:r>
      <w:r w:rsidR="008C1B03" w:rsidRPr="0027396C">
        <w:rPr>
          <w:shd w:val="clear" w:color="auto" w:fill="FFFFFF"/>
          <w:lang w:val="es-ES"/>
        </w:rPr>
        <w:t xml:space="preserve">: </w:t>
      </w:r>
      <w:r w:rsidR="00836A58" w:rsidRPr="0027396C">
        <w:rPr>
          <w:shd w:val="clear" w:color="auto" w:fill="FFFFFF"/>
          <w:lang w:val="es-ES"/>
        </w:rPr>
        <w:t xml:space="preserve">examen y </w:t>
      </w:r>
      <w:r w:rsidR="0071261B" w:rsidRPr="0027396C">
        <w:rPr>
          <w:shd w:val="clear" w:color="auto" w:fill="FFFFFF"/>
          <w:lang w:val="es-ES"/>
        </w:rPr>
        <w:t>discusión</w:t>
      </w:r>
      <w:r w:rsidR="00836A58" w:rsidRPr="0027396C">
        <w:rPr>
          <w:shd w:val="clear" w:color="auto" w:fill="FFFFFF"/>
          <w:lang w:val="es-ES"/>
        </w:rPr>
        <w:t xml:space="preserve"> de un modelo de</w:t>
      </w:r>
      <w:r w:rsidR="00846CA7" w:rsidRPr="0027396C">
        <w:rPr>
          <w:shd w:val="clear" w:color="auto" w:fill="FFFFFF"/>
          <w:lang w:val="es-ES"/>
        </w:rPr>
        <w:t xml:space="preserve"> </w:t>
      </w:r>
      <w:r w:rsidR="00836A58" w:rsidRPr="0027396C">
        <w:rPr>
          <w:shd w:val="clear" w:color="auto" w:fill="FFFFFF"/>
          <w:lang w:val="es-ES"/>
        </w:rPr>
        <w:t>plan de salvaguardia</w:t>
      </w:r>
      <w:r w:rsidR="00C55547" w:rsidRPr="0027396C">
        <w:rPr>
          <w:shd w:val="clear" w:color="auto" w:fill="FFFFFF"/>
          <w:lang w:val="es-ES"/>
        </w:rPr>
        <w:t xml:space="preserve"> </w:t>
      </w:r>
    </w:p>
    <w:p w:rsidR="002E3067" w:rsidRPr="0027396C" w:rsidRDefault="00E212AB" w:rsidP="006C451B">
      <w:pPr>
        <w:pStyle w:val="Texte1"/>
        <w:rPr>
          <w:lang w:val="es-ES"/>
        </w:rPr>
      </w:pPr>
      <w:r w:rsidRPr="0027396C">
        <w:rPr>
          <w:lang w:val="es-ES" w:eastAsia="en-US"/>
        </w:rPr>
        <w:t xml:space="preserve">Los planes finales de salvaguardia propuestos pueden apartarse considerablemente del </w:t>
      </w:r>
      <w:r w:rsidRPr="0027396C">
        <w:rPr>
          <w:i/>
          <w:iCs/>
          <w:shd w:val="clear" w:color="auto" w:fill="FFFFFF"/>
          <w:lang w:val="es-ES" w:eastAsia="nl-NL"/>
        </w:rPr>
        <w:t>Modelo de plan de salvaguardia</w:t>
      </w:r>
      <w:r w:rsidRPr="0027396C">
        <w:rPr>
          <w:lang w:val="es-ES" w:eastAsia="en-US"/>
        </w:rPr>
        <w:t xml:space="preserve"> que figura en el </w:t>
      </w:r>
      <w:r w:rsidR="00FD0229" w:rsidRPr="0027396C">
        <w:rPr>
          <w:lang w:val="es-ES" w:eastAsia="en-US"/>
        </w:rPr>
        <w:t xml:space="preserve">Folleto 3 del escenario </w:t>
      </w:r>
      <w:r w:rsidR="00CA6E63" w:rsidRPr="0027396C">
        <w:rPr>
          <w:lang w:val="es-ES" w:eastAsia="en-US"/>
        </w:rPr>
        <w:t>Kasen</w:t>
      </w:r>
      <w:r w:rsidR="002E3067" w:rsidRPr="0027396C">
        <w:rPr>
          <w:lang w:val="es-ES" w:eastAsia="en-US"/>
        </w:rPr>
        <w:t xml:space="preserve">. </w:t>
      </w:r>
      <w:r w:rsidRPr="0027396C">
        <w:rPr>
          <w:lang w:val="es-ES" w:eastAsia="en-US"/>
        </w:rPr>
        <w:t>Se puede adoptar un enfoque alternativo</w:t>
      </w:r>
      <w:r w:rsidR="002E388F" w:rsidRPr="0027396C">
        <w:rPr>
          <w:lang w:val="es-ES" w:eastAsia="en-US"/>
        </w:rPr>
        <w:t>:</w:t>
      </w:r>
      <w:r w:rsidRPr="0027396C">
        <w:rPr>
          <w:lang w:val="es-ES" w:eastAsia="en-US"/>
        </w:rPr>
        <w:t xml:space="preserve"> centr</w:t>
      </w:r>
      <w:r w:rsidR="002E388F" w:rsidRPr="0027396C">
        <w:rPr>
          <w:lang w:val="es-ES" w:eastAsia="en-US"/>
        </w:rPr>
        <w:t>ar</w:t>
      </w:r>
      <w:r w:rsidRPr="0027396C">
        <w:rPr>
          <w:lang w:val="es-ES" w:eastAsia="en-US"/>
        </w:rPr>
        <w:t xml:space="preserve">se en </w:t>
      </w:r>
      <w:r w:rsidR="00E22AA6" w:rsidRPr="0027396C">
        <w:rPr>
          <w:lang w:val="es-ES" w:eastAsia="en-US"/>
        </w:rPr>
        <w:t>la promoción</w:t>
      </w:r>
      <w:r w:rsidRPr="0027396C">
        <w:rPr>
          <w:lang w:val="es-ES" w:eastAsia="en-US"/>
        </w:rPr>
        <w:t xml:space="preserve"> de la elaboración del f</w:t>
      </w:r>
      <w:r w:rsidR="002B0B71" w:rsidRPr="0027396C">
        <w:rPr>
          <w:lang w:val="es-ES" w:eastAsia="en-US"/>
        </w:rPr>
        <w:t>a</w:t>
      </w:r>
      <w:r w:rsidRPr="0027396C">
        <w:rPr>
          <w:lang w:val="es-ES" w:eastAsia="en-US"/>
        </w:rPr>
        <w:t>noko en las region</w:t>
      </w:r>
      <w:r w:rsidR="00E22AA6" w:rsidRPr="0027396C">
        <w:rPr>
          <w:lang w:val="es-ES" w:eastAsia="en-US"/>
        </w:rPr>
        <w:t>e</w:t>
      </w:r>
      <w:r w:rsidRPr="0027396C">
        <w:rPr>
          <w:lang w:val="es-ES" w:eastAsia="en-US"/>
        </w:rPr>
        <w:t>s rurales</w:t>
      </w:r>
      <w:r w:rsidR="002E3067" w:rsidRPr="0027396C">
        <w:rPr>
          <w:lang w:val="es-ES" w:eastAsia="en-US"/>
        </w:rPr>
        <w:t xml:space="preserve">, </w:t>
      </w:r>
      <w:r w:rsidR="00E22AA6" w:rsidRPr="0027396C">
        <w:rPr>
          <w:lang w:val="es-ES" w:eastAsia="en-US"/>
        </w:rPr>
        <w:t>ofreciendo</w:t>
      </w:r>
      <w:r w:rsidR="002E3067" w:rsidRPr="0027396C">
        <w:rPr>
          <w:lang w:val="es-ES" w:eastAsia="en-US"/>
        </w:rPr>
        <w:t xml:space="preserve"> </w:t>
      </w:r>
      <w:r w:rsidR="00E22AA6" w:rsidRPr="0027396C">
        <w:rPr>
          <w:lang w:val="es-ES" w:eastAsia="en-US"/>
        </w:rPr>
        <w:t>a los fans de las zonas urbanas periféricas</w:t>
      </w:r>
      <w:r w:rsidR="002E388F" w:rsidRPr="0027396C">
        <w:rPr>
          <w:lang w:val="es-ES" w:eastAsia="en-US"/>
        </w:rPr>
        <w:t xml:space="preserve"> oportunidades </w:t>
      </w:r>
      <w:r w:rsidR="00E22AA6" w:rsidRPr="0027396C">
        <w:rPr>
          <w:lang w:val="es-ES" w:eastAsia="en-US"/>
        </w:rPr>
        <w:t>para comercializar</w:t>
      </w:r>
      <w:r w:rsidR="002E388F" w:rsidRPr="0027396C">
        <w:rPr>
          <w:lang w:val="es-ES" w:eastAsia="en-US"/>
        </w:rPr>
        <w:t>lo</w:t>
      </w:r>
      <w:r w:rsidR="00E22AA6" w:rsidRPr="0027396C">
        <w:rPr>
          <w:lang w:val="es-ES" w:eastAsia="en-US"/>
        </w:rPr>
        <w:t xml:space="preserve"> con nuevos métodos</w:t>
      </w:r>
      <w:r w:rsidR="002E3067" w:rsidRPr="0027396C">
        <w:rPr>
          <w:lang w:val="es-ES" w:eastAsia="en-US"/>
        </w:rPr>
        <w:t xml:space="preserve">. </w:t>
      </w:r>
      <w:r w:rsidRPr="0027396C">
        <w:rPr>
          <w:lang w:val="es-ES" w:eastAsia="en-US"/>
        </w:rPr>
        <w:t>Otro enfoque alternativo</w:t>
      </w:r>
      <w:r w:rsidR="00E22AA6" w:rsidRPr="0027396C">
        <w:rPr>
          <w:lang w:val="es-ES" w:eastAsia="en-US"/>
        </w:rPr>
        <w:t xml:space="preserve"> puede consistir en centrarse en la colaboración transfronteriza entre los elaboradores de queso fans del este de Kasen y </w:t>
      </w:r>
      <w:r w:rsidR="002E388F" w:rsidRPr="0027396C">
        <w:rPr>
          <w:lang w:val="es-ES" w:eastAsia="en-US"/>
        </w:rPr>
        <w:t xml:space="preserve">los </w:t>
      </w:r>
      <w:r w:rsidR="00E22AA6" w:rsidRPr="0027396C">
        <w:rPr>
          <w:lang w:val="es-ES" w:eastAsia="en-US"/>
        </w:rPr>
        <w:t>del oeste del país vecino para preserv</w:t>
      </w:r>
      <w:r w:rsidR="002E388F" w:rsidRPr="0027396C">
        <w:rPr>
          <w:lang w:val="es-ES" w:eastAsia="en-US"/>
        </w:rPr>
        <w:t xml:space="preserve">ar </w:t>
      </w:r>
      <w:r w:rsidR="00E22AA6" w:rsidRPr="0027396C">
        <w:rPr>
          <w:lang w:val="es-ES" w:eastAsia="en-US"/>
        </w:rPr>
        <w:t>el patrimonio cultural inmaterial</w:t>
      </w:r>
      <w:r w:rsidR="002E3067" w:rsidRPr="0027396C">
        <w:rPr>
          <w:lang w:val="es-ES" w:eastAsia="en-US"/>
        </w:rPr>
        <w:t xml:space="preserve">, </w:t>
      </w:r>
      <w:r w:rsidR="00E22AA6" w:rsidRPr="0027396C">
        <w:rPr>
          <w:lang w:val="es-ES" w:eastAsia="en-US"/>
        </w:rPr>
        <w:t xml:space="preserve">proteger la propiedad intelectual y comercializar la producción de queso, recurriendo a </w:t>
      </w:r>
      <w:r w:rsidRPr="0027396C">
        <w:rPr>
          <w:lang w:val="es-ES" w:eastAsia="en-US"/>
        </w:rPr>
        <w:t xml:space="preserve">la </w:t>
      </w:r>
      <w:r w:rsidR="00257603" w:rsidRPr="0027396C">
        <w:rPr>
          <w:lang w:val="es-ES" w:eastAsia="en-US"/>
        </w:rPr>
        <w:t>salvaguardia</w:t>
      </w:r>
      <w:r w:rsidR="002E3067" w:rsidRPr="0027396C">
        <w:rPr>
          <w:lang w:val="es-ES" w:eastAsia="en-US"/>
        </w:rPr>
        <w:t xml:space="preserve"> </w:t>
      </w:r>
      <w:r w:rsidR="00E22AA6" w:rsidRPr="0027396C">
        <w:rPr>
          <w:lang w:val="es-ES" w:eastAsia="en-US"/>
        </w:rPr>
        <w:t xml:space="preserve">del </w:t>
      </w:r>
      <w:r w:rsidRPr="0027396C">
        <w:rPr>
          <w:lang w:val="es-ES" w:eastAsia="en-US"/>
        </w:rPr>
        <w:t xml:space="preserve">PCI como instrumento de consolidación de la paz y </w:t>
      </w:r>
      <w:r w:rsidR="00E22AA6" w:rsidRPr="0027396C">
        <w:rPr>
          <w:lang w:val="es-ES" w:eastAsia="en-US"/>
        </w:rPr>
        <w:t xml:space="preserve">de </w:t>
      </w:r>
      <w:r w:rsidRPr="0027396C">
        <w:rPr>
          <w:lang w:val="es-ES" w:eastAsia="en-US"/>
        </w:rPr>
        <w:t>coop</w:t>
      </w:r>
      <w:r w:rsidR="00E22AA6" w:rsidRPr="0027396C">
        <w:rPr>
          <w:lang w:val="es-ES" w:eastAsia="en-US"/>
        </w:rPr>
        <w:t>e</w:t>
      </w:r>
      <w:r w:rsidRPr="0027396C">
        <w:rPr>
          <w:lang w:val="es-ES" w:eastAsia="en-US"/>
        </w:rPr>
        <w:t>ración entre ambos países</w:t>
      </w:r>
      <w:r w:rsidR="002E3067" w:rsidRPr="0027396C">
        <w:rPr>
          <w:lang w:val="es-ES" w:eastAsia="en-US"/>
        </w:rPr>
        <w:t>.</w:t>
      </w:r>
    </w:p>
    <w:p w:rsidR="008C1B03" w:rsidRPr="0027396C" w:rsidRDefault="003C2255" w:rsidP="005C5BC8">
      <w:pPr>
        <w:pStyle w:val="Texte1"/>
        <w:rPr>
          <w:shd w:val="clear" w:color="auto" w:fill="FFFFFF"/>
          <w:lang w:val="es-ES" w:eastAsia="nl-NL"/>
        </w:rPr>
      </w:pPr>
      <w:r w:rsidRPr="0027396C">
        <w:rPr>
          <w:shd w:val="clear" w:color="auto" w:fill="FFFFFF"/>
          <w:lang w:val="es-ES" w:eastAsia="nl-NL"/>
        </w:rPr>
        <w:t>Los facilitadores</w:t>
      </w:r>
      <w:r w:rsidR="00F012D6" w:rsidRPr="0027396C">
        <w:rPr>
          <w:shd w:val="clear" w:color="auto" w:fill="FFFFFF"/>
          <w:lang w:val="es-ES" w:eastAsia="nl-NL"/>
        </w:rPr>
        <w:t xml:space="preserve"> deben</w:t>
      </w:r>
      <w:r w:rsidR="001C4039" w:rsidRPr="0027396C">
        <w:rPr>
          <w:shd w:val="clear" w:color="auto" w:fill="FFFFFF"/>
          <w:lang w:val="es-ES" w:eastAsia="nl-NL"/>
        </w:rPr>
        <w:t>:</w:t>
      </w:r>
    </w:p>
    <w:p w:rsidR="008C1B03" w:rsidRPr="0027396C" w:rsidRDefault="00452E86" w:rsidP="005C5BC8">
      <w:pPr>
        <w:pStyle w:val="Txtpucegras"/>
        <w:rPr>
          <w:shd w:val="clear" w:color="auto" w:fill="FFFFFF"/>
          <w:lang w:val="es-ES" w:eastAsia="nl-NL"/>
        </w:rPr>
      </w:pPr>
      <w:r w:rsidRPr="0027396C">
        <w:rPr>
          <w:shd w:val="clear" w:color="auto" w:fill="FFFFFF"/>
          <w:lang w:val="es-ES" w:eastAsia="nl-NL"/>
        </w:rPr>
        <w:t>E</w:t>
      </w:r>
      <w:r w:rsidR="001C4039" w:rsidRPr="0027396C">
        <w:rPr>
          <w:shd w:val="clear" w:color="auto" w:fill="FFFFFF"/>
          <w:lang w:val="es-ES" w:eastAsia="nl-NL"/>
        </w:rPr>
        <w:t>xpl</w:t>
      </w:r>
      <w:r w:rsidR="00BB0B8E" w:rsidRPr="0027396C">
        <w:rPr>
          <w:shd w:val="clear" w:color="auto" w:fill="FFFFFF"/>
          <w:lang w:val="es-ES" w:eastAsia="nl-NL"/>
        </w:rPr>
        <w:t>icar la finalidad de esta</w:t>
      </w:r>
      <w:r w:rsidR="008C1B03" w:rsidRPr="0027396C">
        <w:rPr>
          <w:shd w:val="clear" w:color="auto" w:fill="FFFFFF"/>
          <w:lang w:val="es-ES" w:eastAsia="nl-NL"/>
        </w:rPr>
        <w:t xml:space="preserve"> </w:t>
      </w:r>
      <w:r w:rsidR="00BB0B8E" w:rsidRPr="0027396C">
        <w:rPr>
          <w:shd w:val="clear" w:color="auto" w:fill="FFFFFF"/>
          <w:lang w:val="es-ES" w:eastAsia="nl-NL"/>
        </w:rPr>
        <w:t>ses</w:t>
      </w:r>
      <w:r w:rsidR="00F012D6" w:rsidRPr="0027396C">
        <w:rPr>
          <w:shd w:val="clear" w:color="auto" w:fill="FFFFFF"/>
          <w:lang w:val="es-ES" w:eastAsia="nl-NL"/>
        </w:rPr>
        <w:t>ió</w:t>
      </w:r>
      <w:r w:rsidR="00BB0B8E" w:rsidRPr="0027396C">
        <w:rPr>
          <w:shd w:val="clear" w:color="auto" w:fill="FFFFFF"/>
          <w:lang w:val="es-ES" w:eastAsia="nl-NL"/>
        </w:rPr>
        <w:t>n.</w:t>
      </w:r>
    </w:p>
    <w:p w:rsidR="008C1B03" w:rsidRPr="0027396C" w:rsidRDefault="00452E86" w:rsidP="008D333B">
      <w:pPr>
        <w:pStyle w:val="Txtpucegras"/>
        <w:rPr>
          <w:shd w:val="clear" w:color="auto" w:fill="FFFFFF"/>
          <w:lang w:val="es-ES" w:eastAsia="nl-NL"/>
        </w:rPr>
      </w:pPr>
      <w:r w:rsidRPr="0027396C">
        <w:rPr>
          <w:shd w:val="clear" w:color="auto" w:fill="FFFFFF"/>
          <w:lang w:val="es-ES" w:eastAsia="nl-NL"/>
        </w:rPr>
        <w:t>D</w:t>
      </w:r>
      <w:r w:rsidR="001C4039" w:rsidRPr="0027396C">
        <w:rPr>
          <w:shd w:val="clear" w:color="auto" w:fill="FFFFFF"/>
          <w:lang w:val="es-ES" w:eastAsia="nl-NL"/>
        </w:rPr>
        <w:t>istribu</w:t>
      </w:r>
      <w:r w:rsidR="00BB0B8E" w:rsidRPr="0027396C">
        <w:rPr>
          <w:shd w:val="clear" w:color="auto" w:fill="FFFFFF"/>
          <w:lang w:val="es-ES" w:eastAsia="nl-NL"/>
        </w:rPr>
        <w:t>ir</w:t>
      </w:r>
      <w:r w:rsidR="008C1B03" w:rsidRPr="0027396C">
        <w:rPr>
          <w:shd w:val="clear" w:color="auto" w:fill="FFFFFF"/>
          <w:lang w:val="es-ES" w:eastAsia="nl-NL"/>
        </w:rPr>
        <w:t xml:space="preserve"> </w:t>
      </w:r>
      <w:r w:rsidR="00BB0B8E" w:rsidRPr="0027396C">
        <w:rPr>
          <w:rFonts w:eastAsia="Arial Unicode MS"/>
          <w:szCs w:val="20"/>
          <w:shd w:val="clear" w:color="auto" w:fill="FFFFFF"/>
          <w:lang w:val="es-ES" w:eastAsia="nl-NL"/>
        </w:rPr>
        <w:t>el Folleto 3 del escenario Kasen</w:t>
      </w:r>
      <w:r w:rsidR="00E212AB" w:rsidRPr="0027396C">
        <w:rPr>
          <w:rFonts w:eastAsia="Arial Unicode MS"/>
          <w:szCs w:val="20"/>
          <w:shd w:val="clear" w:color="auto" w:fill="FFFFFF"/>
          <w:lang w:val="es-ES" w:eastAsia="nl-NL"/>
        </w:rPr>
        <w:t xml:space="preserve"> (</w:t>
      </w:r>
      <w:r w:rsidR="00BB0B8E" w:rsidRPr="0027396C">
        <w:rPr>
          <w:i/>
          <w:iCs/>
          <w:shd w:val="clear" w:color="auto" w:fill="FFFFFF"/>
          <w:lang w:val="es-ES" w:eastAsia="nl-NL"/>
        </w:rPr>
        <w:t>Modelo de</w:t>
      </w:r>
      <w:r w:rsidR="008C1B03" w:rsidRPr="0027396C">
        <w:rPr>
          <w:i/>
          <w:iCs/>
          <w:shd w:val="clear" w:color="auto" w:fill="FFFFFF"/>
          <w:lang w:val="es-ES" w:eastAsia="nl-NL"/>
        </w:rPr>
        <w:t xml:space="preserve"> </w:t>
      </w:r>
      <w:r w:rsidR="00CA6E63" w:rsidRPr="0027396C">
        <w:rPr>
          <w:i/>
          <w:iCs/>
          <w:shd w:val="clear" w:color="auto" w:fill="FFFFFF"/>
          <w:lang w:val="es-ES" w:eastAsia="nl-NL"/>
        </w:rPr>
        <w:t>plan de salvaguardia</w:t>
      </w:r>
      <w:r w:rsidR="00E212AB" w:rsidRPr="0027396C">
        <w:rPr>
          <w:iCs/>
          <w:shd w:val="clear" w:color="auto" w:fill="FFFFFF"/>
          <w:lang w:val="es-ES" w:eastAsia="nl-NL"/>
        </w:rPr>
        <w:t>).</w:t>
      </w:r>
    </w:p>
    <w:p w:rsidR="008C1B03" w:rsidRPr="0027396C" w:rsidRDefault="00BB0B8E" w:rsidP="005C5BC8">
      <w:pPr>
        <w:pStyle w:val="Txtpucegras"/>
        <w:rPr>
          <w:shd w:val="clear" w:color="auto" w:fill="FFFFFF"/>
          <w:lang w:val="es-ES" w:eastAsia="nl-NL"/>
        </w:rPr>
      </w:pPr>
      <w:r w:rsidRPr="0027396C">
        <w:rPr>
          <w:shd w:val="clear" w:color="auto" w:fill="FFFFFF"/>
          <w:lang w:val="es-ES" w:eastAsia="nl-NL"/>
        </w:rPr>
        <w:t xml:space="preserve">Dar tiempo a los </w:t>
      </w:r>
      <w:r w:rsidR="00F012D6" w:rsidRPr="0027396C">
        <w:rPr>
          <w:shd w:val="clear" w:color="auto" w:fill="FFFFFF"/>
          <w:lang w:val="es-ES" w:eastAsia="nl-NL"/>
        </w:rPr>
        <w:t>participantes para la lectura de ese folleto.</w:t>
      </w:r>
    </w:p>
    <w:p w:rsidR="008C1B03" w:rsidRPr="0027396C" w:rsidRDefault="00F012D6" w:rsidP="005C5BC8">
      <w:pPr>
        <w:pStyle w:val="Txtpucegras"/>
        <w:rPr>
          <w:shd w:val="clear" w:color="auto" w:fill="FFFFFF"/>
          <w:lang w:val="es-ES" w:eastAsia="nl-NL"/>
        </w:rPr>
      </w:pPr>
      <w:r w:rsidRPr="0027396C">
        <w:rPr>
          <w:shd w:val="clear" w:color="auto" w:fill="FFFFFF"/>
          <w:lang w:val="es-ES" w:eastAsia="nl-NL"/>
        </w:rPr>
        <w:t>Pedir a los grupos que discutan las ventajas y los inconvenientes del modelo de plan de salvaguardia y que comparen este último con los planes que ellos mismos hayan elaborado.</w:t>
      </w:r>
    </w:p>
    <w:p w:rsidR="008C1B03" w:rsidRPr="0027396C" w:rsidRDefault="00452E86" w:rsidP="005C5BC8">
      <w:pPr>
        <w:pStyle w:val="Txtpucegras"/>
        <w:rPr>
          <w:shd w:val="clear" w:color="auto" w:fill="FFFFFF"/>
          <w:lang w:val="es-ES" w:eastAsia="nl-NL"/>
        </w:rPr>
      </w:pPr>
      <w:r w:rsidRPr="0027396C">
        <w:rPr>
          <w:shd w:val="clear" w:color="auto" w:fill="FFFFFF"/>
          <w:lang w:val="es-ES" w:eastAsia="nl-NL"/>
        </w:rPr>
        <w:t>I</w:t>
      </w:r>
      <w:r w:rsidR="001C4039" w:rsidRPr="0027396C">
        <w:rPr>
          <w:shd w:val="clear" w:color="auto" w:fill="FFFFFF"/>
          <w:lang w:val="es-ES" w:eastAsia="nl-NL"/>
        </w:rPr>
        <w:t>nvit</w:t>
      </w:r>
      <w:r w:rsidR="00F012D6" w:rsidRPr="0027396C">
        <w:rPr>
          <w:shd w:val="clear" w:color="auto" w:fill="FFFFFF"/>
          <w:lang w:val="es-ES" w:eastAsia="nl-NL"/>
        </w:rPr>
        <w:t>ar a los</w:t>
      </w:r>
      <w:r w:rsidR="00F012D6" w:rsidRPr="0027396C">
        <w:rPr>
          <w:rFonts w:eastAsia="Arial Unicode MS"/>
          <w:szCs w:val="20"/>
          <w:shd w:val="clear" w:color="auto" w:fill="FFFFFF"/>
          <w:lang w:val="es-ES" w:eastAsia="nl-NL"/>
        </w:rPr>
        <w:t xml:space="preserve"> grupos a que presenten y debat</w:t>
      </w:r>
      <w:r w:rsidR="0071261B" w:rsidRPr="0027396C">
        <w:rPr>
          <w:rFonts w:eastAsia="Arial Unicode MS"/>
          <w:szCs w:val="20"/>
          <w:shd w:val="clear" w:color="auto" w:fill="FFFFFF"/>
          <w:lang w:val="es-ES" w:eastAsia="nl-NL"/>
        </w:rPr>
        <w:t>a</w:t>
      </w:r>
      <w:r w:rsidR="00F012D6" w:rsidRPr="0027396C">
        <w:rPr>
          <w:rFonts w:eastAsia="Arial Unicode MS"/>
          <w:szCs w:val="20"/>
          <w:shd w:val="clear" w:color="auto" w:fill="FFFFFF"/>
          <w:lang w:val="es-ES" w:eastAsia="nl-NL"/>
        </w:rPr>
        <w:t>n en plenaria sus conclusiones.</w:t>
      </w:r>
    </w:p>
    <w:p w:rsidR="002E3067" w:rsidRPr="0027396C" w:rsidRDefault="00F012D6" w:rsidP="00F012D6">
      <w:pPr>
        <w:pStyle w:val="Txtpucegras"/>
        <w:rPr>
          <w:shd w:val="clear" w:color="auto" w:fill="FFFFFF"/>
          <w:lang w:val="es-ES" w:eastAsia="nl-NL"/>
        </w:rPr>
      </w:pPr>
      <w:r w:rsidRPr="0027396C">
        <w:rPr>
          <w:rFonts w:eastAsia="Arial Unicode MS"/>
          <w:szCs w:val="20"/>
          <w:shd w:val="clear" w:color="auto" w:fill="FFFFFF"/>
          <w:lang w:val="es-ES" w:eastAsia="nl-NL"/>
        </w:rPr>
        <w:t>Hacer una síntesis</w:t>
      </w:r>
      <w:r w:rsidRPr="0027396C">
        <w:rPr>
          <w:shd w:val="clear" w:color="auto" w:fill="FFFFFF"/>
          <w:lang w:val="es-ES" w:eastAsia="nl-NL"/>
        </w:rPr>
        <w:t xml:space="preserve"> de los </w:t>
      </w:r>
      <w:r w:rsidR="001C4039" w:rsidRPr="0027396C">
        <w:rPr>
          <w:shd w:val="clear" w:color="auto" w:fill="FFFFFF"/>
          <w:lang w:val="es-ES" w:eastAsia="nl-NL"/>
        </w:rPr>
        <w:t>result</w:t>
      </w:r>
      <w:r w:rsidRPr="0027396C">
        <w:rPr>
          <w:shd w:val="clear" w:color="auto" w:fill="FFFFFF"/>
          <w:lang w:val="es-ES" w:eastAsia="nl-NL"/>
        </w:rPr>
        <w:t>ados.</w:t>
      </w:r>
    </w:p>
    <w:sectPr w:rsidR="002E3067" w:rsidRPr="0027396C" w:rsidSect="00B15D5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DC7" w:rsidRDefault="00642DC7" w:rsidP="000F56FB">
      <w:pPr>
        <w:spacing w:before="0" w:after="0"/>
      </w:pPr>
      <w:r>
        <w:separator/>
      </w:r>
    </w:p>
  </w:endnote>
  <w:endnote w:type="continuationSeparator" w:id="0">
    <w:p w:rsidR="00642DC7" w:rsidRDefault="00642DC7" w:rsidP="000F56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92" w:rsidRPr="005457F6" w:rsidRDefault="003B6578" w:rsidP="00B15D53">
    <w:pPr>
      <w:tabs>
        <w:tab w:val="clear" w:pos="567"/>
        <w:tab w:val="center" w:pos="4513"/>
        <w:tab w:val="right" w:pos="9026"/>
      </w:tabs>
      <w:snapToGrid/>
      <w:spacing w:before="0" w:after="0"/>
      <w:jc w:val="left"/>
      <w:rPr>
        <w:snapToGrid/>
        <w:sz w:val="16"/>
        <w:szCs w:val="16"/>
        <w:lang w:val="es-ES" w:eastAsia="en-US"/>
      </w:rPr>
    </w:pPr>
    <w:r w:rsidRPr="006021AD">
      <w:rPr>
        <w:noProof/>
        <w:lang w:val="fr-FR" w:eastAsia="ja-JP"/>
      </w:rPr>
      <w:drawing>
        <wp:anchor distT="0" distB="0" distL="114300" distR="114300" simplePos="0" relativeHeight="251683840" behindDoc="0" locked="0" layoutInCell="1" allowOverlap="1" wp14:anchorId="1BCAE2CF" wp14:editId="516BF2F8">
          <wp:simplePos x="0" y="0"/>
          <wp:positionH relativeFrom="column">
            <wp:posOffset>2590800</wp:posOffset>
          </wp:positionH>
          <wp:positionV relativeFrom="paragraph">
            <wp:posOffset>9525</wp:posOffset>
          </wp:positionV>
          <wp:extent cx="542925" cy="190500"/>
          <wp:effectExtent l="0" t="0" r="0"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7492" w:rsidRPr="00AD087A">
      <w:rPr>
        <w:rFonts w:asciiTheme="minorHAnsi" w:hAnsiTheme="minorHAnsi" w:cstheme="minorBidi"/>
        <w:noProof/>
        <w:snapToGrid/>
        <w:szCs w:val="22"/>
        <w:lang w:val="fr-FR" w:eastAsia="ja-JP"/>
      </w:rPr>
      <w:drawing>
        <wp:anchor distT="0" distB="0" distL="114300" distR="114300" simplePos="0" relativeHeight="251669504" behindDoc="0" locked="0" layoutInCell="1" allowOverlap="1" wp14:anchorId="2B99C203" wp14:editId="44B4C967">
          <wp:simplePos x="0" y="0"/>
          <wp:positionH relativeFrom="column">
            <wp:posOffset>110490</wp:posOffset>
          </wp:positionH>
          <wp:positionV relativeFrom="paragraph">
            <wp:posOffset>-212090</wp:posOffset>
          </wp:positionV>
          <wp:extent cx="842010" cy="594360"/>
          <wp:effectExtent l="19050" t="0" r="0" b="0"/>
          <wp:wrapNone/>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447492" w:rsidRPr="00901FF6">
      <w:rPr>
        <w:rFonts w:asciiTheme="minorHAnsi" w:hAnsiTheme="minorHAnsi" w:cstheme="minorBidi"/>
        <w:snapToGrid/>
        <w:szCs w:val="22"/>
        <w:lang w:val="es-ES_tradnl" w:eastAsia="en-US"/>
      </w:rPr>
      <w:tab/>
    </w:r>
    <w:r w:rsidR="00447492" w:rsidRPr="005457F6">
      <w:rPr>
        <w:snapToGrid/>
        <w:sz w:val="16"/>
        <w:szCs w:val="16"/>
        <w:lang w:val="es-ES" w:eastAsia="en-US"/>
      </w:rPr>
      <w:tab/>
      <w:t>U046-v1.0-</w:t>
    </w:r>
    <w:r w:rsidR="00447492">
      <w:rPr>
        <w:snapToGrid/>
        <w:sz w:val="16"/>
        <w:szCs w:val="16"/>
        <w:lang w:val="es-ES" w:eastAsia="en-US"/>
      </w:rPr>
      <w:t>Kasen</w:t>
    </w:r>
    <w:r w:rsidR="00447492" w:rsidRPr="005457F6">
      <w:rPr>
        <w:snapToGrid/>
        <w:sz w:val="16"/>
        <w:szCs w:val="16"/>
        <w:lang w:val="es-ES" w:eastAsia="en-US"/>
      </w:rPr>
      <w:t>-FN4-ES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92" w:rsidRPr="005457F6" w:rsidRDefault="003B6578" w:rsidP="00B15D53">
    <w:pPr>
      <w:tabs>
        <w:tab w:val="clear" w:pos="567"/>
        <w:tab w:val="center" w:pos="4680"/>
        <w:tab w:val="right" w:pos="9026"/>
      </w:tabs>
      <w:snapToGrid/>
      <w:spacing w:before="0" w:after="0"/>
      <w:jc w:val="left"/>
      <w:rPr>
        <w:snapToGrid/>
        <w:sz w:val="16"/>
        <w:szCs w:val="16"/>
        <w:lang w:val="es-ES" w:eastAsia="en-US"/>
      </w:rPr>
    </w:pPr>
    <w:r w:rsidRPr="006021AD">
      <w:rPr>
        <w:noProof/>
        <w:lang w:val="fr-FR" w:eastAsia="ja-JP"/>
      </w:rPr>
      <w:drawing>
        <wp:anchor distT="0" distB="0" distL="114300" distR="114300" simplePos="0" relativeHeight="251685888" behindDoc="0" locked="0" layoutInCell="1" allowOverlap="1" wp14:anchorId="1BCAE2CF" wp14:editId="516BF2F8">
          <wp:simplePos x="0" y="0"/>
          <wp:positionH relativeFrom="column">
            <wp:posOffset>2590800</wp:posOffset>
          </wp:positionH>
          <wp:positionV relativeFrom="paragraph">
            <wp:posOffset>9525</wp:posOffset>
          </wp:positionV>
          <wp:extent cx="542925" cy="190500"/>
          <wp:effectExtent l="0" t="0" r="0" b="0"/>
          <wp:wrapThrough wrapText="bothSides">
            <wp:wrapPolygon edited="0">
              <wp:start x="0" y="0"/>
              <wp:lineTo x="0" y="19440"/>
              <wp:lineTo x="21221" y="19440"/>
              <wp:lineTo x="2122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7492">
      <w:rPr>
        <w:noProof/>
        <w:snapToGrid/>
        <w:sz w:val="16"/>
        <w:szCs w:val="16"/>
        <w:lang w:val="fr-FR" w:eastAsia="ja-JP"/>
      </w:rPr>
      <w:drawing>
        <wp:anchor distT="0" distB="0" distL="114300" distR="114300" simplePos="0" relativeHeight="251671552" behindDoc="0" locked="0" layoutInCell="1" allowOverlap="1" wp14:anchorId="1F430692" wp14:editId="695FE07C">
          <wp:simplePos x="0" y="0"/>
          <wp:positionH relativeFrom="column">
            <wp:posOffset>4834890</wp:posOffset>
          </wp:positionH>
          <wp:positionV relativeFrom="paragraph">
            <wp:posOffset>-189230</wp:posOffset>
          </wp:positionV>
          <wp:extent cx="842010" cy="594360"/>
          <wp:effectExtent l="1905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447492" w:rsidRPr="005457F6">
      <w:rPr>
        <w:snapToGrid/>
        <w:sz w:val="16"/>
        <w:szCs w:val="16"/>
        <w:lang w:val="es-ES" w:eastAsia="en-US"/>
      </w:rPr>
      <w:t>U046-v1.0-</w:t>
    </w:r>
    <w:r w:rsidR="00447492">
      <w:rPr>
        <w:snapToGrid/>
        <w:sz w:val="16"/>
        <w:szCs w:val="16"/>
        <w:lang w:val="es-ES" w:eastAsia="en-US"/>
      </w:rPr>
      <w:t>Kasen</w:t>
    </w:r>
    <w:r w:rsidR="00447492" w:rsidRPr="005457F6">
      <w:rPr>
        <w:snapToGrid/>
        <w:sz w:val="16"/>
        <w:szCs w:val="16"/>
        <w:lang w:val="es-ES" w:eastAsia="en-US"/>
      </w:rPr>
      <w:t>-FN4-ES</w:t>
    </w:r>
    <w:r w:rsidR="00447492" w:rsidRPr="005457F6">
      <w:rPr>
        <w:snapToGrid/>
        <w:sz w:val="16"/>
        <w:szCs w:val="16"/>
        <w:lang w:val="es-ES" w:eastAsia="en-US"/>
      </w:rPr>
      <w:tab/>
    </w:r>
    <w:r w:rsidR="00447492" w:rsidRPr="005457F6">
      <w:rPr>
        <w:snapToGrid/>
        <w:sz w:val="16"/>
        <w:szCs w:val="16"/>
        <w:lang w:val="es-ES"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92" w:rsidRPr="005457F6" w:rsidRDefault="003B6578" w:rsidP="00B15D53">
    <w:pPr>
      <w:tabs>
        <w:tab w:val="clear" w:pos="567"/>
        <w:tab w:val="center" w:pos="4513"/>
        <w:tab w:val="right" w:pos="9026"/>
      </w:tabs>
      <w:snapToGrid/>
      <w:spacing w:before="0" w:after="0"/>
      <w:jc w:val="left"/>
      <w:rPr>
        <w:snapToGrid/>
        <w:sz w:val="16"/>
        <w:szCs w:val="16"/>
        <w:lang w:val="es-ES" w:eastAsia="en-US"/>
      </w:rPr>
    </w:pPr>
    <w:r w:rsidRPr="006021AD">
      <w:rPr>
        <w:noProof/>
        <w:lang w:val="fr-FR" w:eastAsia="ja-JP"/>
      </w:rPr>
      <w:drawing>
        <wp:anchor distT="0" distB="0" distL="114300" distR="114300" simplePos="0" relativeHeight="251681792" behindDoc="0" locked="0" layoutInCell="1" allowOverlap="1" wp14:anchorId="1BCAE2CF" wp14:editId="516BF2F8">
          <wp:simplePos x="0" y="0"/>
          <wp:positionH relativeFrom="column">
            <wp:posOffset>2743200</wp:posOffset>
          </wp:positionH>
          <wp:positionV relativeFrom="paragraph">
            <wp:posOffset>9525</wp:posOffset>
          </wp:positionV>
          <wp:extent cx="542925" cy="190500"/>
          <wp:effectExtent l="0" t="0" r="0"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7492">
      <w:rPr>
        <w:noProof/>
        <w:snapToGrid/>
        <w:sz w:val="16"/>
        <w:szCs w:val="16"/>
        <w:lang w:val="fr-FR" w:eastAsia="ja-JP"/>
      </w:rPr>
      <w:drawing>
        <wp:anchor distT="0" distB="0" distL="114300" distR="114300" simplePos="0" relativeHeight="251673600" behindDoc="0" locked="0" layoutInCell="1" allowOverlap="1" wp14:anchorId="13E3E9D8" wp14:editId="298EC735">
          <wp:simplePos x="0" y="0"/>
          <wp:positionH relativeFrom="column">
            <wp:posOffset>4842510</wp:posOffset>
          </wp:positionH>
          <wp:positionV relativeFrom="paragraph">
            <wp:posOffset>-204470</wp:posOffset>
          </wp:positionV>
          <wp:extent cx="842010" cy="594360"/>
          <wp:effectExtent l="19050" t="0" r="0"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42010" cy="594360"/>
                  </a:xfrm>
                  <a:prstGeom prst="rect">
                    <a:avLst/>
                  </a:prstGeom>
                </pic:spPr>
              </pic:pic>
            </a:graphicData>
          </a:graphic>
        </wp:anchor>
      </w:drawing>
    </w:r>
    <w:r w:rsidR="00447492" w:rsidRPr="005457F6">
      <w:rPr>
        <w:snapToGrid/>
        <w:sz w:val="16"/>
        <w:szCs w:val="16"/>
        <w:lang w:val="es-ES" w:eastAsia="en-US"/>
      </w:rPr>
      <w:t>U046-v1.0-</w:t>
    </w:r>
    <w:r w:rsidR="00447492">
      <w:rPr>
        <w:snapToGrid/>
        <w:sz w:val="16"/>
        <w:szCs w:val="16"/>
        <w:lang w:val="es-ES" w:eastAsia="en-US"/>
      </w:rPr>
      <w:t>Kasen</w:t>
    </w:r>
    <w:r w:rsidR="00447492" w:rsidRPr="005457F6">
      <w:rPr>
        <w:snapToGrid/>
        <w:sz w:val="16"/>
        <w:szCs w:val="16"/>
        <w:lang w:val="es-ES" w:eastAsia="en-US"/>
      </w:rPr>
      <w:t>-FN4-ES</w:t>
    </w:r>
    <w:r w:rsidR="00447492" w:rsidRPr="005457F6">
      <w:rPr>
        <w:snapToGrid/>
        <w:sz w:val="16"/>
        <w:szCs w:val="16"/>
        <w:lang w:val="es-ES" w:eastAsia="en-US"/>
      </w:rPr>
      <w:tab/>
    </w:r>
    <w:r w:rsidR="00447492" w:rsidRPr="005457F6">
      <w:rPr>
        <w:snapToGrid/>
        <w:sz w:val="16"/>
        <w:szCs w:val="16"/>
        <w:lang w:val="es-ES"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DC7" w:rsidRDefault="00642DC7" w:rsidP="000F56FB">
      <w:pPr>
        <w:spacing w:before="0" w:after="0"/>
      </w:pPr>
      <w:r>
        <w:separator/>
      </w:r>
    </w:p>
  </w:footnote>
  <w:footnote w:type="continuationSeparator" w:id="0">
    <w:p w:rsidR="00642DC7" w:rsidRDefault="00642DC7" w:rsidP="000F56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92" w:rsidRPr="00297DC7" w:rsidRDefault="00ED25EA" w:rsidP="00297DC7">
    <w:pPr>
      <w:tabs>
        <w:tab w:val="clear" w:pos="567"/>
        <w:tab w:val="center" w:pos="3686"/>
        <w:tab w:val="right" w:pos="9026"/>
      </w:tabs>
      <w:snapToGrid/>
      <w:spacing w:before="0" w:after="0"/>
      <w:jc w:val="center"/>
      <w:rPr>
        <w:snapToGrid/>
        <w:sz w:val="16"/>
        <w:szCs w:val="16"/>
        <w:lang w:val="es-ES_tradnl" w:eastAsia="en-US"/>
      </w:rPr>
    </w:pPr>
    <w:r w:rsidRPr="001D526C">
      <w:rPr>
        <w:snapToGrid/>
        <w:sz w:val="16"/>
        <w:szCs w:val="16"/>
        <w:lang w:val="en-ZA" w:eastAsia="en-US"/>
      </w:rPr>
      <w:fldChar w:fldCharType="begin"/>
    </w:r>
    <w:r w:rsidR="00447492" w:rsidRPr="00297DC7">
      <w:rPr>
        <w:snapToGrid/>
        <w:sz w:val="16"/>
        <w:szCs w:val="16"/>
        <w:lang w:val="es-ES_tradnl" w:eastAsia="en-US"/>
      </w:rPr>
      <w:instrText xml:space="preserve"> PAGE </w:instrText>
    </w:r>
    <w:r w:rsidRPr="001D526C">
      <w:rPr>
        <w:snapToGrid/>
        <w:sz w:val="16"/>
        <w:szCs w:val="16"/>
        <w:lang w:val="en-ZA" w:eastAsia="en-US"/>
      </w:rPr>
      <w:fldChar w:fldCharType="separate"/>
    </w:r>
    <w:r w:rsidR="003358ED">
      <w:rPr>
        <w:noProof/>
        <w:snapToGrid/>
        <w:sz w:val="16"/>
        <w:szCs w:val="16"/>
        <w:lang w:val="es-ES_tradnl" w:eastAsia="en-US"/>
      </w:rPr>
      <w:t>2</w:t>
    </w:r>
    <w:r w:rsidRPr="001D526C">
      <w:rPr>
        <w:snapToGrid/>
        <w:sz w:val="16"/>
        <w:szCs w:val="16"/>
        <w:lang w:val="en-ZA" w:eastAsia="en-US"/>
      </w:rPr>
      <w:fldChar w:fldCharType="end"/>
    </w:r>
    <w:r w:rsidR="00447492" w:rsidRPr="00297DC7">
      <w:rPr>
        <w:snapToGrid/>
        <w:sz w:val="16"/>
        <w:szCs w:val="16"/>
        <w:lang w:val="es-ES_tradnl" w:eastAsia="en-US"/>
      </w:rPr>
      <w:tab/>
      <w:t xml:space="preserve">Unidad 46: Escenarios </w:t>
    </w:r>
    <w:r w:rsidR="00447492">
      <w:rPr>
        <w:snapToGrid/>
        <w:sz w:val="16"/>
        <w:szCs w:val="16"/>
        <w:lang w:val="es-ES_tradnl" w:eastAsia="en-US"/>
      </w:rPr>
      <w:t>y jue</w:t>
    </w:r>
    <w:r w:rsidR="00447492" w:rsidRPr="00297DC7">
      <w:rPr>
        <w:snapToGrid/>
        <w:sz w:val="16"/>
        <w:szCs w:val="16"/>
        <w:lang w:val="es-ES_tradnl" w:eastAsia="en-US"/>
      </w:rPr>
      <w:t>gos para la elaboraci</w:t>
    </w:r>
    <w:r w:rsidR="00447492">
      <w:rPr>
        <w:snapToGrid/>
        <w:sz w:val="16"/>
        <w:szCs w:val="16"/>
        <w:lang w:val="es-ES_tradnl" w:eastAsia="en-US"/>
      </w:rPr>
      <w:t>ón de planes de salvaguardia</w:t>
    </w:r>
    <w:r w:rsidR="00447492" w:rsidRPr="00297DC7">
      <w:rPr>
        <w:snapToGrid/>
        <w:sz w:val="16"/>
        <w:szCs w:val="16"/>
        <w:lang w:val="es-ES_tradnl" w:eastAsia="en-US"/>
      </w:rPr>
      <w:tab/>
      <w:t>Notas para el Facilitador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92" w:rsidRPr="00297DC7" w:rsidRDefault="00447492" w:rsidP="00297DC7">
    <w:pPr>
      <w:tabs>
        <w:tab w:val="clear" w:pos="567"/>
        <w:tab w:val="center" w:pos="5103"/>
        <w:tab w:val="right" w:pos="9026"/>
      </w:tabs>
      <w:snapToGrid/>
      <w:spacing w:before="0" w:after="0"/>
      <w:jc w:val="left"/>
      <w:rPr>
        <w:snapToGrid/>
        <w:sz w:val="16"/>
        <w:szCs w:val="16"/>
        <w:lang w:val="es-ES_tradnl" w:eastAsia="en-US"/>
      </w:rPr>
    </w:pPr>
    <w:r w:rsidRPr="00297DC7">
      <w:rPr>
        <w:snapToGrid/>
        <w:sz w:val="16"/>
        <w:szCs w:val="16"/>
        <w:lang w:val="es-ES_tradnl" w:eastAsia="en-US"/>
      </w:rPr>
      <w:t xml:space="preserve">Notas para el Facilitador 4 </w:t>
    </w:r>
    <w:r w:rsidRPr="00297DC7">
      <w:rPr>
        <w:snapToGrid/>
        <w:sz w:val="16"/>
        <w:szCs w:val="16"/>
        <w:lang w:val="es-ES_tradnl" w:eastAsia="en-US"/>
      </w:rPr>
      <w:tab/>
      <w:t xml:space="preserve">Unidad 46: Escenarios </w:t>
    </w:r>
    <w:r>
      <w:rPr>
        <w:snapToGrid/>
        <w:sz w:val="16"/>
        <w:szCs w:val="16"/>
        <w:lang w:val="es-ES_tradnl" w:eastAsia="en-US"/>
      </w:rPr>
      <w:t>y jue</w:t>
    </w:r>
    <w:r w:rsidRPr="00297DC7">
      <w:rPr>
        <w:snapToGrid/>
        <w:sz w:val="16"/>
        <w:szCs w:val="16"/>
        <w:lang w:val="es-ES_tradnl" w:eastAsia="en-US"/>
      </w:rPr>
      <w:t>gos para la elaboraci</w:t>
    </w:r>
    <w:r>
      <w:rPr>
        <w:snapToGrid/>
        <w:sz w:val="16"/>
        <w:szCs w:val="16"/>
        <w:lang w:val="es-ES_tradnl" w:eastAsia="en-US"/>
      </w:rPr>
      <w:t>ón de planes de salvaguardia</w:t>
    </w:r>
    <w:r w:rsidRPr="00297DC7">
      <w:rPr>
        <w:snapToGrid/>
        <w:sz w:val="16"/>
        <w:szCs w:val="16"/>
        <w:lang w:val="es-ES_tradnl" w:eastAsia="en-US"/>
      </w:rPr>
      <w:tab/>
    </w:r>
    <w:r w:rsidR="00ED25EA" w:rsidRPr="001D526C">
      <w:rPr>
        <w:snapToGrid/>
        <w:sz w:val="16"/>
        <w:szCs w:val="16"/>
        <w:lang w:val="en-ZA" w:eastAsia="en-US"/>
      </w:rPr>
      <w:fldChar w:fldCharType="begin"/>
    </w:r>
    <w:r w:rsidRPr="00297DC7">
      <w:rPr>
        <w:snapToGrid/>
        <w:sz w:val="16"/>
        <w:szCs w:val="16"/>
        <w:lang w:val="es-ES_tradnl" w:eastAsia="en-US"/>
      </w:rPr>
      <w:instrText xml:space="preserve"> PAGE </w:instrText>
    </w:r>
    <w:r w:rsidR="00ED25EA" w:rsidRPr="001D526C">
      <w:rPr>
        <w:snapToGrid/>
        <w:sz w:val="16"/>
        <w:szCs w:val="16"/>
        <w:lang w:val="en-ZA" w:eastAsia="en-US"/>
      </w:rPr>
      <w:fldChar w:fldCharType="separate"/>
    </w:r>
    <w:r w:rsidR="003358ED">
      <w:rPr>
        <w:noProof/>
        <w:snapToGrid/>
        <w:sz w:val="16"/>
        <w:szCs w:val="16"/>
        <w:lang w:val="es-ES_tradnl" w:eastAsia="en-US"/>
      </w:rPr>
      <w:t>9</w:t>
    </w:r>
    <w:r w:rsidR="00ED25EA" w:rsidRPr="001D526C">
      <w:rPr>
        <w:snapToGrid/>
        <w:sz w:val="16"/>
        <w:szCs w:val="16"/>
        <w:lang w:val="en-ZA"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92" w:rsidRPr="005457F6" w:rsidRDefault="00447492" w:rsidP="00B15D53">
    <w:pPr>
      <w:tabs>
        <w:tab w:val="clear" w:pos="567"/>
        <w:tab w:val="center" w:pos="4513"/>
        <w:tab w:val="right" w:pos="9026"/>
      </w:tabs>
      <w:snapToGrid/>
      <w:spacing w:before="0" w:after="0"/>
      <w:jc w:val="center"/>
      <w:rPr>
        <w:snapToGrid/>
        <w:sz w:val="16"/>
        <w:szCs w:val="16"/>
        <w:lang w:val="es-ES" w:eastAsia="en-US"/>
      </w:rPr>
    </w:pPr>
    <w:r w:rsidRPr="005457F6">
      <w:rPr>
        <w:snapToGrid/>
        <w:sz w:val="16"/>
        <w:szCs w:val="16"/>
        <w:lang w:val="es-ES" w:eastAsia="en-US"/>
      </w:rPr>
      <w:t>Notas para el Facilitador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1C4"/>
    <w:multiLevelType w:val="hybridMultilevel"/>
    <w:tmpl w:val="D3DEA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67BB5"/>
    <w:multiLevelType w:val="hybridMultilevel"/>
    <w:tmpl w:val="E0547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54D39"/>
    <w:multiLevelType w:val="hybridMultilevel"/>
    <w:tmpl w:val="539E4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D7E31"/>
    <w:multiLevelType w:val="hybridMultilevel"/>
    <w:tmpl w:val="BDCAA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87ED7"/>
    <w:multiLevelType w:val="hybridMultilevel"/>
    <w:tmpl w:val="8106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F6291"/>
    <w:multiLevelType w:val="hybridMultilevel"/>
    <w:tmpl w:val="66F06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74BFA"/>
    <w:multiLevelType w:val="hybridMultilevel"/>
    <w:tmpl w:val="10722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F2D19"/>
    <w:multiLevelType w:val="hybridMultilevel"/>
    <w:tmpl w:val="B150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52C3B"/>
    <w:multiLevelType w:val="hybridMultilevel"/>
    <w:tmpl w:val="EBE42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9373D9"/>
    <w:multiLevelType w:val="hybridMultilevel"/>
    <w:tmpl w:val="E00E1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31566A"/>
    <w:multiLevelType w:val="hybridMultilevel"/>
    <w:tmpl w:val="E4E2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C5A27"/>
    <w:multiLevelType w:val="hybridMultilevel"/>
    <w:tmpl w:val="8AD82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432AAA"/>
    <w:multiLevelType w:val="hybridMultilevel"/>
    <w:tmpl w:val="0B8AE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A376E"/>
    <w:multiLevelType w:val="hybridMultilevel"/>
    <w:tmpl w:val="4D865FD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4BF3CFC"/>
    <w:multiLevelType w:val="hybridMultilevel"/>
    <w:tmpl w:val="902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94369"/>
    <w:multiLevelType w:val="hybridMultilevel"/>
    <w:tmpl w:val="B15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78512A"/>
    <w:multiLevelType w:val="hybridMultilevel"/>
    <w:tmpl w:val="5FB2ACF8"/>
    <w:lvl w:ilvl="0" w:tplc="3F5287E4">
      <w:start w:val="1"/>
      <w:numFmt w:val="bullet"/>
      <w:pStyle w:val="Txtpucegras"/>
      <w:lvlText w:val=""/>
      <w:lvlJc w:val="left"/>
      <w:pPr>
        <w:tabs>
          <w:tab w:val="num" w:pos="851"/>
        </w:tabs>
        <w:ind w:left="851" w:hanging="284"/>
      </w:pPr>
      <w:rPr>
        <w:rFonts w:ascii="Symbol" w:hAnsi="Symbol" w:hint="default"/>
      </w:rPr>
    </w:lvl>
    <w:lvl w:ilvl="1" w:tplc="2CE4B3E6">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7" w15:restartNumberingAfterBreak="0">
    <w:nsid w:val="42F3154F"/>
    <w:multiLevelType w:val="hybridMultilevel"/>
    <w:tmpl w:val="4504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15EC8"/>
    <w:multiLevelType w:val="hybridMultilevel"/>
    <w:tmpl w:val="F24AA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704F65"/>
    <w:multiLevelType w:val="hybridMultilevel"/>
    <w:tmpl w:val="3546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91810"/>
    <w:multiLevelType w:val="hybridMultilevel"/>
    <w:tmpl w:val="EB4A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F70B2"/>
    <w:multiLevelType w:val="hybridMultilevel"/>
    <w:tmpl w:val="636A4D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016D28"/>
    <w:multiLevelType w:val="hybridMultilevel"/>
    <w:tmpl w:val="6DB2B9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0A1333"/>
    <w:multiLevelType w:val="hybridMultilevel"/>
    <w:tmpl w:val="8B1078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C5E202B"/>
    <w:multiLevelType w:val="hybridMultilevel"/>
    <w:tmpl w:val="9752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5270F8"/>
    <w:multiLevelType w:val="hybridMultilevel"/>
    <w:tmpl w:val="5DAE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75D0E"/>
    <w:multiLevelType w:val="hybridMultilevel"/>
    <w:tmpl w:val="7E9239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55171"/>
    <w:multiLevelType w:val="hybridMultilevel"/>
    <w:tmpl w:val="23585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6"/>
  </w:num>
  <w:num w:numId="3">
    <w:abstractNumId w:val="22"/>
  </w:num>
  <w:num w:numId="4">
    <w:abstractNumId w:val="16"/>
  </w:num>
  <w:num w:numId="5">
    <w:abstractNumId w:val="14"/>
  </w:num>
  <w:num w:numId="6">
    <w:abstractNumId w:val="22"/>
  </w:num>
  <w:num w:numId="7">
    <w:abstractNumId w:val="16"/>
  </w:num>
  <w:num w:numId="8">
    <w:abstractNumId w:val="10"/>
  </w:num>
  <w:num w:numId="9">
    <w:abstractNumId w:val="19"/>
  </w:num>
  <w:num w:numId="10">
    <w:abstractNumId w:val="13"/>
  </w:num>
  <w:num w:numId="11">
    <w:abstractNumId w:val="11"/>
  </w:num>
  <w:num w:numId="12">
    <w:abstractNumId w:val="23"/>
  </w:num>
  <w:num w:numId="13">
    <w:abstractNumId w:val="18"/>
  </w:num>
  <w:num w:numId="14">
    <w:abstractNumId w:val="2"/>
  </w:num>
  <w:num w:numId="15">
    <w:abstractNumId w:val="15"/>
  </w:num>
  <w:num w:numId="16">
    <w:abstractNumId w:val="28"/>
  </w:num>
  <w:num w:numId="17">
    <w:abstractNumId w:val="3"/>
  </w:num>
  <w:num w:numId="18">
    <w:abstractNumId w:val="27"/>
  </w:num>
  <w:num w:numId="19">
    <w:abstractNumId w:val="0"/>
  </w:num>
  <w:num w:numId="20">
    <w:abstractNumId w:val="5"/>
  </w:num>
  <w:num w:numId="21">
    <w:abstractNumId w:val="8"/>
  </w:num>
  <w:num w:numId="22">
    <w:abstractNumId w:val="17"/>
  </w:num>
  <w:num w:numId="23">
    <w:abstractNumId w:val="9"/>
  </w:num>
  <w:num w:numId="24">
    <w:abstractNumId w:val="1"/>
  </w:num>
  <w:num w:numId="25">
    <w:abstractNumId w:val="20"/>
  </w:num>
  <w:num w:numId="26">
    <w:abstractNumId w:val="21"/>
  </w:num>
  <w:num w:numId="27">
    <w:abstractNumId w:val="24"/>
  </w:num>
  <w:num w:numId="28">
    <w:abstractNumId w:val="6"/>
  </w:num>
  <w:num w:numId="29">
    <w:abstractNumId w:val="25"/>
  </w:num>
  <w:num w:numId="30">
    <w:abstractNumId w:val="12"/>
  </w:num>
  <w:num w:numId="31">
    <w:abstractNumId w:val="7"/>
  </w:num>
  <w:num w:numId="32">
    <w:abstractNumId w:val="26"/>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04293D"/>
    <w:rsid w:val="00000BD1"/>
    <w:rsid w:val="00006884"/>
    <w:rsid w:val="000127C5"/>
    <w:rsid w:val="00012C65"/>
    <w:rsid w:val="00020A0D"/>
    <w:rsid w:val="000333DE"/>
    <w:rsid w:val="00033799"/>
    <w:rsid w:val="0004293D"/>
    <w:rsid w:val="00045C06"/>
    <w:rsid w:val="00061456"/>
    <w:rsid w:val="00067599"/>
    <w:rsid w:val="00070C42"/>
    <w:rsid w:val="000720DC"/>
    <w:rsid w:val="0008173E"/>
    <w:rsid w:val="00081A2E"/>
    <w:rsid w:val="000828DA"/>
    <w:rsid w:val="0009088F"/>
    <w:rsid w:val="00091CF6"/>
    <w:rsid w:val="000920B7"/>
    <w:rsid w:val="00093208"/>
    <w:rsid w:val="000A4F8A"/>
    <w:rsid w:val="000A6025"/>
    <w:rsid w:val="000A6951"/>
    <w:rsid w:val="000A6AE4"/>
    <w:rsid w:val="000A7BE4"/>
    <w:rsid w:val="000A7DD2"/>
    <w:rsid w:val="000B26D9"/>
    <w:rsid w:val="000B4BC6"/>
    <w:rsid w:val="000B7D31"/>
    <w:rsid w:val="000B7F21"/>
    <w:rsid w:val="000C0012"/>
    <w:rsid w:val="000C03A9"/>
    <w:rsid w:val="000C2044"/>
    <w:rsid w:val="000C67D2"/>
    <w:rsid w:val="000D02A2"/>
    <w:rsid w:val="000D2AE4"/>
    <w:rsid w:val="000D3C22"/>
    <w:rsid w:val="000D3FAA"/>
    <w:rsid w:val="000D5910"/>
    <w:rsid w:val="000D5E8D"/>
    <w:rsid w:val="000E0543"/>
    <w:rsid w:val="000E3C1A"/>
    <w:rsid w:val="000E46D9"/>
    <w:rsid w:val="000E6C87"/>
    <w:rsid w:val="000F1916"/>
    <w:rsid w:val="000F2BAB"/>
    <w:rsid w:val="000F3A29"/>
    <w:rsid w:val="000F56FB"/>
    <w:rsid w:val="000F62D3"/>
    <w:rsid w:val="00101088"/>
    <w:rsid w:val="001052F1"/>
    <w:rsid w:val="00112D0F"/>
    <w:rsid w:val="00114144"/>
    <w:rsid w:val="00116A05"/>
    <w:rsid w:val="00123E5B"/>
    <w:rsid w:val="00125AC6"/>
    <w:rsid w:val="00126545"/>
    <w:rsid w:val="0012664A"/>
    <w:rsid w:val="00130DCD"/>
    <w:rsid w:val="00132E27"/>
    <w:rsid w:val="00136C39"/>
    <w:rsid w:val="0014153F"/>
    <w:rsid w:val="00146740"/>
    <w:rsid w:val="001512FC"/>
    <w:rsid w:val="00152936"/>
    <w:rsid w:val="00154E71"/>
    <w:rsid w:val="001576EE"/>
    <w:rsid w:val="00157E5D"/>
    <w:rsid w:val="00162529"/>
    <w:rsid w:val="00163AC6"/>
    <w:rsid w:val="00164BFE"/>
    <w:rsid w:val="0017187C"/>
    <w:rsid w:val="001740AA"/>
    <w:rsid w:val="0018213A"/>
    <w:rsid w:val="0018509B"/>
    <w:rsid w:val="00190EC2"/>
    <w:rsid w:val="001954BE"/>
    <w:rsid w:val="001A10E5"/>
    <w:rsid w:val="001A1250"/>
    <w:rsid w:val="001A4711"/>
    <w:rsid w:val="001A5845"/>
    <w:rsid w:val="001A6D48"/>
    <w:rsid w:val="001B1292"/>
    <w:rsid w:val="001B1985"/>
    <w:rsid w:val="001B1A9F"/>
    <w:rsid w:val="001B73BA"/>
    <w:rsid w:val="001C0B68"/>
    <w:rsid w:val="001C4039"/>
    <w:rsid w:val="001C521D"/>
    <w:rsid w:val="001D04E3"/>
    <w:rsid w:val="001D1866"/>
    <w:rsid w:val="001D2145"/>
    <w:rsid w:val="001D2C5B"/>
    <w:rsid w:val="001D526C"/>
    <w:rsid w:val="001D5DBE"/>
    <w:rsid w:val="001D6939"/>
    <w:rsid w:val="001E3A2C"/>
    <w:rsid w:val="001E41EA"/>
    <w:rsid w:val="001E6CAA"/>
    <w:rsid w:val="001F0C98"/>
    <w:rsid w:val="001F2D0B"/>
    <w:rsid w:val="001F6D47"/>
    <w:rsid w:val="001F7BAC"/>
    <w:rsid w:val="00203A9C"/>
    <w:rsid w:val="002122FB"/>
    <w:rsid w:val="00217335"/>
    <w:rsid w:val="00221976"/>
    <w:rsid w:val="0022531C"/>
    <w:rsid w:val="00226A96"/>
    <w:rsid w:val="00232BD2"/>
    <w:rsid w:val="00236D0C"/>
    <w:rsid w:val="00236FBF"/>
    <w:rsid w:val="00250656"/>
    <w:rsid w:val="00250A7C"/>
    <w:rsid w:val="002523AC"/>
    <w:rsid w:val="00255308"/>
    <w:rsid w:val="00257603"/>
    <w:rsid w:val="002607B7"/>
    <w:rsid w:val="00261DE5"/>
    <w:rsid w:val="0026226F"/>
    <w:rsid w:val="00262477"/>
    <w:rsid w:val="002659D1"/>
    <w:rsid w:val="00265D52"/>
    <w:rsid w:val="00266B05"/>
    <w:rsid w:val="002723E2"/>
    <w:rsid w:val="0027396C"/>
    <w:rsid w:val="00273D83"/>
    <w:rsid w:val="002754C2"/>
    <w:rsid w:val="0027593E"/>
    <w:rsid w:val="00276ABA"/>
    <w:rsid w:val="00277FEF"/>
    <w:rsid w:val="002813C9"/>
    <w:rsid w:val="0028149B"/>
    <w:rsid w:val="0028268E"/>
    <w:rsid w:val="00283681"/>
    <w:rsid w:val="00285907"/>
    <w:rsid w:val="00293EC9"/>
    <w:rsid w:val="002942F0"/>
    <w:rsid w:val="00294443"/>
    <w:rsid w:val="00295C04"/>
    <w:rsid w:val="00297DC7"/>
    <w:rsid w:val="002A320C"/>
    <w:rsid w:val="002A3D24"/>
    <w:rsid w:val="002A49C8"/>
    <w:rsid w:val="002A72F2"/>
    <w:rsid w:val="002B0B71"/>
    <w:rsid w:val="002B0CFC"/>
    <w:rsid w:val="002C2F4D"/>
    <w:rsid w:val="002C586A"/>
    <w:rsid w:val="002C63C7"/>
    <w:rsid w:val="002C7740"/>
    <w:rsid w:val="002C795F"/>
    <w:rsid w:val="002D1B64"/>
    <w:rsid w:val="002D6D3B"/>
    <w:rsid w:val="002E06E7"/>
    <w:rsid w:val="002E0E61"/>
    <w:rsid w:val="002E1725"/>
    <w:rsid w:val="002E1902"/>
    <w:rsid w:val="002E3067"/>
    <w:rsid w:val="002E388F"/>
    <w:rsid w:val="002F503D"/>
    <w:rsid w:val="002F5AE0"/>
    <w:rsid w:val="002F69BD"/>
    <w:rsid w:val="0030282F"/>
    <w:rsid w:val="00303184"/>
    <w:rsid w:val="00303BB5"/>
    <w:rsid w:val="0030421F"/>
    <w:rsid w:val="00306CB2"/>
    <w:rsid w:val="003109BA"/>
    <w:rsid w:val="00312BDC"/>
    <w:rsid w:val="003137ED"/>
    <w:rsid w:val="00317875"/>
    <w:rsid w:val="00320DD4"/>
    <w:rsid w:val="00322817"/>
    <w:rsid w:val="003245BB"/>
    <w:rsid w:val="003247D8"/>
    <w:rsid w:val="00332A0E"/>
    <w:rsid w:val="0033344F"/>
    <w:rsid w:val="003358ED"/>
    <w:rsid w:val="00335AE4"/>
    <w:rsid w:val="003361F8"/>
    <w:rsid w:val="00351AE1"/>
    <w:rsid w:val="00362449"/>
    <w:rsid w:val="00363489"/>
    <w:rsid w:val="00365A1C"/>
    <w:rsid w:val="00367C0F"/>
    <w:rsid w:val="003732C9"/>
    <w:rsid w:val="003739CF"/>
    <w:rsid w:val="00377099"/>
    <w:rsid w:val="00382081"/>
    <w:rsid w:val="003852C3"/>
    <w:rsid w:val="00395043"/>
    <w:rsid w:val="003A47A8"/>
    <w:rsid w:val="003A6850"/>
    <w:rsid w:val="003B4A7F"/>
    <w:rsid w:val="003B6578"/>
    <w:rsid w:val="003C2255"/>
    <w:rsid w:val="003C4AE7"/>
    <w:rsid w:val="003C5AB0"/>
    <w:rsid w:val="003C686A"/>
    <w:rsid w:val="003D00F2"/>
    <w:rsid w:val="003D2BA3"/>
    <w:rsid w:val="003D3B2A"/>
    <w:rsid w:val="003D42C9"/>
    <w:rsid w:val="003E0B1C"/>
    <w:rsid w:val="003E44E6"/>
    <w:rsid w:val="003E4DB1"/>
    <w:rsid w:val="003E530C"/>
    <w:rsid w:val="003E696F"/>
    <w:rsid w:val="003E6E74"/>
    <w:rsid w:val="003F0C27"/>
    <w:rsid w:val="003F41A5"/>
    <w:rsid w:val="003F51D6"/>
    <w:rsid w:val="003F7D0B"/>
    <w:rsid w:val="004003E4"/>
    <w:rsid w:val="00400DF4"/>
    <w:rsid w:val="00401920"/>
    <w:rsid w:val="00402D6F"/>
    <w:rsid w:val="00404236"/>
    <w:rsid w:val="0041106B"/>
    <w:rsid w:val="00411602"/>
    <w:rsid w:val="004135A3"/>
    <w:rsid w:val="00414C71"/>
    <w:rsid w:val="00416D9D"/>
    <w:rsid w:val="004175CD"/>
    <w:rsid w:val="00421C13"/>
    <w:rsid w:val="00431459"/>
    <w:rsid w:val="004361FF"/>
    <w:rsid w:val="004368EC"/>
    <w:rsid w:val="00441110"/>
    <w:rsid w:val="00441AF4"/>
    <w:rsid w:val="00443033"/>
    <w:rsid w:val="0044369B"/>
    <w:rsid w:val="00447492"/>
    <w:rsid w:val="00447D10"/>
    <w:rsid w:val="00451D56"/>
    <w:rsid w:val="00452E86"/>
    <w:rsid w:val="004640EB"/>
    <w:rsid w:val="00470552"/>
    <w:rsid w:val="00470768"/>
    <w:rsid w:val="00470CA5"/>
    <w:rsid w:val="004753A1"/>
    <w:rsid w:val="00476FB9"/>
    <w:rsid w:val="00483DCB"/>
    <w:rsid w:val="00485328"/>
    <w:rsid w:val="00492A6F"/>
    <w:rsid w:val="00495823"/>
    <w:rsid w:val="00497464"/>
    <w:rsid w:val="004A01F2"/>
    <w:rsid w:val="004A23DC"/>
    <w:rsid w:val="004A3305"/>
    <w:rsid w:val="004A5278"/>
    <w:rsid w:val="004A5E1A"/>
    <w:rsid w:val="004B1937"/>
    <w:rsid w:val="004B2A63"/>
    <w:rsid w:val="004B5DC4"/>
    <w:rsid w:val="004B7A9A"/>
    <w:rsid w:val="004C4695"/>
    <w:rsid w:val="004D1D88"/>
    <w:rsid w:val="004D2A5D"/>
    <w:rsid w:val="004D52CA"/>
    <w:rsid w:val="004D5D32"/>
    <w:rsid w:val="004E026A"/>
    <w:rsid w:val="004F0FCF"/>
    <w:rsid w:val="004F1E54"/>
    <w:rsid w:val="004F6DAB"/>
    <w:rsid w:val="0050018F"/>
    <w:rsid w:val="00500702"/>
    <w:rsid w:val="005019E5"/>
    <w:rsid w:val="0051315B"/>
    <w:rsid w:val="005141E8"/>
    <w:rsid w:val="00515E96"/>
    <w:rsid w:val="00516A98"/>
    <w:rsid w:val="005202DD"/>
    <w:rsid w:val="00530285"/>
    <w:rsid w:val="0053045E"/>
    <w:rsid w:val="0053066E"/>
    <w:rsid w:val="00531611"/>
    <w:rsid w:val="00531BF3"/>
    <w:rsid w:val="00534C80"/>
    <w:rsid w:val="00540255"/>
    <w:rsid w:val="0054146A"/>
    <w:rsid w:val="0054274E"/>
    <w:rsid w:val="005457F6"/>
    <w:rsid w:val="00545FA0"/>
    <w:rsid w:val="00557392"/>
    <w:rsid w:val="0056348F"/>
    <w:rsid w:val="00563F13"/>
    <w:rsid w:val="00571340"/>
    <w:rsid w:val="0057392C"/>
    <w:rsid w:val="005778D8"/>
    <w:rsid w:val="0058029B"/>
    <w:rsid w:val="00580BC1"/>
    <w:rsid w:val="005812FA"/>
    <w:rsid w:val="00584619"/>
    <w:rsid w:val="00585FB1"/>
    <w:rsid w:val="00586CB8"/>
    <w:rsid w:val="0059009A"/>
    <w:rsid w:val="0059076A"/>
    <w:rsid w:val="0059141D"/>
    <w:rsid w:val="00593C4D"/>
    <w:rsid w:val="00595796"/>
    <w:rsid w:val="00596280"/>
    <w:rsid w:val="005A1236"/>
    <w:rsid w:val="005A14EC"/>
    <w:rsid w:val="005A6173"/>
    <w:rsid w:val="005B39D8"/>
    <w:rsid w:val="005B6F52"/>
    <w:rsid w:val="005C5BC8"/>
    <w:rsid w:val="005D1A88"/>
    <w:rsid w:val="005D5A82"/>
    <w:rsid w:val="005D7CAD"/>
    <w:rsid w:val="005E1C0D"/>
    <w:rsid w:val="005E42A7"/>
    <w:rsid w:val="005F2EF5"/>
    <w:rsid w:val="005F7230"/>
    <w:rsid w:val="006013E4"/>
    <w:rsid w:val="0060143D"/>
    <w:rsid w:val="006059C5"/>
    <w:rsid w:val="00605AAA"/>
    <w:rsid w:val="00611C2D"/>
    <w:rsid w:val="00614EAC"/>
    <w:rsid w:val="00615118"/>
    <w:rsid w:val="0061581B"/>
    <w:rsid w:val="006304E8"/>
    <w:rsid w:val="006366A3"/>
    <w:rsid w:val="0063780B"/>
    <w:rsid w:val="00642DC7"/>
    <w:rsid w:val="00664570"/>
    <w:rsid w:val="006711D1"/>
    <w:rsid w:val="00672C0B"/>
    <w:rsid w:val="006815A7"/>
    <w:rsid w:val="00684894"/>
    <w:rsid w:val="006851F9"/>
    <w:rsid w:val="00693EF7"/>
    <w:rsid w:val="006940BB"/>
    <w:rsid w:val="00695818"/>
    <w:rsid w:val="006A217D"/>
    <w:rsid w:val="006A417F"/>
    <w:rsid w:val="006A4DB3"/>
    <w:rsid w:val="006A6332"/>
    <w:rsid w:val="006B29C7"/>
    <w:rsid w:val="006B7729"/>
    <w:rsid w:val="006C08EA"/>
    <w:rsid w:val="006C1F49"/>
    <w:rsid w:val="006C2022"/>
    <w:rsid w:val="006C238C"/>
    <w:rsid w:val="006C451B"/>
    <w:rsid w:val="006C4998"/>
    <w:rsid w:val="006C5A88"/>
    <w:rsid w:val="006D2814"/>
    <w:rsid w:val="006D3D91"/>
    <w:rsid w:val="006E5130"/>
    <w:rsid w:val="006E534A"/>
    <w:rsid w:val="006E6963"/>
    <w:rsid w:val="006F1516"/>
    <w:rsid w:val="006F41C8"/>
    <w:rsid w:val="006F70F4"/>
    <w:rsid w:val="0070223B"/>
    <w:rsid w:val="00703A79"/>
    <w:rsid w:val="00703E24"/>
    <w:rsid w:val="00706857"/>
    <w:rsid w:val="00706C43"/>
    <w:rsid w:val="00706D2B"/>
    <w:rsid w:val="007070D1"/>
    <w:rsid w:val="0071261B"/>
    <w:rsid w:val="0072322F"/>
    <w:rsid w:val="00726A9E"/>
    <w:rsid w:val="00735274"/>
    <w:rsid w:val="00741733"/>
    <w:rsid w:val="0075195B"/>
    <w:rsid w:val="00754325"/>
    <w:rsid w:val="00756926"/>
    <w:rsid w:val="007633B1"/>
    <w:rsid w:val="0076589D"/>
    <w:rsid w:val="00767D1E"/>
    <w:rsid w:val="007720F7"/>
    <w:rsid w:val="00773395"/>
    <w:rsid w:val="007760A1"/>
    <w:rsid w:val="0078604E"/>
    <w:rsid w:val="0079624D"/>
    <w:rsid w:val="007A3DAB"/>
    <w:rsid w:val="007A4953"/>
    <w:rsid w:val="007A7316"/>
    <w:rsid w:val="007A733B"/>
    <w:rsid w:val="007B4A8A"/>
    <w:rsid w:val="007B636C"/>
    <w:rsid w:val="007C113E"/>
    <w:rsid w:val="007C4439"/>
    <w:rsid w:val="007E0445"/>
    <w:rsid w:val="007E1710"/>
    <w:rsid w:val="007E2737"/>
    <w:rsid w:val="007F193A"/>
    <w:rsid w:val="007F3A55"/>
    <w:rsid w:val="00800A67"/>
    <w:rsid w:val="00801BEC"/>
    <w:rsid w:val="008023A6"/>
    <w:rsid w:val="00804A48"/>
    <w:rsid w:val="00805F05"/>
    <w:rsid w:val="0081609B"/>
    <w:rsid w:val="0081736B"/>
    <w:rsid w:val="00822ADE"/>
    <w:rsid w:val="00823242"/>
    <w:rsid w:val="00825590"/>
    <w:rsid w:val="008258B7"/>
    <w:rsid w:val="00827B64"/>
    <w:rsid w:val="00830267"/>
    <w:rsid w:val="00836A58"/>
    <w:rsid w:val="008402E7"/>
    <w:rsid w:val="00841BC6"/>
    <w:rsid w:val="008445A7"/>
    <w:rsid w:val="00846CA7"/>
    <w:rsid w:val="0085237E"/>
    <w:rsid w:val="00852829"/>
    <w:rsid w:val="00861372"/>
    <w:rsid w:val="0086353C"/>
    <w:rsid w:val="00864EE4"/>
    <w:rsid w:val="00876740"/>
    <w:rsid w:val="008773B8"/>
    <w:rsid w:val="00881C63"/>
    <w:rsid w:val="0088459E"/>
    <w:rsid w:val="008856B6"/>
    <w:rsid w:val="00892079"/>
    <w:rsid w:val="008A47E0"/>
    <w:rsid w:val="008A599F"/>
    <w:rsid w:val="008A5B3A"/>
    <w:rsid w:val="008A6555"/>
    <w:rsid w:val="008A739F"/>
    <w:rsid w:val="008B0739"/>
    <w:rsid w:val="008B4397"/>
    <w:rsid w:val="008B6B32"/>
    <w:rsid w:val="008B6C13"/>
    <w:rsid w:val="008B7212"/>
    <w:rsid w:val="008B7645"/>
    <w:rsid w:val="008C1B03"/>
    <w:rsid w:val="008C4451"/>
    <w:rsid w:val="008C6535"/>
    <w:rsid w:val="008D032A"/>
    <w:rsid w:val="008D333B"/>
    <w:rsid w:val="008D4C51"/>
    <w:rsid w:val="008D5E7D"/>
    <w:rsid w:val="008D67F7"/>
    <w:rsid w:val="008D7E2B"/>
    <w:rsid w:val="008E0C86"/>
    <w:rsid w:val="008E0D3B"/>
    <w:rsid w:val="008E6355"/>
    <w:rsid w:val="008E76A9"/>
    <w:rsid w:val="008F0FE2"/>
    <w:rsid w:val="008F449A"/>
    <w:rsid w:val="009007B4"/>
    <w:rsid w:val="009014E5"/>
    <w:rsid w:val="00901FF6"/>
    <w:rsid w:val="0090217A"/>
    <w:rsid w:val="00910A4F"/>
    <w:rsid w:val="00912E3F"/>
    <w:rsid w:val="00916259"/>
    <w:rsid w:val="009163ED"/>
    <w:rsid w:val="00916DC6"/>
    <w:rsid w:val="009205CD"/>
    <w:rsid w:val="00920A3F"/>
    <w:rsid w:val="00923043"/>
    <w:rsid w:val="00925589"/>
    <w:rsid w:val="00930B4D"/>
    <w:rsid w:val="00931FD5"/>
    <w:rsid w:val="009346C8"/>
    <w:rsid w:val="0094240C"/>
    <w:rsid w:val="00947801"/>
    <w:rsid w:val="0095200F"/>
    <w:rsid w:val="00963077"/>
    <w:rsid w:val="0096450A"/>
    <w:rsid w:val="00965848"/>
    <w:rsid w:val="00965C40"/>
    <w:rsid w:val="00980581"/>
    <w:rsid w:val="009831A9"/>
    <w:rsid w:val="0098620E"/>
    <w:rsid w:val="009916F0"/>
    <w:rsid w:val="00992D2F"/>
    <w:rsid w:val="0099510C"/>
    <w:rsid w:val="00995E47"/>
    <w:rsid w:val="009A10C5"/>
    <w:rsid w:val="009A2ACA"/>
    <w:rsid w:val="009A745D"/>
    <w:rsid w:val="009B4298"/>
    <w:rsid w:val="009B4912"/>
    <w:rsid w:val="009B53B9"/>
    <w:rsid w:val="009B5B5F"/>
    <w:rsid w:val="009D07D6"/>
    <w:rsid w:val="009D11F9"/>
    <w:rsid w:val="009D1EA6"/>
    <w:rsid w:val="009D23E2"/>
    <w:rsid w:val="009E0500"/>
    <w:rsid w:val="009E5B37"/>
    <w:rsid w:val="009F11C4"/>
    <w:rsid w:val="009F5543"/>
    <w:rsid w:val="009F786D"/>
    <w:rsid w:val="00A00F94"/>
    <w:rsid w:val="00A11DE6"/>
    <w:rsid w:val="00A12296"/>
    <w:rsid w:val="00A14043"/>
    <w:rsid w:val="00A212CA"/>
    <w:rsid w:val="00A24ACB"/>
    <w:rsid w:val="00A30C01"/>
    <w:rsid w:val="00A328B9"/>
    <w:rsid w:val="00A3374E"/>
    <w:rsid w:val="00A33D96"/>
    <w:rsid w:val="00A426DD"/>
    <w:rsid w:val="00A51302"/>
    <w:rsid w:val="00A530A4"/>
    <w:rsid w:val="00A66A45"/>
    <w:rsid w:val="00A67670"/>
    <w:rsid w:val="00A67753"/>
    <w:rsid w:val="00A67F21"/>
    <w:rsid w:val="00A72C27"/>
    <w:rsid w:val="00A742A0"/>
    <w:rsid w:val="00A74977"/>
    <w:rsid w:val="00A7581B"/>
    <w:rsid w:val="00A801FC"/>
    <w:rsid w:val="00A93527"/>
    <w:rsid w:val="00A95BE0"/>
    <w:rsid w:val="00A962E7"/>
    <w:rsid w:val="00AA0360"/>
    <w:rsid w:val="00AA78EE"/>
    <w:rsid w:val="00AB0E76"/>
    <w:rsid w:val="00AB2E34"/>
    <w:rsid w:val="00AB42EC"/>
    <w:rsid w:val="00AB4955"/>
    <w:rsid w:val="00AB4C94"/>
    <w:rsid w:val="00AD087A"/>
    <w:rsid w:val="00AD0EAD"/>
    <w:rsid w:val="00AD19E7"/>
    <w:rsid w:val="00AD1BB7"/>
    <w:rsid w:val="00AD25B2"/>
    <w:rsid w:val="00AE054C"/>
    <w:rsid w:val="00AE1625"/>
    <w:rsid w:val="00AE3B6F"/>
    <w:rsid w:val="00AE53C8"/>
    <w:rsid w:val="00AF0FF9"/>
    <w:rsid w:val="00AF1078"/>
    <w:rsid w:val="00AF5B44"/>
    <w:rsid w:val="00AF60D0"/>
    <w:rsid w:val="00AF7F26"/>
    <w:rsid w:val="00B009FE"/>
    <w:rsid w:val="00B02162"/>
    <w:rsid w:val="00B04A05"/>
    <w:rsid w:val="00B10AE3"/>
    <w:rsid w:val="00B11DA9"/>
    <w:rsid w:val="00B136E7"/>
    <w:rsid w:val="00B152F5"/>
    <w:rsid w:val="00B15D53"/>
    <w:rsid w:val="00B161AB"/>
    <w:rsid w:val="00B20FA7"/>
    <w:rsid w:val="00B213AC"/>
    <w:rsid w:val="00B22833"/>
    <w:rsid w:val="00B23BDA"/>
    <w:rsid w:val="00B242E4"/>
    <w:rsid w:val="00B25D82"/>
    <w:rsid w:val="00B3085C"/>
    <w:rsid w:val="00B30FD2"/>
    <w:rsid w:val="00B31E88"/>
    <w:rsid w:val="00B35DA7"/>
    <w:rsid w:val="00B37AB3"/>
    <w:rsid w:val="00B4023F"/>
    <w:rsid w:val="00B53DDE"/>
    <w:rsid w:val="00B546E4"/>
    <w:rsid w:val="00B55BEA"/>
    <w:rsid w:val="00B60319"/>
    <w:rsid w:val="00B60525"/>
    <w:rsid w:val="00B605FD"/>
    <w:rsid w:val="00B626EE"/>
    <w:rsid w:val="00B63C3B"/>
    <w:rsid w:val="00B647B1"/>
    <w:rsid w:val="00B64A84"/>
    <w:rsid w:val="00B67B6A"/>
    <w:rsid w:val="00B71B94"/>
    <w:rsid w:val="00B73A63"/>
    <w:rsid w:val="00B74DD4"/>
    <w:rsid w:val="00B7702A"/>
    <w:rsid w:val="00B9575E"/>
    <w:rsid w:val="00B95BDF"/>
    <w:rsid w:val="00B95FDF"/>
    <w:rsid w:val="00BA1FBE"/>
    <w:rsid w:val="00BA50C5"/>
    <w:rsid w:val="00BA5FEC"/>
    <w:rsid w:val="00BA66B1"/>
    <w:rsid w:val="00BA724C"/>
    <w:rsid w:val="00BA7819"/>
    <w:rsid w:val="00BB0939"/>
    <w:rsid w:val="00BB0B8E"/>
    <w:rsid w:val="00BB47B1"/>
    <w:rsid w:val="00BC29D9"/>
    <w:rsid w:val="00BC403C"/>
    <w:rsid w:val="00BC5B53"/>
    <w:rsid w:val="00BD068E"/>
    <w:rsid w:val="00BD1ACD"/>
    <w:rsid w:val="00BD4604"/>
    <w:rsid w:val="00BD5E0F"/>
    <w:rsid w:val="00BD7A56"/>
    <w:rsid w:val="00BD7EA6"/>
    <w:rsid w:val="00BE4C57"/>
    <w:rsid w:val="00BF27CD"/>
    <w:rsid w:val="00C00875"/>
    <w:rsid w:val="00C01A10"/>
    <w:rsid w:val="00C0375E"/>
    <w:rsid w:val="00C078C5"/>
    <w:rsid w:val="00C12D83"/>
    <w:rsid w:val="00C157F4"/>
    <w:rsid w:val="00C20722"/>
    <w:rsid w:val="00C208FA"/>
    <w:rsid w:val="00C2284B"/>
    <w:rsid w:val="00C3105C"/>
    <w:rsid w:val="00C348D2"/>
    <w:rsid w:val="00C35BC3"/>
    <w:rsid w:val="00C37083"/>
    <w:rsid w:val="00C372CA"/>
    <w:rsid w:val="00C41062"/>
    <w:rsid w:val="00C45325"/>
    <w:rsid w:val="00C51EA7"/>
    <w:rsid w:val="00C537F0"/>
    <w:rsid w:val="00C55547"/>
    <w:rsid w:val="00C55A54"/>
    <w:rsid w:val="00C55EFA"/>
    <w:rsid w:val="00C62C25"/>
    <w:rsid w:val="00C66D78"/>
    <w:rsid w:val="00C7603E"/>
    <w:rsid w:val="00C772C7"/>
    <w:rsid w:val="00C77FCC"/>
    <w:rsid w:val="00C828D1"/>
    <w:rsid w:val="00C918AB"/>
    <w:rsid w:val="00C97A38"/>
    <w:rsid w:val="00CA4769"/>
    <w:rsid w:val="00CA4BF7"/>
    <w:rsid w:val="00CA6E63"/>
    <w:rsid w:val="00CB060E"/>
    <w:rsid w:val="00CB16E8"/>
    <w:rsid w:val="00CB2DD1"/>
    <w:rsid w:val="00CB3975"/>
    <w:rsid w:val="00CB606E"/>
    <w:rsid w:val="00CC55A9"/>
    <w:rsid w:val="00CD0A60"/>
    <w:rsid w:val="00CD35FC"/>
    <w:rsid w:val="00CD5655"/>
    <w:rsid w:val="00CD756A"/>
    <w:rsid w:val="00CE16E1"/>
    <w:rsid w:val="00CE389F"/>
    <w:rsid w:val="00CE3907"/>
    <w:rsid w:val="00CE487C"/>
    <w:rsid w:val="00CE753E"/>
    <w:rsid w:val="00CF5D6E"/>
    <w:rsid w:val="00D00CAD"/>
    <w:rsid w:val="00D010C4"/>
    <w:rsid w:val="00D10B7F"/>
    <w:rsid w:val="00D10F9F"/>
    <w:rsid w:val="00D254DD"/>
    <w:rsid w:val="00D304E6"/>
    <w:rsid w:val="00D44C61"/>
    <w:rsid w:val="00D50391"/>
    <w:rsid w:val="00D70D21"/>
    <w:rsid w:val="00D764DC"/>
    <w:rsid w:val="00D77045"/>
    <w:rsid w:val="00D7774D"/>
    <w:rsid w:val="00D8296E"/>
    <w:rsid w:val="00D944D7"/>
    <w:rsid w:val="00D96055"/>
    <w:rsid w:val="00DA46EF"/>
    <w:rsid w:val="00DB4DBC"/>
    <w:rsid w:val="00DB64D8"/>
    <w:rsid w:val="00DB7C68"/>
    <w:rsid w:val="00DC0112"/>
    <w:rsid w:val="00DC0BE3"/>
    <w:rsid w:val="00DC1FAB"/>
    <w:rsid w:val="00DD271B"/>
    <w:rsid w:val="00DD3A26"/>
    <w:rsid w:val="00DE143B"/>
    <w:rsid w:val="00DE1CD8"/>
    <w:rsid w:val="00DE3EB8"/>
    <w:rsid w:val="00DE4E3B"/>
    <w:rsid w:val="00DE5553"/>
    <w:rsid w:val="00DE748E"/>
    <w:rsid w:val="00DE7F6B"/>
    <w:rsid w:val="00DF17E2"/>
    <w:rsid w:val="00DF1E13"/>
    <w:rsid w:val="00DF663D"/>
    <w:rsid w:val="00E01356"/>
    <w:rsid w:val="00E03114"/>
    <w:rsid w:val="00E10126"/>
    <w:rsid w:val="00E12891"/>
    <w:rsid w:val="00E1522C"/>
    <w:rsid w:val="00E20502"/>
    <w:rsid w:val="00E212AB"/>
    <w:rsid w:val="00E22AA6"/>
    <w:rsid w:val="00E25A77"/>
    <w:rsid w:val="00E26116"/>
    <w:rsid w:val="00E30ADC"/>
    <w:rsid w:val="00E33D66"/>
    <w:rsid w:val="00E33F20"/>
    <w:rsid w:val="00E36289"/>
    <w:rsid w:val="00E37E95"/>
    <w:rsid w:val="00E45FE0"/>
    <w:rsid w:val="00E52299"/>
    <w:rsid w:val="00E63FB3"/>
    <w:rsid w:val="00E64E1B"/>
    <w:rsid w:val="00E71369"/>
    <w:rsid w:val="00E730C2"/>
    <w:rsid w:val="00E73C4A"/>
    <w:rsid w:val="00E74C38"/>
    <w:rsid w:val="00E778E3"/>
    <w:rsid w:val="00E841A4"/>
    <w:rsid w:val="00E86162"/>
    <w:rsid w:val="00E96F9F"/>
    <w:rsid w:val="00EA5ECA"/>
    <w:rsid w:val="00EB0395"/>
    <w:rsid w:val="00EB1682"/>
    <w:rsid w:val="00EC03DF"/>
    <w:rsid w:val="00EC1AD4"/>
    <w:rsid w:val="00EC293C"/>
    <w:rsid w:val="00ED1AB6"/>
    <w:rsid w:val="00ED25EA"/>
    <w:rsid w:val="00ED42F4"/>
    <w:rsid w:val="00ED51C5"/>
    <w:rsid w:val="00EE3B70"/>
    <w:rsid w:val="00EE61AB"/>
    <w:rsid w:val="00EE692C"/>
    <w:rsid w:val="00EE6B0F"/>
    <w:rsid w:val="00EF0152"/>
    <w:rsid w:val="00EF1FF6"/>
    <w:rsid w:val="00EF5177"/>
    <w:rsid w:val="00EF6BE8"/>
    <w:rsid w:val="00F006A1"/>
    <w:rsid w:val="00F00EB4"/>
    <w:rsid w:val="00F0111D"/>
    <w:rsid w:val="00F012D6"/>
    <w:rsid w:val="00F12EC0"/>
    <w:rsid w:val="00F21A58"/>
    <w:rsid w:val="00F23353"/>
    <w:rsid w:val="00F24B00"/>
    <w:rsid w:val="00F30A73"/>
    <w:rsid w:val="00F30F7F"/>
    <w:rsid w:val="00F3238D"/>
    <w:rsid w:val="00F43ABC"/>
    <w:rsid w:val="00F45EAB"/>
    <w:rsid w:val="00F57EDD"/>
    <w:rsid w:val="00F737BF"/>
    <w:rsid w:val="00F73E4F"/>
    <w:rsid w:val="00F82136"/>
    <w:rsid w:val="00F9608F"/>
    <w:rsid w:val="00FA66CD"/>
    <w:rsid w:val="00FB5701"/>
    <w:rsid w:val="00FC0F7E"/>
    <w:rsid w:val="00FC37C6"/>
    <w:rsid w:val="00FC3B76"/>
    <w:rsid w:val="00FC5C9D"/>
    <w:rsid w:val="00FD0229"/>
    <w:rsid w:val="00FD17EC"/>
    <w:rsid w:val="00FD37A5"/>
    <w:rsid w:val="00FD5A97"/>
    <w:rsid w:val="00FD6145"/>
    <w:rsid w:val="00FD7CA8"/>
    <w:rsid w:val="00FD7D3D"/>
    <w:rsid w:val="00FE1002"/>
    <w:rsid w:val="00FE2CDE"/>
    <w:rsid w:val="00FE4669"/>
    <w:rsid w:val="00FF0B49"/>
    <w:rsid w:val="00FF3C18"/>
    <w:rsid w:val="00FF5B55"/>
    <w:rsid w:val="00FF73F8"/>
    <w:rsid w:val="00FF749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40D931A2-C03F-4F6E-874A-14229229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83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B2283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B2283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B22833"/>
    <w:pPr>
      <w:outlineLvl w:val="2"/>
    </w:pPr>
    <w:rPr>
      <w:b w:val="0"/>
      <w:bCs w:val="0"/>
      <w:snapToGrid w:val="0"/>
      <w:sz w:val="24"/>
    </w:rPr>
  </w:style>
  <w:style w:type="paragraph" w:styleId="Heading4">
    <w:name w:val="heading 4"/>
    <w:basedOn w:val="Normal"/>
    <w:next w:val="Normal"/>
    <w:link w:val="Heading4Char"/>
    <w:rsid w:val="00E25A77"/>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Heading4"/>
    <w:next w:val="Normal"/>
    <w:link w:val="Heading5Char"/>
    <w:uiPriority w:val="9"/>
    <w:unhideWhenUsed/>
    <w:qFormat/>
    <w:rsid w:val="00B22833"/>
    <w:pPr>
      <w:outlineLvl w:val="4"/>
    </w:pPr>
    <w:rPr>
      <w:b w:val="0"/>
      <w:bCs w:val="0"/>
      <w:snapToGrid w:val="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2833"/>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B22833"/>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B22833"/>
    <w:rPr>
      <w:rFonts w:ascii="Arial" w:eastAsia="SimSun" w:hAnsi="Arial" w:cstheme="majorBidi"/>
      <w:b/>
      <w:bCs/>
      <w:caps/>
      <w:sz w:val="24"/>
      <w:szCs w:val="24"/>
      <w:lang w:val="it-IT"/>
    </w:rPr>
  </w:style>
  <w:style w:type="character" w:customStyle="1" w:styleId="Heading4Char">
    <w:name w:val="Heading 4 Char"/>
    <w:link w:val="Heading4"/>
    <w:rsid w:val="00E25A77"/>
    <w:rPr>
      <w:rFonts w:ascii="Arial" w:eastAsia="SimSun" w:hAnsi="Arial" w:cs="Times New Roman"/>
      <w:b/>
      <w:bCs/>
      <w:caps/>
      <w:sz w:val="20"/>
      <w:szCs w:val="24"/>
      <w:lang w:val="it-IT"/>
    </w:rPr>
  </w:style>
  <w:style w:type="character" w:customStyle="1" w:styleId="Heading5Char">
    <w:name w:val="Heading 5 Char"/>
    <w:basedOn w:val="DefaultParagraphFont"/>
    <w:link w:val="Heading5"/>
    <w:uiPriority w:val="9"/>
    <w:rsid w:val="00B22833"/>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B22833"/>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B22833"/>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B22833"/>
    <w:rPr>
      <w:b/>
      <w:bCs/>
    </w:rPr>
  </w:style>
  <w:style w:type="character" w:styleId="Emphasis">
    <w:name w:val="Emphasis"/>
    <w:basedOn w:val="DefaultParagraphFont"/>
    <w:uiPriority w:val="20"/>
    <w:qFormat/>
    <w:rsid w:val="00B22833"/>
    <w:rPr>
      <w:i/>
      <w:iCs/>
    </w:rPr>
  </w:style>
  <w:style w:type="paragraph" w:styleId="NoSpacing">
    <w:name w:val="No Spacing"/>
    <w:aliases w:val="Title Ed"/>
    <w:basedOn w:val="FootnoteText"/>
    <w:link w:val="NoSpacingChar"/>
    <w:uiPriority w:val="1"/>
    <w:qFormat/>
    <w:rsid w:val="00B22833"/>
    <w:pPr>
      <w:tabs>
        <w:tab w:val="left" w:pos="369"/>
      </w:tabs>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B22833"/>
    <w:rPr>
      <w:rFonts w:ascii="Calibri" w:hAnsi="Calibri" w:cs="Arial"/>
      <w:sz w:val="20"/>
      <w:szCs w:val="20"/>
    </w:rPr>
  </w:style>
  <w:style w:type="paragraph" w:styleId="ListParagraph">
    <w:name w:val="List Paragraph"/>
    <w:basedOn w:val="Normal"/>
    <w:uiPriority w:val="34"/>
    <w:qFormat/>
    <w:rsid w:val="00B22833"/>
    <w:pPr>
      <w:tabs>
        <w:tab w:val="clear" w:pos="567"/>
        <w:tab w:val="left" w:pos="360"/>
      </w:tabs>
      <w:ind w:left="720" w:hanging="360"/>
    </w:pPr>
  </w:style>
  <w:style w:type="paragraph" w:styleId="Quote">
    <w:name w:val="Quote"/>
    <w:basedOn w:val="Normal"/>
    <w:next w:val="Normal"/>
    <w:link w:val="QuoteChar"/>
    <w:uiPriority w:val="29"/>
    <w:qFormat/>
    <w:rsid w:val="00B22833"/>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B2283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B2283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B22833"/>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B2283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1">
    <w:name w:val="1."/>
    <w:basedOn w:val="Normal"/>
    <w:link w:val="1Char"/>
    <w:qFormat/>
    <w:rsid w:val="00B2283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B22833"/>
    <w:rPr>
      <w:rFonts w:ascii="Arial" w:eastAsia="SimSun" w:hAnsi="Arial" w:cs="Arial"/>
      <w:w w:val="96"/>
      <w:lang w:val="en-US" w:eastAsia="fr-FR"/>
    </w:rPr>
  </w:style>
  <w:style w:type="paragraph" w:customStyle="1" w:styleId="U1">
    <w:name w:val="U.1"/>
    <w:basedOn w:val="Normal"/>
    <w:qFormat/>
    <w:rsid w:val="00B2283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B22833"/>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B22833"/>
    <w:rPr>
      <w:rFonts w:ascii="Arial" w:eastAsia="SimSun" w:hAnsi="Arial" w:cs="Arial"/>
      <w:lang w:val="en-US" w:eastAsia="fr-FR"/>
    </w:rPr>
  </w:style>
  <w:style w:type="paragraph" w:customStyle="1" w:styleId="Slideheading">
    <w:name w:val="Slide heading"/>
    <w:basedOn w:val="Heading2"/>
    <w:link w:val="SlideheadingChar"/>
    <w:qFormat/>
    <w:rsid w:val="00B22833"/>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B22833"/>
    <w:rPr>
      <w:rFonts w:ascii="Arial" w:eastAsia="Times New Roman" w:hAnsi="Arial" w:cs="Times New Roman"/>
      <w:b/>
      <w:bCs/>
      <w:snapToGrid w:val="0"/>
      <w:color w:val="000000"/>
      <w:sz w:val="24"/>
      <w:szCs w:val="26"/>
      <w:lang w:eastAsia="zh-CN"/>
    </w:rPr>
  </w:style>
  <w:style w:type="paragraph" w:customStyle="1" w:styleId="Txtsecondbullet">
    <w:name w:val="Txt second bullet"/>
    <w:basedOn w:val="Normal"/>
    <w:qFormat/>
    <w:rsid w:val="00B22833"/>
    <w:pPr>
      <w:spacing w:before="0" w:after="60" w:line="280" w:lineRule="exact"/>
    </w:pPr>
    <w:rPr>
      <w:snapToGrid/>
      <w:sz w:val="20"/>
      <w:lang w:val="fr-FR"/>
    </w:rPr>
  </w:style>
  <w:style w:type="paragraph" w:customStyle="1" w:styleId="citationunit">
    <w:name w:val="citation unit"/>
    <w:basedOn w:val="Normal"/>
    <w:qFormat/>
    <w:rsid w:val="00B22833"/>
    <w:pPr>
      <w:spacing w:before="0" w:after="60" w:line="280" w:lineRule="exact"/>
      <w:ind w:left="1134" w:right="284"/>
    </w:pPr>
    <w:rPr>
      <w:snapToGrid/>
      <w:sz w:val="20"/>
      <w:lang w:val="fr-FR"/>
    </w:rPr>
  </w:style>
  <w:style w:type="paragraph" w:styleId="FootnoteText">
    <w:name w:val="footnote text"/>
    <w:basedOn w:val="Normal"/>
    <w:link w:val="FootnoteTextChar"/>
    <w:unhideWhenUsed/>
    <w:rsid w:val="005C5BC8"/>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5C5BC8"/>
    <w:rPr>
      <w:rFonts w:ascii="Arial" w:eastAsia="SimSun" w:hAnsi="Arial" w:cs="Arial"/>
      <w:snapToGrid w:val="0"/>
      <w:sz w:val="16"/>
      <w:szCs w:val="20"/>
      <w:lang w:val="en-US" w:eastAsia="zh-CN"/>
    </w:rPr>
  </w:style>
  <w:style w:type="paragraph" w:styleId="Header">
    <w:name w:val="header"/>
    <w:basedOn w:val="Normal"/>
    <w:link w:val="HeaderChar"/>
    <w:uiPriority w:val="99"/>
    <w:unhideWhenUsed/>
    <w:rsid w:val="000F56FB"/>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0F56FB"/>
    <w:rPr>
      <w:rFonts w:ascii="Arial" w:eastAsia="SimSun" w:hAnsi="Arial" w:cs="Arial"/>
      <w:snapToGrid w:val="0"/>
      <w:szCs w:val="24"/>
      <w:lang w:val="en-US" w:eastAsia="zh-CN"/>
    </w:rPr>
  </w:style>
  <w:style w:type="paragraph" w:styleId="Footer">
    <w:name w:val="footer"/>
    <w:basedOn w:val="Normal"/>
    <w:link w:val="FooterChar"/>
    <w:uiPriority w:val="99"/>
    <w:unhideWhenUsed/>
    <w:rsid w:val="000F56FB"/>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0F56FB"/>
    <w:rPr>
      <w:rFonts w:ascii="Arial" w:eastAsia="SimSun" w:hAnsi="Arial" w:cs="Arial"/>
      <w:snapToGrid w:val="0"/>
      <w:szCs w:val="24"/>
      <w:lang w:val="en-US" w:eastAsia="zh-CN"/>
    </w:rPr>
  </w:style>
  <w:style w:type="character" w:styleId="CommentReference">
    <w:name w:val="annotation reference"/>
    <w:basedOn w:val="DefaultParagraphFont"/>
    <w:uiPriority w:val="99"/>
    <w:semiHidden/>
    <w:unhideWhenUsed/>
    <w:rsid w:val="00F82136"/>
    <w:rPr>
      <w:sz w:val="16"/>
      <w:szCs w:val="16"/>
    </w:rPr>
  </w:style>
  <w:style w:type="paragraph" w:styleId="CommentText">
    <w:name w:val="annotation text"/>
    <w:basedOn w:val="Normal"/>
    <w:link w:val="CommentTextChar"/>
    <w:uiPriority w:val="99"/>
    <w:unhideWhenUsed/>
    <w:rsid w:val="00F82136"/>
    <w:rPr>
      <w:color w:val="000000" w:themeColor="text1"/>
      <w:sz w:val="20"/>
      <w:szCs w:val="20"/>
      <w:lang w:val="en-GB"/>
    </w:rPr>
  </w:style>
  <w:style w:type="character" w:customStyle="1" w:styleId="CommentTextChar">
    <w:name w:val="Comment Text Char"/>
    <w:basedOn w:val="DefaultParagraphFont"/>
    <w:link w:val="CommentText"/>
    <w:uiPriority w:val="99"/>
    <w:rsid w:val="00F82136"/>
    <w:rPr>
      <w:rFonts w:ascii="Arial" w:eastAsia="SimSun" w:hAnsi="Arial" w:cs="Arial"/>
      <w:snapToGrid w:val="0"/>
      <w:color w:val="000000" w:themeColor="text1"/>
      <w:sz w:val="20"/>
      <w:szCs w:val="20"/>
      <w:lang w:eastAsia="zh-CN"/>
    </w:rPr>
  </w:style>
  <w:style w:type="paragraph" w:styleId="BalloonText">
    <w:name w:val="Balloon Text"/>
    <w:basedOn w:val="Normal"/>
    <w:link w:val="BalloonTextChar"/>
    <w:uiPriority w:val="99"/>
    <w:semiHidden/>
    <w:unhideWhenUsed/>
    <w:rsid w:val="00F821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136"/>
    <w:rPr>
      <w:rFonts w:ascii="Segoe UI" w:eastAsia="SimSun" w:hAnsi="Segoe UI" w:cs="Segoe UI"/>
      <w:snapToGrid w:val="0"/>
      <w:sz w:val="18"/>
      <w:szCs w:val="18"/>
      <w:lang w:val="en-US" w:eastAsia="zh-CN"/>
    </w:rPr>
  </w:style>
  <w:style w:type="table" w:styleId="TableGrid">
    <w:name w:val="Table Grid"/>
    <w:basedOn w:val="TableNormal"/>
    <w:uiPriority w:val="39"/>
    <w:rsid w:val="00F82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962E7"/>
    <w:rPr>
      <w:b/>
      <w:bCs/>
      <w:color w:val="auto"/>
      <w:lang w:val="en-US"/>
    </w:rPr>
  </w:style>
  <w:style w:type="character" w:customStyle="1" w:styleId="CommentSubjectChar">
    <w:name w:val="Comment Subject Char"/>
    <w:basedOn w:val="CommentTextChar"/>
    <w:link w:val="CommentSubject"/>
    <w:uiPriority w:val="99"/>
    <w:semiHidden/>
    <w:rsid w:val="00A962E7"/>
    <w:rPr>
      <w:rFonts w:ascii="Arial" w:eastAsia="SimSun" w:hAnsi="Arial" w:cs="Arial"/>
      <w:b/>
      <w:bCs/>
      <w:snapToGrid w:val="0"/>
      <w:color w:val="000000" w:themeColor="text1"/>
      <w:sz w:val="20"/>
      <w:szCs w:val="20"/>
      <w:lang w:val="en-US" w:eastAsia="zh-CN"/>
    </w:rPr>
  </w:style>
  <w:style w:type="character" w:customStyle="1" w:styleId="apple-converted-space">
    <w:name w:val="apple-converted-space"/>
    <w:basedOn w:val="DefaultParagraphFont"/>
    <w:rsid w:val="00B95FDF"/>
  </w:style>
  <w:style w:type="paragraph" w:customStyle="1" w:styleId="Txtjourne">
    <w:name w:val="Txtjournée"/>
    <w:basedOn w:val="Normal"/>
    <w:rsid w:val="008C1B03"/>
    <w:pPr>
      <w:spacing w:before="60" w:after="60" w:line="280" w:lineRule="exact"/>
      <w:ind w:left="113"/>
      <w:jc w:val="left"/>
    </w:pPr>
    <w:rPr>
      <w:sz w:val="20"/>
      <w:lang w:val="fr-FR"/>
    </w:rPr>
  </w:style>
  <w:style w:type="paragraph" w:customStyle="1" w:styleId="Chapitre">
    <w:name w:val="Chapitre"/>
    <w:basedOn w:val="Heading1"/>
    <w:link w:val="ChapitreCar"/>
    <w:rsid w:val="005C5BC8"/>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5C5BC8"/>
    <w:rPr>
      <w:rFonts w:ascii="Arial" w:eastAsia="Times New Roman" w:hAnsi="Arial" w:cs="Arial"/>
      <w:b/>
      <w:bCs/>
      <w:caps/>
      <w:noProof/>
      <w:snapToGrid w:val="0"/>
      <w:color w:val="3366FF"/>
      <w:kern w:val="28"/>
      <w:sz w:val="70"/>
      <w:szCs w:val="70"/>
      <w:lang w:eastAsia="zh-CN"/>
    </w:rPr>
  </w:style>
  <w:style w:type="paragraph" w:customStyle="1" w:styleId="diapo2">
    <w:name w:val="diapo2"/>
    <w:basedOn w:val="Normal"/>
    <w:link w:val="diapo2Car"/>
    <w:rsid w:val="005C5BC8"/>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5C5BC8"/>
    <w:rPr>
      <w:rFonts w:ascii="Arial" w:eastAsia="SimSun" w:hAnsi="Arial" w:cs="Arial"/>
      <w:b/>
      <w:noProof/>
      <w:snapToGrid w:val="0"/>
      <w:sz w:val="24"/>
      <w:lang w:val="fr-FR"/>
    </w:rPr>
  </w:style>
  <w:style w:type="paragraph" w:customStyle="1" w:styleId="Texte1">
    <w:name w:val="Texte1"/>
    <w:basedOn w:val="Normal"/>
    <w:link w:val="Texte1Car"/>
    <w:rsid w:val="005C5BC8"/>
    <w:pPr>
      <w:spacing w:before="0" w:after="60" w:line="280" w:lineRule="exact"/>
      <w:ind w:left="851"/>
    </w:pPr>
    <w:rPr>
      <w:snapToGrid/>
      <w:sz w:val="20"/>
      <w:lang w:val="fr-FR"/>
    </w:rPr>
  </w:style>
  <w:style w:type="character" w:customStyle="1" w:styleId="Texte1Car">
    <w:name w:val="Texte1 Car"/>
    <w:link w:val="Texte1"/>
    <w:rsid w:val="005C5BC8"/>
    <w:rPr>
      <w:rFonts w:ascii="Arial" w:eastAsia="SimSun" w:hAnsi="Arial" w:cs="Arial"/>
      <w:sz w:val="20"/>
      <w:szCs w:val="24"/>
      <w:lang w:val="fr-FR" w:eastAsia="zh-CN"/>
    </w:rPr>
  </w:style>
  <w:style w:type="paragraph" w:customStyle="1" w:styleId="Titcoul">
    <w:name w:val="Titcoul"/>
    <w:basedOn w:val="Heading1"/>
    <w:link w:val="TitcoulCar"/>
    <w:rsid w:val="005C5BC8"/>
    <w:rPr>
      <w:rFonts w:eastAsia="Times New Roman"/>
      <w:lang w:val="en-GB"/>
    </w:rPr>
  </w:style>
  <w:style w:type="character" w:customStyle="1" w:styleId="TitcoulCar">
    <w:name w:val="Titcoul Car"/>
    <w:link w:val="Titcoul"/>
    <w:rsid w:val="005C5BC8"/>
    <w:rPr>
      <w:rFonts w:ascii="Arial" w:eastAsia="Times New Roman" w:hAnsi="Arial" w:cs="Arial"/>
      <w:b/>
      <w:bCs/>
      <w:caps/>
      <w:noProof/>
      <w:snapToGrid w:val="0"/>
      <w:color w:val="3366FF"/>
      <w:kern w:val="28"/>
      <w:sz w:val="32"/>
      <w:szCs w:val="32"/>
      <w:lang w:eastAsia="zh-CN"/>
    </w:rPr>
  </w:style>
  <w:style w:type="paragraph" w:customStyle="1" w:styleId="Txtpucegras">
    <w:name w:val="Txtpucegras"/>
    <w:basedOn w:val="Texte1"/>
    <w:rsid w:val="005C5BC8"/>
    <w:pPr>
      <w:numPr>
        <w:numId w:val="34"/>
      </w:numPr>
      <w:ind w:left="1135"/>
    </w:pPr>
  </w:style>
  <w:style w:type="paragraph" w:customStyle="1" w:styleId="UPlan">
    <w:name w:val="UPlan"/>
    <w:basedOn w:val="Titcoul"/>
    <w:link w:val="UPlanCar"/>
    <w:rsid w:val="005C5BC8"/>
    <w:pPr>
      <w:spacing w:after="0"/>
    </w:pPr>
    <w:rPr>
      <w:sz w:val="48"/>
      <w:szCs w:val="48"/>
    </w:rPr>
  </w:style>
  <w:style w:type="character" w:customStyle="1" w:styleId="UPlanCar">
    <w:name w:val="UPlan Car"/>
    <w:basedOn w:val="TitcoulCar"/>
    <w:link w:val="UPlan"/>
    <w:rsid w:val="005C5BC8"/>
    <w:rPr>
      <w:rFonts w:ascii="Arial" w:eastAsia="Times New Roman" w:hAnsi="Arial" w:cs="Arial"/>
      <w:b/>
      <w:bCs/>
      <w:caps/>
      <w:noProof/>
      <w:snapToGrid w:val="0"/>
      <w:color w:val="3366FF"/>
      <w:kern w:val="28"/>
      <w:sz w:val="48"/>
      <w:szCs w:val="48"/>
      <w:lang w:eastAsia="zh-CN"/>
    </w:rPr>
  </w:style>
  <w:style w:type="paragraph" w:customStyle="1" w:styleId="Soustitre">
    <w:name w:val="Soustitre"/>
    <w:basedOn w:val="diapo2"/>
    <w:link w:val="SoustitreCar"/>
    <w:qFormat/>
    <w:rsid w:val="00B11DA9"/>
    <w:pPr>
      <w:jc w:val="left"/>
    </w:pPr>
    <w:rPr>
      <w:bCs/>
      <w:i/>
      <w:snapToGrid/>
      <w:sz w:val="20"/>
      <w:szCs w:val="20"/>
    </w:rPr>
  </w:style>
  <w:style w:type="character" w:customStyle="1" w:styleId="SoustitreCar">
    <w:name w:val="Soustitre Car"/>
    <w:link w:val="Soustitre"/>
    <w:rsid w:val="00B11DA9"/>
    <w:rPr>
      <w:rFonts w:ascii="Arial" w:eastAsia="SimSun" w:hAnsi="Arial" w:cs="Arial"/>
      <w:b/>
      <w:bCs/>
      <w:i/>
      <w:noProof/>
      <w:sz w:val="20"/>
      <w:szCs w:val="20"/>
      <w:lang w:val="fr-FR"/>
    </w:rPr>
  </w:style>
  <w:style w:type="paragraph" w:styleId="Revision">
    <w:name w:val="Revision"/>
    <w:hidden/>
    <w:uiPriority w:val="99"/>
    <w:semiHidden/>
    <w:rsid w:val="000A6951"/>
    <w:pPr>
      <w:spacing w:after="0" w:line="240" w:lineRule="auto"/>
    </w:pPr>
    <w:rPr>
      <w:rFonts w:ascii="Arial" w:eastAsia="SimSun" w:hAnsi="Arial" w:cs="Arial"/>
      <w:snapToGrid w:val="0"/>
      <w:szCs w:val="24"/>
      <w:lang w:val="en-US" w:eastAsia="zh-CN"/>
    </w:rPr>
  </w:style>
  <w:style w:type="character" w:styleId="Hyperlink">
    <w:name w:val="Hyperlink"/>
    <w:basedOn w:val="DefaultParagraphFont"/>
    <w:unhideWhenUsed/>
    <w:rsid w:val="000C0012"/>
    <w:rPr>
      <w:color w:val="0000FF" w:themeColor="hyperlink"/>
      <w:u w:val="single"/>
    </w:rPr>
  </w:style>
  <w:style w:type="paragraph" w:styleId="BodyText">
    <w:name w:val="Body Text"/>
    <w:basedOn w:val="Normal"/>
    <w:link w:val="BodyTextChar"/>
    <w:rsid w:val="00C7603E"/>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C7603E"/>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3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esco.org/open-access/terms-use-ccbysa-sp"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71B6-B1AA-4704-B888-E4720B2A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9</Pages>
  <Words>3834</Words>
  <Characters>21092</Characters>
  <Application>Microsoft Office Word</Application>
  <DocSecurity>0</DocSecurity>
  <Lines>175</Lines>
  <Paragraphs>49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33</cp:revision>
  <cp:lastPrinted>2015-10-27T09:16:00Z</cp:lastPrinted>
  <dcterms:created xsi:type="dcterms:W3CDTF">2016-02-24T16:03:00Z</dcterms:created>
  <dcterms:modified xsi:type="dcterms:W3CDTF">2018-04-23T10:09:00Z</dcterms:modified>
</cp:coreProperties>
</file>