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7D7F" w:rsidRPr="00AA60FF" w:rsidRDefault="00967D7F" w:rsidP="00AA60FF">
      <w:pPr>
        <w:pStyle w:val="Chapitre"/>
        <w:rPr>
          <w:lang w:val="en-US"/>
        </w:rPr>
      </w:pPr>
      <w:r w:rsidRPr="00AA60FF">
        <w:rPr>
          <w:lang w:val="en-US"/>
        </w:rPr>
        <w:t>Unit 55</w:t>
      </w:r>
    </w:p>
    <w:p w:rsidR="00F80A16" w:rsidRDefault="00681150" w:rsidP="00AA60FF">
      <w:pPr>
        <w:pStyle w:val="UPlan"/>
      </w:pPr>
      <w:r>
        <w:t>Workshop on policy development for intangible cultural heritage safeguarding</w:t>
      </w:r>
    </w:p>
    <w:p w:rsidR="003C12BB" w:rsidRPr="006021AD" w:rsidRDefault="003C12BB" w:rsidP="003C12BB">
      <w:pPr>
        <w:pStyle w:val="BodyText"/>
        <w:spacing w:before="480"/>
        <w:jc w:val="left"/>
        <w:rPr>
          <w:rFonts w:ascii="Arial" w:hAnsi="Arial" w:cs="Arial"/>
          <w:bCs/>
          <w:iCs/>
          <w:sz w:val="22"/>
          <w:szCs w:val="22"/>
          <w:lang w:val="en-GB"/>
        </w:rPr>
      </w:pPr>
      <w:r w:rsidRPr="006021AD">
        <w:rPr>
          <w:rFonts w:ascii="Arial" w:hAnsi="Arial" w:cs="Arial"/>
          <w:sz w:val="22"/>
          <w:szCs w:val="22"/>
          <w:lang w:val="en-GB"/>
        </w:rPr>
        <w:t xml:space="preserve">Published in </w:t>
      </w:r>
      <w:r w:rsidR="00170C95">
        <w:rPr>
          <w:rFonts w:ascii="Arial" w:hAnsi="Arial" w:cs="Arial"/>
          <w:sz w:val="22"/>
          <w:szCs w:val="22"/>
          <w:lang w:val="en-GB"/>
        </w:rPr>
        <w:t>2016</w:t>
      </w:r>
      <w:r w:rsidRPr="006021AD">
        <w:rPr>
          <w:rFonts w:ascii="Arial" w:hAnsi="Arial" w:cs="Arial"/>
          <w:sz w:val="22"/>
          <w:szCs w:val="22"/>
          <w:lang w:val="en-GB"/>
        </w:rPr>
        <w:t xml:space="preserve"> by the</w:t>
      </w:r>
      <w:bookmarkStart w:id="0" w:name="_GoBack"/>
      <w:bookmarkEnd w:id="0"/>
      <w:r w:rsidRPr="006021AD">
        <w:rPr>
          <w:rFonts w:ascii="Arial" w:hAnsi="Arial" w:cs="Arial"/>
          <w:sz w:val="22"/>
          <w:szCs w:val="22"/>
          <w:lang w:val="en-GB"/>
        </w:rPr>
        <w:t xml:space="preserve"> United Nations Educational, Scientific and Cultural Organization, </w:t>
      </w:r>
      <w:r w:rsidRPr="006021AD">
        <w:rPr>
          <w:rFonts w:ascii="Arial" w:hAnsi="Arial" w:cs="Arial"/>
          <w:bCs/>
          <w:iCs/>
          <w:sz w:val="22"/>
          <w:szCs w:val="22"/>
          <w:lang w:val="en-GB"/>
        </w:rPr>
        <w:t>7, place de Fontenoy, 75352 Paris 07 SP, France</w:t>
      </w:r>
    </w:p>
    <w:p w:rsidR="003C12BB" w:rsidRPr="006021AD" w:rsidRDefault="003C12BB" w:rsidP="003C12BB">
      <w:pPr>
        <w:pStyle w:val="BodyText"/>
        <w:jc w:val="left"/>
        <w:rPr>
          <w:rFonts w:ascii="Arial" w:hAnsi="Arial" w:cs="Arial"/>
          <w:bCs/>
          <w:iCs/>
          <w:sz w:val="22"/>
          <w:szCs w:val="22"/>
          <w:lang w:val="en-GB"/>
        </w:rPr>
      </w:pPr>
    </w:p>
    <w:p w:rsidR="003C12BB" w:rsidRPr="006021AD" w:rsidRDefault="003C12BB" w:rsidP="003C12BB">
      <w:pPr>
        <w:autoSpaceDE w:val="0"/>
        <w:autoSpaceDN w:val="0"/>
        <w:adjustRightInd w:val="0"/>
        <w:rPr>
          <w:szCs w:val="22"/>
        </w:rPr>
      </w:pPr>
      <w:r w:rsidRPr="006021AD">
        <w:rPr>
          <w:szCs w:val="22"/>
          <w:lang w:val="en-GB"/>
        </w:rPr>
        <w:t xml:space="preserve">© UNESCO </w:t>
      </w:r>
      <w:r w:rsidR="00170C95">
        <w:rPr>
          <w:szCs w:val="22"/>
          <w:lang w:val="en-GB"/>
        </w:rPr>
        <w:t>2016</w:t>
      </w:r>
    </w:p>
    <w:p w:rsidR="003C12BB" w:rsidRPr="006021AD" w:rsidRDefault="003C12BB" w:rsidP="003C12BB">
      <w:pPr>
        <w:autoSpaceDE w:val="0"/>
        <w:autoSpaceDN w:val="0"/>
        <w:adjustRightInd w:val="0"/>
        <w:rPr>
          <w:szCs w:val="22"/>
          <w:lang w:val="en-GB"/>
        </w:rPr>
      </w:pPr>
    </w:p>
    <w:p w:rsidR="003C12BB" w:rsidRPr="006021AD" w:rsidRDefault="003C12BB" w:rsidP="003C12BB">
      <w:pPr>
        <w:autoSpaceDE w:val="0"/>
        <w:autoSpaceDN w:val="0"/>
        <w:adjustRightInd w:val="0"/>
        <w:rPr>
          <w:szCs w:val="22"/>
          <w:lang w:val="en-GB"/>
        </w:rPr>
      </w:pPr>
      <w:r w:rsidRPr="006021AD">
        <w:rPr>
          <w:noProof/>
          <w:szCs w:val="22"/>
          <w:lang w:val="fr-FR" w:eastAsia="ja-JP"/>
        </w:rPr>
        <w:drawing>
          <wp:inline distT="0" distB="0" distL="0" distR="0" wp14:anchorId="48AFBFAD" wp14:editId="19591F20">
            <wp:extent cx="756527" cy="266031"/>
            <wp:effectExtent l="0" t="0" r="571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bysa.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6527" cy="266031"/>
                    </a:xfrm>
                    <a:prstGeom prst="rect">
                      <a:avLst/>
                    </a:prstGeom>
                  </pic:spPr>
                </pic:pic>
              </a:graphicData>
            </a:graphic>
          </wp:inline>
        </w:drawing>
      </w:r>
    </w:p>
    <w:p w:rsidR="003C12BB" w:rsidRPr="006021AD" w:rsidRDefault="003C12BB" w:rsidP="003C12BB">
      <w:pPr>
        <w:spacing w:before="240"/>
        <w:rPr>
          <w:szCs w:val="22"/>
        </w:rPr>
      </w:pPr>
      <w:r w:rsidRPr="006021AD">
        <w:rPr>
          <w:szCs w:val="22"/>
        </w:rPr>
        <w:t>This publication is available in Open Access under the Attribution-ShareAlike 3.0 IGO (CC-BY-SA 3.0 IGO) license (</w:t>
      </w:r>
      <w:hyperlink r:id="rId8" w:history="1">
        <w:r w:rsidRPr="006021AD">
          <w:rPr>
            <w:rFonts w:eastAsiaTheme="minorHAnsi"/>
            <w:color w:val="0000FF"/>
            <w:szCs w:val="22"/>
            <w:u w:val="single" w:color="0000FF"/>
            <w:lang w:val="en-GB" w:eastAsia="en-US"/>
          </w:rPr>
          <w:t>http://creativecommons.org/licenses/by-sa/3.0/igo/</w:t>
        </w:r>
      </w:hyperlink>
      <w:r w:rsidRPr="006021AD">
        <w:rPr>
          <w:szCs w:val="22"/>
        </w:rPr>
        <w:t>). By using the content of this publication, the users accept to be bound by the terms of use of the UNESCO Open Access Repository (</w:t>
      </w:r>
      <w:hyperlink r:id="rId9" w:history="1">
        <w:r w:rsidRPr="006021AD">
          <w:rPr>
            <w:rStyle w:val="Hyperlink"/>
            <w:szCs w:val="22"/>
          </w:rPr>
          <w:t>http://www.unesco.org/open-access/terms-use-ccbysa-en</w:t>
        </w:r>
      </w:hyperlink>
      <w:r w:rsidRPr="006021AD">
        <w:rPr>
          <w:szCs w:val="22"/>
        </w:rPr>
        <w:t>).</w:t>
      </w:r>
    </w:p>
    <w:p w:rsidR="003C12BB" w:rsidRPr="006021AD" w:rsidRDefault="003C12BB" w:rsidP="003C12BB">
      <w:pPr>
        <w:snapToGrid/>
        <w:spacing w:before="0"/>
        <w:jc w:val="left"/>
        <w:rPr>
          <w:bCs/>
          <w:iCs/>
          <w:szCs w:val="22"/>
          <w:lang w:val="en-GB" w:eastAsia="pt-BR"/>
        </w:rPr>
      </w:pPr>
      <w:r w:rsidRPr="006021AD">
        <w:rPr>
          <w:bCs/>
          <w:iCs/>
          <w:szCs w:val="22"/>
          <w:lang w:val="en-GB"/>
        </w:rPr>
        <w:t>The images of this publication do not fall under the CC-BY-SA licence and may not be used, reproduced, or commercialized without the prior permission of the copyright holders.</w:t>
      </w:r>
    </w:p>
    <w:p w:rsidR="003C12BB" w:rsidRPr="006021AD" w:rsidRDefault="003C12BB" w:rsidP="003C12BB">
      <w:pPr>
        <w:pStyle w:val="BodyText"/>
        <w:jc w:val="left"/>
        <w:rPr>
          <w:rFonts w:ascii="Arial" w:hAnsi="Arial" w:cs="Arial"/>
          <w:bCs/>
          <w:iCs/>
          <w:sz w:val="22"/>
          <w:szCs w:val="22"/>
          <w:lang w:val="en-GB"/>
        </w:rPr>
      </w:pPr>
    </w:p>
    <w:p w:rsidR="003C12BB" w:rsidRPr="006021AD" w:rsidRDefault="003C12BB" w:rsidP="003C12BB">
      <w:pPr>
        <w:rPr>
          <w:bCs/>
          <w:iCs/>
          <w:szCs w:val="22"/>
          <w:lang w:val="en-GB"/>
        </w:rPr>
      </w:pPr>
      <w:r w:rsidRPr="006021AD">
        <w:rPr>
          <w:bCs/>
          <w:iCs/>
          <w:szCs w:val="22"/>
          <w:lang w:val="en-GB"/>
        </w:rPr>
        <w:t xml:space="preserve">The designations employed and the presentation of material throughout this publication do not imply the expression of any opinion whatsoever on the part of UNESCO concerning the legal status of any country, territory, city or area or of its authorities, or concerning the delimitation of its frontiers or boundaries.  </w:t>
      </w:r>
    </w:p>
    <w:p w:rsidR="003C12BB" w:rsidRPr="006021AD" w:rsidRDefault="003C12BB" w:rsidP="003C12BB">
      <w:pPr>
        <w:pStyle w:val="BodyText"/>
        <w:jc w:val="left"/>
        <w:rPr>
          <w:rFonts w:ascii="Arial" w:hAnsi="Arial" w:cs="Arial"/>
          <w:bCs/>
          <w:iCs/>
          <w:sz w:val="22"/>
          <w:szCs w:val="22"/>
          <w:lang w:val="en-GB"/>
        </w:rPr>
      </w:pPr>
    </w:p>
    <w:p w:rsidR="003C12BB" w:rsidRPr="003C12BB" w:rsidRDefault="003C12BB" w:rsidP="003C12BB">
      <w:pPr>
        <w:pStyle w:val="BodyText"/>
        <w:jc w:val="left"/>
        <w:rPr>
          <w:rFonts w:ascii="Arial" w:hAnsi="Arial" w:cs="Arial"/>
          <w:bCs/>
          <w:iCs/>
          <w:sz w:val="22"/>
          <w:szCs w:val="22"/>
          <w:lang w:val="en-GB"/>
        </w:rPr>
      </w:pPr>
      <w:r w:rsidRPr="006021AD">
        <w:rPr>
          <w:rFonts w:ascii="Arial" w:hAnsi="Arial" w:cs="Arial"/>
          <w:bCs/>
          <w:iCs/>
          <w:sz w:val="22"/>
          <w:szCs w:val="22"/>
          <w:lang w:val="en-GB"/>
        </w:rPr>
        <w:t>The ideas and opinions expressed in this publication are those of the authors; they are not necessarily those of UNESCO and do not commit the Organization.</w:t>
      </w:r>
    </w:p>
    <w:p w:rsidR="003C12BB" w:rsidRDefault="003C12BB" w:rsidP="00AA60FF">
      <w:pPr>
        <w:pStyle w:val="UPlan"/>
      </w:pPr>
      <w:r>
        <w:br w:type="page"/>
      </w:r>
    </w:p>
    <w:p w:rsidR="00AA60FF" w:rsidRPr="00AA60FF" w:rsidRDefault="00AA60FF" w:rsidP="00AA60FF">
      <w:pPr>
        <w:pStyle w:val="Titcoul"/>
        <w:rPr>
          <w:kern w:val="0"/>
          <w:lang w:val="en-US"/>
        </w:rPr>
      </w:pPr>
      <w:r w:rsidRPr="00AA60FF">
        <w:rPr>
          <w:kern w:val="0"/>
          <w:lang w:val="en-US"/>
        </w:rPr>
        <w:lastRenderedPageBreak/>
        <w:t>Facilitators’ n</w:t>
      </w:r>
      <w:r w:rsidR="00E91542">
        <w:rPr>
          <w:kern w:val="0"/>
          <w:lang w:val="en-US"/>
        </w:rPr>
        <w:t>arrative</w:t>
      </w:r>
      <w:r w:rsidR="00750B34">
        <w:rPr>
          <w:kern w:val="0"/>
          <w:lang w:val="en-US"/>
        </w:rPr>
        <w:t xml:space="preserve"> 3</w:t>
      </w:r>
      <w:r w:rsidR="00681150">
        <w:rPr>
          <w:kern w:val="0"/>
          <w:lang w:val="en-US"/>
        </w:rPr>
        <w:t>: Tatau (case study 38)</w:t>
      </w:r>
    </w:p>
    <w:p w:rsidR="00DC53B4" w:rsidRPr="00AA60FF" w:rsidRDefault="00F80A16" w:rsidP="00AA60FF">
      <w:pPr>
        <w:pStyle w:val="Texte1"/>
        <w:rPr>
          <w:lang w:val="en-US"/>
        </w:rPr>
      </w:pPr>
      <w:r w:rsidRPr="00AA60FF">
        <w:rPr>
          <w:lang w:val="en-US"/>
        </w:rPr>
        <w:t xml:space="preserve">Actions for safeguarding </w:t>
      </w:r>
      <w:r w:rsidRPr="006B54A5">
        <w:rPr>
          <w:i/>
          <w:iCs/>
          <w:lang w:val="en-US"/>
        </w:rPr>
        <w:t>tatau</w:t>
      </w:r>
      <w:r w:rsidRPr="00AA60FF">
        <w:rPr>
          <w:lang w:val="en-US"/>
        </w:rPr>
        <w:t xml:space="preserve"> under the 2003 Convention (such as inventorying) would need to seek some common ground between diverse community interests including those of </w:t>
      </w:r>
      <w:r w:rsidRPr="006B54A5">
        <w:rPr>
          <w:i/>
          <w:iCs/>
          <w:lang w:val="en-US"/>
        </w:rPr>
        <w:t>tufuga</w:t>
      </w:r>
      <w:r w:rsidRPr="00AA60FF">
        <w:rPr>
          <w:lang w:val="en-US"/>
        </w:rPr>
        <w:t xml:space="preserve">, all Samoans and the Samoan diaspora who identify with </w:t>
      </w:r>
      <w:r w:rsidRPr="006B54A5">
        <w:rPr>
          <w:i/>
          <w:iCs/>
          <w:lang w:val="en-US"/>
        </w:rPr>
        <w:t>tatau</w:t>
      </w:r>
      <w:r w:rsidRPr="00AA60FF">
        <w:rPr>
          <w:lang w:val="en-US"/>
        </w:rPr>
        <w:t xml:space="preserve">, rather than simply focusing on the </w:t>
      </w:r>
      <w:r w:rsidRPr="006B54A5">
        <w:rPr>
          <w:i/>
          <w:iCs/>
          <w:lang w:val="en-US"/>
        </w:rPr>
        <w:t>tufuga</w:t>
      </w:r>
      <w:r w:rsidRPr="00AA60FF">
        <w:rPr>
          <w:lang w:val="en-US"/>
        </w:rPr>
        <w:t xml:space="preserve"> alone. This is a common probl</w:t>
      </w:r>
      <w:r w:rsidR="00AA60FF">
        <w:rPr>
          <w:lang w:val="en-US"/>
        </w:rPr>
        <w:t>em in any safeguarding process.</w:t>
      </w:r>
    </w:p>
    <w:p w:rsidR="00F80A16" w:rsidRPr="00AA60FF" w:rsidRDefault="002D3C8B" w:rsidP="00AA60FF">
      <w:pPr>
        <w:pStyle w:val="Texte1"/>
        <w:rPr>
          <w:lang w:val="en-US"/>
        </w:rPr>
      </w:pPr>
      <w:r w:rsidRPr="00AA60FF">
        <w:rPr>
          <w:lang w:val="en-US"/>
        </w:rPr>
        <w:t>Under the Convention</w:t>
      </w:r>
      <w:r w:rsidR="006B54A5">
        <w:rPr>
          <w:lang w:val="en-US"/>
        </w:rPr>
        <w:t>, o</w:t>
      </w:r>
      <w:r w:rsidRPr="00AA60FF">
        <w:rPr>
          <w:lang w:val="en-US"/>
        </w:rPr>
        <w:t>ne of the important groups within the community concerned is the practitioners of tatau (</w:t>
      </w:r>
      <w:r w:rsidRPr="006B54A5">
        <w:rPr>
          <w:i/>
          <w:iCs/>
          <w:lang w:val="en-US"/>
        </w:rPr>
        <w:t>tufuga</w:t>
      </w:r>
      <w:r w:rsidRPr="00AA60FF">
        <w:rPr>
          <w:lang w:val="en-US"/>
        </w:rPr>
        <w:t xml:space="preserve">). </w:t>
      </w:r>
      <w:r w:rsidR="00DC53B4" w:rsidRPr="00AA60FF">
        <w:rPr>
          <w:lang w:val="en-US"/>
        </w:rPr>
        <w:t xml:space="preserve">If inventorying or placing </w:t>
      </w:r>
      <w:r w:rsidR="00DC53B4" w:rsidRPr="006B54A5">
        <w:rPr>
          <w:i/>
          <w:iCs/>
          <w:lang w:val="en-US"/>
        </w:rPr>
        <w:t>tatau</w:t>
      </w:r>
      <w:r w:rsidR="00DC53B4" w:rsidRPr="00AA60FF">
        <w:rPr>
          <w:lang w:val="en-US"/>
        </w:rPr>
        <w:t xml:space="preserve"> on a database of TCEs becomes a way of proving ownership of traditional knowledge under the intellectual property laws, this could promote the</w:t>
      </w:r>
      <w:r w:rsidR="00F80A16" w:rsidRPr="00AA60FF">
        <w:rPr>
          <w:lang w:val="en-US"/>
        </w:rPr>
        <w:t xml:space="preserve"> interests of specific </w:t>
      </w:r>
      <w:r w:rsidR="00F80A16" w:rsidRPr="006B54A5">
        <w:rPr>
          <w:i/>
          <w:iCs/>
          <w:lang w:val="en-US"/>
        </w:rPr>
        <w:t>tufuga</w:t>
      </w:r>
      <w:r w:rsidR="00F80A16" w:rsidRPr="00AA60FF">
        <w:rPr>
          <w:lang w:val="en-US"/>
        </w:rPr>
        <w:t xml:space="preserve"> groups </w:t>
      </w:r>
      <w:r w:rsidR="00DC53B4" w:rsidRPr="00AA60FF">
        <w:rPr>
          <w:lang w:val="en-US"/>
        </w:rPr>
        <w:t xml:space="preserve">over other Samoans who identify with </w:t>
      </w:r>
      <w:r w:rsidR="00DC53B4" w:rsidRPr="006B54A5">
        <w:rPr>
          <w:i/>
          <w:iCs/>
          <w:lang w:val="en-US"/>
        </w:rPr>
        <w:t>tatau</w:t>
      </w:r>
      <w:r w:rsidR="00DC53B4" w:rsidRPr="00AA60FF">
        <w:rPr>
          <w:lang w:val="en-US"/>
        </w:rPr>
        <w:t>.</w:t>
      </w:r>
      <w:r w:rsidR="00F80A16" w:rsidRPr="00AA60FF">
        <w:rPr>
          <w:lang w:val="en-US"/>
        </w:rPr>
        <w:t xml:space="preserve"> At a policy level this may be consistent with provisions in the Convention for traditional limitations on access to ICH elements, but it may nevertheless affect the balance of power in the negotiation between the interests of di</w:t>
      </w:r>
      <w:r w:rsidR="00AA60FF">
        <w:rPr>
          <w:lang w:val="en-US"/>
        </w:rPr>
        <w:t xml:space="preserve">fferent </w:t>
      </w:r>
      <w:r w:rsidR="00AA60FF" w:rsidRPr="006B54A5">
        <w:rPr>
          <w:i/>
          <w:iCs/>
          <w:lang w:val="en-US"/>
        </w:rPr>
        <w:t>tatau</w:t>
      </w:r>
      <w:r w:rsidR="00AA60FF">
        <w:rPr>
          <w:lang w:val="en-US"/>
        </w:rPr>
        <w:t xml:space="preserve"> community groups.</w:t>
      </w:r>
    </w:p>
    <w:p w:rsidR="002D3C8B" w:rsidRPr="00AA60FF" w:rsidRDefault="002D3C8B" w:rsidP="00AA60FF">
      <w:pPr>
        <w:pStyle w:val="Texte1"/>
        <w:rPr>
          <w:lang w:val="en-US"/>
        </w:rPr>
      </w:pPr>
      <w:r w:rsidRPr="00AA60FF">
        <w:rPr>
          <w:lang w:val="en-US"/>
        </w:rPr>
        <w:t xml:space="preserve">The community concerned can be broadly defined under the Convention as all Samoans (including those in the diaspora) who identify with </w:t>
      </w:r>
      <w:r w:rsidRPr="006B54A5">
        <w:rPr>
          <w:i/>
          <w:iCs/>
          <w:lang w:val="en-US"/>
        </w:rPr>
        <w:t>tatau</w:t>
      </w:r>
      <w:r w:rsidRPr="00AA60FF">
        <w:rPr>
          <w:lang w:val="en-US"/>
        </w:rPr>
        <w:t xml:space="preserve">. </w:t>
      </w:r>
      <w:r w:rsidR="00F80A16" w:rsidRPr="00AA60FF">
        <w:rPr>
          <w:lang w:val="en-US"/>
        </w:rPr>
        <w:t xml:space="preserve">Safeguarding </w:t>
      </w:r>
      <w:r w:rsidR="00F80A16" w:rsidRPr="006B54A5">
        <w:rPr>
          <w:i/>
          <w:iCs/>
          <w:lang w:val="en-US"/>
        </w:rPr>
        <w:t>tatau</w:t>
      </w:r>
      <w:r w:rsidR="00F80A16" w:rsidRPr="00AA60FF">
        <w:rPr>
          <w:lang w:val="en-US"/>
        </w:rPr>
        <w:t xml:space="preserve"> under the 2003 Convention </w:t>
      </w:r>
      <w:r w:rsidRPr="00AA60FF">
        <w:rPr>
          <w:lang w:val="en-US"/>
        </w:rPr>
        <w:t>aims</w:t>
      </w:r>
      <w:r w:rsidR="00F80A16" w:rsidRPr="00AA60FF">
        <w:rPr>
          <w:lang w:val="en-US"/>
        </w:rPr>
        <w:t xml:space="preserve"> to ensure that community interests in </w:t>
      </w:r>
      <w:r w:rsidR="00F80A16" w:rsidRPr="006B54A5">
        <w:rPr>
          <w:i/>
          <w:iCs/>
          <w:lang w:val="en-US"/>
        </w:rPr>
        <w:t>tatau</w:t>
      </w:r>
      <w:r w:rsidR="00F80A16" w:rsidRPr="00AA60FF">
        <w:rPr>
          <w:lang w:val="en-US"/>
        </w:rPr>
        <w:t xml:space="preserve"> safeguarding (and community benefit therefrom) are prioritized vis a vis the interests of external actors </w:t>
      </w:r>
      <w:r w:rsidRPr="00AA60FF">
        <w:rPr>
          <w:lang w:val="en-US"/>
        </w:rPr>
        <w:t>(</w:t>
      </w:r>
      <w:r w:rsidR="00F80A16" w:rsidRPr="00AA60FF">
        <w:rPr>
          <w:lang w:val="en-US"/>
        </w:rPr>
        <w:t>such as tourism agencies and researchers</w:t>
      </w:r>
      <w:r w:rsidRPr="00AA60FF">
        <w:rPr>
          <w:lang w:val="en-US"/>
        </w:rPr>
        <w:t>, or the State)</w:t>
      </w:r>
      <w:r w:rsidR="00F80A16" w:rsidRPr="00AA60FF">
        <w:rPr>
          <w:lang w:val="en-US"/>
        </w:rPr>
        <w:t>. This may not be consistent with tourism policy</w:t>
      </w:r>
      <w:r w:rsidRPr="00AA60FF">
        <w:rPr>
          <w:lang w:val="en-US"/>
        </w:rPr>
        <w:t xml:space="preserve"> or cultural industries policy </w:t>
      </w:r>
      <w:r w:rsidR="00F80A16" w:rsidRPr="00AA60FF">
        <w:rPr>
          <w:lang w:val="en-US"/>
        </w:rPr>
        <w:t xml:space="preserve">promoting </w:t>
      </w:r>
      <w:r w:rsidR="00F80A16" w:rsidRPr="006B54A5">
        <w:rPr>
          <w:i/>
          <w:iCs/>
          <w:lang w:val="en-US"/>
        </w:rPr>
        <w:t>tatau</w:t>
      </w:r>
      <w:r w:rsidR="00F80A16" w:rsidRPr="00AA60FF">
        <w:rPr>
          <w:lang w:val="en-US"/>
        </w:rPr>
        <w:t xml:space="preserve"> as a resource for th</w:t>
      </w:r>
      <w:r w:rsidRPr="00AA60FF">
        <w:rPr>
          <w:lang w:val="en-US"/>
        </w:rPr>
        <w:t>e benefit of all Samoans</w:t>
      </w:r>
      <w:r w:rsidR="00AA60FF">
        <w:rPr>
          <w:lang w:val="en-US"/>
        </w:rPr>
        <w:t>.</w:t>
      </w:r>
    </w:p>
    <w:p w:rsidR="00DC53B4" w:rsidRPr="00AA60FF" w:rsidRDefault="002D3C8B" w:rsidP="00AA60FF">
      <w:pPr>
        <w:pStyle w:val="Texte1"/>
        <w:rPr>
          <w:lang w:val="en-US"/>
        </w:rPr>
      </w:pPr>
      <w:r w:rsidRPr="00AA60FF">
        <w:rPr>
          <w:lang w:val="en-US"/>
        </w:rPr>
        <w:t>In finding synergies between these different approaches, representing these different groups (</w:t>
      </w:r>
      <w:r w:rsidRPr="006B54A5">
        <w:rPr>
          <w:i/>
          <w:iCs/>
          <w:lang w:val="en-US"/>
        </w:rPr>
        <w:t>tufuga</w:t>
      </w:r>
      <w:r w:rsidRPr="00AA60FF">
        <w:rPr>
          <w:lang w:val="en-US"/>
        </w:rPr>
        <w:t>, Samoans or the nation as a whole) as the community concerned i</w:t>
      </w:r>
      <w:r w:rsidR="00DC53B4" w:rsidRPr="00AA60FF">
        <w:rPr>
          <w:lang w:val="en-US"/>
        </w:rPr>
        <w:t>t may be helpful to ask:</w:t>
      </w:r>
    </w:p>
    <w:p w:rsidR="00DC53B4" w:rsidRPr="00AA60FF" w:rsidRDefault="00DC53B4" w:rsidP="00AA60FF">
      <w:pPr>
        <w:pStyle w:val="Texte1"/>
        <w:numPr>
          <w:ilvl w:val="0"/>
          <w:numId w:val="6"/>
        </w:numPr>
        <w:rPr>
          <w:lang w:val="en-US"/>
        </w:rPr>
      </w:pPr>
      <w:r w:rsidRPr="00AA60FF">
        <w:rPr>
          <w:lang w:val="en-US"/>
        </w:rPr>
        <w:t>how</w:t>
      </w:r>
      <w:r w:rsidR="00F80A16" w:rsidRPr="00AA60FF">
        <w:rPr>
          <w:lang w:val="en-US"/>
        </w:rPr>
        <w:t xml:space="preserve"> benefit</w:t>
      </w:r>
      <w:r w:rsidRPr="00AA60FF">
        <w:rPr>
          <w:lang w:val="en-US"/>
        </w:rPr>
        <w:t>s could be allocated to</w:t>
      </w:r>
      <w:r w:rsidR="00F80A16" w:rsidRPr="00AA60FF">
        <w:rPr>
          <w:lang w:val="en-US"/>
        </w:rPr>
        <w:t xml:space="preserve"> </w:t>
      </w:r>
      <w:r w:rsidRPr="00AA60FF">
        <w:rPr>
          <w:lang w:val="en-US"/>
        </w:rPr>
        <w:t>all</w:t>
      </w:r>
      <w:r w:rsidR="006B54A5">
        <w:rPr>
          <w:lang w:val="en-US"/>
        </w:rPr>
        <w:t xml:space="preserve"> communities and groups;</w:t>
      </w:r>
    </w:p>
    <w:p w:rsidR="00DC53B4" w:rsidRPr="00AA60FF" w:rsidRDefault="00F80A16" w:rsidP="00AA60FF">
      <w:pPr>
        <w:pStyle w:val="Texte1"/>
        <w:numPr>
          <w:ilvl w:val="0"/>
          <w:numId w:val="6"/>
        </w:numPr>
        <w:rPr>
          <w:lang w:val="en-US"/>
        </w:rPr>
      </w:pPr>
      <w:r w:rsidRPr="00AA60FF">
        <w:rPr>
          <w:lang w:val="en-US"/>
        </w:rPr>
        <w:t xml:space="preserve">to what extent safeguarding </w:t>
      </w:r>
      <w:r w:rsidRPr="006B54A5">
        <w:rPr>
          <w:i/>
          <w:iCs/>
          <w:lang w:val="en-US"/>
        </w:rPr>
        <w:t>tatau</w:t>
      </w:r>
      <w:r w:rsidRPr="00AA60FF">
        <w:rPr>
          <w:lang w:val="en-US"/>
        </w:rPr>
        <w:t xml:space="preserve"> requires specific lim</w:t>
      </w:r>
      <w:r w:rsidR="006B54A5">
        <w:rPr>
          <w:lang w:val="en-US"/>
        </w:rPr>
        <w:t>itations on access and use; and</w:t>
      </w:r>
    </w:p>
    <w:p w:rsidR="00DC53B4" w:rsidRPr="00AA60FF" w:rsidRDefault="00F80A16" w:rsidP="00AA60FF">
      <w:pPr>
        <w:pStyle w:val="Texte1"/>
        <w:numPr>
          <w:ilvl w:val="0"/>
          <w:numId w:val="6"/>
        </w:numPr>
        <w:rPr>
          <w:lang w:val="en-US"/>
        </w:rPr>
      </w:pPr>
      <w:r w:rsidRPr="00AA60FF">
        <w:rPr>
          <w:lang w:val="en-US"/>
        </w:rPr>
        <w:t xml:space="preserve">who should control </w:t>
      </w:r>
      <w:r w:rsidR="00DC53B4" w:rsidRPr="00AA60FF">
        <w:rPr>
          <w:lang w:val="en-US"/>
        </w:rPr>
        <w:t xml:space="preserve">what aspects of the practice of </w:t>
      </w:r>
      <w:r w:rsidR="00DC53B4" w:rsidRPr="006B54A5">
        <w:rPr>
          <w:i/>
          <w:iCs/>
          <w:lang w:val="en-US"/>
        </w:rPr>
        <w:t>tatau</w:t>
      </w:r>
      <w:r w:rsidR="00DC53B4" w:rsidRPr="00AA60FF">
        <w:rPr>
          <w:lang w:val="en-US"/>
        </w:rPr>
        <w:t xml:space="preserve"> in order to facilitate practice and transmission</w:t>
      </w:r>
      <w:r w:rsidR="00AA60FF" w:rsidRPr="00AA60FF">
        <w:rPr>
          <w:lang w:val="en-US"/>
        </w:rPr>
        <w:t>.</w:t>
      </w:r>
    </w:p>
    <w:p w:rsidR="00FF69DB" w:rsidRPr="00AA60FF" w:rsidRDefault="00F80A16" w:rsidP="00AA60FF">
      <w:pPr>
        <w:pStyle w:val="Texte1"/>
        <w:rPr>
          <w:lang w:val="en-US"/>
        </w:rPr>
      </w:pPr>
      <w:r w:rsidRPr="00AA60FF">
        <w:rPr>
          <w:lang w:val="en-US"/>
        </w:rPr>
        <w:t xml:space="preserve">Promoting </w:t>
      </w:r>
      <w:r w:rsidRPr="006B54A5">
        <w:rPr>
          <w:i/>
          <w:iCs/>
          <w:lang w:val="en-US"/>
        </w:rPr>
        <w:t>tatau</w:t>
      </w:r>
      <w:r w:rsidRPr="00AA60FF">
        <w:rPr>
          <w:lang w:val="en-US"/>
        </w:rPr>
        <w:t xml:space="preserve"> as an ‘open access’ resource for all Samoans may not be consistent with any form of restricted access. The question of who within the community (</w:t>
      </w:r>
      <w:r w:rsidRPr="006B54A5">
        <w:rPr>
          <w:i/>
          <w:iCs/>
          <w:lang w:val="en-US"/>
        </w:rPr>
        <w:t>tufuga</w:t>
      </w:r>
      <w:r w:rsidRPr="00AA60FF">
        <w:rPr>
          <w:lang w:val="en-US"/>
        </w:rPr>
        <w:t xml:space="preserve"> or all Samoans) owns data created during the inventorying process may be affected by open access policies in public agencies or conventional intellectual property regimes that confer rights on researchers. Inventorying </w:t>
      </w:r>
      <w:r w:rsidRPr="006B54A5">
        <w:rPr>
          <w:i/>
          <w:iCs/>
          <w:lang w:val="en-US"/>
        </w:rPr>
        <w:t>tatau</w:t>
      </w:r>
      <w:r w:rsidRPr="00AA60FF">
        <w:rPr>
          <w:lang w:val="en-US"/>
        </w:rPr>
        <w:t xml:space="preserve"> may therefore require specific steps to be taken to ensure community control over the data is protected. Who has control over this data will be affected by negotiations between different community groups.</w:t>
      </w:r>
    </w:p>
    <w:sectPr w:rsidR="00FF69DB" w:rsidRPr="00AA60FF" w:rsidSect="009F472A">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57D7" w:rsidRDefault="001557D7" w:rsidP="001557D7">
      <w:pPr>
        <w:spacing w:before="0" w:after="0"/>
      </w:pPr>
      <w:r>
        <w:separator/>
      </w:r>
    </w:p>
  </w:endnote>
  <w:endnote w:type="continuationSeparator" w:id="0">
    <w:p w:rsidR="001557D7" w:rsidRDefault="001557D7" w:rsidP="001557D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472A" w:rsidRPr="009F472A" w:rsidRDefault="003C12BB" w:rsidP="009F472A">
    <w:pPr>
      <w:tabs>
        <w:tab w:val="clear" w:pos="567"/>
        <w:tab w:val="center" w:pos="4423"/>
        <w:tab w:val="right" w:pos="9000"/>
      </w:tabs>
      <w:snapToGrid/>
      <w:spacing w:before="0" w:after="0" w:line="240" w:lineRule="exact"/>
      <w:jc w:val="left"/>
      <w:rPr>
        <w:rFonts w:eastAsia="Calibri" w:cs="Times New Roman"/>
        <w:snapToGrid/>
        <w:sz w:val="16"/>
        <w:szCs w:val="22"/>
        <w:lang w:val="it-IT" w:eastAsia="en-US"/>
      </w:rPr>
    </w:pPr>
    <w:r w:rsidRPr="006021AD">
      <w:rPr>
        <w:noProof/>
        <w:lang w:val="fr-FR" w:eastAsia="ja-JP"/>
      </w:rPr>
      <w:drawing>
        <wp:anchor distT="0" distB="0" distL="114300" distR="114300" simplePos="0" relativeHeight="251671552" behindDoc="0" locked="0" layoutInCell="1" allowOverlap="1" wp14:anchorId="1F9C5CE3" wp14:editId="4CA42F7B">
          <wp:simplePos x="0" y="0"/>
          <wp:positionH relativeFrom="column">
            <wp:posOffset>2638425</wp:posOffset>
          </wp:positionH>
          <wp:positionV relativeFrom="paragraph">
            <wp:posOffset>-14605</wp:posOffset>
          </wp:positionV>
          <wp:extent cx="542925" cy="190500"/>
          <wp:effectExtent l="0" t="0" r="9525" b="0"/>
          <wp:wrapThrough wrapText="bothSides">
            <wp:wrapPolygon edited="0">
              <wp:start x="0" y="0"/>
              <wp:lineTo x="0" y="19440"/>
              <wp:lineTo x="21221" y="19440"/>
              <wp:lineTo x="21221" y="0"/>
              <wp:lineTo x="0" y="0"/>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bys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2925" cy="190500"/>
                  </a:xfrm>
                  <a:prstGeom prst="rect">
                    <a:avLst/>
                  </a:prstGeom>
                </pic:spPr>
              </pic:pic>
            </a:graphicData>
          </a:graphic>
          <wp14:sizeRelH relativeFrom="page">
            <wp14:pctWidth>0</wp14:pctWidth>
          </wp14:sizeRelH>
          <wp14:sizeRelV relativeFrom="page">
            <wp14:pctHeight>0</wp14:pctHeight>
          </wp14:sizeRelV>
        </wp:anchor>
      </w:drawing>
    </w:r>
    <w:r w:rsidR="009F472A" w:rsidRPr="005C4E04">
      <w:rPr>
        <w:rFonts w:eastAsia="Calibri" w:cs="Times New Roman"/>
        <w:noProof/>
        <w:snapToGrid/>
        <w:sz w:val="16"/>
        <w:szCs w:val="22"/>
        <w:lang w:val="fr-FR" w:eastAsia="ja-JP"/>
      </w:rPr>
      <w:drawing>
        <wp:anchor distT="0" distB="0" distL="114300" distR="114300" simplePos="0" relativeHeight="251663360" behindDoc="0" locked="0" layoutInCell="1" allowOverlap="1" wp14:anchorId="3190E8A9" wp14:editId="1F3A6E0B">
          <wp:simplePos x="0" y="0"/>
          <wp:positionH relativeFrom="column">
            <wp:posOffset>-279044</wp:posOffset>
          </wp:positionH>
          <wp:positionV relativeFrom="paragraph">
            <wp:posOffset>-269748</wp:posOffset>
          </wp:positionV>
          <wp:extent cx="986790" cy="605155"/>
          <wp:effectExtent l="0" t="0" r="3810" b="444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esco_logo_en.png"/>
                  <pic:cNvPicPr/>
                </pic:nvPicPr>
                <pic:blipFill>
                  <a:blip r:embed="rId2">
                    <a:extLst>
                      <a:ext uri="{28A0092B-C50C-407E-A947-70E740481C1C}">
                        <a14:useLocalDpi xmlns:a14="http://schemas.microsoft.com/office/drawing/2010/main" val="0"/>
                      </a:ext>
                    </a:extLst>
                  </a:blip>
                  <a:stretch>
                    <a:fillRect/>
                  </a:stretch>
                </pic:blipFill>
                <pic:spPr>
                  <a:xfrm>
                    <a:off x="0" y="0"/>
                    <a:ext cx="986790" cy="605155"/>
                  </a:xfrm>
                  <a:prstGeom prst="rect">
                    <a:avLst/>
                  </a:prstGeom>
                </pic:spPr>
              </pic:pic>
            </a:graphicData>
          </a:graphic>
          <wp14:sizeRelH relativeFrom="page">
            <wp14:pctWidth>0</wp14:pctWidth>
          </wp14:sizeRelH>
          <wp14:sizeRelV relativeFrom="page">
            <wp14:pctHeight>0</wp14:pctHeight>
          </wp14:sizeRelV>
        </wp:anchor>
      </w:drawing>
    </w:r>
    <w:r w:rsidR="009F472A" w:rsidRPr="005C4E04">
      <w:rPr>
        <w:rFonts w:eastAsia="Calibri" w:cs="Times New Roman"/>
        <w:snapToGrid/>
        <w:sz w:val="16"/>
        <w:szCs w:val="22"/>
        <w:lang w:val="it-IT" w:eastAsia="en-US"/>
      </w:rPr>
      <w:tab/>
    </w:r>
    <w:r w:rsidR="009F472A">
      <w:rPr>
        <w:rFonts w:eastAsia="Calibri" w:cs="Times New Roman"/>
        <w:snapToGrid/>
        <w:sz w:val="16"/>
        <w:szCs w:val="22"/>
        <w:lang w:val="it-IT" w:eastAsia="en-US"/>
      </w:rPr>
      <w:tab/>
      <w:t>U055-v1.0-FN2</w:t>
    </w:r>
    <w:r w:rsidR="009F472A" w:rsidRPr="005C4E04">
      <w:rPr>
        <w:rFonts w:eastAsia="Calibri" w:cs="Times New Roman"/>
        <w:snapToGrid/>
        <w:sz w:val="16"/>
        <w:szCs w:val="22"/>
        <w:lang w:val="it-IT" w:eastAsia="en-US"/>
      </w:rPr>
      <w:t>-EN</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57D7" w:rsidRPr="001557D7" w:rsidRDefault="001557D7" w:rsidP="001557D7">
    <w:pPr>
      <w:tabs>
        <w:tab w:val="clear" w:pos="567"/>
        <w:tab w:val="center" w:pos="4423"/>
        <w:tab w:val="right" w:pos="8845"/>
      </w:tabs>
      <w:snapToGrid/>
      <w:spacing w:before="0" w:after="0" w:line="240" w:lineRule="exact"/>
      <w:jc w:val="left"/>
      <w:rPr>
        <w:rFonts w:eastAsia="Calibri" w:cs="Times New Roman"/>
        <w:snapToGrid/>
        <w:sz w:val="16"/>
        <w:szCs w:val="22"/>
        <w:lang w:val="it-IT" w:eastAsia="en-US"/>
      </w:rPr>
    </w:pPr>
    <w:r w:rsidRPr="001557D7">
      <w:rPr>
        <w:rFonts w:eastAsia="Calibri" w:cs="Times New Roman"/>
        <w:noProof/>
        <w:snapToGrid/>
        <w:sz w:val="16"/>
        <w:szCs w:val="22"/>
        <w:lang w:val="fr-FR" w:eastAsia="ja-JP"/>
      </w:rPr>
      <w:drawing>
        <wp:anchor distT="0" distB="0" distL="114300" distR="114300" simplePos="0" relativeHeight="251659264" behindDoc="0" locked="0" layoutInCell="1" allowOverlap="1" wp14:anchorId="0271D48B" wp14:editId="63F38095">
          <wp:simplePos x="0" y="0"/>
          <wp:positionH relativeFrom="column">
            <wp:posOffset>4889449</wp:posOffset>
          </wp:positionH>
          <wp:positionV relativeFrom="paragraph">
            <wp:posOffset>-272644</wp:posOffset>
          </wp:positionV>
          <wp:extent cx="986790" cy="605155"/>
          <wp:effectExtent l="0" t="0" r="3810"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esco_logo_en.png"/>
                  <pic:cNvPicPr/>
                </pic:nvPicPr>
                <pic:blipFill>
                  <a:blip r:embed="rId1">
                    <a:extLst>
                      <a:ext uri="{28A0092B-C50C-407E-A947-70E740481C1C}">
                        <a14:useLocalDpi xmlns:a14="http://schemas.microsoft.com/office/drawing/2010/main" val="0"/>
                      </a:ext>
                    </a:extLst>
                  </a:blip>
                  <a:stretch>
                    <a:fillRect/>
                  </a:stretch>
                </pic:blipFill>
                <pic:spPr>
                  <a:xfrm>
                    <a:off x="0" y="0"/>
                    <a:ext cx="986790" cy="605155"/>
                  </a:xfrm>
                  <a:prstGeom prst="rect">
                    <a:avLst/>
                  </a:prstGeom>
                </pic:spPr>
              </pic:pic>
            </a:graphicData>
          </a:graphic>
          <wp14:sizeRelH relativeFrom="page">
            <wp14:pctWidth>0</wp14:pctWidth>
          </wp14:sizeRelH>
          <wp14:sizeRelV relativeFrom="page">
            <wp14:pctHeight>0</wp14:pctHeight>
          </wp14:sizeRelV>
        </wp:anchor>
      </w:drawing>
    </w:r>
    <w:r w:rsidRPr="001557D7">
      <w:rPr>
        <w:rFonts w:eastAsia="Calibri" w:cs="Times New Roman"/>
        <w:snapToGrid/>
        <w:sz w:val="16"/>
        <w:szCs w:val="22"/>
        <w:lang w:val="it-IT" w:eastAsia="en-US"/>
      </w:rPr>
      <w:t>U055-v1.0-FN</w:t>
    </w:r>
    <w:r>
      <w:rPr>
        <w:rFonts w:eastAsia="Calibri" w:cs="Times New Roman"/>
        <w:snapToGrid/>
        <w:sz w:val="16"/>
        <w:szCs w:val="22"/>
        <w:lang w:val="it-IT" w:eastAsia="en-US"/>
      </w:rPr>
      <w:t>3</w:t>
    </w:r>
    <w:r w:rsidRPr="001557D7">
      <w:rPr>
        <w:rFonts w:eastAsia="Calibri" w:cs="Times New Roman"/>
        <w:snapToGrid/>
        <w:sz w:val="16"/>
        <w:szCs w:val="22"/>
        <w:lang w:val="it-IT" w:eastAsia="en-US"/>
      </w:rPr>
      <w:t>-EN</w:t>
    </w:r>
    <w:r w:rsidRPr="001557D7">
      <w:rPr>
        <w:rFonts w:eastAsia="Calibri" w:cs="Times New Roman"/>
        <w:snapToGrid/>
        <w:sz w:val="16"/>
        <w:szCs w:val="22"/>
        <w:lang w:val="it-IT" w:eastAsia="en-US"/>
      </w:rPr>
      <w:tab/>
      <w:t>© UNESCO • Not to be reproduced without permission</w:t>
    </w:r>
    <w:r w:rsidRPr="001557D7">
      <w:rPr>
        <w:rFonts w:eastAsia="Calibri" w:cs="Times New Roman"/>
        <w:snapToGrid/>
        <w:sz w:val="16"/>
        <w:szCs w:val="22"/>
        <w:lang w:val="it-IT" w:eastAsia="en-US"/>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472A" w:rsidRPr="009F472A" w:rsidRDefault="003C12BB" w:rsidP="009F472A">
    <w:pPr>
      <w:tabs>
        <w:tab w:val="clear" w:pos="567"/>
        <w:tab w:val="center" w:pos="4423"/>
        <w:tab w:val="right" w:pos="8845"/>
      </w:tabs>
      <w:snapToGrid/>
      <w:spacing w:before="0" w:after="0" w:line="240" w:lineRule="exact"/>
      <w:jc w:val="left"/>
      <w:rPr>
        <w:rFonts w:eastAsia="Calibri" w:cs="Times New Roman"/>
        <w:snapToGrid/>
        <w:sz w:val="16"/>
        <w:szCs w:val="22"/>
        <w:lang w:val="it-IT" w:eastAsia="en-US"/>
      </w:rPr>
    </w:pPr>
    <w:r w:rsidRPr="006021AD">
      <w:rPr>
        <w:noProof/>
        <w:lang w:val="fr-FR" w:eastAsia="ja-JP"/>
      </w:rPr>
      <w:drawing>
        <wp:anchor distT="0" distB="0" distL="114300" distR="114300" simplePos="0" relativeHeight="251669504" behindDoc="0" locked="0" layoutInCell="1" allowOverlap="1" wp14:anchorId="5A1B9491" wp14:editId="6F1F5524">
          <wp:simplePos x="0" y="0"/>
          <wp:positionH relativeFrom="column">
            <wp:posOffset>2581275</wp:posOffset>
          </wp:positionH>
          <wp:positionV relativeFrom="paragraph">
            <wp:posOffset>-14605</wp:posOffset>
          </wp:positionV>
          <wp:extent cx="542925" cy="190500"/>
          <wp:effectExtent l="0" t="0" r="9525" b="0"/>
          <wp:wrapThrough wrapText="bothSides">
            <wp:wrapPolygon edited="0">
              <wp:start x="0" y="0"/>
              <wp:lineTo x="0" y="19440"/>
              <wp:lineTo x="21221" y="19440"/>
              <wp:lineTo x="21221" y="0"/>
              <wp:lineTo x="0" y="0"/>
            </wp:wrapPolygon>
          </wp:wrapThrough>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bys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2925" cy="190500"/>
                  </a:xfrm>
                  <a:prstGeom prst="rect">
                    <a:avLst/>
                  </a:prstGeom>
                </pic:spPr>
              </pic:pic>
            </a:graphicData>
          </a:graphic>
          <wp14:sizeRelH relativeFrom="page">
            <wp14:pctWidth>0</wp14:pctWidth>
          </wp14:sizeRelH>
          <wp14:sizeRelV relativeFrom="page">
            <wp14:pctHeight>0</wp14:pctHeight>
          </wp14:sizeRelV>
        </wp:anchor>
      </w:drawing>
    </w:r>
    <w:r w:rsidR="009F472A" w:rsidRPr="005C4E04">
      <w:rPr>
        <w:rFonts w:eastAsia="Calibri" w:cs="Times New Roman"/>
        <w:noProof/>
        <w:snapToGrid/>
        <w:sz w:val="16"/>
        <w:szCs w:val="22"/>
        <w:lang w:val="fr-FR" w:eastAsia="ja-JP"/>
      </w:rPr>
      <w:drawing>
        <wp:anchor distT="0" distB="0" distL="114300" distR="114300" simplePos="0" relativeHeight="251661312" behindDoc="0" locked="0" layoutInCell="1" allowOverlap="1" wp14:anchorId="5A6A9776" wp14:editId="464181C1">
          <wp:simplePos x="0" y="0"/>
          <wp:positionH relativeFrom="column">
            <wp:posOffset>4889449</wp:posOffset>
          </wp:positionH>
          <wp:positionV relativeFrom="paragraph">
            <wp:posOffset>-272644</wp:posOffset>
          </wp:positionV>
          <wp:extent cx="986790" cy="605155"/>
          <wp:effectExtent l="0" t="0" r="3810"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esco_logo_en.png"/>
                  <pic:cNvPicPr/>
                </pic:nvPicPr>
                <pic:blipFill>
                  <a:blip r:embed="rId2">
                    <a:extLst>
                      <a:ext uri="{28A0092B-C50C-407E-A947-70E740481C1C}">
                        <a14:useLocalDpi xmlns:a14="http://schemas.microsoft.com/office/drawing/2010/main" val="0"/>
                      </a:ext>
                    </a:extLst>
                  </a:blip>
                  <a:stretch>
                    <a:fillRect/>
                  </a:stretch>
                </pic:blipFill>
                <pic:spPr>
                  <a:xfrm>
                    <a:off x="0" y="0"/>
                    <a:ext cx="986790" cy="605155"/>
                  </a:xfrm>
                  <a:prstGeom prst="rect">
                    <a:avLst/>
                  </a:prstGeom>
                </pic:spPr>
              </pic:pic>
            </a:graphicData>
          </a:graphic>
          <wp14:sizeRelH relativeFrom="page">
            <wp14:pctWidth>0</wp14:pctWidth>
          </wp14:sizeRelH>
          <wp14:sizeRelV relativeFrom="page">
            <wp14:pctHeight>0</wp14:pctHeight>
          </wp14:sizeRelV>
        </wp:anchor>
      </w:drawing>
    </w:r>
    <w:r w:rsidR="009F472A" w:rsidRPr="005C4E04">
      <w:rPr>
        <w:rFonts w:eastAsia="Calibri" w:cs="Times New Roman"/>
        <w:snapToGrid/>
        <w:sz w:val="16"/>
        <w:szCs w:val="22"/>
        <w:lang w:val="it-IT" w:eastAsia="en-US"/>
      </w:rPr>
      <w:t>U055-v1.0-FN</w:t>
    </w:r>
    <w:r w:rsidR="009F472A">
      <w:rPr>
        <w:rFonts w:eastAsia="Calibri" w:cs="Times New Roman"/>
        <w:snapToGrid/>
        <w:sz w:val="16"/>
        <w:szCs w:val="22"/>
        <w:lang w:val="it-IT" w:eastAsia="en-US"/>
      </w:rPr>
      <w:t>2</w:t>
    </w:r>
    <w:r w:rsidR="009F472A" w:rsidRPr="005C4E04">
      <w:rPr>
        <w:rFonts w:eastAsia="Calibri" w:cs="Times New Roman"/>
        <w:snapToGrid/>
        <w:sz w:val="16"/>
        <w:szCs w:val="22"/>
        <w:lang w:val="it-IT" w:eastAsia="en-US"/>
      </w:rPr>
      <w:t>-EN</w:t>
    </w:r>
    <w:r w:rsidR="009F472A" w:rsidRPr="005C4E04">
      <w:rPr>
        <w:rFonts w:eastAsia="Calibri" w:cs="Times New Roman"/>
        <w:snapToGrid/>
        <w:sz w:val="16"/>
        <w:szCs w:val="22"/>
        <w:lang w:val="it-IT" w:eastAsia="en-US"/>
      </w:rPr>
      <w:tab/>
    </w:r>
    <w:r w:rsidR="009F472A" w:rsidRPr="005C4E04">
      <w:rPr>
        <w:rFonts w:eastAsia="Calibri" w:cs="Times New Roman"/>
        <w:snapToGrid/>
        <w:sz w:val="16"/>
        <w:szCs w:val="22"/>
        <w:lang w:val="it-IT" w:eastAsia="en-US"/>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57D7" w:rsidRDefault="001557D7" w:rsidP="001557D7">
      <w:pPr>
        <w:spacing w:before="0" w:after="0"/>
      </w:pPr>
      <w:r>
        <w:separator/>
      </w:r>
    </w:p>
  </w:footnote>
  <w:footnote w:type="continuationSeparator" w:id="0">
    <w:p w:rsidR="001557D7" w:rsidRDefault="001557D7" w:rsidP="001557D7">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472A" w:rsidRPr="009F472A" w:rsidRDefault="009F472A" w:rsidP="009F472A">
    <w:pPr>
      <w:tabs>
        <w:tab w:val="clear" w:pos="567"/>
        <w:tab w:val="center" w:pos="4070"/>
        <w:tab w:val="right" w:pos="9000"/>
      </w:tabs>
      <w:snapToGrid/>
      <w:spacing w:before="0" w:after="200" w:line="276" w:lineRule="auto"/>
      <w:jc w:val="left"/>
      <w:rPr>
        <w:rFonts w:eastAsia="Calibri" w:cs="Times New Roman"/>
        <w:snapToGrid/>
        <w:sz w:val="16"/>
        <w:szCs w:val="22"/>
        <w:lang w:val="it-IT" w:eastAsia="en-US"/>
      </w:rPr>
    </w:pPr>
    <w:r w:rsidRPr="005C4E04">
      <w:rPr>
        <w:rFonts w:eastAsia="Calibri" w:cs="Times New Roman"/>
        <w:snapToGrid/>
        <w:sz w:val="16"/>
        <w:szCs w:val="22"/>
        <w:lang w:val="it-IT" w:eastAsia="en-US"/>
      </w:rPr>
      <w:fldChar w:fldCharType="begin"/>
    </w:r>
    <w:r w:rsidRPr="005C4E04">
      <w:rPr>
        <w:rFonts w:eastAsia="Calibri" w:cs="Times New Roman"/>
        <w:snapToGrid/>
        <w:sz w:val="16"/>
        <w:szCs w:val="22"/>
        <w:lang w:val="it-IT" w:eastAsia="en-US"/>
      </w:rPr>
      <w:instrText xml:space="preserve">PAGE  </w:instrText>
    </w:r>
    <w:r w:rsidRPr="005C4E04">
      <w:rPr>
        <w:rFonts w:eastAsia="Calibri" w:cs="Times New Roman"/>
        <w:snapToGrid/>
        <w:sz w:val="16"/>
        <w:szCs w:val="22"/>
        <w:lang w:val="it-IT" w:eastAsia="en-US"/>
      </w:rPr>
      <w:fldChar w:fldCharType="separate"/>
    </w:r>
    <w:r w:rsidR="00170C95">
      <w:rPr>
        <w:rFonts w:eastAsia="Calibri" w:cs="Times New Roman"/>
        <w:noProof/>
        <w:snapToGrid/>
        <w:sz w:val="16"/>
        <w:szCs w:val="22"/>
        <w:lang w:val="it-IT" w:eastAsia="en-US"/>
      </w:rPr>
      <w:t>2</w:t>
    </w:r>
    <w:r w:rsidRPr="005C4E04">
      <w:rPr>
        <w:rFonts w:eastAsia="Calibri" w:cs="Times New Roman"/>
        <w:snapToGrid/>
        <w:sz w:val="16"/>
        <w:szCs w:val="22"/>
        <w:lang w:val="it-IT" w:eastAsia="en-US"/>
      </w:rPr>
      <w:fldChar w:fldCharType="end"/>
    </w:r>
    <w:r w:rsidRPr="005C4E04">
      <w:rPr>
        <w:rFonts w:eastAsia="Calibri" w:cs="Times New Roman"/>
        <w:snapToGrid/>
        <w:sz w:val="16"/>
        <w:szCs w:val="22"/>
        <w:lang w:val="it-IT" w:eastAsia="en-US"/>
      </w:rPr>
      <w:tab/>
      <w:t xml:space="preserve">Unit 55: </w:t>
    </w:r>
    <w:r w:rsidRPr="005C4E04">
      <w:rPr>
        <w:rFonts w:eastAsia="Calibri" w:cs="Times New Roman"/>
        <w:snapToGrid/>
        <w:sz w:val="16"/>
        <w:szCs w:val="22"/>
        <w:lang w:val="en-GB" w:eastAsia="en-US"/>
      </w:rPr>
      <w:t>Workshop on policy development for ICH safeguarding</w:t>
    </w:r>
    <w:r w:rsidRPr="005C4E04">
      <w:rPr>
        <w:rFonts w:eastAsia="Calibri" w:cs="Times New Roman"/>
        <w:snapToGrid/>
        <w:sz w:val="16"/>
        <w:szCs w:val="22"/>
        <w:lang w:val="it-IT" w:eastAsia="en-US"/>
      </w:rPr>
      <w:tab/>
      <w:t>Facilitator’s notes</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57D7" w:rsidRPr="009270F2" w:rsidRDefault="009270F2" w:rsidP="009270F2">
    <w:pPr>
      <w:tabs>
        <w:tab w:val="clear" w:pos="567"/>
        <w:tab w:val="center" w:pos="4070"/>
        <w:tab w:val="right" w:pos="9000"/>
      </w:tabs>
      <w:snapToGrid/>
      <w:spacing w:before="0" w:after="200" w:line="276" w:lineRule="auto"/>
      <w:jc w:val="left"/>
      <w:rPr>
        <w:rFonts w:eastAsia="Calibri" w:cs="Times New Roman"/>
        <w:snapToGrid/>
        <w:sz w:val="16"/>
        <w:szCs w:val="22"/>
        <w:lang w:val="it-IT" w:eastAsia="en-US"/>
      </w:rPr>
    </w:pPr>
    <w:r w:rsidRPr="005C4E04">
      <w:rPr>
        <w:rFonts w:eastAsia="Calibri" w:cs="Times New Roman"/>
        <w:snapToGrid/>
        <w:sz w:val="16"/>
        <w:szCs w:val="22"/>
        <w:lang w:val="it-IT" w:eastAsia="en-US"/>
      </w:rPr>
      <w:fldChar w:fldCharType="begin"/>
    </w:r>
    <w:r w:rsidRPr="005C4E04">
      <w:rPr>
        <w:rFonts w:eastAsia="Calibri" w:cs="Times New Roman"/>
        <w:snapToGrid/>
        <w:sz w:val="16"/>
        <w:szCs w:val="22"/>
        <w:lang w:val="it-IT" w:eastAsia="en-US"/>
      </w:rPr>
      <w:instrText xml:space="preserve">PAGE  </w:instrText>
    </w:r>
    <w:r w:rsidRPr="005C4E04">
      <w:rPr>
        <w:rFonts w:eastAsia="Calibri" w:cs="Times New Roman"/>
        <w:snapToGrid/>
        <w:sz w:val="16"/>
        <w:szCs w:val="22"/>
        <w:lang w:val="it-IT" w:eastAsia="en-US"/>
      </w:rPr>
      <w:fldChar w:fldCharType="separate"/>
    </w:r>
    <w:r w:rsidR="009F472A">
      <w:rPr>
        <w:rFonts w:eastAsia="Calibri" w:cs="Times New Roman"/>
        <w:noProof/>
        <w:snapToGrid/>
        <w:sz w:val="16"/>
        <w:szCs w:val="22"/>
        <w:lang w:val="it-IT" w:eastAsia="en-US"/>
      </w:rPr>
      <w:t>2</w:t>
    </w:r>
    <w:r w:rsidRPr="005C4E04">
      <w:rPr>
        <w:rFonts w:eastAsia="Calibri" w:cs="Times New Roman"/>
        <w:snapToGrid/>
        <w:sz w:val="16"/>
        <w:szCs w:val="22"/>
        <w:lang w:val="it-IT" w:eastAsia="en-US"/>
      </w:rPr>
      <w:fldChar w:fldCharType="end"/>
    </w:r>
    <w:r w:rsidRPr="005C4E04">
      <w:rPr>
        <w:rFonts w:eastAsia="Calibri" w:cs="Times New Roman"/>
        <w:snapToGrid/>
        <w:sz w:val="16"/>
        <w:szCs w:val="22"/>
        <w:lang w:val="it-IT" w:eastAsia="en-US"/>
      </w:rPr>
      <w:tab/>
      <w:t xml:space="preserve">Unit 55: </w:t>
    </w:r>
    <w:r w:rsidRPr="005C4E04">
      <w:rPr>
        <w:rFonts w:eastAsia="Calibri" w:cs="Times New Roman"/>
        <w:snapToGrid/>
        <w:sz w:val="16"/>
        <w:szCs w:val="22"/>
        <w:lang w:val="en-GB" w:eastAsia="en-US"/>
      </w:rPr>
      <w:t>Workshop on policy development for ICH safeguarding</w:t>
    </w:r>
    <w:r w:rsidRPr="005C4E04">
      <w:rPr>
        <w:rFonts w:eastAsia="Calibri" w:cs="Times New Roman"/>
        <w:snapToGrid/>
        <w:sz w:val="16"/>
        <w:szCs w:val="22"/>
        <w:lang w:val="it-IT" w:eastAsia="en-US"/>
      </w:rPr>
      <w:tab/>
      <w:t>Facilitator’s notes</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472A" w:rsidRPr="009F472A" w:rsidRDefault="009F472A" w:rsidP="009F472A">
    <w:pPr>
      <w:tabs>
        <w:tab w:val="clear" w:pos="567"/>
        <w:tab w:val="center" w:pos="4513"/>
        <w:tab w:val="right" w:pos="9026"/>
      </w:tabs>
      <w:spacing w:before="0" w:after="0"/>
      <w:jc w:val="center"/>
      <w:rPr>
        <w:sz w:val="16"/>
        <w:szCs w:val="16"/>
      </w:rPr>
    </w:pPr>
    <w:r w:rsidRPr="009F472A">
      <w:rPr>
        <w:sz w:val="16"/>
        <w:szCs w:val="16"/>
      </w:rPr>
      <w:t>Facilitator’s notes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78512A"/>
    <w:multiLevelType w:val="hybridMultilevel"/>
    <w:tmpl w:val="146241DE"/>
    <w:lvl w:ilvl="0" w:tplc="3F5287E4">
      <w:start w:val="1"/>
      <w:numFmt w:val="bullet"/>
      <w:lvlText w:val=""/>
      <w:lvlJc w:val="left"/>
      <w:pPr>
        <w:tabs>
          <w:tab w:val="num" w:pos="851"/>
        </w:tabs>
        <w:ind w:left="851" w:hanging="284"/>
      </w:pPr>
      <w:rPr>
        <w:rFonts w:ascii="Symbol" w:hAnsi="Symbol" w:hint="default"/>
      </w:rPr>
    </w:lvl>
    <w:lvl w:ilvl="1" w:tplc="2CE4B3E6">
      <w:start w:val="1"/>
      <w:numFmt w:val="bullet"/>
      <w:pStyle w:val="Txtsecondbullet"/>
      <w:lvlText w:val="o"/>
      <w:lvlJc w:val="left"/>
      <w:pPr>
        <w:ind w:left="1593" w:hanging="360"/>
      </w:pPr>
      <w:rPr>
        <w:rFonts w:ascii="Courier New" w:hAnsi="Courier New" w:hint="default"/>
      </w:rPr>
    </w:lvl>
    <w:lvl w:ilvl="2" w:tplc="040C0005" w:tentative="1">
      <w:start w:val="1"/>
      <w:numFmt w:val="bullet"/>
      <w:lvlText w:val=""/>
      <w:lvlJc w:val="left"/>
      <w:pPr>
        <w:ind w:left="2313" w:hanging="360"/>
      </w:pPr>
      <w:rPr>
        <w:rFonts w:ascii="Wingdings" w:hAnsi="Wingdings" w:hint="default"/>
      </w:rPr>
    </w:lvl>
    <w:lvl w:ilvl="3" w:tplc="040C0001" w:tentative="1">
      <w:start w:val="1"/>
      <w:numFmt w:val="bullet"/>
      <w:lvlText w:val=""/>
      <w:lvlJc w:val="left"/>
      <w:pPr>
        <w:ind w:left="3033" w:hanging="360"/>
      </w:pPr>
      <w:rPr>
        <w:rFonts w:ascii="Symbol" w:hAnsi="Symbol" w:hint="default"/>
      </w:rPr>
    </w:lvl>
    <w:lvl w:ilvl="4" w:tplc="040C0003" w:tentative="1">
      <w:start w:val="1"/>
      <w:numFmt w:val="bullet"/>
      <w:lvlText w:val="o"/>
      <w:lvlJc w:val="left"/>
      <w:pPr>
        <w:ind w:left="3753" w:hanging="360"/>
      </w:pPr>
      <w:rPr>
        <w:rFonts w:ascii="Courier New" w:hAnsi="Courier New" w:hint="default"/>
      </w:rPr>
    </w:lvl>
    <w:lvl w:ilvl="5" w:tplc="040C0005" w:tentative="1">
      <w:start w:val="1"/>
      <w:numFmt w:val="bullet"/>
      <w:lvlText w:val=""/>
      <w:lvlJc w:val="left"/>
      <w:pPr>
        <w:ind w:left="4473" w:hanging="360"/>
      </w:pPr>
      <w:rPr>
        <w:rFonts w:ascii="Wingdings" w:hAnsi="Wingdings" w:hint="default"/>
      </w:rPr>
    </w:lvl>
    <w:lvl w:ilvl="6" w:tplc="040C0001" w:tentative="1">
      <w:start w:val="1"/>
      <w:numFmt w:val="bullet"/>
      <w:lvlText w:val=""/>
      <w:lvlJc w:val="left"/>
      <w:pPr>
        <w:ind w:left="5193" w:hanging="360"/>
      </w:pPr>
      <w:rPr>
        <w:rFonts w:ascii="Symbol" w:hAnsi="Symbol" w:hint="default"/>
      </w:rPr>
    </w:lvl>
    <w:lvl w:ilvl="7" w:tplc="040C0003" w:tentative="1">
      <w:start w:val="1"/>
      <w:numFmt w:val="bullet"/>
      <w:lvlText w:val="o"/>
      <w:lvlJc w:val="left"/>
      <w:pPr>
        <w:ind w:left="5913" w:hanging="360"/>
      </w:pPr>
      <w:rPr>
        <w:rFonts w:ascii="Courier New" w:hAnsi="Courier New" w:hint="default"/>
      </w:rPr>
    </w:lvl>
    <w:lvl w:ilvl="8" w:tplc="040C0005" w:tentative="1">
      <w:start w:val="1"/>
      <w:numFmt w:val="bullet"/>
      <w:lvlText w:val=""/>
      <w:lvlJc w:val="left"/>
      <w:pPr>
        <w:ind w:left="6633" w:hanging="360"/>
      </w:pPr>
      <w:rPr>
        <w:rFonts w:ascii="Wingdings" w:hAnsi="Wingdings" w:hint="default"/>
      </w:rPr>
    </w:lvl>
  </w:abstractNum>
  <w:abstractNum w:abstractNumId="1" w15:restartNumberingAfterBreak="0">
    <w:nsid w:val="5DC778C2"/>
    <w:multiLevelType w:val="hybridMultilevel"/>
    <w:tmpl w:val="6A525CD2"/>
    <w:lvl w:ilvl="0" w:tplc="24D08236">
      <w:start w:val="1"/>
      <w:numFmt w:val="decimal"/>
      <w:pStyle w:val="Paragraph"/>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67FC0D9B"/>
    <w:multiLevelType w:val="hybridMultilevel"/>
    <w:tmpl w:val="45428A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2D935C6"/>
    <w:multiLevelType w:val="hybridMultilevel"/>
    <w:tmpl w:val="51EAF502"/>
    <w:lvl w:ilvl="0" w:tplc="040C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num w:numId="1">
    <w:abstractNumId w:val="1"/>
  </w:num>
  <w:num w:numId="2">
    <w:abstractNumId w:val="0"/>
  </w:num>
  <w:num w:numId="3">
    <w:abstractNumId w:val="1"/>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0A16"/>
    <w:rsid w:val="001557D7"/>
    <w:rsid w:val="00170C95"/>
    <w:rsid w:val="001E3A2C"/>
    <w:rsid w:val="00237360"/>
    <w:rsid w:val="002D3C8B"/>
    <w:rsid w:val="003C12BB"/>
    <w:rsid w:val="00530F03"/>
    <w:rsid w:val="00614EAC"/>
    <w:rsid w:val="00681150"/>
    <w:rsid w:val="006B54A5"/>
    <w:rsid w:val="00750B34"/>
    <w:rsid w:val="008E1E9A"/>
    <w:rsid w:val="009270F2"/>
    <w:rsid w:val="00967D7F"/>
    <w:rsid w:val="009F472A"/>
    <w:rsid w:val="00AA60FF"/>
    <w:rsid w:val="00C2284B"/>
    <w:rsid w:val="00C55EFA"/>
    <w:rsid w:val="00D87C41"/>
    <w:rsid w:val="00DC53B4"/>
    <w:rsid w:val="00DD7EBE"/>
    <w:rsid w:val="00E91542"/>
    <w:rsid w:val="00EC1AD4"/>
    <w:rsid w:val="00EC293C"/>
    <w:rsid w:val="00EF1FF6"/>
    <w:rsid w:val="00F80A1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E66C75E-022D-4CA9-8D00-08B77195A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0A16"/>
    <w:pPr>
      <w:tabs>
        <w:tab w:val="left" w:pos="567"/>
      </w:tabs>
      <w:snapToGrid w:val="0"/>
      <w:spacing w:before="120" w:after="120" w:line="240" w:lineRule="auto"/>
      <w:jc w:val="both"/>
    </w:pPr>
    <w:rPr>
      <w:rFonts w:ascii="Arial" w:eastAsia="SimSun" w:hAnsi="Arial" w:cs="Arial"/>
      <w:snapToGrid w:val="0"/>
      <w:szCs w:val="24"/>
      <w:lang w:val="en-US" w:eastAsia="zh-CN"/>
    </w:rPr>
  </w:style>
  <w:style w:type="paragraph" w:styleId="Heading1">
    <w:name w:val="heading 1"/>
    <w:basedOn w:val="Normal"/>
    <w:next w:val="Normal"/>
    <w:link w:val="Heading1Char"/>
    <w:uiPriority w:val="9"/>
    <w:qFormat/>
    <w:rsid w:val="00F80A16"/>
    <w:pPr>
      <w:keepNext/>
      <w:keepLines/>
      <w:spacing w:before="480" w:after="480" w:line="480" w:lineRule="exact"/>
      <w:jc w:val="left"/>
      <w:outlineLvl w:val="0"/>
    </w:pPr>
    <w:rPr>
      <w:rFonts w:eastAsiaTheme="majorEastAsia"/>
      <w:b/>
      <w:bCs/>
      <w:caps/>
      <w:noProof/>
      <w:color w:val="3366FF"/>
      <w:kern w:val="28"/>
      <w:sz w:val="32"/>
      <w:szCs w:val="32"/>
    </w:rPr>
  </w:style>
  <w:style w:type="paragraph" w:styleId="Heading2">
    <w:name w:val="heading 2"/>
    <w:basedOn w:val="Normal"/>
    <w:next w:val="Normal"/>
    <w:link w:val="Heading2Char"/>
    <w:uiPriority w:val="9"/>
    <w:unhideWhenUsed/>
    <w:qFormat/>
    <w:rsid w:val="00F80A16"/>
    <w:pPr>
      <w:keepNext/>
      <w:keepLines/>
      <w:spacing w:before="480" w:after="480" w:line="480" w:lineRule="exact"/>
      <w:jc w:val="left"/>
      <w:outlineLvl w:val="1"/>
    </w:pPr>
    <w:rPr>
      <w:rFonts w:eastAsiaTheme="majorEastAsia"/>
      <w:bCs/>
      <w:noProof/>
      <w:color w:val="3366FF"/>
      <w:kern w:val="28"/>
      <w:sz w:val="32"/>
      <w:szCs w:val="32"/>
    </w:rPr>
  </w:style>
  <w:style w:type="paragraph" w:styleId="Heading3">
    <w:name w:val="heading 3"/>
    <w:basedOn w:val="Heading4"/>
    <w:next w:val="Normal"/>
    <w:link w:val="Heading3Char"/>
    <w:uiPriority w:val="9"/>
    <w:unhideWhenUsed/>
    <w:qFormat/>
    <w:rsid w:val="00F80A16"/>
    <w:pPr>
      <w:tabs>
        <w:tab w:val="clear" w:pos="567"/>
      </w:tabs>
      <w:snapToGrid/>
      <w:spacing w:before="360" w:after="120" w:line="300" w:lineRule="exact"/>
      <w:jc w:val="left"/>
      <w:outlineLvl w:val="2"/>
    </w:pPr>
    <w:rPr>
      <w:rFonts w:ascii="Arial" w:eastAsia="SimSun" w:hAnsi="Arial"/>
      <w:b/>
      <w:bCs/>
      <w:snapToGrid/>
      <w:sz w:val="24"/>
      <w:lang w:val="it-IT" w:eastAsia="en-US"/>
    </w:rPr>
  </w:style>
  <w:style w:type="paragraph" w:styleId="Heading4">
    <w:name w:val="heading 4"/>
    <w:basedOn w:val="Normal"/>
    <w:next w:val="Normal"/>
    <w:link w:val="Heading4Char"/>
    <w:uiPriority w:val="9"/>
    <w:unhideWhenUsed/>
    <w:rsid w:val="00614EAC"/>
    <w:pPr>
      <w:keepNext/>
      <w:keepLines/>
      <w:spacing w:after="0"/>
      <w:outlineLvl w:val="3"/>
    </w:pPr>
    <w:rPr>
      <w:rFonts w:asciiTheme="majorHAnsi" w:eastAsiaTheme="majorEastAsia" w:hAnsiTheme="majorHAnsi" w:cstheme="majorBidi"/>
      <w:caps/>
    </w:rPr>
  </w:style>
  <w:style w:type="paragraph" w:styleId="Heading5">
    <w:name w:val="heading 5"/>
    <w:basedOn w:val="Heading4"/>
    <w:next w:val="Normal"/>
    <w:link w:val="Heading5Char"/>
    <w:uiPriority w:val="9"/>
    <w:semiHidden/>
    <w:unhideWhenUsed/>
    <w:qFormat/>
    <w:rsid w:val="00F80A16"/>
    <w:pPr>
      <w:tabs>
        <w:tab w:val="clear" w:pos="567"/>
      </w:tabs>
      <w:snapToGrid/>
      <w:spacing w:before="360" w:after="120" w:line="300" w:lineRule="exact"/>
      <w:jc w:val="left"/>
      <w:outlineLvl w:val="4"/>
    </w:pPr>
    <w:rPr>
      <w:rFonts w:ascii="Arial" w:eastAsia="SimSun" w:hAnsi="Arial"/>
      <w:b/>
      <w:bCs/>
      <w:snapToGrid/>
      <w:sz w:val="20"/>
      <w:lang w:val="it-IT" w:eastAsia="en-US"/>
    </w:rPr>
  </w:style>
  <w:style w:type="paragraph" w:styleId="Heading6">
    <w:name w:val="heading 6"/>
    <w:basedOn w:val="Normal"/>
    <w:next w:val="Normal"/>
    <w:link w:val="Heading6Char"/>
    <w:uiPriority w:val="9"/>
    <w:semiHidden/>
    <w:unhideWhenUsed/>
    <w:qFormat/>
    <w:rsid w:val="00614EAC"/>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614EAC"/>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614EAC"/>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14EAC"/>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80A16"/>
    <w:rPr>
      <w:rFonts w:ascii="Arial" w:eastAsiaTheme="majorEastAsia" w:hAnsi="Arial" w:cs="Arial"/>
      <w:b/>
      <w:bCs/>
      <w:caps/>
      <w:noProof/>
      <w:snapToGrid w:val="0"/>
      <w:color w:val="3366FF"/>
      <w:kern w:val="28"/>
      <w:sz w:val="32"/>
      <w:szCs w:val="32"/>
      <w:lang w:val="en-US" w:eastAsia="zh-CN"/>
    </w:rPr>
  </w:style>
  <w:style w:type="character" w:customStyle="1" w:styleId="Heading2Char">
    <w:name w:val="Heading 2 Char"/>
    <w:basedOn w:val="DefaultParagraphFont"/>
    <w:link w:val="Heading2"/>
    <w:uiPriority w:val="9"/>
    <w:rsid w:val="00F80A16"/>
    <w:rPr>
      <w:rFonts w:ascii="Arial" w:eastAsiaTheme="majorEastAsia" w:hAnsi="Arial" w:cs="Arial"/>
      <w:bCs/>
      <w:noProof/>
      <w:snapToGrid w:val="0"/>
      <w:color w:val="3366FF"/>
      <w:kern w:val="28"/>
      <w:sz w:val="32"/>
      <w:szCs w:val="32"/>
      <w:lang w:val="en-US" w:eastAsia="zh-CN"/>
    </w:rPr>
  </w:style>
  <w:style w:type="character" w:customStyle="1" w:styleId="Heading3Char">
    <w:name w:val="Heading 3 Char"/>
    <w:basedOn w:val="DefaultParagraphFont"/>
    <w:link w:val="Heading3"/>
    <w:uiPriority w:val="9"/>
    <w:rsid w:val="00F80A16"/>
    <w:rPr>
      <w:rFonts w:ascii="Arial" w:eastAsia="SimSun" w:hAnsi="Arial" w:cstheme="majorBidi"/>
      <w:b/>
      <w:bCs/>
      <w:caps/>
      <w:sz w:val="24"/>
      <w:szCs w:val="24"/>
      <w:lang w:val="it-IT"/>
    </w:rPr>
  </w:style>
  <w:style w:type="character" w:customStyle="1" w:styleId="Heading4Char">
    <w:name w:val="Heading 4 Char"/>
    <w:basedOn w:val="DefaultParagraphFont"/>
    <w:link w:val="Heading4"/>
    <w:uiPriority w:val="9"/>
    <w:rsid w:val="00614EAC"/>
    <w:rPr>
      <w:rFonts w:asciiTheme="majorHAnsi" w:eastAsiaTheme="majorEastAsia" w:hAnsiTheme="majorHAnsi" w:cstheme="majorBidi"/>
      <w:caps/>
    </w:rPr>
  </w:style>
  <w:style w:type="character" w:customStyle="1" w:styleId="Heading5Char">
    <w:name w:val="Heading 5 Char"/>
    <w:basedOn w:val="DefaultParagraphFont"/>
    <w:link w:val="Heading5"/>
    <w:uiPriority w:val="9"/>
    <w:semiHidden/>
    <w:rsid w:val="00F80A16"/>
    <w:rPr>
      <w:rFonts w:ascii="Arial" w:eastAsia="SimSun" w:hAnsi="Arial" w:cstheme="majorBidi"/>
      <w:b/>
      <w:bCs/>
      <w:caps/>
      <w:sz w:val="20"/>
      <w:szCs w:val="24"/>
      <w:lang w:val="it-IT"/>
    </w:rPr>
  </w:style>
  <w:style w:type="character" w:customStyle="1" w:styleId="Heading6Char">
    <w:name w:val="Heading 6 Char"/>
    <w:basedOn w:val="DefaultParagraphFont"/>
    <w:link w:val="Heading6"/>
    <w:uiPriority w:val="9"/>
    <w:semiHidden/>
    <w:rsid w:val="00614EAC"/>
    <w:rPr>
      <w:rFonts w:asciiTheme="majorHAnsi" w:eastAsiaTheme="majorEastAsia" w:hAnsiTheme="majorHAnsi" w:cstheme="majorBidi"/>
      <w:snapToGrid w:val="0"/>
      <w:color w:val="243F60" w:themeColor="accent1" w:themeShade="7F"/>
      <w:szCs w:val="24"/>
      <w:lang w:val="en-US" w:eastAsia="zh-CN"/>
    </w:rPr>
  </w:style>
  <w:style w:type="character" w:customStyle="1" w:styleId="Heading7Char">
    <w:name w:val="Heading 7 Char"/>
    <w:basedOn w:val="DefaultParagraphFont"/>
    <w:link w:val="Heading7"/>
    <w:uiPriority w:val="9"/>
    <w:semiHidden/>
    <w:rsid w:val="00614EAC"/>
    <w:rPr>
      <w:rFonts w:asciiTheme="majorHAnsi" w:eastAsiaTheme="majorEastAsia" w:hAnsiTheme="majorHAnsi" w:cstheme="majorBidi"/>
      <w:i/>
      <w:iCs/>
      <w:snapToGrid w:val="0"/>
      <w:color w:val="243F60" w:themeColor="accent1" w:themeShade="7F"/>
      <w:szCs w:val="24"/>
      <w:lang w:val="en-US" w:eastAsia="zh-CN"/>
    </w:rPr>
  </w:style>
  <w:style w:type="character" w:customStyle="1" w:styleId="Heading8Char">
    <w:name w:val="Heading 8 Char"/>
    <w:basedOn w:val="DefaultParagraphFont"/>
    <w:link w:val="Heading8"/>
    <w:uiPriority w:val="9"/>
    <w:semiHidden/>
    <w:rsid w:val="00614EAC"/>
    <w:rPr>
      <w:rFonts w:asciiTheme="majorHAnsi" w:eastAsiaTheme="majorEastAsia" w:hAnsiTheme="majorHAnsi" w:cstheme="majorBidi"/>
      <w:snapToGrid w:val="0"/>
      <w:color w:val="272727" w:themeColor="text1" w:themeTint="D8"/>
      <w:sz w:val="21"/>
      <w:szCs w:val="21"/>
      <w:lang w:val="en-US" w:eastAsia="zh-CN"/>
    </w:rPr>
  </w:style>
  <w:style w:type="character" w:customStyle="1" w:styleId="Heading9Char">
    <w:name w:val="Heading 9 Char"/>
    <w:basedOn w:val="DefaultParagraphFont"/>
    <w:link w:val="Heading9"/>
    <w:uiPriority w:val="9"/>
    <w:semiHidden/>
    <w:rsid w:val="00614EAC"/>
    <w:rPr>
      <w:rFonts w:asciiTheme="majorHAnsi" w:eastAsiaTheme="majorEastAsia" w:hAnsiTheme="majorHAnsi" w:cstheme="majorBidi"/>
      <w:i/>
      <w:iCs/>
      <w:snapToGrid w:val="0"/>
      <w:color w:val="272727" w:themeColor="text1" w:themeTint="D8"/>
      <w:sz w:val="21"/>
      <w:szCs w:val="21"/>
      <w:lang w:val="en-US" w:eastAsia="zh-CN"/>
    </w:rPr>
  </w:style>
  <w:style w:type="paragraph" w:styleId="Caption">
    <w:name w:val="caption"/>
    <w:basedOn w:val="Normal"/>
    <w:next w:val="Normal"/>
    <w:uiPriority w:val="35"/>
    <w:semiHidden/>
    <w:unhideWhenUsed/>
    <w:qFormat/>
    <w:rsid w:val="00614EAC"/>
    <w:pPr>
      <w:spacing w:before="0" w:after="200"/>
    </w:pPr>
    <w:rPr>
      <w:i/>
      <w:iCs/>
      <w:color w:val="1F497D" w:themeColor="text2"/>
      <w:sz w:val="18"/>
      <w:szCs w:val="18"/>
    </w:rPr>
  </w:style>
  <w:style w:type="paragraph" w:styleId="Title">
    <w:name w:val="Title"/>
    <w:basedOn w:val="Normal"/>
    <w:next w:val="Normal"/>
    <w:link w:val="TitleChar"/>
    <w:uiPriority w:val="10"/>
    <w:qFormat/>
    <w:rsid w:val="00F80A16"/>
    <w:pPr>
      <w:keepNext/>
      <w:keepLines/>
      <w:spacing w:before="480" w:after="0" w:line="480" w:lineRule="exact"/>
      <w:jc w:val="left"/>
      <w:outlineLvl w:val="0"/>
    </w:pPr>
    <w:rPr>
      <w:rFonts w:eastAsiaTheme="majorEastAsia"/>
      <w:b/>
      <w:bCs/>
      <w:caps/>
      <w:noProof/>
      <w:color w:val="3366FF"/>
      <w:kern w:val="28"/>
      <w:sz w:val="48"/>
      <w:szCs w:val="48"/>
      <w:lang w:val="en-GB"/>
    </w:rPr>
  </w:style>
  <w:style w:type="character" w:customStyle="1" w:styleId="TitleChar">
    <w:name w:val="Title Char"/>
    <w:basedOn w:val="DefaultParagraphFont"/>
    <w:link w:val="Title"/>
    <w:uiPriority w:val="10"/>
    <w:rsid w:val="00F80A16"/>
    <w:rPr>
      <w:rFonts w:ascii="Arial" w:eastAsiaTheme="majorEastAsia" w:hAnsi="Arial" w:cs="Arial"/>
      <w:b/>
      <w:bCs/>
      <w:caps/>
      <w:noProof/>
      <w:snapToGrid w:val="0"/>
      <w:color w:val="3366FF"/>
      <w:kern w:val="28"/>
      <w:sz w:val="48"/>
      <w:szCs w:val="48"/>
      <w:lang w:eastAsia="zh-CN"/>
    </w:rPr>
  </w:style>
  <w:style w:type="paragraph" w:styleId="Subtitle">
    <w:name w:val="Subtitle"/>
    <w:basedOn w:val="Normal"/>
    <w:next w:val="Normal"/>
    <w:link w:val="SubtitleChar"/>
    <w:uiPriority w:val="11"/>
    <w:qFormat/>
    <w:rsid w:val="00614EAC"/>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uiPriority w:val="11"/>
    <w:rsid w:val="00614EAC"/>
    <w:rPr>
      <w:rFonts w:eastAsiaTheme="minorEastAsia"/>
      <w:snapToGrid w:val="0"/>
      <w:color w:val="5A5A5A" w:themeColor="text1" w:themeTint="A5"/>
      <w:spacing w:val="15"/>
      <w:lang w:val="en-US" w:eastAsia="zh-CN"/>
    </w:rPr>
  </w:style>
  <w:style w:type="character" w:styleId="Strong">
    <w:name w:val="Strong"/>
    <w:basedOn w:val="DefaultParagraphFont"/>
    <w:uiPriority w:val="22"/>
    <w:qFormat/>
    <w:rsid w:val="00F80A16"/>
    <w:rPr>
      <w:b/>
      <w:bCs/>
    </w:rPr>
  </w:style>
  <w:style w:type="character" w:styleId="Emphasis">
    <w:name w:val="Emphasis"/>
    <w:basedOn w:val="DefaultParagraphFont"/>
    <w:uiPriority w:val="20"/>
    <w:qFormat/>
    <w:rsid w:val="00F80A16"/>
    <w:rPr>
      <w:i/>
      <w:iCs/>
    </w:rPr>
  </w:style>
  <w:style w:type="paragraph" w:styleId="NoSpacing">
    <w:name w:val="No Spacing"/>
    <w:aliases w:val="Title Ed"/>
    <w:basedOn w:val="FootnoteText"/>
    <w:link w:val="NoSpacingChar"/>
    <w:uiPriority w:val="1"/>
    <w:qFormat/>
    <w:rsid w:val="00F80A16"/>
    <w:pPr>
      <w:tabs>
        <w:tab w:val="clear" w:pos="567"/>
        <w:tab w:val="left" w:pos="369"/>
      </w:tabs>
      <w:spacing w:after="60" w:line="180" w:lineRule="exact"/>
      <w:ind w:left="284" w:hanging="284"/>
      <w:jc w:val="left"/>
    </w:pPr>
    <w:rPr>
      <w:rFonts w:ascii="Calibri" w:eastAsiaTheme="minorHAnsi" w:hAnsi="Calibri"/>
      <w:snapToGrid/>
      <w:lang w:val="en-GB" w:eastAsia="en-US"/>
    </w:rPr>
  </w:style>
  <w:style w:type="character" w:customStyle="1" w:styleId="NoSpacingChar">
    <w:name w:val="No Spacing Char"/>
    <w:aliases w:val="Title Ed Char"/>
    <w:basedOn w:val="DefaultParagraphFont"/>
    <w:link w:val="NoSpacing"/>
    <w:uiPriority w:val="1"/>
    <w:locked/>
    <w:rsid w:val="00F80A16"/>
    <w:rPr>
      <w:rFonts w:ascii="Calibri" w:hAnsi="Calibri" w:cs="Arial"/>
      <w:sz w:val="20"/>
      <w:szCs w:val="20"/>
    </w:rPr>
  </w:style>
  <w:style w:type="paragraph" w:styleId="ListParagraph">
    <w:name w:val="List Paragraph"/>
    <w:basedOn w:val="Normal"/>
    <w:uiPriority w:val="34"/>
    <w:qFormat/>
    <w:rsid w:val="00F80A16"/>
    <w:pPr>
      <w:tabs>
        <w:tab w:val="clear" w:pos="567"/>
        <w:tab w:val="left" w:pos="360"/>
      </w:tabs>
      <w:ind w:left="720" w:hanging="360"/>
    </w:pPr>
  </w:style>
  <w:style w:type="paragraph" w:styleId="Quote">
    <w:name w:val="Quote"/>
    <w:basedOn w:val="Normal"/>
    <w:next w:val="Normal"/>
    <w:link w:val="QuoteChar"/>
    <w:uiPriority w:val="29"/>
    <w:qFormat/>
    <w:rsid w:val="00F80A16"/>
    <w:pPr>
      <w:spacing w:before="200" w:after="160"/>
      <w:ind w:left="864" w:right="864"/>
    </w:pPr>
    <w:rPr>
      <w:i/>
      <w:iCs/>
      <w:color w:val="404040" w:themeColor="text1" w:themeTint="BF"/>
      <w:lang w:val="en-GB" w:eastAsia="en-US"/>
    </w:rPr>
  </w:style>
  <w:style w:type="character" w:customStyle="1" w:styleId="QuoteChar">
    <w:name w:val="Quote Char"/>
    <w:basedOn w:val="DefaultParagraphFont"/>
    <w:link w:val="Quote"/>
    <w:uiPriority w:val="29"/>
    <w:rsid w:val="00F80A16"/>
    <w:rPr>
      <w:rFonts w:ascii="Arial" w:eastAsia="SimSun" w:hAnsi="Arial" w:cs="Arial"/>
      <w:i/>
      <w:iCs/>
      <w:snapToGrid w:val="0"/>
      <w:color w:val="404040" w:themeColor="text1" w:themeTint="BF"/>
      <w:szCs w:val="24"/>
    </w:rPr>
  </w:style>
  <w:style w:type="paragraph" w:styleId="IntenseQuote">
    <w:name w:val="Intense Quote"/>
    <w:basedOn w:val="Normal"/>
    <w:next w:val="Normal"/>
    <w:link w:val="IntenseQuoteChar"/>
    <w:uiPriority w:val="30"/>
    <w:qFormat/>
    <w:rsid w:val="00F80A16"/>
    <w:pPr>
      <w:pBdr>
        <w:top w:val="single" w:sz="4" w:space="10" w:color="4F81BD"/>
        <w:left w:val="single" w:sz="4" w:space="10" w:color="4F81BD"/>
      </w:pBdr>
      <w:tabs>
        <w:tab w:val="clear" w:pos="567"/>
      </w:tabs>
      <w:snapToGrid/>
      <w:spacing w:before="200" w:after="0" w:line="276" w:lineRule="auto"/>
      <w:ind w:left="1296" w:right="1152"/>
    </w:pPr>
    <w:rPr>
      <w:rFonts w:asciiTheme="minorHAnsi" w:eastAsiaTheme="minorEastAsia" w:hAnsiTheme="minorHAnsi"/>
      <w:i/>
      <w:iCs/>
      <w:snapToGrid/>
      <w:color w:val="4F81BD"/>
      <w:sz w:val="20"/>
      <w:szCs w:val="20"/>
      <w:lang w:eastAsia="en-US"/>
    </w:rPr>
  </w:style>
  <w:style w:type="character" w:customStyle="1" w:styleId="IntenseQuoteChar">
    <w:name w:val="Intense Quote Char"/>
    <w:basedOn w:val="DefaultParagraphFont"/>
    <w:link w:val="IntenseQuote"/>
    <w:uiPriority w:val="30"/>
    <w:rsid w:val="00F80A16"/>
    <w:rPr>
      <w:rFonts w:eastAsiaTheme="minorEastAsia" w:cs="Arial"/>
      <w:i/>
      <w:iCs/>
      <w:color w:val="4F81BD"/>
      <w:sz w:val="20"/>
      <w:szCs w:val="20"/>
      <w:lang w:val="en-US"/>
    </w:rPr>
  </w:style>
  <w:style w:type="character" w:styleId="SubtleEmphasis">
    <w:name w:val="Subtle Emphasis"/>
    <w:basedOn w:val="DefaultParagraphFont"/>
    <w:uiPriority w:val="19"/>
    <w:qFormat/>
    <w:rsid w:val="00614EAC"/>
    <w:rPr>
      <w:i/>
      <w:iCs/>
      <w:color w:val="404040" w:themeColor="text1" w:themeTint="BF"/>
    </w:rPr>
  </w:style>
  <w:style w:type="character" w:styleId="IntenseEmphasis">
    <w:name w:val="Intense Emphasis"/>
    <w:basedOn w:val="DefaultParagraphFont"/>
    <w:uiPriority w:val="21"/>
    <w:qFormat/>
    <w:rsid w:val="00614EAC"/>
    <w:rPr>
      <w:i/>
      <w:iCs/>
      <w:color w:val="4F81BD" w:themeColor="accent1"/>
    </w:rPr>
  </w:style>
  <w:style w:type="character" w:styleId="SubtleReference">
    <w:name w:val="Subtle Reference"/>
    <w:basedOn w:val="DefaultParagraphFont"/>
    <w:uiPriority w:val="31"/>
    <w:qFormat/>
    <w:rsid w:val="00614EAC"/>
    <w:rPr>
      <w:smallCaps/>
      <w:color w:val="5A5A5A" w:themeColor="text1" w:themeTint="A5"/>
    </w:rPr>
  </w:style>
  <w:style w:type="character" w:styleId="IntenseReference">
    <w:name w:val="Intense Reference"/>
    <w:basedOn w:val="DefaultParagraphFont"/>
    <w:uiPriority w:val="32"/>
    <w:qFormat/>
    <w:rsid w:val="00614EAC"/>
    <w:rPr>
      <w:b/>
      <w:bCs/>
      <w:smallCaps/>
      <w:color w:val="4F81BD" w:themeColor="accent1"/>
      <w:spacing w:val="5"/>
    </w:rPr>
  </w:style>
  <w:style w:type="character" w:styleId="BookTitle">
    <w:name w:val="Book Title"/>
    <w:basedOn w:val="DefaultParagraphFont"/>
    <w:uiPriority w:val="33"/>
    <w:qFormat/>
    <w:rsid w:val="00614EAC"/>
    <w:rPr>
      <w:b/>
      <w:bCs/>
      <w:i/>
      <w:iCs/>
      <w:spacing w:val="5"/>
    </w:rPr>
  </w:style>
  <w:style w:type="paragraph" w:styleId="TOCHeading">
    <w:name w:val="TOC Heading"/>
    <w:basedOn w:val="Heading1"/>
    <w:next w:val="Normal"/>
    <w:uiPriority w:val="39"/>
    <w:semiHidden/>
    <w:unhideWhenUsed/>
    <w:qFormat/>
    <w:rsid w:val="00F80A16"/>
    <w:pPr>
      <w:tabs>
        <w:tab w:val="clear" w:pos="567"/>
      </w:tabs>
      <w:snapToGrid/>
      <w:spacing w:after="0" w:line="276" w:lineRule="auto"/>
      <w:outlineLvl w:val="9"/>
    </w:pPr>
    <w:rPr>
      <w:rFonts w:asciiTheme="majorHAnsi" w:hAnsiTheme="majorHAnsi" w:cstheme="majorBidi"/>
      <w:b w:val="0"/>
      <w:snapToGrid/>
      <w:color w:val="365F91" w:themeColor="accent1" w:themeShade="BF"/>
      <w:kern w:val="0"/>
      <w:sz w:val="28"/>
      <w:szCs w:val="28"/>
      <w:lang w:eastAsia="ja-JP"/>
    </w:rPr>
  </w:style>
  <w:style w:type="paragraph" w:customStyle="1" w:styleId="1">
    <w:name w:val="1."/>
    <w:basedOn w:val="Normal"/>
    <w:link w:val="1Char"/>
    <w:qFormat/>
    <w:rsid w:val="00F80A16"/>
    <w:pPr>
      <w:widowControl w:val="0"/>
      <w:tabs>
        <w:tab w:val="clear" w:pos="567"/>
        <w:tab w:val="left" w:pos="1134"/>
      </w:tabs>
      <w:autoSpaceDE w:val="0"/>
      <w:autoSpaceDN w:val="0"/>
      <w:adjustRightInd w:val="0"/>
      <w:snapToGrid/>
      <w:ind w:left="1134" w:hanging="567"/>
      <w:jc w:val="left"/>
    </w:pPr>
    <w:rPr>
      <w:snapToGrid/>
      <w:w w:val="96"/>
      <w:szCs w:val="22"/>
      <w:lang w:eastAsia="fr-FR"/>
    </w:rPr>
  </w:style>
  <w:style w:type="character" w:customStyle="1" w:styleId="1Char">
    <w:name w:val="1. Char"/>
    <w:link w:val="1"/>
    <w:locked/>
    <w:rsid w:val="00F80A16"/>
    <w:rPr>
      <w:rFonts w:ascii="Arial" w:eastAsia="SimSun" w:hAnsi="Arial" w:cs="Arial"/>
      <w:w w:val="96"/>
      <w:lang w:val="en-US" w:eastAsia="fr-FR"/>
    </w:rPr>
  </w:style>
  <w:style w:type="paragraph" w:customStyle="1" w:styleId="U1">
    <w:name w:val="U.1"/>
    <w:basedOn w:val="Normal"/>
    <w:qFormat/>
    <w:rsid w:val="00F80A16"/>
    <w:pPr>
      <w:widowControl w:val="0"/>
      <w:tabs>
        <w:tab w:val="clear" w:pos="567"/>
        <w:tab w:val="left" w:pos="1701"/>
      </w:tabs>
      <w:autoSpaceDE w:val="0"/>
      <w:autoSpaceDN w:val="0"/>
      <w:adjustRightInd w:val="0"/>
      <w:snapToGrid/>
      <w:ind w:left="1701" w:hanging="567"/>
      <w:jc w:val="left"/>
    </w:pPr>
    <w:rPr>
      <w:snapToGrid/>
      <w:szCs w:val="22"/>
      <w:lang w:eastAsia="fr-FR"/>
    </w:rPr>
  </w:style>
  <w:style w:type="paragraph" w:customStyle="1" w:styleId="Paragraph">
    <w:name w:val="Paragraph"/>
    <w:basedOn w:val="Normal"/>
    <w:link w:val="ParagraphChar"/>
    <w:qFormat/>
    <w:rsid w:val="00F80A16"/>
    <w:pPr>
      <w:numPr>
        <w:numId w:val="1"/>
      </w:numPr>
      <w:tabs>
        <w:tab w:val="clear" w:pos="567"/>
      </w:tabs>
      <w:snapToGrid/>
      <w:spacing w:before="240" w:after="0"/>
    </w:pPr>
    <w:rPr>
      <w:snapToGrid/>
      <w:szCs w:val="22"/>
      <w:lang w:eastAsia="fr-FR"/>
    </w:rPr>
  </w:style>
  <w:style w:type="character" w:customStyle="1" w:styleId="ParagraphChar">
    <w:name w:val="Paragraph Char"/>
    <w:link w:val="Paragraph"/>
    <w:rsid w:val="00F80A16"/>
    <w:rPr>
      <w:rFonts w:ascii="Arial" w:eastAsia="SimSun" w:hAnsi="Arial" w:cs="Arial"/>
      <w:lang w:val="en-US" w:eastAsia="fr-FR"/>
    </w:rPr>
  </w:style>
  <w:style w:type="paragraph" w:customStyle="1" w:styleId="Slideheading">
    <w:name w:val="Slide heading"/>
    <w:basedOn w:val="Heading2"/>
    <w:link w:val="SlideheadingChar"/>
    <w:qFormat/>
    <w:rsid w:val="00F80A16"/>
    <w:pPr>
      <w:spacing w:before="200"/>
    </w:pPr>
    <w:rPr>
      <w:rFonts w:eastAsia="Times New Roman" w:cs="Times New Roman"/>
      <w:b/>
      <w:noProof w:val="0"/>
      <w:color w:val="000000"/>
      <w:kern w:val="0"/>
      <w:sz w:val="24"/>
      <w:szCs w:val="26"/>
      <w:lang w:val="en-GB"/>
    </w:rPr>
  </w:style>
  <w:style w:type="character" w:customStyle="1" w:styleId="SlideheadingChar">
    <w:name w:val="Slide heading Char"/>
    <w:link w:val="Slideheading"/>
    <w:rsid w:val="00F80A16"/>
    <w:rPr>
      <w:rFonts w:ascii="Arial" w:eastAsia="Times New Roman" w:hAnsi="Arial" w:cs="Times New Roman"/>
      <w:b/>
      <w:bCs/>
      <w:snapToGrid w:val="0"/>
      <w:color w:val="000000"/>
      <w:sz w:val="24"/>
      <w:szCs w:val="26"/>
      <w:lang w:eastAsia="zh-CN"/>
    </w:rPr>
  </w:style>
  <w:style w:type="paragraph" w:customStyle="1" w:styleId="Txtsecondbullet">
    <w:name w:val="Txt second bullet"/>
    <w:basedOn w:val="Normal"/>
    <w:qFormat/>
    <w:rsid w:val="00F80A16"/>
    <w:pPr>
      <w:numPr>
        <w:ilvl w:val="1"/>
        <w:numId w:val="4"/>
      </w:numPr>
      <w:spacing w:before="0" w:after="60" w:line="280" w:lineRule="exact"/>
    </w:pPr>
    <w:rPr>
      <w:snapToGrid/>
      <w:sz w:val="20"/>
      <w:lang w:val="fr-FR"/>
    </w:rPr>
  </w:style>
  <w:style w:type="paragraph" w:customStyle="1" w:styleId="citationunit">
    <w:name w:val="citation unit"/>
    <w:basedOn w:val="Normal"/>
    <w:qFormat/>
    <w:rsid w:val="00F80A16"/>
    <w:pPr>
      <w:spacing w:before="0" w:after="60" w:line="280" w:lineRule="exact"/>
      <w:ind w:left="1134" w:right="284"/>
    </w:pPr>
    <w:rPr>
      <w:snapToGrid/>
      <w:sz w:val="20"/>
      <w:lang w:val="fr-FR"/>
    </w:rPr>
  </w:style>
  <w:style w:type="paragraph" w:styleId="FootnoteText">
    <w:name w:val="footnote text"/>
    <w:basedOn w:val="Normal"/>
    <w:link w:val="FootnoteTextChar"/>
    <w:uiPriority w:val="99"/>
    <w:semiHidden/>
    <w:unhideWhenUsed/>
    <w:rsid w:val="00F80A16"/>
    <w:pPr>
      <w:spacing w:before="0" w:after="0"/>
    </w:pPr>
    <w:rPr>
      <w:sz w:val="20"/>
      <w:szCs w:val="20"/>
    </w:rPr>
  </w:style>
  <w:style w:type="character" w:customStyle="1" w:styleId="FootnoteTextChar">
    <w:name w:val="Footnote Text Char"/>
    <w:basedOn w:val="DefaultParagraphFont"/>
    <w:link w:val="FootnoteText"/>
    <w:uiPriority w:val="99"/>
    <w:semiHidden/>
    <w:rsid w:val="00F80A16"/>
    <w:rPr>
      <w:rFonts w:ascii="Arial" w:eastAsia="SimSun" w:hAnsi="Arial" w:cs="Arial"/>
      <w:snapToGrid w:val="0"/>
      <w:sz w:val="20"/>
      <w:szCs w:val="20"/>
      <w:lang w:val="en-US" w:eastAsia="zh-CN"/>
    </w:rPr>
  </w:style>
  <w:style w:type="paragraph" w:customStyle="1" w:styleId="Chapitre">
    <w:name w:val="Chapitre"/>
    <w:basedOn w:val="Heading1"/>
    <w:link w:val="ChapitreCar"/>
    <w:rsid w:val="00AA60FF"/>
    <w:pPr>
      <w:pBdr>
        <w:bottom w:val="single" w:sz="4" w:space="14" w:color="3366FF"/>
      </w:pBdr>
      <w:spacing w:before="240" w:line="840" w:lineRule="exact"/>
    </w:pPr>
    <w:rPr>
      <w:rFonts w:eastAsia="Times New Roman"/>
      <w:sz w:val="70"/>
      <w:szCs w:val="70"/>
      <w:lang w:val="en-GB"/>
    </w:rPr>
  </w:style>
  <w:style w:type="character" w:customStyle="1" w:styleId="ChapitreCar">
    <w:name w:val="Chapitre Car"/>
    <w:link w:val="Chapitre"/>
    <w:rsid w:val="00AA60FF"/>
    <w:rPr>
      <w:rFonts w:ascii="Arial" w:eastAsia="Times New Roman" w:hAnsi="Arial" w:cs="Arial"/>
      <w:b/>
      <w:bCs/>
      <w:caps/>
      <w:noProof/>
      <w:snapToGrid w:val="0"/>
      <w:color w:val="3366FF"/>
      <w:kern w:val="28"/>
      <w:sz w:val="70"/>
      <w:szCs w:val="70"/>
      <w:lang w:eastAsia="zh-CN"/>
    </w:rPr>
  </w:style>
  <w:style w:type="paragraph" w:customStyle="1" w:styleId="UPlan">
    <w:name w:val="UPlan"/>
    <w:basedOn w:val="Normal"/>
    <w:link w:val="UPlanCar"/>
    <w:rsid w:val="00AA60FF"/>
    <w:pPr>
      <w:keepNext/>
      <w:keepLines/>
      <w:spacing w:before="480" w:after="0" w:line="480" w:lineRule="exact"/>
      <w:jc w:val="left"/>
      <w:outlineLvl w:val="0"/>
    </w:pPr>
    <w:rPr>
      <w:rFonts w:eastAsia="Times New Roman"/>
      <w:b/>
      <w:bCs/>
      <w:caps/>
      <w:noProof/>
      <w:color w:val="3366FF"/>
      <w:kern w:val="28"/>
      <w:sz w:val="48"/>
      <w:szCs w:val="48"/>
      <w:lang w:val="en-GB"/>
    </w:rPr>
  </w:style>
  <w:style w:type="character" w:customStyle="1" w:styleId="UPlanCar">
    <w:name w:val="UPlan Car"/>
    <w:basedOn w:val="DefaultParagraphFont"/>
    <w:link w:val="UPlan"/>
    <w:rsid w:val="00AA60FF"/>
    <w:rPr>
      <w:rFonts w:ascii="Arial" w:eastAsia="Times New Roman" w:hAnsi="Arial" w:cs="Arial"/>
      <w:b/>
      <w:bCs/>
      <w:caps/>
      <w:noProof/>
      <w:snapToGrid w:val="0"/>
      <w:color w:val="3366FF"/>
      <w:kern w:val="28"/>
      <w:sz w:val="48"/>
      <w:szCs w:val="48"/>
      <w:lang w:eastAsia="zh-CN"/>
    </w:rPr>
  </w:style>
  <w:style w:type="paragraph" w:customStyle="1" w:styleId="Titcoul">
    <w:name w:val="Titcoul"/>
    <w:basedOn w:val="Heading1"/>
    <w:link w:val="TitcoulCar"/>
    <w:rsid w:val="00AA60FF"/>
    <w:rPr>
      <w:rFonts w:eastAsia="Times New Roman"/>
      <w:lang w:val="en-GB"/>
    </w:rPr>
  </w:style>
  <w:style w:type="character" w:customStyle="1" w:styleId="TitcoulCar">
    <w:name w:val="Titcoul Car"/>
    <w:link w:val="Titcoul"/>
    <w:rsid w:val="00AA60FF"/>
    <w:rPr>
      <w:rFonts w:ascii="Arial" w:eastAsia="Times New Roman" w:hAnsi="Arial" w:cs="Arial"/>
      <w:b/>
      <w:bCs/>
      <w:caps/>
      <w:noProof/>
      <w:snapToGrid w:val="0"/>
      <w:color w:val="3366FF"/>
      <w:kern w:val="28"/>
      <w:sz w:val="32"/>
      <w:szCs w:val="32"/>
      <w:lang w:eastAsia="zh-CN"/>
    </w:rPr>
  </w:style>
  <w:style w:type="paragraph" w:customStyle="1" w:styleId="Texte1">
    <w:name w:val="Texte1"/>
    <w:basedOn w:val="Normal"/>
    <w:link w:val="Texte1Car"/>
    <w:rsid w:val="00AA60FF"/>
    <w:pPr>
      <w:spacing w:before="0" w:after="60" w:line="280" w:lineRule="exact"/>
      <w:ind w:left="851"/>
    </w:pPr>
    <w:rPr>
      <w:snapToGrid/>
      <w:sz w:val="20"/>
      <w:lang w:val="fr-FR"/>
    </w:rPr>
  </w:style>
  <w:style w:type="character" w:customStyle="1" w:styleId="Texte1Car">
    <w:name w:val="Texte1 Car"/>
    <w:link w:val="Texte1"/>
    <w:rsid w:val="00AA60FF"/>
    <w:rPr>
      <w:rFonts w:ascii="Arial" w:eastAsia="SimSun" w:hAnsi="Arial" w:cs="Arial"/>
      <w:sz w:val="20"/>
      <w:szCs w:val="24"/>
      <w:lang w:val="fr-FR" w:eastAsia="zh-CN"/>
    </w:rPr>
  </w:style>
  <w:style w:type="paragraph" w:styleId="Header">
    <w:name w:val="header"/>
    <w:basedOn w:val="Normal"/>
    <w:link w:val="HeaderChar"/>
    <w:uiPriority w:val="99"/>
    <w:unhideWhenUsed/>
    <w:rsid w:val="001557D7"/>
    <w:pPr>
      <w:tabs>
        <w:tab w:val="clear" w:pos="567"/>
        <w:tab w:val="center" w:pos="4536"/>
        <w:tab w:val="right" w:pos="9072"/>
      </w:tabs>
      <w:spacing w:before="0" w:after="0"/>
    </w:pPr>
  </w:style>
  <w:style w:type="character" w:customStyle="1" w:styleId="HeaderChar">
    <w:name w:val="Header Char"/>
    <w:basedOn w:val="DefaultParagraphFont"/>
    <w:link w:val="Header"/>
    <w:uiPriority w:val="99"/>
    <w:rsid w:val="001557D7"/>
    <w:rPr>
      <w:rFonts w:ascii="Arial" w:eastAsia="SimSun" w:hAnsi="Arial" w:cs="Arial"/>
      <w:snapToGrid w:val="0"/>
      <w:szCs w:val="24"/>
      <w:lang w:val="en-US" w:eastAsia="zh-CN"/>
    </w:rPr>
  </w:style>
  <w:style w:type="paragraph" w:styleId="Footer">
    <w:name w:val="footer"/>
    <w:basedOn w:val="Normal"/>
    <w:link w:val="FooterChar"/>
    <w:uiPriority w:val="99"/>
    <w:unhideWhenUsed/>
    <w:rsid w:val="001557D7"/>
    <w:pPr>
      <w:tabs>
        <w:tab w:val="clear" w:pos="567"/>
        <w:tab w:val="center" w:pos="4536"/>
        <w:tab w:val="right" w:pos="9072"/>
      </w:tabs>
      <w:spacing w:before="0" w:after="0"/>
    </w:pPr>
  </w:style>
  <w:style w:type="character" w:customStyle="1" w:styleId="FooterChar">
    <w:name w:val="Footer Char"/>
    <w:basedOn w:val="DefaultParagraphFont"/>
    <w:link w:val="Footer"/>
    <w:uiPriority w:val="99"/>
    <w:rsid w:val="001557D7"/>
    <w:rPr>
      <w:rFonts w:ascii="Arial" w:eastAsia="SimSun" w:hAnsi="Arial" w:cs="Arial"/>
      <w:snapToGrid w:val="0"/>
      <w:szCs w:val="24"/>
      <w:lang w:val="en-US" w:eastAsia="zh-CN"/>
    </w:rPr>
  </w:style>
  <w:style w:type="character" w:styleId="Hyperlink">
    <w:name w:val="Hyperlink"/>
    <w:unhideWhenUsed/>
    <w:rsid w:val="00D87C41"/>
    <w:rPr>
      <w:color w:val="0000FF"/>
      <w:u w:val="single"/>
    </w:rPr>
  </w:style>
  <w:style w:type="paragraph" w:styleId="BodyText">
    <w:name w:val="Body Text"/>
    <w:basedOn w:val="Normal"/>
    <w:link w:val="BodyTextChar"/>
    <w:rsid w:val="003C12BB"/>
    <w:pPr>
      <w:tabs>
        <w:tab w:val="clear" w:pos="567"/>
      </w:tabs>
      <w:snapToGrid/>
      <w:spacing w:before="0" w:after="0"/>
    </w:pPr>
    <w:rPr>
      <w:rFonts w:ascii="Times New Roman" w:eastAsia="Times New Roman" w:hAnsi="Times New Roman" w:cs="Times New Roman"/>
      <w:snapToGrid/>
      <w:sz w:val="24"/>
      <w:szCs w:val="20"/>
      <w:lang w:val="pt-BR" w:eastAsia="pt-BR"/>
    </w:rPr>
  </w:style>
  <w:style w:type="character" w:customStyle="1" w:styleId="BodyTextChar">
    <w:name w:val="Body Text Char"/>
    <w:basedOn w:val="DefaultParagraphFont"/>
    <w:link w:val="BodyText"/>
    <w:rsid w:val="003C12BB"/>
    <w:rPr>
      <w:rFonts w:ascii="Times New Roman" w:eastAsia="Times New Roman" w:hAnsi="Times New Roman" w:cs="Times New Roman"/>
      <w:sz w:val="24"/>
      <w:szCs w:val="20"/>
      <w:lang w:val="pt-BR" w:eastAsia="pt-BR"/>
    </w:rPr>
  </w:style>
  <w:style w:type="paragraph" w:styleId="BalloonText">
    <w:name w:val="Balloon Text"/>
    <w:basedOn w:val="Normal"/>
    <w:link w:val="BalloonTextChar"/>
    <w:uiPriority w:val="99"/>
    <w:semiHidden/>
    <w:unhideWhenUsed/>
    <w:rsid w:val="003C12BB"/>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12BB"/>
    <w:rPr>
      <w:rFonts w:ascii="Tahoma" w:eastAsia="SimSun" w:hAnsi="Tahoma" w:cs="Tahoma"/>
      <w:snapToGrid w:val="0"/>
      <w:sz w:val="16"/>
      <w:szCs w:val="16"/>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reativecommons.org/licenses/by-sa/3.0/igo/"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unesco.org/open-access/terms-use-ccbysa-en" TargetMode="Externa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2</Pages>
  <Words>615</Words>
  <Characters>3385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Harriet Deacon</dc:creator>
  <cp:keywords/>
  <dc:description/>
  <cp:lastModifiedBy>Kim, Dain</cp:lastModifiedBy>
  <cp:revision>18</cp:revision>
  <dcterms:created xsi:type="dcterms:W3CDTF">2015-08-26T10:42:00Z</dcterms:created>
  <dcterms:modified xsi:type="dcterms:W3CDTF">2018-04-23T12:47:00Z</dcterms:modified>
</cp:coreProperties>
</file>