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2102FA" w14:textId="77777777" w:rsidR="00B84667" w:rsidRPr="008B4460" w:rsidRDefault="00B84667" w:rsidP="008B4460">
      <w:pPr>
        <w:pStyle w:val="Chapitre"/>
        <w:bidi/>
        <w:spacing w:before="0" w:after="200" w:line="240" w:lineRule="auto"/>
        <w:rPr>
          <w:rFonts w:ascii="Traditional Arabic" w:eastAsiaTheme="minorHAnsi" w:hAnsi="Traditional Arabic" w:cs="Traditional Arabic"/>
          <w:caps w:val="0"/>
          <w:noProof w:val="0"/>
          <w:snapToGrid/>
          <w:kern w:val="0"/>
          <w:sz w:val="72"/>
          <w:szCs w:val="72"/>
          <w:rtl/>
          <w:lang w:val="en-US" w:eastAsia="en-US" w:bidi="ar-IQ"/>
        </w:rPr>
      </w:pPr>
      <w:r w:rsidRPr="008B4460">
        <w:rPr>
          <w:rFonts w:ascii="Traditional Arabic" w:eastAsiaTheme="minorHAnsi" w:hAnsi="Traditional Arabic" w:cs="Traditional Arabic" w:hint="cs"/>
          <w:caps w:val="0"/>
          <w:noProof w:val="0"/>
          <w:snapToGrid/>
          <w:kern w:val="0"/>
          <w:sz w:val="72"/>
          <w:szCs w:val="72"/>
          <w:rtl/>
          <w:lang w:val="en-US" w:eastAsia="en-US" w:bidi="ar-IQ"/>
        </w:rPr>
        <w:t>الوحدة 55</w:t>
      </w:r>
    </w:p>
    <w:p w14:paraId="477BDD67" w14:textId="77777777" w:rsidR="00381D74" w:rsidRPr="008B4460" w:rsidRDefault="00C95A47" w:rsidP="00CC1646">
      <w:pPr>
        <w:tabs>
          <w:tab w:val="clear" w:pos="567"/>
        </w:tabs>
        <w:bidi/>
        <w:snapToGrid/>
        <w:spacing w:before="0" w:after="0" w:line="276" w:lineRule="auto"/>
        <w:jc w:val="left"/>
        <w:rPr>
          <w:rFonts w:ascii="Traditional Arabic" w:eastAsia="Calibri" w:hAnsi="Traditional Arabic" w:cs="Traditional Arabic"/>
          <w:b/>
          <w:bCs/>
          <w:snapToGrid/>
          <w:color w:val="3366FF"/>
          <w:sz w:val="48"/>
          <w:szCs w:val="48"/>
          <w:rtl/>
          <w:lang w:eastAsia="en-US" w:bidi="ar-IQ"/>
        </w:rPr>
      </w:pPr>
      <w:r w:rsidRPr="008B4460">
        <w:rPr>
          <w:rFonts w:ascii="Traditional Arabic" w:eastAsia="Calibri" w:hAnsi="Traditional Arabic" w:cs="Traditional Arabic" w:hint="cs"/>
          <w:b/>
          <w:bCs/>
          <w:snapToGrid/>
          <w:color w:val="3366FF"/>
          <w:sz w:val="48"/>
          <w:szCs w:val="48"/>
          <w:rtl/>
          <w:lang w:eastAsia="en-US" w:bidi="ar-IQ"/>
        </w:rPr>
        <w:t>حلقة العمل بشأن رسم السياسات لصون التراث الثقافي غير المادي</w:t>
      </w:r>
    </w:p>
    <w:p w14:paraId="295A6BC1" w14:textId="20D95310" w:rsidR="005E3781" w:rsidRDefault="005E3781" w:rsidP="00CC1646">
      <w:pPr>
        <w:bidi/>
        <w:spacing w:before="240" w:after="0"/>
        <w:jc w:val="left"/>
        <w:rPr>
          <w:rFonts w:ascii="Traditional Arabic" w:hAnsi="Traditional Arabic" w:cs="Traditional Arabic"/>
          <w:sz w:val="28"/>
          <w:szCs w:val="28"/>
          <w:rtl/>
          <w:lang w:eastAsia="pt-BR"/>
        </w:rPr>
      </w:pPr>
      <w:r w:rsidRPr="000D2395">
        <w:rPr>
          <w:rFonts w:ascii="Traditional Arabic" w:hAnsi="Traditional Arabic" w:cs="Traditional Arabic"/>
          <w:sz w:val="32"/>
          <w:szCs w:val="32"/>
          <w:rtl/>
          <w:lang w:eastAsia="pt-BR"/>
        </w:rPr>
        <w:t xml:space="preserve">صدر في عام </w:t>
      </w:r>
      <w:r w:rsidR="008B4460" w:rsidRPr="00B074AF">
        <w:rPr>
          <w:rFonts w:ascii="Traditional Arabic" w:hAnsi="Traditional Arabic" w:cs="Traditional Arabic"/>
          <w:sz w:val="32"/>
          <w:szCs w:val="32"/>
          <w:lang w:eastAsia="pt-BR"/>
        </w:rPr>
        <w:t>6</w:t>
      </w:r>
      <w:r w:rsidR="008B4460" w:rsidRPr="00B074AF">
        <w:rPr>
          <w:rFonts w:ascii="Traditional Arabic" w:hAnsi="Traditional Arabic" w:cs="Traditional Arabic"/>
          <w:sz w:val="32"/>
          <w:szCs w:val="32"/>
          <w:rtl/>
          <w:lang w:eastAsia="pt-BR"/>
        </w:rPr>
        <w:t>201</w:t>
      </w:r>
      <w:r w:rsidR="008B4460">
        <w:rPr>
          <w:rFonts w:ascii="Traditional Arabic" w:hAnsi="Traditional Arabic" w:cs="Traditional Arabic"/>
          <w:sz w:val="32"/>
          <w:szCs w:val="32"/>
          <w:rtl/>
          <w:lang w:eastAsia="pt-BR"/>
        </w:rPr>
        <w:t xml:space="preserve"> </w:t>
      </w:r>
      <w:r w:rsidRPr="000D2395">
        <w:rPr>
          <w:rFonts w:ascii="Traditional Arabic" w:hAnsi="Traditional Arabic" w:cs="Traditional Arabic"/>
          <w:sz w:val="32"/>
          <w:szCs w:val="32"/>
          <w:rtl/>
          <w:lang w:eastAsia="pt-BR"/>
        </w:rPr>
        <w:t>عن منظمة الأمم المتحدة للتربية والعلم والثقافة</w:t>
      </w:r>
      <w:r>
        <w:rPr>
          <w:rFonts w:ascii="Traditional Arabic" w:hAnsi="Traditional Arabic" w:cs="Traditional Arabic" w:hint="cs"/>
          <w:sz w:val="32"/>
          <w:szCs w:val="32"/>
          <w:rtl/>
          <w:lang w:eastAsia="pt-BR" w:bidi="ar-LB"/>
        </w:rPr>
        <w:t xml:space="preserve"> (اليونسكو)</w:t>
      </w:r>
      <w:r>
        <w:rPr>
          <w:rtl/>
        </w:rPr>
        <w:br/>
      </w:r>
      <w:r w:rsidRPr="000D2395">
        <w:rPr>
          <w:rFonts w:asciiTheme="minorBidi" w:hAnsiTheme="minorBidi" w:cstheme="minorBidi"/>
          <w:szCs w:val="22"/>
          <w:lang w:eastAsia="pt-BR"/>
        </w:rPr>
        <w:t>7</w:t>
      </w:r>
      <w:r>
        <w:rPr>
          <w:rFonts w:asciiTheme="minorBidi" w:hAnsiTheme="minorBidi" w:cstheme="minorBidi"/>
          <w:szCs w:val="22"/>
          <w:lang w:eastAsia="pt-BR"/>
        </w:rPr>
        <w:t>,</w:t>
      </w:r>
      <w:r>
        <w:rPr>
          <w:rFonts w:asciiTheme="minorBidi" w:hAnsiTheme="minorBidi" w:cstheme="minorBidi"/>
          <w:szCs w:val="22"/>
          <w:lang w:val="fr-FR" w:eastAsia="pt-BR"/>
        </w:rPr>
        <w:t xml:space="preserve"> </w:t>
      </w:r>
      <w:r w:rsidRPr="000D2395">
        <w:rPr>
          <w:rFonts w:asciiTheme="minorBidi" w:hAnsiTheme="minorBidi" w:cstheme="minorBidi"/>
          <w:szCs w:val="22"/>
          <w:lang w:eastAsia="pt-BR"/>
        </w:rPr>
        <w:t xml:space="preserve">place de </w:t>
      </w:r>
      <w:proofErr w:type="spellStart"/>
      <w:r w:rsidRPr="000D2395">
        <w:rPr>
          <w:rFonts w:asciiTheme="minorBidi" w:hAnsiTheme="minorBidi" w:cstheme="minorBidi"/>
          <w:szCs w:val="22"/>
          <w:lang w:eastAsia="pt-BR"/>
        </w:rPr>
        <w:t>Fontenoy</w:t>
      </w:r>
      <w:proofErr w:type="spellEnd"/>
      <w:r w:rsidRPr="000D2395">
        <w:rPr>
          <w:rFonts w:asciiTheme="minorBidi" w:hAnsiTheme="minorBidi" w:cstheme="minorBidi"/>
          <w:szCs w:val="22"/>
          <w:lang w:eastAsia="pt-BR"/>
        </w:rPr>
        <w:t>, 75352 Paris 07 SP, France</w:t>
      </w:r>
      <w:r w:rsidRPr="00EB3B00">
        <w:rPr>
          <w:rFonts w:ascii="Traditional Arabic" w:hAnsi="Traditional Arabic" w:cs="Traditional Arabic"/>
          <w:sz w:val="28"/>
          <w:szCs w:val="28"/>
          <w:rtl/>
          <w:lang w:eastAsia="pt-BR"/>
        </w:rPr>
        <w:t xml:space="preserve"> </w:t>
      </w:r>
    </w:p>
    <w:p w14:paraId="44921EB7" w14:textId="2A54056A" w:rsidR="001F386C" w:rsidRDefault="001F386C" w:rsidP="003F4877">
      <w:pPr>
        <w:bidi/>
        <w:spacing w:before="0" w:after="0"/>
        <w:rPr>
          <w:rFonts w:ascii="Traditional Arabic" w:hAnsi="Traditional Arabic" w:cs="Traditional Arabic"/>
          <w:bCs/>
          <w:sz w:val="32"/>
          <w:szCs w:val="32"/>
          <w:rtl/>
          <w:lang w:eastAsia="pt-BR"/>
        </w:rPr>
      </w:pPr>
      <w:r w:rsidRPr="00EB3B00">
        <w:rPr>
          <w:rFonts w:ascii="Traditional Arabic" w:hAnsi="Traditional Arabic" w:cs="Traditional Arabic"/>
          <w:sz w:val="28"/>
          <w:szCs w:val="28"/>
          <w:rtl/>
          <w:lang w:eastAsia="pt-BR"/>
        </w:rPr>
        <w:t xml:space="preserve">‏©‏ </w:t>
      </w:r>
      <w:r w:rsidRPr="000D2395">
        <w:rPr>
          <w:rFonts w:ascii="Traditional Arabic" w:hAnsi="Traditional Arabic" w:cs="Traditional Arabic"/>
          <w:sz w:val="32"/>
          <w:szCs w:val="32"/>
          <w:rtl/>
          <w:lang w:eastAsia="pt-BR"/>
        </w:rPr>
        <w:t>اليونسكو</w:t>
      </w:r>
      <w:r>
        <w:rPr>
          <w:rFonts w:ascii="Traditional Arabic" w:hAnsi="Traditional Arabic" w:cs="Traditional Arabic" w:hint="cs"/>
          <w:sz w:val="32"/>
          <w:szCs w:val="32"/>
          <w:rtl/>
          <w:lang w:eastAsia="pt-BR"/>
        </w:rPr>
        <w:t xml:space="preserve"> </w:t>
      </w:r>
      <w:r w:rsidR="008B4460" w:rsidRPr="00B074AF">
        <w:rPr>
          <w:rFonts w:ascii="Traditional Arabic" w:hAnsi="Traditional Arabic" w:cs="Traditional Arabic"/>
          <w:sz w:val="32"/>
          <w:szCs w:val="32"/>
          <w:lang w:eastAsia="pt-BR"/>
        </w:rPr>
        <w:t>6</w:t>
      </w:r>
      <w:r w:rsidR="008B4460" w:rsidRPr="00B074AF">
        <w:rPr>
          <w:rFonts w:ascii="Traditional Arabic" w:hAnsi="Traditional Arabic" w:cs="Traditional Arabic"/>
          <w:sz w:val="32"/>
          <w:szCs w:val="32"/>
          <w:rtl/>
          <w:lang w:eastAsia="pt-BR"/>
        </w:rPr>
        <w:t>201</w:t>
      </w:r>
    </w:p>
    <w:p w14:paraId="34B1273A" w14:textId="77777777" w:rsidR="001F386C" w:rsidRPr="00AA72EE" w:rsidRDefault="001F386C" w:rsidP="003F4877">
      <w:pPr>
        <w:autoSpaceDE w:val="0"/>
        <w:autoSpaceDN w:val="0"/>
        <w:bidi/>
        <w:adjustRightInd w:val="0"/>
        <w:spacing w:before="0" w:after="0"/>
        <w:rPr>
          <w:szCs w:val="22"/>
        </w:rPr>
      </w:pPr>
      <w:r w:rsidRPr="00AA72EE">
        <w:rPr>
          <w:noProof/>
          <w:szCs w:val="22"/>
          <w:lang w:val="fr-FR" w:eastAsia="ja-JP"/>
        </w:rPr>
        <w:drawing>
          <wp:inline distT="0" distB="0" distL="0" distR="0" wp14:anchorId="0B3AA042" wp14:editId="6322C2B1">
            <wp:extent cx="756527" cy="266031"/>
            <wp:effectExtent l="0" t="0" r="571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bysa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527" cy="266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77DB3C" w14:textId="77777777" w:rsidR="00B728B2" w:rsidRPr="00B607F0" w:rsidRDefault="00B728B2" w:rsidP="003F4877">
      <w:pPr>
        <w:tabs>
          <w:tab w:val="clear" w:pos="567"/>
        </w:tabs>
        <w:autoSpaceDE w:val="0"/>
        <w:autoSpaceDN w:val="0"/>
        <w:adjustRightInd w:val="0"/>
        <w:spacing w:before="0" w:after="0"/>
        <w:jc w:val="right"/>
        <w:rPr>
          <w:rFonts w:cs="Traditional Arabic"/>
          <w:szCs w:val="32"/>
          <w:lang w:val="fr-FR"/>
        </w:rPr>
      </w:pPr>
    </w:p>
    <w:p w14:paraId="5D4EE939" w14:textId="77777777" w:rsidR="001F386C" w:rsidRPr="001F386C" w:rsidRDefault="001F386C" w:rsidP="003F4877">
      <w:pPr>
        <w:bidi/>
        <w:spacing w:before="0" w:after="0"/>
        <w:rPr>
          <w:rFonts w:ascii="Traditional Arabic" w:eastAsia="Times New Roman" w:hAnsi="Traditional Arabic" w:cs="Traditional Arabic"/>
          <w:snapToGrid/>
          <w:sz w:val="28"/>
          <w:szCs w:val="28"/>
          <w:lang w:val="en-GB" w:eastAsia="pt-BR"/>
        </w:rPr>
      </w:pPr>
      <w:r w:rsidRPr="001F386C">
        <w:rPr>
          <w:rFonts w:ascii="Traditional Arabic" w:eastAsia="Times New Roman" w:hAnsi="Traditional Arabic" w:cs="Traditional Arabic"/>
          <w:snapToGrid/>
          <w:sz w:val="32"/>
          <w:szCs w:val="32"/>
          <w:rtl/>
          <w:lang w:val="en-GB" w:eastAsia="pt-BR"/>
        </w:rPr>
        <w:t>هذا المنشور متاح مجاناً بموجب ترخيص نسبة المصنف إلى مؤلفه - الت</w:t>
      </w:r>
      <w:r w:rsidRPr="001F386C">
        <w:rPr>
          <w:rFonts w:ascii="Traditional Arabic" w:eastAsia="Times New Roman" w:hAnsi="Traditional Arabic" w:cs="Traditional Arabic" w:hint="cs"/>
          <w:snapToGrid/>
          <w:sz w:val="32"/>
          <w:szCs w:val="32"/>
          <w:rtl/>
          <w:lang w:val="en-GB" w:eastAsia="pt-BR" w:bidi="ar-LB"/>
        </w:rPr>
        <w:t>رخيص</w:t>
      </w:r>
      <w:r w:rsidRPr="001F386C">
        <w:rPr>
          <w:rFonts w:ascii="Traditional Arabic" w:eastAsia="Times New Roman" w:hAnsi="Traditional Arabic" w:cs="Traditional Arabic"/>
          <w:snapToGrid/>
          <w:sz w:val="32"/>
          <w:szCs w:val="32"/>
          <w:rtl/>
          <w:lang w:val="en-GB" w:eastAsia="pt-BR"/>
        </w:rPr>
        <w:t xml:space="preserve"> بالمثل </w:t>
      </w:r>
      <w:r w:rsidRPr="001F386C">
        <w:rPr>
          <w:rFonts w:ascii="Traditional Arabic" w:eastAsia="Times New Roman" w:hAnsi="Traditional Arabic" w:cs="Traditional Arabic"/>
          <w:snapToGrid/>
          <w:sz w:val="28"/>
          <w:szCs w:val="28"/>
          <w:cs/>
          <w:lang w:val="en-GB" w:eastAsia="pt-BR"/>
        </w:rPr>
        <w:t>‎</w:t>
      </w:r>
      <w:r w:rsidRPr="001F386C">
        <w:rPr>
          <w:rFonts w:eastAsia="Times New Roman"/>
          <w:snapToGrid/>
          <w:szCs w:val="22"/>
          <w:lang w:val="en-GB" w:eastAsia="pt-BR"/>
        </w:rPr>
        <w:t>3.0 IGO</w:t>
      </w:r>
      <w:r w:rsidRPr="001F386C">
        <w:rPr>
          <w:rFonts w:eastAsia="Times New Roman"/>
          <w:snapToGrid/>
          <w:sz w:val="24"/>
          <w:rtl/>
          <w:lang w:val="en-GB" w:eastAsia="pt-BR"/>
        </w:rPr>
        <w:t>‏ (</w:t>
      </w:r>
      <w:r w:rsidRPr="001F386C">
        <w:rPr>
          <w:rFonts w:eastAsia="Times New Roman"/>
          <w:snapToGrid/>
          <w:sz w:val="24"/>
          <w:cs/>
          <w:lang w:val="en-GB" w:eastAsia="pt-BR"/>
        </w:rPr>
        <w:t>‎</w:t>
      </w:r>
      <w:r w:rsidRPr="001F386C">
        <w:rPr>
          <w:rFonts w:eastAsia="Times New Roman"/>
          <w:snapToGrid/>
          <w:szCs w:val="22"/>
          <w:lang w:val="en-GB" w:eastAsia="pt-BR"/>
        </w:rPr>
        <w:t>CC-BY-SA 3.0 IGO</w:t>
      </w:r>
      <w:r w:rsidRPr="001F386C">
        <w:rPr>
          <w:rFonts w:ascii="Traditional Arabic" w:eastAsia="Times New Roman" w:hAnsi="Traditional Arabic" w:cs="Traditional Arabic"/>
          <w:snapToGrid/>
          <w:sz w:val="28"/>
          <w:szCs w:val="28"/>
          <w:rtl/>
          <w:lang w:val="en-GB" w:eastAsia="pt-BR"/>
        </w:rPr>
        <w:t>‏)</w:t>
      </w:r>
      <w:r w:rsidRPr="001F386C">
        <w:rPr>
          <w:rFonts w:ascii="Traditional Arabic" w:eastAsia="Times New Roman" w:hAnsi="Traditional Arabic" w:cs="Traditional Arabic"/>
          <w:snapToGrid/>
          <w:sz w:val="28"/>
          <w:szCs w:val="28"/>
          <w:lang w:val="en-GB" w:eastAsia="pt-BR"/>
        </w:rPr>
        <w:t xml:space="preserve"> </w:t>
      </w:r>
      <w:r w:rsidRPr="001F386C">
        <w:rPr>
          <w:rFonts w:ascii="Traditional Arabic" w:eastAsia="Times New Roman" w:hAnsi="Traditional Arabic" w:cs="Traditional Arabic" w:hint="cs"/>
          <w:snapToGrid/>
          <w:sz w:val="28"/>
          <w:szCs w:val="28"/>
          <w:rtl/>
          <w:lang w:val="en-GB" w:eastAsia="pt-BR"/>
        </w:rPr>
        <w:t>‏</w:t>
      </w:r>
      <w:r w:rsidRPr="001F386C">
        <w:rPr>
          <w:rFonts w:ascii="Traditional Arabic" w:eastAsia="Times New Roman" w:hAnsi="Traditional Arabic" w:cs="Traditional Arabic"/>
          <w:snapToGrid/>
          <w:sz w:val="28"/>
          <w:szCs w:val="28"/>
          <w:rtl/>
          <w:lang w:val="en-GB" w:eastAsia="pt-BR"/>
        </w:rPr>
        <w:t>(</w:t>
      </w:r>
      <w:r w:rsidRPr="001F386C">
        <w:rPr>
          <w:rFonts w:ascii="Traditional Arabic" w:eastAsia="Times New Roman" w:hAnsi="Traditional Arabic" w:cs="Traditional Arabic"/>
          <w:snapToGrid/>
          <w:sz w:val="32"/>
          <w:szCs w:val="32"/>
          <w:rtl/>
          <w:lang w:val="en-GB" w:eastAsia="pt-BR"/>
        </w:rPr>
        <w:t>الرابط:</w:t>
      </w:r>
      <w:r w:rsidRPr="001F386C">
        <w:rPr>
          <w:rFonts w:ascii="Traditional Arabic" w:eastAsia="Times New Roman" w:hAnsi="Traditional Arabic" w:cs="Traditional Arabic"/>
          <w:snapToGrid/>
          <w:sz w:val="28"/>
          <w:szCs w:val="28"/>
          <w:rtl/>
          <w:lang w:val="en-GB" w:eastAsia="pt-BR"/>
        </w:rPr>
        <w:t xml:space="preserve"> </w:t>
      </w:r>
      <w:hyperlink r:id="rId9" w:history="1">
        <w:r w:rsidRPr="001F386C">
          <w:rPr>
            <w:rFonts w:eastAsia="Times New Roman"/>
            <w:snapToGrid/>
            <w:color w:val="0000FF"/>
            <w:szCs w:val="22"/>
            <w:u w:val="single"/>
            <w:lang w:val="en-GB" w:eastAsia="pt-BR"/>
          </w:rPr>
          <w:t>http://creativecommons.org/licenses/by-sa/3.0/igo</w:t>
        </w:r>
      </w:hyperlink>
      <w:r w:rsidRPr="001F386C">
        <w:rPr>
          <w:rFonts w:ascii="Traditional Arabic" w:eastAsia="Times New Roman" w:hAnsi="Traditional Arabic" w:cs="Traditional Arabic"/>
          <w:snapToGrid/>
          <w:sz w:val="32"/>
          <w:szCs w:val="32"/>
          <w:rtl/>
          <w:lang w:val="en-GB" w:eastAsia="pt-BR"/>
        </w:rPr>
        <w:t>‏‏‏).</w:t>
      </w:r>
      <w:r w:rsidRPr="001F386C">
        <w:rPr>
          <w:rFonts w:ascii="Traditional Arabic" w:eastAsia="Times New Roman" w:hAnsi="Traditional Arabic" w:cs="Traditional Arabic"/>
          <w:snapToGrid/>
          <w:sz w:val="32"/>
          <w:szCs w:val="32"/>
          <w:lang w:val="en-GB" w:eastAsia="pt-BR"/>
        </w:rPr>
        <w:t xml:space="preserve"> </w:t>
      </w:r>
      <w:r w:rsidRPr="001F386C">
        <w:rPr>
          <w:rFonts w:ascii="Traditional Arabic" w:eastAsia="Times New Roman" w:hAnsi="Traditional Arabic" w:cs="Traditional Arabic"/>
          <w:snapToGrid/>
          <w:sz w:val="32"/>
          <w:szCs w:val="32"/>
          <w:rtl/>
          <w:lang w:val="en-GB" w:eastAsia="pt-BR"/>
        </w:rPr>
        <w:t xml:space="preserve">ويوافق المستفيدون، عند استخدام محتوى هذا المنشور، على الالتزام بشروط الاستخدام الواردة في مستودع الانتفاع الحر لليونسكو </w:t>
      </w:r>
      <w:r w:rsidRPr="001F386C">
        <w:rPr>
          <w:rFonts w:ascii="Traditional Arabic" w:eastAsia="Times New Roman" w:hAnsi="Traditional Arabic" w:cs="Traditional Arabic" w:hint="cs"/>
          <w:snapToGrid/>
          <w:sz w:val="28"/>
          <w:szCs w:val="28"/>
          <w:rtl/>
          <w:lang w:val="en-GB" w:eastAsia="pt-BR"/>
        </w:rPr>
        <w:t>(</w:t>
      </w:r>
      <w:r w:rsidRPr="001F386C">
        <w:rPr>
          <w:rFonts w:eastAsia="Times New Roman" w:hint="cs"/>
          <w:snapToGrid/>
          <w:sz w:val="24"/>
          <w:cs/>
          <w:lang w:val="en-GB" w:eastAsia="pt-BR"/>
        </w:rPr>
        <w:t>‎</w:t>
      </w:r>
      <w:hyperlink r:id="rId10" w:history="1">
        <w:r w:rsidRPr="001F386C">
          <w:rPr>
            <w:rFonts w:eastAsia="Times New Roman" w:hint="cs"/>
            <w:snapToGrid/>
            <w:color w:val="0000FF"/>
            <w:szCs w:val="22"/>
            <w:u w:val="single"/>
            <w:lang w:val="en-GB" w:eastAsia="pt-BR"/>
          </w:rPr>
          <w:t>http://www.unesco.org/open-access/terms-use-ccbysa-en</w:t>
        </w:r>
      </w:hyperlink>
      <w:r w:rsidRPr="001F386C">
        <w:rPr>
          <w:rFonts w:ascii="Traditional Arabic" w:eastAsia="Times New Roman" w:hAnsi="Traditional Arabic" w:cs="Traditional Arabic"/>
          <w:snapToGrid/>
          <w:sz w:val="28"/>
          <w:szCs w:val="28"/>
          <w:rtl/>
          <w:lang w:val="en-GB" w:eastAsia="pt-BR"/>
        </w:rPr>
        <w:t>‏‏).</w:t>
      </w:r>
    </w:p>
    <w:p w14:paraId="37561B88" w14:textId="2B43920F" w:rsidR="001F386C" w:rsidRDefault="001F386C" w:rsidP="003F4877">
      <w:pPr>
        <w:bidi/>
        <w:spacing w:before="0" w:after="0"/>
        <w:rPr>
          <w:rFonts w:ascii="Traditional Arabic" w:eastAsia="Times New Roman" w:hAnsi="Traditional Arabic" w:cs="Traditional Arabic"/>
          <w:snapToGrid/>
          <w:sz w:val="32"/>
          <w:szCs w:val="32"/>
          <w:lang w:val="en-GB" w:eastAsia="pt-BR"/>
        </w:rPr>
      </w:pPr>
      <w:r w:rsidRPr="001F386C">
        <w:rPr>
          <w:rFonts w:ascii="Traditional Arabic" w:eastAsia="Times New Roman" w:hAnsi="Traditional Arabic" w:cs="Traditional Arabic"/>
          <w:snapToGrid/>
          <w:sz w:val="32"/>
          <w:szCs w:val="32"/>
          <w:rtl/>
          <w:lang w:val="en-GB" w:eastAsia="pt-BR"/>
        </w:rPr>
        <w:t>لا يشمل الترخيص المذكور آنفاً (</w:t>
      </w:r>
      <w:r w:rsidRPr="001F386C">
        <w:rPr>
          <w:rFonts w:eastAsia="Times New Roman"/>
          <w:snapToGrid/>
          <w:szCs w:val="22"/>
          <w:lang w:val="en-GB" w:eastAsia="pt-BR"/>
        </w:rPr>
        <w:t>CC-BY-SA</w:t>
      </w:r>
      <w:r w:rsidRPr="001F386C">
        <w:rPr>
          <w:rFonts w:ascii="Traditional Arabic" w:eastAsia="Times New Roman" w:hAnsi="Traditional Arabic" w:cs="Traditional Arabic"/>
          <w:snapToGrid/>
          <w:sz w:val="32"/>
          <w:szCs w:val="32"/>
          <w:rtl/>
          <w:lang w:val="en-GB" w:eastAsia="pt-BR"/>
        </w:rPr>
        <w:t xml:space="preserve">) الصور </w:t>
      </w:r>
      <w:r w:rsidRPr="001F386C">
        <w:rPr>
          <w:rFonts w:ascii="Traditional Arabic" w:eastAsia="Times New Roman" w:hAnsi="Traditional Arabic" w:cs="Traditional Arabic" w:hint="cs"/>
          <w:snapToGrid/>
          <w:sz w:val="32"/>
          <w:szCs w:val="32"/>
          <w:rtl/>
          <w:lang w:val="en-GB" w:eastAsia="pt-BR"/>
        </w:rPr>
        <w:t>الواردة في هذا المنشور، ف</w:t>
      </w:r>
      <w:r w:rsidRPr="001F386C">
        <w:rPr>
          <w:rFonts w:ascii="Traditional Arabic" w:eastAsia="Times New Roman" w:hAnsi="Traditional Arabic" w:cs="Traditional Arabic"/>
          <w:snapToGrid/>
          <w:sz w:val="32"/>
          <w:szCs w:val="32"/>
          <w:rtl/>
          <w:lang w:val="en-GB" w:eastAsia="pt-BR"/>
        </w:rPr>
        <w:t xml:space="preserve">لا يجوز استخدامها أو </w:t>
      </w:r>
      <w:r w:rsidRPr="001F386C">
        <w:rPr>
          <w:rFonts w:ascii="Traditional Arabic" w:eastAsia="Times New Roman" w:hAnsi="Traditional Arabic" w:cs="Traditional Arabic" w:hint="cs"/>
          <w:snapToGrid/>
          <w:sz w:val="32"/>
          <w:szCs w:val="32"/>
          <w:rtl/>
          <w:lang w:val="en-GB" w:eastAsia="pt-BR"/>
        </w:rPr>
        <w:t>استنساخ</w:t>
      </w:r>
      <w:r w:rsidRPr="001F386C">
        <w:rPr>
          <w:rFonts w:ascii="Traditional Arabic" w:eastAsia="Times New Roman" w:hAnsi="Traditional Arabic" w:cs="Traditional Arabic"/>
          <w:snapToGrid/>
          <w:sz w:val="32"/>
          <w:szCs w:val="32"/>
          <w:rtl/>
          <w:lang w:val="en-GB" w:eastAsia="pt-BR"/>
        </w:rPr>
        <w:t xml:space="preserve">ها أو تسويقها </w:t>
      </w:r>
      <w:r w:rsidRPr="001F386C">
        <w:rPr>
          <w:rFonts w:ascii="Traditional Arabic" w:eastAsia="Times New Roman" w:hAnsi="Traditional Arabic" w:cs="Traditional Arabic" w:hint="cs"/>
          <w:snapToGrid/>
          <w:sz w:val="32"/>
          <w:szCs w:val="32"/>
          <w:rtl/>
          <w:lang w:val="en-GB" w:eastAsia="pt-BR"/>
        </w:rPr>
        <w:t xml:space="preserve">من غير </w:t>
      </w:r>
      <w:r w:rsidRPr="001F386C">
        <w:rPr>
          <w:rFonts w:ascii="Traditional Arabic" w:eastAsia="Times New Roman" w:hAnsi="Traditional Arabic" w:cs="Traditional Arabic"/>
          <w:snapToGrid/>
          <w:sz w:val="32"/>
          <w:szCs w:val="32"/>
          <w:rtl/>
          <w:lang w:val="en-GB" w:eastAsia="pt-BR"/>
        </w:rPr>
        <w:t>الحصول</w:t>
      </w:r>
      <w:r w:rsidRPr="001F386C">
        <w:rPr>
          <w:rFonts w:ascii="Traditional Arabic" w:eastAsia="Times New Roman" w:hAnsi="Traditional Arabic" w:cs="Traditional Arabic"/>
          <w:snapToGrid/>
          <w:sz w:val="28"/>
          <w:szCs w:val="28"/>
          <w:rtl/>
          <w:lang w:val="en-GB" w:eastAsia="pt-BR"/>
        </w:rPr>
        <w:t xml:space="preserve"> </w:t>
      </w:r>
      <w:r w:rsidRPr="001F386C">
        <w:rPr>
          <w:rFonts w:ascii="Traditional Arabic" w:eastAsia="Times New Roman" w:hAnsi="Traditional Arabic" w:cs="Traditional Arabic"/>
          <w:snapToGrid/>
          <w:sz w:val="32"/>
          <w:szCs w:val="32"/>
          <w:rtl/>
          <w:lang w:val="en-GB" w:eastAsia="pt-BR"/>
        </w:rPr>
        <w:t xml:space="preserve">على ترخيص كتابي صريح من </w:t>
      </w:r>
      <w:r w:rsidRPr="001F386C">
        <w:rPr>
          <w:rFonts w:ascii="Traditional Arabic" w:eastAsia="Times New Roman" w:hAnsi="Traditional Arabic" w:cs="Traditional Arabic" w:hint="cs"/>
          <w:snapToGrid/>
          <w:sz w:val="32"/>
          <w:szCs w:val="32"/>
          <w:rtl/>
          <w:lang w:val="en-GB" w:eastAsia="pt-BR"/>
        </w:rPr>
        <w:t>أصحاب</w:t>
      </w:r>
      <w:r w:rsidRPr="001F386C">
        <w:rPr>
          <w:rFonts w:ascii="Traditional Arabic" w:eastAsia="Times New Roman" w:hAnsi="Traditional Arabic" w:cs="Traditional Arabic"/>
          <w:snapToGrid/>
          <w:sz w:val="32"/>
          <w:szCs w:val="32"/>
          <w:rtl/>
          <w:lang w:val="en-GB" w:eastAsia="pt-BR"/>
        </w:rPr>
        <w:t xml:space="preserve"> حقوق النشر.</w:t>
      </w:r>
    </w:p>
    <w:p w14:paraId="5A4714C0" w14:textId="06388E6E" w:rsidR="00CC1646" w:rsidRDefault="00CC1646" w:rsidP="00CC1646">
      <w:pPr>
        <w:bidi/>
        <w:spacing w:before="0" w:after="0"/>
        <w:rPr>
          <w:rFonts w:ascii="Traditional Arabic" w:eastAsia="Times New Roman" w:hAnsi="Traditional Arabic" w:cs="Traditional Arabic"/>
          <w:snapToGrid/>
          <w:sz w:val="32"/>
          <w:szCs w:val="32"/>
          <w:lang w:val="en-GB" w:eastAsia="pt-BR"/>
        </w:rPr>
      </w:pPr>
    </w:p>
    <w:p w14:paraId="5CAAE2DA" w14:textId="02D3C863" w:rsidR="00CC1646" w:rsidRPr="002878A3" w:rsidRDefault="00CC1646" w:rsidP="00D45AF9">
      <w:pPr>
        <w:bidi/>
        <w:spacing w:before="0" w:after="0"/>
        <w:rPr>
          <w:rFonts w:ascii="Traditional Arabic" w:eastAsia="Times New Roman" w:hAnsi="Traditional Arabic" w:cs="Traditional Arabic"/>
          <w:sz w:val="32"/>
          <w:szCs w:val="32"/>
          <w:rtl/>
          <w:lang w:eastAsia="pt-BR"/>
        </w:rPr>
      </w:pPr>
      <w:r w:rsidRPr="002878A3">
        <w:rPr>
          <w:rFonts w:ascii="Traditional Arabic" w:eastAsia="Times New Roman" w:hAnsi="Traditional Arabic" w:cs="Traditional Arabic"/>
          <w:sz w:val="32"/>
          <w:szCs w:val="32"/>
          <w:rtl/>
          <w:lang w:eastAsia="pt-BR"/>
        </w:rPr>
        <w:t xml:space="preserve">العنوان الأصلي </w:t>
      </w:r>
      <w:r w:rsidR="00D45AF9" w:rsidRPr="000A63A1">
        <w:rPr>
          <w:bCs/>
          <w:iCs/>
          <w:szCs w:val="22"/>
          <w:lang w:val="en-GB"/>
        </w:rPr>
        <w:t xml:space="preserve">Workshop on policy </w:t>
      </w:r>
      <w:r w:rsidR="00D45AF9">
        <w:rPr>
          <w:bCs/>
          <w:iCs/>
          <w:szCs w:val="22"/>
          <w:lang w:val="en-GB"/>
        </w:rPr>
        <w:t>development</w:t>
      </w:r>
      <w:r w:rsidR="00D45AF9" w:rsidRPr="000A63A1">
        <w:rPr>
          <w:bCs/>
          <w:iCs/>
          <w:szCs w:val="22"/>
          <w:lang w:val="en-GB"/>
        </w:rPr>
        <w:t xml:space="preserve"> for intangible cultural heritage safeguarding</w:t>
      </w:r>
    </w:p>
    <w:p w14:paraId="22CDA21C" w14:textId="77777777" w:rsidR="00CC1646" w:rsidRPr="00EE7F9D" w:rsidRDefault="00CC1646" w:rsidP="00CC1646">
      <w:pPr>
        <w:bidi/>
        <w:spacing w:before="0" w:after="0"/>
        <w:rPr>
          <w:rFonts w:cs="Traditional Arabic"/>
          <w:szCs w:val="32"/>
          <w:rtl/>
        </w:rPr>
      </w:pPr>
      <w:r w:rsidRPr="002878A3">
        <w:rPr>
          <w:rFonts w:ascii="Traditional Arabic" w:eastAsia="Times New Roman" w:hAnsi="Traditional Arabic" w:cs="Traditional Arabic"/>
          <w:sz w:val="32"/>
          <w:szCs w:val="32"/>
          <w:rtl/>
          <w:lang w:eastAsia="pt-BR"/>
        </w:rPr>
        <w:t>صدر في عام</w:t>
      </w:r>
      <w:proofErr w:type="gramStart"/>
      <w:r w:rsidRPr="002878A3">
        <w:rPr>
          <w:rFonts w:ascii="Traditional Arabic" w:eastAsia="Times New Roman" w:hAnsi="Traditional Arabic" w:cs="Traditional Arabic"/>
          <w:sz w:val="32"/>
          <w:szCs w:val="32"/>
          <w:lang w:eastAsia="pt-BR"/>
        </w:rPr>
        <w:t xml:space="preserve">6  </w:t>
      </w:r>
      <w:r w:rsidRPr="002878A3">
        <w:rPr>
          <w:rFonts w:ascii="Traditional Arabic" w:eastAsia="Times New Roman" w:hAnsi="Traditional Arabic" w:cs="Traditional Arabic"/>
          <w:sz w:val="32"/>
          <w:szCs w:val="32"/>
          <w:rtl/>
          <w:lang w:eastAsia="pt-BR"/>
        </w:rPr>
        <w:t>201</w:t>
      </w:r>
      <w:proofErr w:type="gramEnd"/>
      <w:r w:rsidRPr="002878A3">
        <w:rPr>
          <w:rFonts w:ascii="Traditional Arabic" w:eastAsia="Times New Roman" w:hAnsi="Traditional Arabic" w:cs="Traditional Arabic"/>
          <w:sz w:val="32"/>
          <w:szCs w:val="32"/>
          <w:rtl/>
          <w:lang w:eastAsia="pt-BR"/>
        </w:rPr>
        <w:t xml:space="preserve"> عن منظمة الأمم المتحدة للتربية والعلم والثقافة والمكتب الميداني لليونسكو</w:t>
      </w:r>
      <w:r>
        <w:rPr>
          <w:rFonts w:cs="Traditional Arabic"/>
          <w:szCs w:val="32"/>
          <w:rtl/>
        </w:rPr>
        <w:t xml:space="preserve"> </w:t>
      </w:r>
      <w:r w:rsidRPr="00EE7F9D">
        <w:rPr>
          <w:rFonts w:cs="Traditional Arabic" w:hint="cs"/>
          <w:szCs w:val="32"/>
          <w:rtl/>
        </w:rPr>
        <w:t xml:space="preserve"> </w:t>
      </w:r>
    </w:p>
    <w:p w14:paraId="3D56A5C8" w14:textId="77777777" w:rsidR="00CC1646" w:rsidRPr="001F386C" w:rsidRDefault="00CC1646" w:rsidP="00CC1646">
      <w:pPr>
        <w:bidi/>
        <w:spacing w:before="0" w:after="0"/>
        <w:rPr>
          <w:rFonts w:ascii="Traditional Arabic" w:eastAsia="Times New Roman" w:hAnsi="Traditional Arabic" w:cs="Traditional Arabic"/>
          <w:snapToGrid/>
          <w:sz w:val="28"/>
          <w:szCs w:val="28"/>
          <w:rtl/>
          <w:lang w:val="en-GB" w:eastAsia="pt-BR"/>
        </w:rPr>
      </w:pPr>
    </w:p>
    <w:p w14:paraId="7D6AF27D" w14:textId="77777777" w:rsidR="001F386C" w:rsidRPr="001F386C" w:rsidRDefault="001F386C" w:rsidP="00CC1646">
      <w:pPr>
        <w:bidi/>
        <w:spacing w:before="0" w:after="0"/>
        <w:rPr>
          <w:rFonts w:ascii="Traditional Arabic" w:eastAsia="Times New Roman" w:hAnsi="Traditional Arabic" w:cs="Traditional Arabic"/>
          <w:snapToGrid/>
          <w:sz w:val="32"/>
          <w:szCs w:val="32"/>
          <w:rtl/>
          <w:lang w:val="en-GB" w:eastAsia="pt-BR"/>
        </w:rPr>
      </w:pPr>
      <w:r w:rsidRPr="001F386C">
        <w:rPr>
          <w:snapToGrid/>
          <w:color w:val="00FF00"/>
          <w:sz w:val="20"/>
          <w:rtl/>
          <w:lang w:val="en-GB"/>
        </w:rPr>
        <w:t>‏‏</w:t>
      </w:r>
      <w:r w:rsidRPr="001F386C">
        <w:rPr>
          <w:rFonts w:ascii="Traditional Arabic" w:eastAsia="Times New Roman" w:hAnsi="Traditional Arabic" w:cs="Traditional Arabic" w:hint="cs"/>
          <w:snapToGrid/>
          <w:sz w:val="32"/>
          <w:szCs w:val="32"/>
          <w:rtl/>
          <w:lang w:val="en-GB" w:eastAsia="pt-BR"/>
        </w:rPr>
        <w:t>لا تعبِّر</w:t>
      </w:r>
      <w:r w:rsidRPr="001F386C">
        <w:rPr>
          <w:rFonts w:ascii="Traditional Arabic" w:eastAsia="Times New Roman" w:hAnsi="Traditional Arabic" w:cs="Traditional Arabic"/>
          <w:snapToGrid/>
          <w:sz w:val="32"/>
          <w:szCs w:val="32"/>
          <w:rtl/>
          <w:lang w:val="en-GB" w:eastAsia="pt-BR"/>
        </w:rPr>
        <w:t xml:space="preserve"> التسميات المستخدمة في هذا الم</w:t>
      </w:r>
      <w:r w:rsidRPr="001F386C">
        <w:rPr>
          <w:rFonts w:ascii="Traditional Arabic" w:eastAsia="Times New Roman" w:hAnsi="Traditional Arabic" w:cs="Traditional Arabic" w:hint="cs"/>
          <w:snapToGrid/>
          <w:sz w:val="32"/>
          <w:szCs w:val="32"/>
          <w:rtl/>
          <w:lang w:val="en-GB" w:eastAsia="pt-BR"/>
        </w:rPr>
        <w:t>نشور</w:t>
      </w:r>
      <w:r w:rsidRPr="001F386C">
        <w:rPr>
          <w:rFonts w:ascii="Traditional Arabic" w:eastAsia="Times New Roman" w:hAnsi="Traditional Arabic" w:cs="Traditional Arabic"/>
          <w:snapToGrid/>
          <w:sz w:val="32"/>
          <w:szCs w:val="32"/>
          <w:rtl/>
          <w:lang w:val="en-GB" w:eastAsia="pt-BR"/>
        </w:rPr>
        <w:t xml:space="preserve"> وطريقة عرض المواد فيه عن أي رأي لليونسكو بشأن الوضع القانوني لأي بلد أو إقليم أو مدينة أو منطقة</w:t>
      </w:r>
      <w:bookmarkStart w:id="0" w:name="_GoBack"/>
      <w:bookmarkEnd w:id="0"/>
      <w:r w:rsidRPr="001F386C">
        <w:rPr>
          <w:rFonts w:ascii="Traditional Arabic" w:eastAsia="Times New Roman" w:hAnsi="Traditional Arabic" w:cs="Traditional Arabic"/>
          <w:snapToGrid/>
          <w:sz w:val="32"/>
          <w:szCs w:val="32"/>
          <w:rtl/>
          <w:lang w:val="en-GB" w:eastAsia="pt-BR"/>
        </w:rPr>
        <w:t xml:space="preserve">، ولا بشأن سلطات هذه الأماكن أو </w:t>
      </w:r>
      <w:r w:rsidRPr="001F386C">
        <w:rPr>
          <w:rFonts w:ascii="Traditional Arabic" w:eastAsia="Times New Roman" w:hAnsi="Traditional Arabic" w:cs="Traditional Arabic" w:hint="cs"/>
          <w:snapToGrid/>
          <w:sz w:val="32"/>
          <w:szCs w:val="32"/>
          <w:rtl/>
          <w:lang w:val="en-GB" w:eastAsia="pt-BR"/>
        </w:rPr>
        <w:t xml:space="preserve">بشأن </w:t>
      </w:r>
      <w:r w:rsidRPr="001F386C">
        <w:rPr>
          <w:rFonts w:ascii="Traditional Arabic" w:eastAsia="Times New Roman" w:hAnsi="Traditional Arabic" w:cs="Traditional Arabic"/>
          <w:snapToGrid/>
          <w:sz w:val="32"/>
          <w:szCs w:val="32"/>
          <w:rtl/>
          <w:lang w:val="en-GB" w:eastAsia="pt-BR"/>
        </w:rPr>
        <w:t>رسم حدودها أو تخومها.</w:t>
      </w:r>
    </w:p>
    <w:p w14:paraId="0AE5AD8F" w14:textId="7BF12C39" w:rsidR="001F386C" w:rsidRDefault="001F386C" w:rsidP="001F386C">
      <w:pPr>
        <w:bidi/>
        <w:spacing w:before="240" w:after="0"/>
        <w:rPr>
          <w:rFonts w:ascii="Traditional Arabic" w:eastAsia="Times New Roman" w:hAnsi="Traditional Arabic" w:cs="Traditional Arabic"/>
          <w:snapToGrid/>
          <w:sz w:val="32"/>
          <w:szCs w:val="32"/>
          <w:lang w:val="en-GB" w:eastAsia="pt-BR"/>
        </w:rPr>
      </w:pPr>
      <w:r w:rsidRPr="001F386C">
        <w:rPr>
          <w:rFonts w:ascii="Traditional Arabic" w:eastAsia="Times New Roman" w:hAnsi="Traditional Arabic" w:cs="Traditional Arabic"/>
          <w:snapToGrid/>
          <w:sz w:val="32"/>
          <w:szCs w:val="32"/>
          <w:rtl/>
          <w:lang w:val="en-GB" w:eastAsia="pt-BR"/>
        </w:rPr>
        <w:t>‏‏</w:t>
      </w:r>
      <w:r w:rsidRPr="001F386C">
        <w:rPr>
          <w:rFonts w:ascii="Traditional Arabic" w:eastAsia="Times New Roman" w:hAnsi="Traditional Arabic" w:cs="Traditional Arabic" w:hint="cs"/>
          <w:snapToGrid/>
          <w:sz w:val="32"/>
          <w:szCs w:val="32"/>
          <w:rtl/>
          <w:lang w:val="en-GB" w:eastAsia="pt-BR"/>
        </w:rPr>
        <w:t>ولا تعبِّر</w:t>
      </w:r>
      <w:r w:rsidRPr="001F386C">
        <w:rPr>
          <w:rFonts w:ascii="Traditional Arabic" w:eastAsia="Times New Roman" w:hAnsi="Traditional Arabic" w:cs="Traditional Arabic"/>
          <w:snapToGrid/>
          <w:sz w:val="32"/>
          <w:szCs w:val="32"/>
          <w:rtl/>
          <w:lang w:val="en-GB" w:eastAsia="pt-BR"/>
        </w:rPr>
        <w:t xml:space="preserve"> الأفكار </w:t>
      </w:r>
      <w:r w:rsidRPr="001F386C">
        <w:rPr>
          <w:rFonts w:ascii="Traditional Arabic" w:eastAsia="Times New Roman" w:hAnsi="Traditional Arabic" w:cs="Traditional Arabic" w:hint="cs"/>
          <w:snapToGrid/>
          <w:sz w:val="32"/>
          <w:szCs w:val="32"/>
          <w:rtl/>
          <w:lang w:val="en-GB" w:eastAsia="pt-BR"/>
        </w:rPr>
        <w:t xml:space="preserve">والآراء </w:t>
      </w:r>
      <w:r w:rsidRPr="001F386C">
        <w:rPr>
          <w:rFonts w:ascii="Traditional Arabic" w:eastAsia="Times New Roman" w:hAnsi="Traditional Arabic" w:cs="Traditional Arabic"/>
          <w:snapToGrid/>
          <w:sz w:val="32"/>
          <w:szCs w:val="32"/>
          <w:rtl/>
          <w:lang w:val="en-GB" w:eastAsia="pt-BR"/>
        </w:rPr>
        <w:t>الوارد</w:t>
      </w:r>
      <w:r w:rsidRPr="001F386C">
        <w:rPr>
          <w:rFonts w:ascii="Traditional Arabic" w:eastAsia="Times New Roman" w:hAnsi="Traditional Arabic" w:cs="Traditional Arabic" w:hint="cs"/>
          <w:snapToGrid/>
          <w:sz w:val="32"/>
          <w:szCs w:val="32"/>
          <w:rtl/>
          <w:lang w:val="en-GB" w:eastAsia="pt-BR"/>
        </w:rPr>
        <w:t xml:space="preserve">ة </w:t>
      </w:r>
      <w:r w:rsidRPr="001F386C">
        <w:rPr>
          <w:rFonts w:ascii="Traditional Arabic" w:eastAsia="Times New Roman" w:hAnsi="Traditional Arabic" w:cs="Traditional Arabic"/>
          <w:snapToGrid/>
          <w:sz w:val="32"/>
          <w:szCs w:val="32"/>
          <w:rtl/>
          <w:lang w:val="en-GB" w:eastAsia="pt-BR"/>
        </w:rPr>
        <w:t>في هذا الم</w:t>
      </w:r>
      <w:r w:rsidRPr="001F386C">
        <w:rPr>
          <w:rFonts w:ascii="Traditional Arabic" w:eastAsia="Times New Roman" w:hAnsi="Traditional Arabic" w:cs="Traditional Arabic" w:hint="cs"/>
          <w:snapToGrid/>
          <w:sz w:val="32"/>
          <w:szCs w:val="32"/>
          <w:rtl/>
          <w:lang w:val="en-GB" w:eastAsia="pt-BR"/>
        </w:rPr>
        <w:t>نشور</w:t>
      </w:r>
      <w:r w:rsidRPr="001F386C">
        <w:rPr>
          <w:rFonts w:ascii="Traditional Arabic" w:eastAsia="Times New Roman" w:hAnsi="Traditional Arabic" w:cs="Traditional Arabic"/>
          <w:snapToGrid/>
          <w:sz w:val="32"/>
          <w:szCs w:val="32"/>
          <w:rtl/>
          <w:lang w:val="en-GB" w:eastAsia="pt-BR"/>
        </w:rPr>
        <w:t xml:space="preserve"> إل</w:t>
      </w:r>
      <w:r w:rsidRPr="001F386C">
        <w:rPr>
          <w:rFonts w:ascii="Traditional Arabic" w:eastAsia="Times New Roman" w:hAnsi="Traditional Arabic" w:cs="Traditional Arabic" w:hint="cs"/>
          <w:snapToGrid/>
          <w:sz w:val="32"/>
          <w:szCs w:val="32"/>
          <w:rtl/>
          <w:lang w:val="en-GB" w:eastAsia="pt-BR"/>
        </w:rPr>
        <w:t>ا عن رأي</w:t>
      </w:r>
      <w:r w:rsidRPr="001F386C">
        <w:rPr>
          <w:rFonts w:ascii="Traditional Arabic" w:eastAsia="Times New Roman" w:hAnsi="Traditional Arabic" w:cs="Traditional Arabic"/>
          <w:snapToGrid/>
          <w:sz w:val="32"/>
          <w:szCs w:val="32"/>
          <w:rtl/>
          <w:lang w:val="en-GB" w:eastAsia="pt-BR"/>
        </w:rPr>
        <w:t xml:space="preserve"> </w:t>
      </w:r>
      <w:r w:rsidRPr="001F386C">
        <w:rPr>
          <w:rFonts w:ascii="Traditional Arabic" w:eastAsia="Times New Roman" w:hAnsi="Traditional Arabic" w:cs="Traditional Arabic" w:hint="cs"/>
          <w:snapToGrid/>
          <w:sz w:val="32"/>
          <w:szCs w:val="32"/>
          <w:rtl/>
          <w:lang w:val="en-GB" w:eastAsia="pt-BR"/>
        </w:rPr>
        <w:t>كاتبها،</w:t>
      </w:r>
      <w:r w:rsidRPr="001F386C">
        <w:rPr>
          <w:rFonts w:ascii="Traditional Arabic" w:eastAsia="Times New Roman" w:hAnsi="Traditional Arabic" w:cs="Traditional Arabic"/>
          <w:snapToGrid/>
          <w:sz w:val="32"/>
          <w:szCs w:val="32"/>
          <w:rtl/>
          <w:lang w:val="en-GB" w:eastAsia="pt-BR"/>
        </w:rPr>
        <w:t xml:space="preserve"> ولا ت</w:t>
      </w:r>
      <w:r w:rsidRPr="001F386C">
        <w:rPr>
          <w:rFonts w:ascii="Traditional Arabic" w:eastAsia="Times New Roman" w:hAnsi="Traditional Arabic" w:cs="Traditional Arabic" w:hint="cs"/>
          <w:snapToGrid/>
          <w:sz w:val="32"/>
          <w:szCs w:val="32"/>
          <w:rtl/>
          <w:lang w:val="en-GB" w:eastAsia="pt-BR"/>
        </w:rPr>
        <w:t>مثل</w:t>
      </w:r>
      <w:r w:rsidRPr="001F386C">
        <w:rPr>
          <w:rFonts w:ascii="Traditional Arabic" w:eastAsia="Times New Roman" w:hAnsi="Traditional Arabic" w:cs="Traditional Arabic"/>
          <w:snapToGrid/>
          <w:sz w:val="32"/>
          <w:szCs w:val="32"/>
          <w:rtl/>
          <w:lang w:val="en-GB" w:eastAsia="pt-BR"/>
        </w:rPr>
        <w:t xml:space="preserve"> بالضرورة وجهات نظر اليونسكو ولا تلزم المنظمة ب</w:t>
      </w:r>
      <w:r w:rsidRPr="001F386C">
        <w:rPr>
          <w:rFonts w:ascii="Traditional Arabic" w:eastAsia="Times New Roman" w:hAnsi="Traditional Arabic" w:cs="Traditional Arabic" w:hint="cs"/>
          <w:snapToGrid/>
          <w:sz w:val="32"/>
          <w:szCs w:val="32"/>
          <w:rtl/>
          <w:lang w:val="en-GB" w:eastAsia="pt-BR"/>
        </w:rPr>
        <w:t xml:space="preserve">أي </w:t>
      </w:r>
      <w:r w:rsidRPr="001F386C">
        <w:rPr>
          <w:rFonts w:ascii="Traditional Arabic" w:eastAsia="Times New Roman" w:hAnsi="Traditional Arabic" w:cs="Traditional Arabic"/>
          <w:snapToGrid/>
          <w:sz w:val="32"/>
          <w:szCs w:val="32"/>
          <w:rtl/>
          <w:lang w:val="en-GB" w:eastAsia="pt-BR"/>
        </w:rPr>
        <w:t>شيء.</w:t>
      </w:r>
    </w:p>
    <w:p w14:paraId="6E3A7693" w14:textId="2C1FA307" w:rsidR="00814CDB" w:rsidRDefault="00814CDB" w:rsidP="00814CDB">
      <w:pPr>
        <w:bidi/>
        <w:spacing w:before="240" w:after="0"/>
        <w:rPr>
          <w:rFonts w:ascii="Traditional Arabic" w:eastAsia="Times New Roman" w:hAnsi="Traditional Arabic" w:cs="Traditional Arabic"/>
          <w:snapToGrid/>
          <w:sz w:val="32"/>
          <w:szCs w:val="32"/>
          <w:lang w:val="en-GB" w:eastAsia="pt-BR"/>
        </w:rPr>
      </w:pPr>
      <w:r w:rsidRPr="00412E75">
        <w:rPr>
          <w:rFonts w:ascii="Traditional Arabic" w:hAnsi="Traditional Arabic" w:cs="Traditional Arabic"/>
          <w:i/>
          <w:iCs/>
          <w:sz w:val="24"/>
          <w:rtl/>
          <w:lang w:val="fr-FR"/>
        </w:rPr>
        <w:t xml:space="preserve">صدر هذا </w:t>
      </w:r>
      <w:r w:rsidRPr="00412E75">
        <w:rPr>
          <w:rFonts w:ascii="Traditional Arabic" w:hAnsi="Traditional Arabic" w:cs="Traditional Arabic"/>
          <w:i/>
          <w:iCs/>
          <w:sz w:val="24"/>
          <w:rtl/>
          <w:lang w:val="fr-FR" w:bidi="ar-SY"/>
        </w:rPr>
        <w:t xml:space="preserve">المطبوع </w:t>
      </w:r>
      <w:r w:rsidRPr="00412E75">
        <w:rPr>
          <w:rFonts w:ascii="Traditional Arabic" w:hAnsi="Traditional Arabic" w:cs="Traditional Arabic"/>
          <w:i/>
          <w:iCs/>
          <w:sz w:val="24"/>
          <w:rtl/>
          <w:lang w:val="fr-FR"/>
        </w:rPr>
        <w:t>باللغة العربية بفضل المساهمة السخية التي قدمتها مؤسسة سلطان بن عبد العزيز آل سعود الخيرية - المملكة العربية السعودية</w:t>
      </w:r>
      <w:r>
        <w:rPr>
          <w:rFonts w:ascii="Traditional Arabic" w:hAnsi="Traditional Arabic" w:cs="Traditional Arabic"/>
          <w:i/>
          <w:iCs/>
          <w:sz w:val="28"/>
          <w:szCs w:val="28"/>
          <w:rtl/>
          <w:lang w:val="fr-FR"/>
        </w:rPr>
        <w:t>.</w:t>
      </w:r>
    </w:p>
    <w:p w14:paraId="7AB0DCBD" w14:textId="19434245" w:rsidR="00BA5C16" w:rsidRDefault="00814CDB" w:rsidP="00D650DD">
      <w:pPr>
        <w:bidi/>
        <w:spacing w:before="240" w:after="0"/>
        <w:rPr>
          <w:rFonts w:cs="Traditional Arabic"/>
          <w:szCs w:val="32"/>
          <w:rtl/>
        </w:rPr>
      </w:pPr>
      <w:r>
        <w:rPr>
          <w:rFonts w:ascii="Traditional Arabic" w:hAnsi="Traditional Arabic" w:cs="Traditional Arabic"/>
          <w:i/>
          <w:iCs/>
          <w:noProof/>
          <w:sz w:val="28"/>
          <w:szCs w:val="28"/>
          <w:lang w:val="fr-FR" w:eastAsia="ja-JP"/>
        </w:rPr>
        <w:drawing>
          <wp:inline distT="0" distB="0" distL="0" distR="0" wp14:anchorId="7F795401" wp14:editId="09882351">
            <wp:extent cx="2998381" cy="624098"/>
            <wp:effectExtent l="0" t="0" r="0" b="5080"/>
            <wp:docPr id="10" name="Picture 10" descr="الايقونة بالجنب بدون تفريغ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الايقونة بالجنب بدون تفريغ 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7600" cy="634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A5C16">
        <w:rPr>
          <w:rFonts w:cs="Traditional Arabic"/>
          <w:szCs w:val="32"/>
          <w:rtl/>
        </w:rPr>
        <w:br w:type="page"/>
      </w:r>
    </w:p>
    <w:p w14:paraId="6E112EFA" w14:textId="472F5955" w:rsidR="00246B20" w:rsidRPr="001F386C" w:rsidRDefault="00C95A47" w:rsidP="001371E4">
      <w:pPr>
        <w:pStyle w:val="Heading1"/>
        <w:tabs>
          <w:tab w:val="clear" w:pos="567"/>
        </w:tabs>
        <w:bidi/>
        <w:spacing w:before="0" w:after="200" w:line="240" w:lineRule="auto"/>
        <w:rPr>
          <w:rFonts w:cs="Traditional Arabic"/>
          <w:sz w:val="22"/>
          <w:rtl/>
        </w:rPr>
      </w:pPr>
      <w:r w:rsidRPr="001F386C">
        <w:rPr>
          <w:rFonts w:cs="Traditional Arabic" w:hint="cs"/>
          <w:sz w:val="22"/>
          <w:rtl/>
        </w:rPr>
        <w:lastRenderedPageBreak/>
        <w:t>النص السردي 4 للميسر:</w:t>
      </w:r>
      <w:r w:rsidR="00BA5C16">
        <w:rPr>
          <w:rFonts w:cs="Traditional Arabic" w:hint="cs"/>
          <w:sz w:val="22"/>
          <w:rtl/>
        </w:rPr>
        <w:t xml:space="preserve"> </w:t>
      </w:r>
      <w:r w:rsidR="00013C3B">
        <w:rPr>
          <w:rFonts w:cs="Traditional Arabic" w:hint="cs"/>
          <w:sz w:val="22"/>
          <w:rtl/>
          <w:lang w:bidi="ar-LB"/>
        </w:rPr>
        <w:t>عرض سجادة م</w:t>
      </w:r>
      <w:r w:rsidR="001371E4">
        <w:rPr>
          <w:rFonts w:cs="Traditional Arabic" w:hint="cs"/>
          <w:sz w:val="22"/>
          <w:rtl/>
          <w:lang w:bidi="ar-LB"/>
        </w:rPr>
        <w:t>ُ</w:t>
      </w:r>
      <w:r w:rsidR="00013C3B">
        <w:rPr>
          <w:rFonts w:cs="Traditional Arabic" w:hint="cs"/>
          <w:sz w:val="22"/>
          <w:rtl/>
          <w:lang w:bidi="ar-LB"/>
        </w:rPr>
        <w:t>ح</w:t>
      </w:r>
      <w:r w:rsidR="001371E4">
        <w:rPr>
          <w:rFonts w:cs="Traditional Arabic" w:hint="cs"/>
          <w:sz w:val="22"/>
          <w:rtl/>
          <w:lang w:bidi="ar-LB"/>
        </w:rPr>
        <w:t>رَّمة</w:t>
      </w:r>
      <w:r w:rsidR="00013C3B">
        <w:rPr>
          <w:rFonts w:cs="Traditional Arabic" w:hint="cs"/>
          <w:sz w:val="22"/>
          <w:rtl/>
          <w:lang w:bidi="ar-LB"/>
        </w:rPr>
        <w:t xml:space="preserve"> على الملأ</w:t>
      </w:r>
      <w:r w:rsidRPr="001F386C">
        <w:rPr>
          <w:rFonts w:cs="Traditional Arabic" w:hint="cs"/>
          <w:sz w:val="22"/>
          <w:rtl/>
        </w:rPr>
        <w:t xml:space="preserve"> (دراسة </w:t>
      </w:r>
      <w:r w:rsidR="00B815F5" w:rsidRPr="001F386C">
        <w:rPr>
          <w:rFonts w:cs="Traditional Arabic" w:hint="cs"/>
          <w:sz w:val="22"/>
          <w:rtl/>
        </w:rPr>
        <w:t>ال</w:t>
      </w:r>
      <w:r w:rsidRPr="001F386C">
        <w:rPr>
          <w:rFonts w:cs="Traditional Arabic" w:hint="cs"/>
          <w:sz w:val="22"/>
          <w:rtl/>
        </w:rPr>
        <w:t>حالة رقم 46)</w:t>
      </w:r>
    </w:p>
    <w:p w14:paraId="24441173" w14:textId="3FCE80ED" w:rsidR="00246B20" w:rsidRPr="001F386C" w:rsidRDefault="00246B20" w:rsidP="005A523F">
      <w:pPr>
        <w:tabs>
          <w:tab w:val="clear" w:pos="567"/>
        </w:tabs>
        <w:bidi/>
        <w:spacing w:before="0" w:after="200"/>
        <w:rPr>
          <w:rFonts w:cs="Traditional Arabic"/>
          <w:szCs w:val="32"/>
          <w:rtl/>
        </w:rPr>
      </w:pPr>
      <w:r w:rsidRPr="001F386C">
        <w:rPr>
          <w:rFonts w:cs="Traditional Arabic" w:hint="cs"/>
          <w:szCs w:val="32"/>
          <w:rtl/>
        </w:rPr>
        <w:t xml:space="preserve">يمكن استعمال دراسة الحالة هذه </w:t>
      </w:r>
      <w:r w:rsidR="00B815F5" w:rsidRPr="001F386C">
        <w:rPr>
          <w:rFonts w:cs="Traditional Arabic" w:hint="cs"/>
          <w:szCs w:val="32"/>
          <w:rtl/>
        </w:rPr>
        <w:t>لإثارة نقاش</w:t>
      </w:r>
      <w:r w:rsidRPr="001F386C">
        <w:rPr>
          <w:rFonts w:cs="Traditional Arabic" w:hint="cs"/>
          <w:szCs w:val="32"/>
          <w:rtl/>
        </w:rPr>
        <w:t xml:space="preserve"> بشأن:</w:t>
      </w:r>
    </w:p>
    <w:p w14:paraId="625E4084" w14:textId="514A8368" w:rsidR="00246B20" w:rsidRPr="001F386C" w:rsidRDefault="009E6F7E" w:rsidP="00D44653">
      <w:pPr>
        <w:pStyle w:val="Paragraph"/>
        <w:numPr>
          <w:ilvl w:val="0"/>
          <w:numId w:val="0"/>
        </w:numPr>
        <w:bidi/>
        <w:spacing w:before="0" w:after="120"/>
        <w:ind w:left="1134" w:hanging="567"/>
        <w:rPr>
          <w:rFonts w:cs="Traditional Arabic"/>
          <w:szCs w:val="32"/>
          <w:rtl/>
        </w:rPr>
      </w:pPr>
      <w:r>
        <w:rPr>
          <w:rFonts w:cs="Traditional Arabic" w:hint="cs"/>
          <w:szCs w:val="32"/>
          <w:rtl/>
        </w:rPr>
        <w:t>(أ)</w:t>
      </w:r>
      <w:r>
        <w:rPr>
          <w:rFonts w:cs="Traditional Arabic" w:hint="cs"/>
          <w:szCs w:val="32"/>
          <w:rtl/>
        </w:rPr>
        <w:tab/>
      </w:r>
      <w:r w:rsidR="00246B20" w:rsidRPr="001F386C">
        <w:rPr>
          <w:rFonts w:cs="Traditional Arabic" w:hint="cs"/>
          <w:szCs w:val="32"/>
          <w:rtl/>
        </w:rPr>
        <w:t>العلاقة بين الأخلاقيات والقانون،</w:t>
      </w:r>
    </w:p>
    <w:p w14:paraId="54DDFCB1" w14:textId="5457C378" w:rsidR="00246B20" w:rsidRPr="001F386C" w:rsidRDefault="009E6F7E" w:rsidP="00013C3B">
      <w:pPr>
        <w:pStyle w:val="Paragraph"/>
        <w:numPr>
          <w:ilvl w:val="0"/>
          <w:numId w:val="0"/>
        </w:numPr>
        <w:bidi/>
        <w:spacing w:before="0" w:after="120"/>
        <w:ind w:left="1134" w:hanging="567"/>
        <w:rPr>
          <w:rFonts w:cs="Traditional Arabic"/>
          <w:szCs w:val="32"/>
          <w:rtl/>
        </w:rPr>
      </w:pPr>
      <w:r>
        <w:rPr>
          <w:rFonts w:cs="Traditional Arabic" w:hint="cs"/>
          <w:szCs w:val="32"/>
          <w:rtl/>
        </w:rPr>
        <w:t>(ب)</w:t>
      </w:r>
      <w:r>
        <w:rPr>
          <w:rFonts w:cs="Traditional Arabic" w:hint="cs"/>
          <w:szCs w:val="32"/>
          <w:rtl/>
        </w:rPr>
        <w:tab/>
      </w:r>
      <w:r w:rsidR="00246B20" w:rsidRPr="001F386C">
        <w:rPr>
          <w:rFonts w:cs="Traditional Arabic" w:hint="cs"/>
          <w:szCs w:val="32"/>
          <w:rtl/>
        </w:rPr>
        <w:t xml:space="preserve">إمكانيات حماية الملكية الفكرية التقليدية للتراث الثقافي غير المادي أو أشكال التعبير الثقافي </w:t>
      </w:r>
      <w:r w:rsidR="00013C3B">
        <w:rPr>
          <w:rFonts w:cs="Traditional Arabic" w:hint="cs"/>
          <w:szCs w:val="32"/>
          <w:rtl/>
        </w:rPr>
        <w:t>والعوائق التي تعترضها</w:t>
      </w:r>
      <w:r w:rsidR="00013C3B" w:rsidRPr="001F386C">
        <w:rPr>
          <w:rFonts w:cs="Traditional Arabic" w:hint="cs"/>
          <w:szCs w:val="32"/>
          <w:rtl/>
        </w:rPr>
        <w:t xml:space="preserve"> </w:t>
      </w:r>
      <w:r w:rsidR="00246B20" w:rsidRPr="001F386C">
        <w:rPr>
          <w:rFonts w:cs="Traditional Arabic" w:hint="cs"/>
          <w:szCs w:val="32"/>
          <w:rtl/>
        </w:rPr>
        <w:t>(</w:t>
      </w:r>
      <w:r w:rsidR="00013C3B">
        <w:rPr>
          <w:rFonts w:cs="Traditional Arabic" w:hint="cs"/>
          <w:szCs w:val="32"/>
          <w:rtl/>
        </w:rPr>
        <w:t>أسباب</w:t>
      </w:r>
      <w:r w:rsidR="00246B20" w:rsidRPr="001F386C">
        <w:rPr>
          <w:rFonts w:cs="Traditional Arabic" w:hint="cs"/>
          <w:szCs w:val="32"/>
          <w:rtl/>
        </w:rPr>
        <w:t xml:space="preserve"> </w:t>
      </w:r>
      <w:r w:rsidR="00013C3B">
        <w:rPr>
          <w:rFonts w:cs="Traditional Arabic" w:hint="cs"/>
          <w:szCs w:val="32"/>
          <w:rtl/>
        </w:rPr>
        <w:t>تطبيق</w:t>
      </w:r>
      <w:r w:rsidR="00246B20" w:rsidRPr="001F386C">
        <w:rPr>
          <w:rFonts w:cs="Traditional Arabic" w:hint="cs"/>
          <w:szCs w:val="32"/>
          <w:rtl/>
        </w:rPr>
        <w:t xml:space="preserve"> نظم </w:t>
      </w:r>
      <w:r w:rsidR="00013C3B">
        <w:rPr>
          <w:rFonts w:cs="Traditional Arabic" w:hint="cs"/>
          <w:szCs w:val="32"/>
          <w:rtl/>
        </w:rPr>
        <w:t>ال</w:t>
      </w:r>
      <w:r w:rsidR="00246B20" w:rsidRPr="001F386C">
        <w:rPr>
          <w:rFonts w:cs="Traditional Arabic" w:hint="cs"/>
          <w:szCs w:val="32"/>
          <w:rtl/>
        </w:rPr>
        <w:t xml:space="preserve">ملكية </w:t>
      </w:r>
      <w:r w:rsidR="00013C3B">
        <w:rPr>
          <w:rFonts w:cs="Traditional Arabic" w:hint="cs"/>
          <w:szCs w:val="32"/>
          <w:rtl/>
        </w:rPr>
        <w:t>ال</w:t>
      </w:r>
      <w:r w:rsidR="00246B20" w:rsidRPr="001F386C">
        <w:rPr>
          <w:rFonts w:cs="Traditional Arabic" w:hint="cs"/>
          <w:szCs w:val="32"/>
          <w:rtl/>
        </w:rPr>
        <w:t xml:space="preserve">فكرية </w:t>
      </w:r>
      <w:r w:rsidR="00013C3B">
        <w:rPr>
          <w:rFonts w:cs="Traditional Arabic" w:hint="cs"/>
          <w:szCs w:val="32"/>
          <w:rtl/>
        </w:rPr>
        <w:t>المتفردة في بعض</w:t>
      </w:r>
      <w:r w:rsidR="00246B20" w:rsidRPr="001F386C">
        <w:rPr>
          <w:rFonts w:cs="Traditional Arabic" w:hint="cs"/>
          <w:szCs w:val="32"/>
          <w:rtl/>
        </w:rPr>
        <w:t xml:space="preserve"> </w:t>
      </w:r>
      <w:r w:rsidR="00013C3B">
        <w:rPr>
          <w:rFonts w:cs="Traditional Arabic" w:hint="cs"/>
          <w:szCs w:val="32"/>
          <w:rtl/>
        </w:rPr>
        <w:t>ال</w:t>
      </w:r>
      <w:r w:rsidR="00246B20" w:rsidRPr="001F386C">
        <w:rPr>
          <w:rFonts w:cs="Traditional Arabic" w:hint="cs"/>
          <w:szCs w:val="32"/>
          <w:rtl/>
        </w:rPr>
        <w:t>أحيان)،</w:t>
      </w:r>
    </w:p>
    <w:p w14:paraId="6333EBFD" w14:textId="13A7969E" w:rsidR="00246B20" w:rsidRPr="001F386C" w:rsidRDefault="009E6F7E" w:rsidP="00013C3B">
      <w:pPr>
        <w:pStyle w:val="Paragraph"/>
        <w:numPr>
          <w:ilvl w:val="0"/>
          <w:numId w:val="0"/>
        </w:numPr>
        <w:bidi/>
        <w:spacing w:before="0" w:after="200"/>
        <w:ind w:left="1134" w:hanging="567"/>
        <w:rPr>
          <w:rFonts w:cs="Traditional Arabic"/>
          <w:szCs w:val="32"/>
          <w:rtl/>
        </w:rPr>
      </w:pPr>
      <w:r>
        <w:rPr>
          <w:rFonts w:cs="Traditional Arabic" w:hint="cs"/>
          <w:szCs w:val="32"/>
          <w:rtl/>
        </w:rPr>
        <w:t>(جـ)</w:t>
      </w:r>
      <w:r>
        <w:rPr>
          <w:rFonts w:cs="Traditional Arabic" w:hint="cs"/>
          <w:szCs w:val="32"/>
          <w:rtl/>
        </w:rPr>
        <w:tab/>
      </w:r>
      <w:r w:rsidR="00246B20" w:rsidRPr="001F386C">
        <w:rPr>
          <w:rFonts w:cs="Traditional Arabic" w:hint="cs"/>
          <w:szCs w:val="32"/>
          <w:rtl/>
        </w:rPr>
        <w:t xml:space="preserve">في غياب نظم </w:t>
      </w:r>
      <w:r w:rsidR="00013C3B">
        <w:rPr>
          <w:rFonts w:cs="Traditional Arabic" w:hint="cs"/>
          <w:szCs w:val="32"/>
          <w:rtl/>
        </w:rPr>
        <w:t>ال</w:t>
      </w:r>
      <w:r w:rsidR="00246B20" w:rsidRPr="001F386C">
        <w:rPr>
          <w:rFonts w:cs="Traditional Arabic" w:hint="cs"/>
          <w:szCs w:val="32"/>
          <w:rtl/>
        </w:rPr>
        <w:t xml:space="preserve">ملكية </w:t>
      </w:r>
      <w:r w:rsidR="00013C3B">
        <w:rPr>
          <w:rFonts w:cs="Traditional Arabic" w:hint="cs"/>
          <w:szCs w:val="32"/>
          <w:rtl/>
        </w:rPr>
        <w:t>ال</w:t>
      </w:r>
      <w:r w:rsidR="00246B20" w:rsidRPr="001F386C">
        <w:rPr>
          <w:rFonts w:cs="Traditional Arabic" w:hint="cs"/>
          <w:szCs w:val="32"/>
          <w:rtl/>
        </w:rPr>
        <w:t xml:space="preserve">فكرية </w:t>
      </w:r>
      <w:r w:rsidR="00013C3B">
        <w:rPr>
          <w:rFonts w:cs="Traditional Arabic" w:hint="cs"/>
          <w:szCs w:val="32"/>
          <w:rtl/>
        </w:rPr>
        <w:t>المتفردة</w:t>
      </w:r>
      <w:r w:rsidR="00246B20" w:rsidRPr="001F386C">
        <w:rPr>
          <w:rFonts w:cs="Traditional Arabic" w:hint="cs"/>
          <w:szCs w:val="32"/>
          <w:rtl/>
        </w:rPr>
        <w:t>، سبل استخدام العقود، والمبادئ التوجيهية الأخلاقية ونظم الحقوق المعنوية للعمل على صون التراث الثقافي غير المادي.</w:t>
      </w:r>
    </w:p>
    <w:p w14:paraId="59F13302" w14:textId="77777777" w:rsidR="00246B20" w:rsidRPr="001F386C" w:rsidRDefault="00246B20" w:rsidP="001F386C">
      <w:pPr>
        <w:pStyle w:val="Heading3"/>
        <w:bidi/>
        <w:spacing w:before="0" w:after="200" w:line="240" w:lineRule="auto"/>
        <w:rPr>
          <w:rFonts w:cs="Traditional Arabic"/>
          <w:sz w:val="22"/>
          <w:szCs w:val="32"/>
          <w:rtl/>
        </w:rPr>
      </w:pPr>
      <w:r w:rsidRPr="001F386C">
        <w:rPr>
          <w:rFonts w:cs="Traditional Arabic" w:hint="cs"/>
          <w:sz w:val="22"/>
          <w:szCs w:val="32"/>
          <w:rtl/>
        </w:rPr>
        <w:t>من يملك الحقوق في المصنف: الفنانون أم الجماعة؟</w:t>
      </w:r>
    </w:p>
    <w:p w14:paraId="153EB55C" w14:textId="2C4DA99D" w:rsidR="00246B20" w:rsidRPr="001F386C" w:rsidRDefault="00246B20" w:rsidP="001371E4">
      <w:pPr>
        <w:pStyle w:val="Texte1"/>
        <w:tabs>
          <w:tab w:val="clear" w:pos="567"/>
        </w:tabs>
        <w:bidi/>
        <w:spacing w:after="200" w:line="240" w:lineRule="auto"/>
        <w:ind w:left="567"/>
        <w:rPr>
          <w:rFonts w:cs="Traditional Arabic"/>
          <w:sz w:val="22"/>
          <w:szCs w:val="32"/>
          <w:rtl/>
        </w:rPr>
      </w:pPr>
      <w:r w:rsidRPr="001F386C">
        <w:rPr>
          <w:rFonts w:cs="Traditional Arabic" w:hint="cs"/>
          <w:sz w:val="22"/>
          <w:szCs w:val="32"/>
          <w:rtl/>
        </w:rPr>
        <w:t xml:space="preserve">ينبغي </w:t>
      </w:r>
      <w:r w:rsidR="00013C3B">
        <w:rPr>
          <w:rFonts w:cs="Traditional Arabic" w:hint="cs"/>
          <w:sz w:val="22"/>
          <w:szCs w:val="32"/>
          <w:rtl/>
        </w:rPr>
        <w:t>ل</w:t>
      </w:r>
      <w:r w:rsidRPr="001F386C">
        <w:rPr>
          <w:rFonts w:cs="Traditional Arabic" w:hint="cs"/>
          <w:sz w:val="22"/>
          <w:szCs w:val="32"/>
          <w:rtl/>
        </w:rPr>
        <w:t xml:space="preserve">لمشاركين في حلقة العمل </w:t>
      </w:r>
      <w:r w:rsidR="007575CD">
        <w:rPr>
          <w:rFonts w:cs="Traditional Arabic" w:hint="cs"/>
          <w:sz w:val="22"/>
          <w:szCs w:val="32"/>
          <w:rtl/>
        </w:rPr>
        <w:t xml:space="preserve">أن يفهوا </w:t>
      </w:r>
      <w:r w:rsidRPr="001F386C">
        <w:rPr>
          <w:rFonts w:cs="Traditional Arabic" w:hint="cs"/>
          <w:sz w:val="22"/>
          <w:szCs w:val="32"/>
          <w:rtl/>
        </w:rPr>
        <w:t>أن</w:t>
      </w:r>
      <w:r w:rsidR="00121D6D">
        <w:rPr>
          <w:rFonts w:cs="Traditional Arabic" w:hint="cs"/>
          <w:sz w:val="22"/>
          <w:szCs w:val="32"/>
          <w:rtl/>
        </w:rPr>
        <w:t xml:space="preserve"> نقل </w:t>
      </w:r>
      <w:r w:rsidR="00121D6D" w:rsidRPr="001F386C">
        <w:rPr>
          <w:rFonts w:cs="Traditional Arabic" w:hint="cs"/>
          <w:sz w:val="22"/>
          <w:szCs w:val="32"/>
          <w:rtl/>
        </w:rPr>
        <w:t>التصميم التقليدي</w:t>
      </w:r>
      <w:r w:rsidR="00121D6D">
        <w:rPr>
          <w:rFonts w:cs="Traditional Arabic" w:hint="cs"/>
          <w:sz w:val="22"/>
          <w:szCs w:val="32"/>
          <w:rtl/>
        </w:rPr>
        <w:t xml:space="preserve"> بتصرف في </w:t>
      </w:r>
      <w:r w:rsidRPr="001F386C">
        <w:rPr>
          <w:rFonts w:cs="Traditional Arabic" w:hint="cs"/>
          <w:sz w:val="22"/>
          <w:szCs w:val="32"/>
          <w:rtl/>
        </w:rPr>
        <w:t xml:space="preserve">كل </w:t>
      </w:r>
      <w:r w:rsidR="007575CD">
        <w:rPr>
          <w:rFonts w:cs="Traditional Arabic" w:hint="cs"/>
          <w:sz w:val="22"/>
          <w:szCs w:val="32"/>
          <w:rtl/>
        </w:rPr>
        <w:t>سجادة من السجاجيد</w:t>
      </w:r>
      <w:r w:rsidR="00121D6D">
        <w:rPr>
          <w:rFonts w:cs="Traditional Arabic" w:hint="cs"/>
          <w:sz w:val="22"/>
          <w:szCs w:val="32"/>
          <w:rtl/>
        </w:rPr>
        <w:t xml:space="preserve"> </w:t>
      </w:r>
      <w:r w:rsidR="004C36C4">
        <w:rPr>
          <w:rFonts w:cs="Traditional Arabic" w:hint="cs"/>
          <w:sz w:val="22"/>
          <w:szCs w:val="32"/>
          <w:rtl/>
        </w:rPr>
        <w:t xml:space="preserve">كان بوسعه أن يسفر عن إعطاء </w:t>
      </w:r>
      <w:r w:rsidR="00121D6D">
        <w:rPr>
          <w:rFonts w:cs="Traditional Arabic" w:hint="cs"/>
          <w:sz w:val="22"/>
          <w:szCs w:val="32"/>
          <w:rtl/>
        </w:rPr>
        <w:t>النساء الثلاث اللواتي ابتدعن التصميم التقليدي</w:t>
      </w:r>
      <w:r w:rsidRPr="001F386C">
        <w:rPr>
          <w:rFonts w:cs="Traditional Arabic" w:hint="cs"/>
          <w:sz w:val="22"/>
          <w:szCs w:val="32"/>
          <w:rtl/>
        </w:rPr>
        <w:t xml:space="preserve"> منذ سنوات خلت حقوق المؤلف</w:t>
      </w:r>
      <w:r w:rsidR="007575CD">
        <w:rPr>
          <w:rFonts w:cs="Traditional Arabic" w:hint="cs"/>
          <w:sz w:val="22"/>
          <w:szCs w:val="32"/>
          <w:rtl/>
        </w:rPr>
        <w:t xml:space="preserve"> المشتركة على مصنفهن</w:t>
      </w:r>
      <w:r w:rsidRPr="001F386C">
        <w:rPr>
          <w:rFonts w:cs="Traditional Arabic" w:hint="cs"/>
          <w:sz w:val="22"/>
          <w:szCs w:val="32"/>
          <w:rtl/>
        </w:rPr>
        <w:t xml:space="preserve">، أو على الأقل على الجوانب الأصيلة من تصميمهن. فالحد الأدنى المطلوب </w:t>
      </w:r>
      <w:r w:rsidR="00B6712B" w:rsidRPr="001F386C">
        <w:rPr>
          <w:rFonts w:cs="Traditional Arabic" w:hint="cs"/>
          <w:sz w:val="22"/>
          <w:szCs w:val="32"/>
          <w:rtl/>
        </w:rPr>
        <w:t>للإبداع</w:t>
      </w:r>
      <w:r w:rsidRPr="001F386C">
        <w:rPr>
          <w:rFonts w:cs="Traditional Arabic" w:hint="cs"/>
          <w:sz w:val="22"/>
          <w:szCs w:val="32"/>
          <w:rtl/>
        </w:rPr>
        <w:t xml:space="preserve"> والأصالة في حقوق المؤلف متدن إلى حد ما، و</w:t>
      </w:r>
      <w:r w:rsidR="00121D6D">
        <w:rPr>
          <w:rFonts w:cs="Traditional Arabic" w:hint="cs"/>
          <w:sz w:val="22"/>
          <w:szCs w:val="32"/>
          <w:rtl/>
        </w:rPr>
        <w:t xml:space="preserve">من ثم </w:t>
      </w:r>
      <w:r w:rsidR="004C36C4">
        <w:rPr>
          <w:rFonts w:cs="Traditional Arabic" w:hint="cs"/>
          <w:sz w:val="22"/>
          <w:szCs w:val="32"/>
          <w:rtl/>
        </w:rPr>
        <w:t xml:space="preserve">يمكن أن </w:t>
      </w:r>
      <w:r w:rsidR="00121D6D">
        <w:rPr>
          <w:rFonts w:cs="Traditional Arabic" w:hint="cs"/>
          <w:sz w:val="22"/>
          <w:szCs w:val="32"/>
          <w:rtl/>
        </w:rPr>
        <w:t xml:space="preserve">يُعتبر </w:t>
      </w:r>
      <w:r w:rsidRPr="001F386C">
        <w:rPr>
          <w:rFonts w:cs="Traditional Arabic" w:hint="cs"/>
          <w:sz w:val="22"/>
          <w:szCs w:val="32"/>
          <w:rtl/>
        </w:rPr>
        <w:t>أي تعديل للمصنف تعديلا</w:t>
      </w:r>
      <w:r w:rsidR="00D44653">
        <w:rPr>
          <w:rFonts w:cs="Traditional Arabic" w:hint="cs"/>
          <w:sz w:val="22"/>
          <w:szCs w:val="32"/>
          <w:rtl/>
        </w:rPr>
        <w:t>ً</w:t>
      </w:r>
      <w:r w:rsidRPr="001F386C">
        <w:rPr>
          <w:rFonts w:cs="Traditional Arabic" w:hint="cs"/>
          <w:sz w:val="22"/>
          <w:szCs w:val="32"/>
          <w:rtl/>
        </w:rPr>
        <w:t xml:space="preserve"> أصيلا</w:t>
      </w:r>
      <w:r w:rsidR="00D44653">
        <w:rPr>
          <w:rFonts w:cs="Traditional Arabic" w:hint="cs"/>
          <w:sz w:val="22"/>
          <w:szCs w:val="32"/>
          <w:rtl/>
        </w:rPr>
        <w:t>ً</w:t>
      </w:r>
      <w:r w:rsidRPr="001F386C">
        <w:rPr>
          <w:rFonts w:cs="Traditional Arabic" w:hint="cs"/>
          <w:sz w:val="22"/>
          <w:szCs w:val="32"/>
          <w:rtl/>
        </w:rPr>
        <w:t>. (غير أن جوانب التصميم المنقولة تماما</w:t>
      </w:r>
      <w:r w:rsidR="00D44653">
        <w:rPr>
          <w:rFonts w:cs="Traditional Arabic" w:hint="cs"/>
          <w:sz w:val="22"/>
          <w:szCs w:val="32"/>
          <w:rtl/>
        </w:rPr>
        <w:t>ً</w:t>
      </w:r>
      <w:r w:rsidRPr="001F386C">
        <w:rPr>
          <w:rFonts w:cs="Traditional Arabic" w:hint="cs"/>
          <w:sz w:val="22"/>
          <w:szCs w:val="32"/>
          <w:rtl/>
        </w:rPr>
        <w:t xml:space="preserve"> من مصنف آخر </w:t>
      </w:r>
      <w:r w:rsidR="004C36C4">
        <w:rPr>
          <w:rFonts w:cs="Traditional Arabic" w:hint="cs"/>
          <w:sz w:val="22"/>
          <w:szCs w:val="32"/>
          <w:rtl/>
        </w:rPr>
        <w:t>ليست</w:t>
      </w:r>
      <w:r w:rsidRPr="001F386C">
        <w:rPr>
          <w:rFonts w:cs="Traditional Arabic" w:hint="cs"/>
          <w:sz w:val="22"/>
          <w:szCs w:val="32"/>
          <w:rtl/>
        </w:rPr>
        <w:t xml:space="preserve"> محمية </w:t>
      </w:r>
      <w:r w:rsidR="00B815F5" w:rsidRPr="001F386C">
        <w:rPr>
          <w:rFonts w:cs="Traditional Arabic" w:hint="cs"/>
          <w:sz w:val="22"/>
          <w:szCs w:val="32"/>
          <w:rtl/>
        </w:rPr>
        <w:t>بحقوق</w:t>
      </w:r>
      <w:r w:rsidRPr="001F386C">
        <w:rPr>
          <w:rFonts w:cs="Traditional Arabic" w:hint="cs"/>
          <w:sz w:val="22"/>
          <w:szCs w:val="32"/>
          <w:rtl/>
        </w:rPr>
        <w:t xml:space="preserve"> المؤلف. وهذا يعني أن النسخة التي صنعها الفنان ليست عملا</w:t>
      </w:r>
      <w:r w:rsidR="00D44653">
        <w:rPr>
          <w:rFonts w:cs="Traditional Arabic" w:hint="cs"/>
          <w:sz w:val="22"/>
          <w:szCs w:val="32"/>
          <w:rtl/>
        </w:rPr>
        <w:t>ً</w:t>
      </w:r>
      <w:r w:rsidRPr="001F386C">
        <w:rPr>
          <w:rFonts w:cs="Traditional Arabic" w:hint="cs"/>
          <w:sz w:val="22"/>
          <w:szCs w:val="32"/>
          <w:rtl/>
        </w:rPr>
        <w:t xml:space="preserve"> أصيلا</w:t>
      </w:r>
      <w:r w:rsidR="00D44653">
        <w:rPr>
          <w:rFonts w:cs="Traditional Arabic" w:hint="cs"/>
          <w:sz w:val="22"/>
          <w:szCs w:val="32"/>
          <w:rtl/>
        </w:rPr>
        <w:t>ً</w:t>
      </w:r>
      <w:r w:rsidRPr="001F386C">
        <w:rPr>
          <w:rFonts w:cs="Traditional Arabic" w:hint="cs"/>
          <w:sz w:val="22"/>
          <w:szCs w:val="32"/>
          <w:rtl/>
        </w:rPr>
        <w:t xml:space="preserve">، </w:t>
      </w:r>
      <w:r w:rsidR="001371E4">
        <w:rPr>
          <w:rFonts w:cs="Traditional Arabic" w:hint="cs"/>
          <w:sz w:val="22"/>
          <w:szCs w:val="32"/>
          <w:rtl/>
        </w:rPr>
        <w:t>باستثناء</w:t>
      </w:r>
      <w:r w:rsidRPr="001F386C">
        <w:rPr>
          <w:rFonts w:cs="Traditional Arabic" w:hint="cs"/>
          <w:sz w:val="22"/>
          <w:szCs w:val="32"/>
          <w:rtl/>
        </w:rPr>
        <w:t xml:space="preserve"> اسمها).</w:t>
      </w:r>
      <w:r w:rsidR="00BA5C16">
        <w:rPr>
          <w:rFonts w:cs="Traditional Arabic" w:hint="cs"/>
          <w:sz w:val="22"/>
          <w:szCs w:val="32"/>
          <w:rtl/>
        </w:rPr>
        <w:t xml:space="preserve"> </w:t>
      </w:r>
    </w:p>
    <w:p w14:paraId="21C057E6" w14:textId="7471C77E" w:rsidR="00B37B54" w:rsidRPr="001F386C" w:rsidRDefault="004C36C4" w:rsidP="004C36C4">
      <w:pPr>
        <w:pStyle w:val="Texte1"/>
        <w:tabs>
          <w:tab w:val="clear" w:pos="567"/>
        </w:tabs>
        <w:bidi/>
        <w:spacing w:after="200" w:line="240" w:lineRule="auto"/>
        <w:ind w:left="567"/>
        <w:rPr>
          <w:rFonts w:cs="Traditional Arabic"/>
          <w:sz w:val="22"/>
          <w:szCs w:val="32"/>
          <w:rtl/>
        </w:rPr>
      </w:pPr>
      <w:r>
        <w:rPr>
          <w:rFonts w:cs="Traditional Arabic" w:hint="cs"/>
          <w:sz w:val="22"/>
          <w:szCs w:val="32"/>
          <w:rtl/>
        </w:rPr>
        <w:t>وعند وفاة</w:t>
      </w:r>
      <w:r w:rsidR="00B37B54" w:rsidRPr="001F386C">
        <w:rPr>
          <w:rFonts w:cs="Traditional Arabic" w:hint="cs"/>
          <w:sz w:val="22"/>
          <w:szCs w:val="32"/>
          <w:rtl/>
        </w:rPr>
        <w:t xml:space="preserve"> صاحب المصنف، </w:t>
      </w:r>
      <w:r>
        <w:rPr>
          <w:rFonts w:cs="Traditional Arabic" w:hint="cs"/>
          <w:sz w:val="22"/>
          <w:szCs w:val="32"/>
          <w:rtl/>
        </w:rPr>
        <w:t>يجوز ل</w:t>
      </w:r>
      <w:r w:rsidR="00B37B54" w:rsidRPr="001F386C">
        <w:rPr>
          <w:rFonts w:cs="Traditional Arabic" w:hint="cs"/>
          <w:sz w:val="22"/>
          <w:szCs w:val="32"/>
          <w:rtl/>
        </w:rPr>
        <w:t>ورثته أن يرثوا حقوق المؤلف لبقية مدة</w:t>
      </w:r>
      <w:r>
        <w:rPr>
          <w:rFonts w:cs="Traditional Arabic" w:hint="cs"/>
          <w:sz w:val="22"/>
          <w:szCs w:val="32"/>
          <w:rtl/>
        </w:rPr>
        <w:t xml:space="preserve"> سريان مفعول هذه الحقوق</w:t>
      </w:r>
      <w:r w:rsidR="00B37B54" w:rsidRPr="001F386C">
        <w:rPr>
          <w:rFonts w:cs="Traditional Arabic" w:hint="cs"/>
          <w:sz w:val="22"/>
          <w:szCs w:val="32"/>
          <w:rtl/>
        </w:rPr>
        <w:t>. و</w:t>
      </w:r>
      <w:r>
        <w:rPr>
          <w:rFonts w:cs="Traditional Arabic" w:hint="cs"/>
          <w:sz w:val="22"/>
          <w:szCs w:val="32"/>
          <w:rtl/>
        </w:rPr>
        <w:t>يجوز</w:t>
      </w:r>
      <w:r w:rsidR="00B37B54" w:rsidRPr="001F386C">
        <w:rPr>
          <w:rFonts w:cs="Traditional Arabic" w:hint="cs"/>
          <w:sz w:val="22"/>
          <w:szCs w:val="32"/>
          <w:rtl/>
        </w:rPr>
        <w:t xml:space="preserve"> أيضا تخويل حقوق المؤلف </w:t>
      </w:r>
      <w:r>
        <w:rPr>
          <w:rFonts w:cs="Traditional Arabic" w:hint="cs"/>
          <w:sz w:val="22"/>
          <w:szCs w:val="32"/>
          <w:rtl/>
        </w:rPr>
        <w:t>إلى ا</w:t>
      </w:r>
      <w:r w:rsidR="00B37B54" w:rsidRPr="001F386C">
        <w:rPr>
          <w:rFonts w:cs="Traditional Arabic" w:hint="cs"/>
          <w:sz w:val="22"/>
          <w:szCs w:val="32"/>
          <w:rtl/>
        </w:rPr>
        <w:t>لغير و/أو يجوز الترخيص بالحقوق المخولة بموجب حقوق المؤلف أو منحها للغير ب</w:t>
      </w:r>
      <w:r>
        <w:rPr>
          <w:rFonts w:cs="Traditional Arabic" w:hint="cs"/>
          <w:sz w:val="22"/>
          <w:szCs w:val="32"/>
          <w:rtl/>
        </w:rPr>
        <w:t xml:space="preserve">موجب </w:t>
      </w:r>
      <w:r w:rsidR="00B37B54" w:rsidRPr="001F386C">
        <w:rPr>
          <w:rFonts w:cs="Traditional Arabic" w:hint="cs"/>
          <w:sz w:val="22"/>
          <w:szCs w:val="32"/>
          <w:rtl/>
        </w:rPr>
        <w:t xml:space="preserve">عقد. ولن تكون للجماعة </w:t>
      </w:r>
      <w:proofErr w:type="spellStart"/>
      <w:r w:rsidR="00B37B54" w:rsidRPr="001F386C">
        <w:rPr>
          <w:rFonts w:cs="Traditional Arabic" w:hint="cs"/>
          <w:sz w:val="22"/>
          <w:szCs w:val="32"/>
          <w:rtl/>
        </w:rPr>
        <w:t>البوبينية</w:t>
      </w:r>
      <w:proofErr w:type="spellEnd"/>
      <w:r w:rsidR="00B37B54" w:rsidRPr="001F386C">
        <w:rPr>
          <w:rFonts w:cs="Traditional Arabic" w:hint="cs"/>
          <w:sz w:val="22"/>
          <w:szCs w:val="32"/>
          <w:rtl/>
        </w:rPr>
        <w:t xml:space="preserve"> بأكملها أي حقوق ملكية فكرية على المصنف ما لم تكن النساء الثلاث قد خولن حقوق المؤلف إلى منظمة في الجماعة،</w:t>
      </w:r>
      <w:r w:rsidR="00BA5C16">
        <w:rPr>
          <w:rFonts w:cs="Traditional Arabic" w:hint="cs"/>
          <w:sz w:val="22"/>
          <w:szCs w:val="32"/>
          <w:rtl/>
        </w:rPr>
        <w:t xml:space="preserve"> </w:t>
      </w:r>
      <w:r w:rsidR="00B37B54" w:rsidRPr="001F386C">
        <w:rPr>
          <w:rFonts w:cs="Traditional Arabic" w:hint="cs"/>
          <w:sz w:val="22"/>
          <w:szCs w:val="32"/>
          <w:rtl/>
        </w:rPr>
        <w:t>وهو أمر لم يذكر في الوقائع. وأيا</w:t>
      </w:r>
      <w:r w:rsidR="001371E4">
        <w:rPr>
          <w:rFonts w:cs="Traditional Arabic" w:hint="cs"/>
          <w:sz w:val="22"/>
          <w:szCs w:val="32"/>
          <w:rtl/>
        </w:rPr>
        <w:t>ً</w:t>
      </w:r>
      <w:r w:rsidR="00B37B54" w:rsidRPr="001F386C">
        <w:rPr>
          <w:rFonts w:cs="Traditional Arabic" w:hint="cs"/>
          <w:sz w:val="22"/>
          <w:szCs w:val="32"/>
          <w:rtl/>
        </w:rPr>
        <w:t xml:space="preserve"> كان الأمر، فإن حقوق المؤلف على المصنف قد انصرمت مدتها لأن النسوة الثلاث توفين منذ ما يزيد على 50 سنة.</w:t>
      </w:r>
    </w:p>
    <w:p w14:paraId="6AF8E559" w14:textId="704C2290" w:rsidR="00B37B54" w:rsidRPr="001F386C" w:rsidRDefault="00B37B54" w:rsidP="004C36C4">
      <w:pPr>
        <w:pStyle w:val="Texte1"/>
        <w:tabs>
          <w:tab w:val="clear" w:pos="567"/>
        </w:tabs>
        <w:bidi/>
        <w:spacing w:after="200" w:line="240" w:lineRule="auto"/>
        <w:ind w:left="567"/>
        <w:rPr>
          <w:rFonts w:cs="Traditional Arabic"/>
          <w:sz w:val="22"/>
          <w:szCs w:val="32"/>
          <w:rtl/>
        </w:rPr>
      </w:pPr>
      <w:r w:rsidRPr="001F386C">
        <w:rPr>
          <w:rFonts w:cs="Traditional Arabic" w:hint="cs"/>
          <w:sz w:val="22"/>
          <w:szCs w:val="32"/>
          <w:rtl/>
        </w:rPr>
        <w:t>و</w:t>
      </w:r>
      <w:r w:rsidR="004C36C4">
        <w:rPr>
          <w:rFonts w:cs="Traditional Arabic" w:hint="cs"/>
          <w:sz w:val="22"/>
          <w:szCs w:val="32"/>
          <w:rtl/>
        </w:rPr>
        <w:t xml:space="preserve">من ثم </w:t>
      </w:r>
      <w:r w:rsidR="004C36C4" w:rsidRPr="001F386C">
        <w:rPr>
          <w:rFonts w:cs="Traditional Arabic" w:hint="cs"/>
          <w:sz w:val="22"/>
          <w:szCs w:val="32"/>
          <w:rtl/>
        </w:rPr>
        <w:t xml:space="preserve">أصبح </w:t>
      </w:r>
      <w:r w:rsidRPr="001F386C">
        <w:rPr>
          <w:rFonts w:cs="Traditional Arabic" w:hint="cs"/>
          <w:sz w:val="22"/>
          <w:szCs w:val="32"/>
          <w:rtl/>
        </w:rPr>
        <w:t xml:space="preserve">المصنف </w:t>
      </w:r>
      <w:r w:rsidR="004C36C4">
        <w:rPr>
          <w:rFonts w:cs="Traditional Arabic" w:hint="cs"/>
          <w:sz w:val="22"/>
          <w:szCs w:val="32"/>
          <w:rtl/>
        </w:rPr>
        <w:t xml:space="preserve">ملكاً </w:t>
      </w:r>
      <w:r w:rsidRPr="001F386C">
        <w:rPr>
          <w:rFonts w:cs="Traditional Arabic" w:hint="cs"/>
          <w:sz w:val="22"/>
          <w:szCs w:val="32"/>
          <w:rtl/>
        </w:rPr>
        <w:t>عام</w:t>
      </w:r>
      <w:r w:rsidR="004C36C4">
        <w:rPr>
          <w:rFonts w:cs="Traditional Arabic" w:hint="cs"/>
          <w:sz w:val="22"/>
          <w:szCs w:val="32"/>
          <w:rtl/>
        </w:rPr>
        <w:t>اً</w:t>
      </w:r>
      <w:r w:rsidRPr="001F386C">
        <w:rPr>
          <w:rFonts w:cs="Traditional Arabic" w:hint="cs"/>
          <w:sz w:val="22"/>
          <w:szCs w:val="32"/>
          <w:rtl/>
        </w:rPr>
        <w:t xml:space="preserve"> بمفهوم الملكية الفكرية، ويمكن للغير استعماله بحرية إذا أتيحت له فرص الانتفاع به، بمقتضى قانون </w:t>
      </w:r>
      <w:proofErr w:type="spellStart"/>
      <w:r w:rsidRPr="001F386C">
        <w:rPr>
          <w:rFonts w:cs="Traditional Arabic" w:hint="cs"/>
          <w:sz w:val="22"/>
          <w:szCs w:val="32"/>
          <w:rtl/>
        </w:rPr>
        <w:t>بوبين</w:t>
      </w:r>
      <w:proofErr w:type="spellEnd"/>
      <w:r w:rsidRPr="001F386C">
        <w:rPr>
          <w:rFonts w:cs="Traditional Arabic" w:hint="cs"/>
          <w:sz w:val="22"/>
          <w:szCs w:val="32"/>
          <w:rtl/>
        </w:rPr>
        <w:t>. ويمكن للمشاركين أن يناقشوا ما</w:t>
      </w:r>
      <w:r w:rsidR="00BA5C16">
        <w:rPr>
          <w:rFonts w:cs="Traditional Arabic" w:hint="cs"/>
          <w:sz w:val="22"/>
          <w:szCs w:val="32"/>
          <w:rtl/>
        </w:rPr>
        <w:t xml:space="preserve"> </w:t>
      </w:r>
      <w:r w:rsidRPr="001F386C">
        <w:rPr>
          <w:rFonts w:cs="Traditional Arabic" w:hint="cs"/>
          <w:sz w:val="22"/>
          <w:szCs w:val="32"/>
          <w:rtl/>
        </w:rPr>
        <w:t>إذا كان ينبغي أن تدرج المصنفات التقليدية في الملك العام على هذا المنوال، أم ينبغي تخويل الجماعات بعض الحقوق لحماية تلك المص</w:t>
      </w:r>
      <w:r w:rsidR="004C36C4">
        <w:rPr>
          <w:rFonts w:cs="Traditional Arabic" w:hint="cs"/>
          <w:sz w:val="22"/>
          <w:szCs w:val="32"/>
          <w:rtl/>
        </w:rPr>
        <w:t>نفات. ويمكن للميسر أن يستعمل مشروعات</w:t>
      </w:r>
      <w:r w:rsidRPr="001F386C">
        <w:rPr>
          <w:rFonts w:cs="Traditional Arabic" w:hint="cs"/>
          <w:sz w:val="22"/>
          <w:szCs w:val="32"/>
          <w:rtl/>
        </w:rPr>
        <w:t xml:space="preserve"> المواد المتعلقة بأشكال التعبير الثقافي التقليدي لشرح </w:t>
      </w:r>
      <w:r w:rsidR="004C36C4">
        <w:rPr>
          <w:rFonts w:cs="Traditional Arabic" w:hint="cs"/>
          <w:sz w:val="22"/>
          <w:szCs w:val="32"/>
          <w:rtl/>
        </w:rPr>
        <w:t>سبل</w:t>
      </w:r>
      <w:r w:rsidRPr="001F386C">
        <w:rPr>
          <w:rFonts w:cs="Traditional Arabic" w:hint="cs"/>
          <w:sz w:val="22"/>
          <w:szCs w:val="32"/>
          <w:rtl/>
        </w:rPr>
        <w:t xml:space="preserve"> </w:t>
      </w:r>
      <w:r w:rsidR="004C36C4">
        <w:rPr>
          <w:rFonts w:cs="Traditional Arabic" w:hint="cs"/>
          <w:sz w:val="22"/>
          <w:szCs w:val="32"/>
          <w:rtl/>
        </w:rPr>
        <w:t>استعادة</w:t>
      </w:r>
      <w:r w:rsidRPr="001F386C">
        <w:rPr>
          <w:rFonts w:cs="Traditional Arabic" w:hint="cs"/>
          <w:sz w:val="22"/>
          <w:szCs w:val="32"/>
          <w:rtl/>
        </w:rPr>
        <w:t xml:space="preserve"> النظم الخاصة لحماية الملكية الفكرية بعض المصنفات من الملك العام.</w:t>
      </w:r>
    </w:p>
    <w:p w14:paraId="69837C85" w14:textId="77777777" w:rsidR="00B37B54" w:rsidRPr="001F386C" w:rsidRDefault="00B37B54" w:rsidP="001F386C">
      <w:pPr>
        <w:pStyle w:val="Heading4"/>
        <w:tabs>
          <w:tab w:val="clear" w:pos="567"/>
        </w:tabs>
        <w:bidi/>
        <w:snapToGrid/>
        <w:spacing w:before="0" w:after="200"/>
        <w:jc w:val="left"/>
        <w:rPr>
          <w:rFonts w:ascii="Arial" w:eastAsia="SimSun" w:hAnsi="Arial" w:cs="Traditional Arabic"/>
          <w:b/>
          <w:bCs/>
          <w:snapToGrid/>
          <w:szCs w:val="32"/>
          <w:rtl/>
        </w:rPr>
      </w:pPr>
      <w:r w:rsidRPr="001F386C">
        <w:rPr>
          <w:rFonts w:ascii="Arial" w:hAnsi="Arial" w:cs="Traditional Arabic" w:hint="cs"/>
          <w:b/>
          <w:bCs/>
          <w:snapToGrid/>
          <w:szCs w:val="32"/>
          <w:rtl/>
        </w:rPr>
        <w:lastRenderedPageBreak/>
        <w:t>القانون والأخلاقيات: أين أخطأ المتحف؟</w:t>
      </w:r>
    </w:p>
    <w:p w14:paraId="744CD773" w14:textId="6B2BCD66" w:rsidR="00B37B54" w:rsidRPr="001F386C" w:rsidRDefault="00B37B54" w:rsidP="001371E4">
      <w:pPr>
        <w:pStyle w:val="Texte1"/>
        <w:tabs>
          <w:tab w:val="clear" w:pos="567"/>
        </w:tabs>
        <w:bidi/>
        <w:spacing w:after="200" w:line="240" w:lineRule="auto"/>
        <w:ind w:left="567"/>
        <w:rPr>
          <w:rFonts w:cs="Traditional Arabic"/>
          <w:sz w:val="22"/>
          <w:szCs w:val="32"/>
          <w:rtl/>
        </w:rPr>
      </w:pPr>
      <w:r w:rsidRPr="001F386C">
        <w:rPr>
          <w:rFonts w:cs="Traditional Arabic" w:hint="cs"/>
          <w:sz w:val="22"/>
          <w:szCs w:val="32"/>
          <w:rtl/>
        </w:rPr>
        <w:t>إن مجرد كون عمل ما في حوزة أي مؤس</w:t>
      </w:r>
      <w:r w:rsidR="001371E4">
        <w:rPr>
          <w:rFonts w:cs="Traditional Arabic" w:hint="cs"/>
          <w:sz w:val="22"/>
          <w:szCs w:val="32"/>
          <w:rtl/>
        </w:rPr>
        <w:t>سة لا يتيح لها حق إتاحته للعموم</w:t>
      </w:r>
      <w:r w:rsidRPr="001F386C">
        <w:rPr>
          <w:rFonts w:cs="Traditional Arabic" w:hint="cs"/>
          <w:sz w:val="22"/>
          <w:szCs w:val="32"/>
          <w:rtl/>
        </w:rPr>
        <w:t xml:space="preserve"> إذا كان لا يزال مشمولا</w:t>
      </w:r>
      <w:r w:rsidR="00D44653">
        <w:rPr>
          <w:rFonts w:cs="Traditional Arabic" w:hint="cs"/>
          <w:sz w:val="22"/>
          <w:szCs w:val="32"/>
          <w:rtl/>
        </w:rPr>
        <w:t>ً</w:t>
      </w:r>
      <w:r w:rsidRPr="001F386C">
        <w:rPr>
          <w:rFonts w:cs="Traditional Arabic" w:hint="cs"/>
          <w:sz w:val="22"/>
          <w:szCs w:val="32"/>
          <w:rtl/>
        </w:rPr>
        <w:t xml:space="preserve"> بحقوق المؤلف وكانت المؤسسة لا تملك حقوق المؤلف أو لم تحصل على موافقة مالك حقوق المؤلف. وحتى </w:t>
      </w:r>
      <w:r w:rsidR="001371E4">
        <w:rPr>
          <w:rFonts w:cs="Traditional Arabic" w:hint="cs"/>
          <w:sz w:val="22"/>
          <w:szCs w:val="32"/>
          <w:rtl/>
        </w:rPr>
        <w:t>في حال</w:t>
      </w:r>
      <w:r w:rsidRPr="001F386C">
        <w:rPr>
          <w:rFonts w:cs="Traditional Arabic" w:hint="cs"/>
          <w:sz w:val="22"/>
          <w:szCs w:val="32"/>
          <w:rtl/>
        </w:rPr>
        <w:t xml:space="preserve"> لم يعد المصنف مشمولا</w:t>
      </w:r>
      <w:r w:rsidR="00D44653">
        <w:rPr>
          <w:rFonts w:cs="Traditional Arabic" w:hint="cs"/>
          <w:sz w:val="22"/>
          <w:szCs w:val="32"/>
          <w:rtl/>
        </w:rPr>
        <w:t>ً</w:t>
      </w:r>
      <w:r w:rsidRPr="001F386C">
        <w:rPr>
          <w:rFonts w:cs="Traditional Arabic" w:hint="cs"/>
          <w:sz w:val="22"/>
          <w:szCs w:val="32"/>
          <w:rtl/>
        </w:rPr>
        <w:t xml:space="preserve"> بحقوق المؤلف، فإن ثمة عوامل أخرى ينبغي مراعاتها عند إتاحته للعموم. وبإمكان </w:t>
      </w:r>
      <w:r w:rsidR="00E57C77" w:rsidRPr="001F386C">
        <w:rPr>
          <w:rFonts w:cs="Traditional Arabic" w:hint="cs"/>
          <w:sz w:val="22"/>
          <w:szCs w:val="32"/>
          <w:rtl/>
        </w:rPr>
        <w:t>المتاحف</w:t>
      </w:r>
      <w:r w:rsidR="00E57C77">
        <w:rPr>
          <w:rFonts w:cs="Traditional Arabic" w:hint="cs"/>
          <w:sz w:val="22"/>
          <w:szCs w:val="32"/>
          <w:rtl/>
        </w:rPr>
        <w:t xml:space="preserve"> الاستعانة</w:t>
      </w:r>
      <w:r w:rsidR="00E57C77" w:rsidRPr="001F386C">
        <w:rPr>
          <w:rFonts w:cs="Traditional Arabic" w:hint="cs"/>
          <w:sz w:val="22"/>
          <w:szCs w:val="32"/>
          <w:rtl/>
        </w:rPr>
        <w:t xml:space="preserve"> </w:t>
      </w:r>
      <w:r w:rsidR="00E57C77">
        <w:rPr>
          <w:rFonts w:cs="Traditional Arabic" w:hint="cs"/>
          <w:sz w:val="22"/>
          <w:szCs w:val="32"/>
          <w:rtl/>
        </w:rPr>
        <w:t>ب</w:t>
      </w:r>
      <w:r w:rsidRPr="001F386C">
        <w:rPr>
          <w:rFonts w:cs="Traditional Arabic" w:hint="cs"/>
          <w:sz w:val="22"/>
          <w:szCs w:val="32"/>
          <w:rtl/>
        </w:rPr>
        <w:t xml:space="preserve">المبادئ التوجيهية للأخلاقيات </w:t>
      </w:r>
      <w:r w:rsidR="00E57C77">
        <w:rPr>
          <w:rFonts w:cs="Traditional Arabic" w:hint="cs"/>
          <w:sz w:val="22"/>
          <w:szCs w:val="32"/>
          <w:rtl/>
        </w:rPr>
        <w:t>لاتخاذ القرارات</w:t>
      </w:r>
      <w:r w:rsidRPr="001F386C">
        <w:rPr>
          <w:rFonts w:cs="Traditional Arabic" w:hint="cs"/>
          <w:sz w:val="22"/>
          <w:szCs w:val="32"/>
          <w:rtl/>
        </w:rPr>
        <w:t xml:space="preserve"> في هذه الحالات.</w:t>
      </w:r>
    </w:p>
    <w:p w14:paraId="42F24E83" w14:textId="73E2A050" w:rsidR="00B37B54" w:rsidRPr="001F386C" w:rsidRDefault="00B37B54" w:rsidP="001371E4">
      <w:pPr>
        <w:pStyle w:val="Texte1"/>
        <w:tabs>
          <w:tab w:val="clear" w:pos="567"/>
        </w:tabs>
        <w:bidi/>
        <w:spacing w:after="200" w:line="240" w:lineRule="auto"/>
        <w:ind w:left="567"/>
        <w:rPr>
          <w:rFonts w:cs="Traditional Arabic"/>
          <w:sz w:val="22"/>
          <w:szCs w:val="32"/>
          <w:rtl/>
        </w:rPr>
      </w:pPr>
      <w:r w:rsidRPr="001F386C">
        <w:rPr>
          <w:rFonts w:cs="Traditional Arabic" w:hint="cs"/>
          <w:sz w:val="22"/>
          <w:szCs w:val="32"/>
          <w:rtl/>
        </w:rPr>
        <w:t>ف</w:t>
      </w:r>
      <w:r w:rsidR="00E57C77">
        <w:rPr>
          <w:rFonts w:cs="Traditional Arabic" w:hint="cs"/>
          <w:sz w:val="22"/>
          <w:szCs w:val="32"/>
          <w:rtl/>
        </w:rPr>
        <w:t xml:space="preserve">قد تؤثر </w:t>
      </w:r>
      <w:r w:rsidRPr="001F386C">
        <w:rPr>
          <w:rFonts w:cs="Traditional Arabic" w:hint="cs"/>
          <w:sz w:val="22"/>
          <w:szCs w:val="32"/>
          <w:rtl/>
        </w:rPr>
        <w:t xml:space="preserve">إتاحة </w:t>
      </w:r>
      <w:r w:rsidR="00E57C77">
        <w:rPr>
          <w:rFonts w:cs="Traditional Arabic" w:hint="cs"/>
          <w:sz w:val="22"/>
          <w:szCs w:val="32"/>
          <w:rtl/>
        </w:rPr>
        <w:t>السجادة</w:t>
      </w:r>
      <w:r w:rsidRPr="001F386C">
        <w:rPr>
          <w:rFonts w:cs="Traditional Arabic" w:hint="cs"/>
          <w:sz w:val="22"/>
          <w:szCs w:val="32"/>
          <w:rtl/>
        </w:rPr>
        <w:t xml:space="preserve"> للعموم سلبا</w:t>
      </w:r>
      <w:r w:rsidR="00B8429A">
        <w:rPr>
          <w:rFonts w:cs="Traditional Arabic" w:hint="cs"/>
          <w:sz w:val="22"/>
          <w:szCs w:val="32"/>
          <w:rtl/>
        </w:rPr>
        <w:t>ً</w:t>
      </w:r>
      <w:r w:rsidRPr="001F386C">
        <w:rPr>
          <w:rFonts w:cs="Traditional Arabic" w:hint="cs"/>
          <w:sz w:val="22"/>
          <w:szCs w:val="32"/>
          <w:rtl/>
        </w:rPr>
        <w:t xml:space="preserve"> </w:t>
      </w:r>
      <w:r w:rsidR="001371E4">
        <w:rPr>
          <w:rFonts w:cs="Traditional Arabic" w:hint="cs"/>
          <w:sz w:val="22"/>
          <w:szCs w:val="32"/>
          <w:rtl/>
        </w:rPr>
        <w:t>في</w:t>
      </w:r>
      <w:r w:rsidRPr="001F386C">
        <w:rPr>
          <w:rFonts w:cs="Traditional Arabic" w:hint="cs"/>
          <w:sz w:val="22"/>
          <w:szCs w:val="32"/>
          <w:rtl/>
        </w:rPr>
        <w:t xml:space="preserve"> ممارسة التراث الثقافي غير المادي </w:t>
      </w:r>
      <w:r w:rsidR="001371E4">
        <w:rPr>
          <w:rFonts w:cs="Traditional Arabic" w:hint="cs"/>
          <w:sz w:val="22"/>
          <w:szCs w:val="32"/>
          <w:rtl/>
        </w:rPr>
        <w:t>المرتبط</w:t>
      </w:r>
      <w:r w:rsidR="00E57C77">
        <w:rPr>
          <w:rFonts w:cs="Traditional Arabic" w:hint="cs"/>
          <w:sz w:val="22"/>
          <w:szCs w:val="32"/>
          <w:rtl/>
        </w:rPr>
        <w:t xml:space="preserve"> بهذه السجادة</w:t>
      </w:r>
      <w:r w:rsidRPr="001F386C">
        <w:rPr>
          <w:rFonts w:cs="Traditional Arabic" w:hint="cs"/>
          <w:sz w:val="22"/>
          <w:szCs w:val="32"/>
          <w:rtl/>
        </w:rPr>
        <w:t xml:space="preserve">، أي مهرجان الربيع، وعلى العلاقات بين </w:t>
      </w:r>
      <w:proofErr w:type="spellStart"/>
      <w:r w:rsidRPr="001F386C">
        <w:rPr>
          <w:rFonts w:cs="Traditional Arabic" w:hint="cs"/>
          <w:sz w:val="22"/>
          <w:szCs w:val="32"/>
          <w:rtl/>
        </w:rPr>
        <w:t>البوبينيين</w:t>
      </w:r>
      <w:proofErr w:type="spellEnd"/>
      <w:r w:rsidRPr="001F386C">
        <w:rPr>
          <w:rFonts w:cs="Traditional Arabic" w:hint="cs"/>
          <w:sz w:val="22"/>
          <w:szCs w:val="32"/>
          <w:rtl/>
        </w:rPr>
        <w:t xml:space="preserve"> والمتحف. إذ </w:t>
      </w:r>
      <w:r w:rsidR="00E57C77">
        <w:rPr>
          <w:rFonts w:cs="Traditional Arabic" w:hint="cs"/>
          <w:sz w:val="22"/>
          <w:szCs w:val="32"/>
          <w:rtl/>
        </w:rPr>
        <w:t>لم تصل السجادة</w:t>
      </w:r>
      <w:r w:rsidRPr="001F386C">
        <w:rPr>
          <w:rFonts w:cs="Traditional Arabic" w:hint="cs"/>
          <w:sz w:val="22"/>
          <w:szCs w:val="32"/>
          <w:rtl/>
        </w:rPr>
        <w:t xml:space="preserve"> إلى المتحف في المقام الأول إلا بفضل علاقة الثقة القائمة مع </w:t>
      </w:r>
      <w:r w:rsidR="001371E4">
        <w:rPr>
          <w:rFonts w:cs="Traditional Arabic" w:hint="cs"/>
          <w:sz w:val="22"/>
          <w:szCs w:val="32"/>
          <w:rtl/>
        </w:rPr>
        <w:t>المتخصصين في</w:t>
      </w:r>
      <w:r w:rsidRPr="001F386C">
        <w:rPr>
          <w:rFonts w:cs="Traditional Arabic" w:hint="cs"/>
          <w:sz w:val="22"/>
          <w:szCs w:val="32"/>
          <w:rtl/>
        </w:rPr>
        <w:t xml:space="preserve"> الأنثروبولوجيا. و</w:t>
      </w:r>
      <w:r w:rsidR="00E57C77">
        <w:rPr>
          <w:rFonts w:cs="Traditional Arabic" w:hint="cs"/>
          <w:sz w:val="22"/>
          <w:szCs w:val="32"/>
          <w:rtl/>
        </w:rPr>
        <w:t>مع</w:t>
      </w:r>
      <w:r w:rsidRPr="001F386C">
        <w:rPr>
          <w:rFonts w:cs="Traditional Arabic" w:hint="cs"/>
          <w:sz w:val="22"/>
          <w:szCs w:val="32"/>
          <w:rtl/>
        </w:rPr>
        <w:t xml:space="preserve"> أن </w:t>
      </w:r>
      <w:r w:rsidR="00E57C77">
        <w:rPr>
          <w:rFonts w:cs="Traditional Arabic" w:hint="cs"/>
          <w:sz w:val="22"/>
          <w:szCs w:val="32"/>
          <w:rtl/>
        </w:rPr>
        <w:t>السجادة</w:t>
      </w:r>
      <w:r w:rsidRPr="001F386C">
        <w:rPr>
          <w:rFonts w:cs="Traditional Arabic" w:hint="cs"/>
          <w:sz w:val="22"/>
          <w:szCs w:val="32"/>
          <w:rtl/>
        </w:rPr>
        <w:t xml:space="preserve"> </w:t>
      </w:r>
      <w:r w:rsidR="00E57C77">
        <w:rPr>
          <w:rFonts w:cs="Traditional Arabic" w:hint="cs"/>
          <w:sz w:val="22"/>
          <w:szCs w:val="32"/>
          <w:rtl/>
        </w:rPr>
        <w:t>ت</w:t>
      </w:r>
      <w:r w:rsidR="006A3722" w:rsidRPr="001F386C">
        <w:rPr>
          <w:rFonts w:cs="Traditional Arabic" w:hint="cs"/>
          <w:sz w:val="22"/>
          <w:szCs w:val="32"/>
          <w:rtl/>
        </w:rPr>
        <w:t>ندرج في</w:t>
      </w:r>
      <w:r w:rsidRPr="001F386C">
        <w:rPr>
          <w:rFonts w:cs="Traditional Arabic" w:hint="cs"/>
          <w:sz w:val="22"/>
          <w:szCs w:val="32"/>
          <w:rtl/>
        </w:rPr>
        <w:t xml:space="preserve"> الملك العام في الوقت الراهن، فإنه كان على المتحف، من </w:t>
      </w:r>
      <w:r w:rsidR="00E57C77">
        <w:rPr>
          <w:rFonts w:cs="Traditional Arabic" w:hint="cs"/>
          <w:sz w:val="22"/>
          <w:szCs w:val="32"/>
          <w:rtl/>
        </w:rPr>
        <w:t>ال</w:t>
      </w:r>
      <w:r w:rsidRPr="001F386C">
        <w:rPr>
          <w:rFonts w:cs="Traditional Arabic" w:hint="cs"/>
          <w:sz w:val="22"/>
          <w:szCs w:val="32"/>
          <w:rtl/>
        </w:rPr>
        <w:t xml:space="preserve">منظور </w:t>
      </w:r>
      <w:r w:rsidR="00E57C77">
        <w:rPr>
          <w:rFonts w:cs="Traditional Arabic" w:hint="cs"/>
          <w:sz w:val="22"/>
          <w:szCs w:val="32"/>
          <w:rtl/>
        </w:rPr>
        <w:t>ال</w:t>
      </w:r>
      <w:r w:rsidRPr="001F386C">
        <w:rPr>
          <w:rFonts w:cs="Traditional Arabic" w:hint="cs"/>
          <w:sz w:val="22"/>
          <w:szCs w:val="32"/>
          <w:rtl/>
        </w:rPr>
        <w:t>أخلاقي، وإدراكا</w:t>
      </w:r>
      <w:r w:rsidR="00E57C77">
        <w:rPr>
          <w:rFonts w:cs="Traditional Arabic" w:hint="cs"/>
          <w:sz w:val="22"/>
          <w:szCs w:val="32"/>
          <w:rtl/>
        </w:rPr>
        <w:t>ً</w:t>
      </w:r>
      <w:r w:rsidRPr="001F386C">
        <w:rPr>
          <w:rFonts w:cs="Traditional Arabic" w:hint="cs"/>
          <w:sz w:val="22"/>
          <w:szCs w:val="32"/>
          <w:rtl/>
        </w:rPr>
        <w:t xml:space="preserve"> لأهمية </w:t>
      </w:r>
      <w:r w:rsidR="00E57C77">
        <w:rPr>
          <w:rFonts w:cs="Traditional Arabic" w:hint="cs"/>
          <w:sz w:val="22"/>
          <w:szCs w:val="32"/>
          <w:rtl/>
        </w:rPr>
        <w:t>السجادة</w:t>
      </w:r>
      <w:r w:rsidRPr="001F386C">
        <w:rPr>
          <w:rFonts w:cs="Traditional Arabic" w:hint="cs"/>
          <w:sz w:val="22"/>
          <w:szCs w:val="32"/>
          <w:rtl/>
        </w:rPr>
        <w:t xml:space="preserve"> للجماعة المعنية، أن يستشير</w:t>
      </w:r>
      <w:r w:rsidR="00E57C77">
        <w:rPr>
          <w:rFonts w:cs="Traditional Arabic" w:hint="cs"/>
          <w:sz w:val="22"/>
          <w:szCs w:val="32"/>
          <w:rtl/>
        </w:rPr>
        <w:t xml:space="preserve"> هذه الجماعة </w:t>
      </w:r>
      <w:r w:rsidR="00E57C77" w:rsidRPr="001F386C">
        <w:rPr>
          <w:rFonts w:cs="Traditional Arabic" w:hint="cs"/>
          <w:sz w:val="22"/>
          <w:szCs w:val="32"/>
          <w:rtl/>
        </w:rPr>
        <w:t>ويراع</w:t>
      </w:r>
      <w:r w:rsidR="00E57C77">
        <w:rPr>
          <w:rFonts w:cs="Traditional Arabic" w:hint="cs"/>
          <w:sz w:val="22"/>
          <w:szCs w:val="32"/>
          <w:rtl/>
        </w:rPr>
        <w:t>ي</w:t>
      </w:r>
      <w:r w:rsidR="00E57C77" w:rsidRPr="001F386C">
        <w:rPr>
          <w:rFonts w:cs="Traditional Arabic" w:hint="cs"/>
          <w:sz w:val="22"/>
          <w:szCs w:val="32"/>
          <w:rtl/>
        </w:rPr>
        <w:t xml:space="preserve"> آراءها </w:t>
      </w:r>
      <w:r w:rsidRPr="001F386C">
        <w:rPr>
          <w:rFonts w:cs="Traditional Arabic" w:hint="cs"/>
          <w:sz w:val="22"/>
          <w:szCs w:val="32"/>
          <w:rtl/>
        </w:rPr>
        <w:t>قبل أن يت</w:t>
      </w:r>
      <w:r w:rsidR="0070695B" w:rsidRPr="001F386C">
        <w:rPr>
          <w:rFonts w:cs="Traditional Arabic" w:hint="cs"/>
          <w:sz w:val="22"/>
          <w:szCs w:val="32"/>
          <w:rtl/>
        </w:rPr>
        <w:t>ي</w:t>
      </w:r>
      <w:r w:rsidRPr="001F386C">
        <w:rPr>
          <w:rFonts w:cs="Traditional Arabic" w:hint="cs"/>
          <w:sz w:val="22"/>
          <w:szCs w:val="32"/>
          <w:rtl/>
        </w:rPr>
        <w:t>ح</w:t>
      </w:r>
      <w:r w:rsidR="00E57C77">
        <w:rPr>
          <w:rFonts w:cs="Traditional Arabic" w:hint="cs"/>
          <w:sz w:val="22"/>
          <w:szCs w:val="32"/>
          <w:rtl/>
        </w:rPr>
        <w:t xml:space="preserve"> السجادة</w:t>
      </w:r>
      <w:r w:rsidRPr="001F386C">
        <w:rPr>
          <w:rFonts w:cs="Traditional Arabic" w:hint="cs"/>
          <w:sz w:val="22"/>
          <w:szCs w:val="32"/>
          <w:rtl/>
        </w:rPr>
        <w:t xml:space="preserve"> للعموم على شبكة </w:t>
      </w:r>
      <w:r w:rsidR="00B8429A">
        <w:rPr>
          <w:rFonts w:cs="Traditional Arabic" w:hint="cs"/>
          <w:sz w:val="22"/>
          <w:szCs w:val="32"/>
          <w:rtl/>
        </w:rPr>
        <w:t>ال</w:t>
      </w:r>
      <w:r w:rsidR="002F2F1A">
        <w:rPr>
          <w:rFonts w:cs="Traditional Arabic" w:hint="cs"/>
          <w:sz w:val="22"/>
          <w:szCs w:val="32"/>
          <w:rtl/>
        </w:rPr>
        <w:t>إنترنت</w:t>
      </w:r>
      <w:r w:rsidR="0070695B" w:rsidRPr="001F386C">
        <w:rPr>
          <w:rFonts w:cs="Traditional Arabic" w:hint="cs"/>
          <w:sz w:val="22"/>
          <w:szCs w:val="32"/>
          <w:rtl/>
        </w:rPr>
        <w:t>.</w:t>
      </w:r>
      <w:r w:rsidR="00E57C77">
        <w:rPr>
          <w:rFonts w:cs="Traditional Arabic" w:hint="cs"/>
          <w:sz w:val="22"/>
          <w:szCs w:val="32"/>
          <w:rtl/>
        </w:rPr>
        <w:t xml:space="preserve"> أما </w:t>
      </w:r>
      <w:r w:rsidRPr="001F386C">
        <w:rPr>
          <w:rFonts w:cs="Traditional Arabic" w:hint="cs"/>
          <w:sz w:val="22"/>
          <w:szCs w:val="32"/>
          <w:rtl/>
        </w:rPr>
        <w:t xml:space="preserve">من </w:t>
      </w:r>
      <w:r w:rsidR="00E57C77">
        <w:rPr>
          <w:rFonts w:cs="Traditional Arabic" w:hint="cs"/>
          <w:sz w:val="22"/>
          <w:szCs w:val="32"/>
          <w:rtl/>
        </w:rPr>
        <w:t>ال</w:t>
      </w:r>
      <w:r w:rsidRPr="001F386C">
        <w:rPr>
          <w:rFonts w:cs="Traditional Arabic" w:hint="cs"/>
          <w:sz w:val="22"/>
          <w:szCs w:val="32"/>
          <w:rtl/>
        </w:rPr>
        <w:t xml:space="preserve">منظور </w:t>
      </w:r>
      <w:r w:rsidR="00E57C77">
        <w:rPr>
          <w:rFonts w:cs="Traditional Arabic" w:hint="cs"/>
          <w:sz w:val="22"/>
          <w:szCs w:val="32"/>
          <w:rtl/>
        </w:rPr>
        <w:t>ال</w:t>
      </w:r>
      <w:r w:rsidRPr="001F386C">
        <w:rPr>
          <w:rFonts w:cs="Traditional Arabic" w:hint="cs"/>
          <w:sz w:val="22"/>
          <w:szCs w:val="32"/>
          <w:rtl/>
        </w:rPr>
        <w:t>قانوني، فإن المتحف ملزم أيضا</w:t>
      </w:r>
      <w:r w:rsidR="00D44653">
        <w:rPr>
          <w:rFonts w:cs="Traditional Arabic" w:hint="cs"/>
          <w:sz w:val="22"/>
          <w:szCs w:val="32"/>
          <w:rtl/>
        </w:rPr>
        <w:t>ً</w:t>
      </w:r>
      <w:r w:rsidRPr="001F386C">
        <w:rPr>
          <w:rFonts w:cs="Traditional Arabic" w:hint="cs"/>
          <w:sz w:val="22"/>
          <w:szCs w:val="32"/>
          <w:rtl/>
        </w:rPr>
        <w:t xml:space="preserve"> </w:t>
      </w:r>
      <w:r w:rsidR="0070695B" w:rsidRPr="001F386C">
        <w:rPr>
          <w:rFonts w:cs="Traditional Arabic" w:hint="cs"/>
          <w:sz w:val="22"/>
          <w:szCs w:val="32"/>
          <w:rtl/>
        </w:rPr>
        <w:t>ب</w:t>
      </w:r>
      <w:r w:rsidRPr="001F386C">
        <w:rPr>
          <w:rFonts w:cs="Traditional Arabic" w:hint="cs"/>
          <w:sz w:val="22"/>
          <w:szCs w:val="32"/>
          <w:rtl/>
        </w:rPr>
        <w:t xml:space="preserve">العقد الذي يربطه </w:t>
      </w:r>
      <w:proofErr w:type="spellStart"/>
      <w:r w:rsidRPr="001F386C">
        <w:rPr>
          <w:rFonts w:cs="Traditional Arabic" w:hint="cs"/>
          <w:sz w:val="22"/>
          <w:szCs w:val="32"/>
          <w:rtl/>
        </w:rPr>
        <w:t>بالبو</w:t>
      </w:r>
      <w:r w:rsidR="0070695B" w:rsidRPr="001F386C">
        <w:rPr>
          <w:rFonts w:cs="Traditional Arabic" w:hint="cs"/>
          <w:sz w:val="22"/>
          <w:szCs w:val="32"/>
          <w:rtl/>
        </w:rPr>
        <w:t>ب</w:t>
      </w:r>
      <w:r w:rsidRPr="001F386C">
        <w:rPr>
          <w:rFonts w:cs="Traditional Arabic" w:hint="cs"/>
          <w:sz w:val="22"/>
          <w:szCs w:val="32"/>
          <w:rtl/>
        </w:rPr>
        <w:t>ينيين</w:t>
      </w:r>
      <w:proofErr w:type="spellEnd"/>
      <w:r w:rsidRPr="001F386C">
        <w:rPr>
          <w:rFonts w:cs="Traditional Arabic" w:hint="cs"/>
          <w:sz w:val="22"/>
          <w:szCs w:val="32"/>
          <w:rtl/>
        </w:rPr>
        <w:t xml:space="preserve"> (أي </w:t>
      </w:r>
      <w:r w:rsidR="00E57C77">
        <w:rPr>
          <w:rFonts w:cs="Traditional Arabic" w:hint="cs"/>
          <w:sz w:val="22"/>
          <w:szCs w:val="32"/>
          <w:rtl/>
        </w:rPr>
        <w:t>صون</w:t>
      </w:r>
      <w:r w:rsidRPr="001F386C">
        <w:rPr>
          <w:rFonts w:cs="Traditional Arabic" w:hint="cs"/>
          <w:sz w:val="22"/>
          <w:szCs w:val="32"/>
          <w:rtl/>
        </w:rPr>
        <w:t xml:space="preserve"> </w:t>
      </w:r>
      <w:r w:rsidR="00E57C77">
        <w:rPr>
          <w:rFonts w:cs="Traditional Arabic" w:hint="cs"/>
          <w:sz w:val="22"/>
          <w:szCs w:val="32"/>
          <w:rtl/>
        </w:rPr>
        <w:t>السجادة</w:t>
      </w:r>
      <w:r w:rsidRPr="001F386C">
        <w:rPr>
          <w:rFonts w:cs="Traditional Arabic" w:hint="cs"/>
          <w:sz w:val="22"/>
          <w:szCs w:val="32"/>
          <w:rtl/>
        </w:rPr>
        <w:t xml:space="preserve"> وعدم عرضه</w:t>
      </w:r>
      <w:r w:rsidR="00E57C77">
        <w:rPr>
          <w:rFonts w:cs="Traditional Arabic" w:hint="cs"/>
          <w:sz w:val="22"/>
          <w:szCs w:val="32"/>
          <w:rtl/>
        </w:rPr>
        <w:t>ا</w:t>
      </w:r>
      <w:r w:rsidRPr="001F386C">
        <w:rPr>
          <w:rFonts w:cs="Traditional Arabic" w:hint="cs"/>
          <w:sz w:val="22"/>
          <w:szCs w:val="32"/>
          <w:rtl/>
        </w:rPr>
        <w:t xml:space="preserve"> للعموم).</w:t>
      </w:r>
    </w:p>
    <w:p w14:paraId="64BADB9E" w14:textId="77777777" w:rsidR="00B37B54" w:rsidRPr="001F386C" w:rsidRDefault="00B37B54" w:rsidP="001F386C">
      <w:pPr>
        <w:pStyle w:val="Heading4"/>
        <w:tabs>
          <w:tab w:val="clear" w:pos="567"/>
        </w:tabs>
        <w:bidi/>
        <w:snapToGrid/>
        <w:spacing w:before="0" w:after="200"/>
        <w:jc w:val="left"/>
        <w:rPr>
          <w:rFonts w:ascii="Arial" w:eastAsia="SimSun" w:hAnsi="Arial" w:cs="Traditional Arabic"/>
          <w:b/>
          <w:bCs/>
          <w:snapToGrid/>
          <w:szCs w:val="32"/>
          <w:rtl/>
        </w:rPr>
      </w:pPr>
      <w:r w:rsidRPr="001F386C">
        <w:rPr>
          <w:rFonts w:ascii="Arial" w:hAnsi="Arial" w:cs="Traditional Arabic" w:hint="cs"/>
          <w:b/>
          <w:bCs/>
          <w:snapToGrid/>
          <w:szCs w:val="32"/>
          <w:rtl/>
        </w:rPr>
        <w:t>إعادة استعمال مصنف مدرج في الملك العام: ما هو الخطأ الذي ارتكبه الفنان؟</w:t>
      </w:r>
    </w:p>
    <w:p w14:paraId="6F88290B" w14:textId="19F7951C" w:rsidR="00B37B54" w:rsidRPr="001F386C" w:rsidRDefault="00B37B54" w:rsidP="009C2330">
      <w:pPr>
        <w:pStyle w:val="Texte1"/>
        <w:tabs>
          <w:tab w:val="clear" w:pos="567"/>
        </w:tabs>
        <w:bidi/>
        <w:spacing w:after="200" w:line="240" w:lineRule="auto"/>
        <w:ind w:left="567"/>
        <w:rPr>
          <w:rFonts w:cs="Traditional Arabic"/>
          <w:sz w:val="22"/>
          <w:szCs w:val="32"/>
          <w:rtl/>
        </w:rPr>
      </w:pPr>
      <w:r w:rsidRPr="001F386C">
        <w:rPr>
          <w:rFonts w:cs="Traditional Arabic" w:hint="cs"/>
          <w:sz w:val="22"/>
          <w:szCs w:val="32"/>
          <w:rtl/>
        </w:rPr>
        <w:t>أخذ الفنان المادة من موقع المتحف، حيث وصفت بأنها متاح</w:t>
      </w:r>
      <w:r w:rsidR="005265D2" w:rsidRPr="001F386C">
        <w:rPr>
          <w:rFonts w:cs="Traditional Arabic" w:hint="cs"/>
          <w:sz w:val="22"/>
          <w:szCs w:val="32"/>
          <w:rtl/>
        </w:rPr>
        <w:t>ة</w:t>
      </w:r>
      <w:r w:rsidRPr="001F386C">
        <w:rPr>
          <w:rFonts w:cs="Traditional Arabic" w:hint="cs"/>
          <w:sz w:val="22"/>
          <w:szCs w:val="32"/>
          <w:rtl/>
        </w:rPr>
        <w:t xml:space="preserve"> للانتقاع العام، وأنها </w:t>
      </w:r>
      <w:r w:rsidR="005265D2" w:rsidRPr="001F386C">
        <w:rPr>
          <w:rFonts w:cs="Traditional Arabic" w:hint="cs"/>
          <w:sz w:val="22"/>
          <w:szCs w:val="32"/>
          <w:rtl/>
        </w:rPr>
        <w:t>لم تعد</w:t>
      </w:r>
      <w:r w:rsidR="00E57C77">
        <w:rPr>
          <w:rFonts w:cs="Traditional Arabic" w:hint="cs"/>
          <w:sz w:val="22"/>
          <w:szCs w:val="32"/>
          <w:rtl/>
        </w:rPr>
        <w:t xml:space="preserve"> م</w:t>
      </w:r>
      <w:r w:rsidRPr="001F386C">
        <w:rPr>
          <w:rFonts w:cs="Traditional Arabic" w:hint="cs"/>
          <w:sz w:val="22"/>
          <w:szCs w:val="32"/>
          <w:rtl/>
        </w:rPr>
        <w:t>شمولة بحقوق المؤلف. و</w:t>
      </w:r>
      <w:r w:rsidR="00E57C77">
        <w:rPr>
          <w:rFonts w:cs="Traditional Arabic" w:hint="cs"/>
          <w:sz w:val="22"/>
          <w:szCs w:val="32"/>
          <w:rtl/>
        </w:rPr>
        <w:t>من ثم ل</w:t>
      </w:r>
      <w:r w:rsidRPr="001F386C">
        <w:rPr>
          <w:rFonts w:cs="Traditional Arabic" w:hint="cs"/>
          <w:sz w:val="22"/>
          <w:szCs w:val="32"/>
          <w:rtl/>
        </w:rPr>
        <w:t>م ينتهك</w:t>
      </w:r>
      <w:r w:rsidR="00E57C77">
        <w:rPr>
          <w:rFonts w:cs="Traditional Arabic" w:hint="cs"/>
          <w:sz w:val="22"/>
          <w:szCs w:val="32"/>
          <w:rtl/>
        </w:rPr>
        <w:t xml:space="preserve"> الفنان</w:t>
      </w:r>
      <w:r w:rsidRPr="001F386C">
        <w:rPr>
          <w:rFonts w:cs="Traditional Arabic" w:hint="cs"/>
          <w:sz w:val="22"/>
          <w:szCs w:val="32"/>
          <w:rtl/>
        </w:rPr>
        <w:t xml:space="preserve"> أي </w:t>
      </w:r>
      <w:r w:rsidR="00F34616" w:rsidRPr="001F386C">
        <w:rPr>
          <w:rFonts w:cs="Traditional Arabic" w:hint="cs"/>
          <w:sz w:val="22"/>
          <w:szCs w:val="32"/>
          <w:rtl/>
        </w:rPr>
        <w:t xml:space="preserve">حق من </w:t>
      </w:r>
      <w:r w:rsidR="00E57C77">
        <w:rPr>
          <w:rFonts w:cs="Traditional Arabic" w:hint="cs"/>
          <w:sz w:val="22"/>
          <w:szCs w:val="32"/>
          <w:rtl/>
        </w:rPr>
        <w:t>حقوق ا</w:t>
      </w:r>
      <w:r w:rsidRPr="001F386C">
        <w:rPr>
          <w:rFonts w:cs="Traditional Arabic" w:hint="cs"/>
          <w:sz w:val="22"/>
          <w:szCs w:val="32"/>
          <w:rtl/>
        </w:rPr>
        <w:t xml:space="preserve">لمؤلف في </w:t>
      </w:r>
      <w:r w:rsidR="00E57C77">
        <w:rPr>
          <w:rFonts w:cs="Traditional Arabic" w:hint="cs"/>
          <w:sz w:val="22"/>
          <w:szCs w:val="32"/>
          <w:rtl/>
        </w:rPr>
        <w:t>السجادة</w:t>
      </w:r>
      <w:r w:rsidRPr="001F386C">
        <w:rPr>
          <w:rFonts w:cs="Traditional Arabic" w:hint="cs"/>
          <w:sz w:val="22"/>
          <w:szCs w:val="32"/>
          <w:rtl/>
        </w:rPr>
        <w:t>. غير أنه</w:t>
      </w:r>
      <w:r w:rsidR="00FA48A1">
        <w:rPr>
          <w:rFonts w:cs="Traditional Arabic" w:hint="cs"/>
          <w:sz w:val="22"/>
          <w:szCs w:val="32"/>
          <w:rtl/>
        </w:rPr>
        <w:t xml:space="preserve"> </w:t>
      </w:r>
      <w:r w:rsidR="00C37C55">
        <w:rPr>
          <w:rFonts w:cs="Traditional Arabic" w:hint="cs"/>
          <w:sz w:val="22"/>
          <w:szCs w:val="32"/>
          <w:rtl/>
        </w:rPr>
        <w:t>كان مطلعاً</w:t>
      </w:r>
      <w:r w:rsidRPr="001F386C">
        <w:rPr>
          <w:rFonts w:cs="Traditional Arabic" w:hint="cs"/>
          <w:sz w:val="22"/>
          <w:szCs w:val="32"/>
          <w:rtl/>
        </w:rPr>
        <w:t xml:space="preserve"> على </w:t>
      </w:r>
      <w:r w:rsidR="00C37C55">
        <w:rPr>
          <w:rFonts w:cs="Traditional Arabic" w:hint="cs"/>
          <w:sz w:val="22"/>
          <w:szCs w:val="32"/>
          <w:rtl/>
        </w:rPr>
        <w:t>ال</w:t>
      </w:r>
      <w:r w:rsidRPr="001F386C">
        <w:rPr>
          <w:rFonts w:cs="Traditional Arabic" w:hint="cs"/>
          <w:sz w:val="22"/>
          <w:szCs w:val="32"/>
          <w:rtl/>
        </w:rPr>
        <w:t xml:space="preserve">معلومات بشأن أهمية </w:t>
      </w:r>
      <w:r w:rsidR="00E57C77">
        <w:rPr>
          <w:rFonts w:cs="Traditional Arabic" w:hint="cs"/>
          <w:sz w:val="22"/>
          <w:szCs w:val="32"/>
          <w:rtl/>
        </w:rPr>
        <w:t>السجادة</w:t>
      </w:r>
      <w:r w:rsidRPr="001F386C">
        <w:rPr>
          <w:rFonts w:cs="Traditional Arabic" w:hint="cs"/>
          <w:sz w:val="22"/>
          <w:szCs w:val="32"/>
          <w:rtl/>
        </w:rPr>
        <w:t xml:space="preserve"> لدى </w:t>
      </w:r>
      <w:proofErr w:type="spellStart"/>
      <w:r w:rsidRPr="001F386C">
        <w:rPr>
          <w:rFonts w:cs="Traditional Arabic" w:hint="cs"/>
          <w:sz w:val="22"/>
          <w:szCs w:val="32"/>
          <w:rtl/>
        </w:rPr>
        <w:t>البوب</w:t>
      </w:r>
      <w:r w:rsidR="00F34616" w:rsidRPr="001F386C">
        <w:rPr>
          <w:rFonts w:cs="Traditional Arabic" w:hint="cs"/>
          <w:sz w:val="22"/>
          <w:szCs w:val="32"/>
          <w:rtl/>
        </w:rPr>
        <w:t>ي</w:t>
      </w:r>
      <w:r w:rsidRPr="001F386C">
        <w:rPr>
          <w:rFonts w:cs="Traditional Arabic" w:hint="cs"/>
          <w:sz w:val="22"/>
          <w:szCs w:val="32"/>
          <w:rtl/>
        </w:rPr>
        <w:t>نيين</w:t>
      </w:r>
      <w:proofErr w:type="spellEnd"/>
      <w:r w:rsidRPr="001F386C">
        <w:rPr>
          <w:rFonts w:cs="Traditional Arabic" w:hint="cs"/>
          <w:sz w:val="22"/>
          <w:szCs w:val="32"/>
          <w:rtl/>
        </w:rPr>
        <w:t xml:space="preserve"> واستخدامهم له</w:t>
      </w:r>
      <w:r w:rsidR="00E57C77">
        <w:rPr>
          <w:rFonts w:cs="Traditional Arabic" w:hint="cs"/>
          <w:sz w:val="22"/>
          <w:szCs w:val="32"/>
          <w:rtl/>
        </w:rPr>
        <w:t>ا</w:t>
      </w:r>
      <w:r w:rsidRPr="001F386C">
        <w:rPr>
          <w:rFonts w:cs="Traditional Arabic" w:hint="cs"/>
          <w:sz w:val="22"/>
          <w:szCs w:val="32"/>
          <w:rtl/>
        </w:rPr>
        <w:t xml:space="preserve">، </w:t>
      </w:r>
      <w:r w:rsidR="00C37C55">
        <w:rPr>
          <w:rFonts w:cs="Traditional Arabic" w:hint="cs"/>
          <w:sz w:val="22"/>
          <w:szCs w:val="32"/>
          <w:rtl/>
        </w:rPr>
        <w:t>فك</w:t>
      </w:r>
      <w:r w:rsidRPr="001F386C">
        <w:rPr>
          <w:rFonts w:cs="Traditional Arabic" w:hint="cs"/>
          <w:sz w:val="22"/>
          <w:szCs w:val="32"/>
          <w:rtl/>
        </w:rPr>
        <w:t>ان مدركا</w:t>
      </w:r>
      <w:r w:rsidR="00D44653">
        <w:rPr>
          <w:rFonts w:cs="Traditional Arabic" w:hint="cs"/>
          <w:sz w:val="22"/>
          <w:szCs w:val="32"/>
          <w:rtl/>
        </w:rPr>
        <w:t>ً</w:t>
      </w:r>
      <w:r w:rsidRPr="001F386C">
        <w:rPr>
          <w:rFonts w:cs="Traditional Arabic" w:hint="cs"/>
          <w:sz w:val="22"/>
          <w:szCs w:val="32"/>
          <w:rtl/>
        </w:rPr>
        <w:t xml:space="preserve"> تماما</w:t>
      </w:r>
      <w:r w:rsidR="00D44653">
        <w:rPr>
          <w:rFonts w:cs="Traditional Arabic" w:hint="cs"/>
          <w:sz w:val="22"/>
          <w:szCs w:val="32"/>
          <w:rtl/>
        </w:rPr>
        <w:t>ً</w:t>
      </w:r>
      <w:r w:rsidRPr="001F386C">
        <w:rPr>
          <w:rFonts w:cs="Traditional Arabic" w:hint="cs"/>
          <w:sz w:val="22"/>
          <w:szCs w:val="32"/>
          <w:rtl/>
        </w:rPr>
        <w:t xml:space="preserve"> للأثر الذي يمكن أن </w:t>
      </w:r>
      <w:r w:rsidR="00C37C55">
        <w:rPr>
          <w:rFonts w:cs="Traditional Arabic" w:hint="cs"/>
          <w:sz w:val="22"/>
          <w:szCs w:val="32"/>
          <w:rtl/>
        </w:rPr>
        <w:t>يترتب عن</w:t>
      </w:r>
      <w:r w:rsidRPr="001F386C">
        <w:rPr>
          <w:rFonts w:cs="Traditional Arabic" w:hint="cs"/>
          <w:sz w:val="22"/>
          <w:szCs w:val="32"/>
          <w:rtl/>
        </w:rPr>
        <w:t xml:space="preserve"> زيادة الدعاية </w:t>
      </w:r>
      <w:r w:rsidR="00C37C55">
        <w:rPr>
          <w:rFonts w:cs="Traditional Arabic" w:hint="cs"/>
          <w:sz w:val="22"/>
          <w:szCs w:val="32"/>
          <w:rtl/>
        </w:rPr>
        <w:t>للسجادة</w:t>
      </w:r>
      <w:r w:rsidR="009C2330">
        <w:rPr>
          <w:rFonts w:cs="Traditional Arabic" w:hint="cs"/>
          <w:sz w:val="22"/>
          <w:szCs w:val="32"/>
          <w:rtl/>
        </w:rPr>
        <w:t>.</w:t>
      </w:r>
      <w:r w:rsidRPr="001F386C">
        <w:rPr>
          <w:rFonts w:cs="Traditional Arabic" w:hint="cs"/>
          <w:sz w:val="22"/>
          <w:szCs w:val="32"/>
          <w:rtl/>
        </w:rPr>
        <w:t xml:space="preserve"> </w:t>
      </w:r>
      <w:r w:rsidR="00C37C55">
        <w:rPr>
          <w:rFonts w:cs="Traditional Arabic" w:hint="cs"/>
          <w:sz w:val="22"/>
          <w:szCs w:val="32"/>
          <w:rtl/>
        </w:rPr>
        <w:t>فضلا</w:t>
      </w:r>
      <w:r w:rsidR="009C2330">
        <w:rPr>
          <w:rFonts w:cs="Traditional Arabic" w:hint="cs"/>
          <w:sz w:val="22"/>
          <w:szCs w:val="32"/>
          <w:rtl/>
        </w:rPr>
        <w:t>ً</w:t>
      </w:r>
      <w:r w:rsidR="00C37C55">
        <w:rPr>
          <w:rFonts w:cs="Traditional Arabic" w:hint="cs"/>
          <w:sz w:val="22"/>
          <w:szCs w:val="32"/>
          <w:rtl/>
        </w:rPr>
        <w:t xml:space="preserve"> عن</w:t>
      </w:r>
      <w:r w:rsidR="009C2330">
        <w:rPr>
          <w:rFonts w:cs="Traditional Arabic" w:hint="cs"/>
          <w:sz w:val="22"/>
          <w:szCs w:val="32"/>
          <w:rtl/>
        </w:rPr>
        <w:t xml:space="preserve"> ذلك،</w:t>
      </w:r>
      <w:r w:rsidR="00C37C55">
        <w:rPr>
          <w:rFonts w:cs="Traditional Arabic" w:hint="cs"/>
          <w:sz w:val="22"/>
          <w:szCs w:val="32"/>
          <w:rtl/>
        </w:rPr>
        <w:t xml:space="preserve"> إذ أطلق </w:t>
      </w:r>
      <w:r w:rsidR="009C2330">
        <w:rPr>
          <w:rFonts w:cs="Traditional Arabic" w:hint="cs"/>
          <w:sz w:val="22"/>
          <w:szCs w:val="32"/>
          <w:rtl/>
        </w:rPr>
        <w:t xml:space="preserve">الفنان </w:t>
      </w:r>
      <w:r w:rsidR="00C37C55">
        <w:rPr>
          <w:rFonts w:cs="Traditional Arabic" w:hint="cs"/>
          <w:sz w:val="22"/>
          <w:szCs w:val="32"/>
          <w:rtl/>
        </w:rPr>
        <w:t xml:space="preserve">على عمله الفني اسم </w:t>
      </w:r>
      <w:r w:rsidR="00D44653">
        <w:rPr>
          <w:rFonts w:cs="Traditional Arabic" w:hint="cs"/>
          <w:sz w:val="22"/>
          <w:szCs w:val="32"/>
          <w:rtl/>
        </w:rPr>
        <w:t>"</w:t>
      </w:r>
      <w:r w:rsidRPr="001F386C">
        <w:rPr>
          <w:rFonts w:cs="Traditional Arabic" w:hint="cs"/>
          <w:sz w:val="22"/>
          <w:szCs w:val="32"/>
          <w:rtl/>
        </w:rPr>
        <w:t>موت الربيع</w:t>
      </w:r>
      <w:r w:rsidR="00D44653">
        <w:rPr>
          <w:rFonts w:cs="Traditional Arabic" w:hint="cs"/>
          <w:sz w:val="22"/>
          <w:szCs w:val="32"/>
          <w:rtl/>
        </w:rPr>
        <w:t>"</w:t>
      </w:r>
      <w:r w:rsidRPr="001F386C">
        <w:rPr>
          <w:rFonts w:cs="Traditional Arabic" w:hint="cs"/>
          <w:sz w:val="22"/>
          <w:szCs w:val="32"/>
          <w:rtl/>
        </w:rPr>
        <w:t xml:space="preserve"> </w:t>
      </w:r>
      <w:r w:rsidR="00C37C55">
        <w:rPr>
          <w:rFonts w:cs="Traditional Arabic" w:hint="cs"/>
          <w:sz w:val="22"/>
          <w:szCs w:val="32"/>
          <w:rtl/>
        </w:rPr>
        <w:t xml:space="preserve">فقد </w:t>
      </w:r>
      <w:r w:rsidRPr="001F386C">
        <w:rPr>
          <w:rFonts w:cs="Traditional Arabic" w:hint="cs"/>
          <w:sz w:val="22"/>
          <w:szCs w:val="32"/>
          <w:rtl/>
        </w:rPr>
        <w:t>وضع</w:t>
      </w:r>
      <w:r w:rsidR="00C37C55">
        <w:rPr>
          <w:rFonts w:cs="Traditional Arabic" w:hint="cs"/>
          <w:sz w:val="22"/>
          <w:szCs w:val="32"/>
          <w:rtl/>
        </w:rPr>
        <w:t xml:space="preserve"> السجادة في </w:t>
      </w:r>
      <w:r w:rsidRPr="001F386C">
        <w:rPr>
          <w:rFonts w:cs="Traditional Arabic" w:hint="cs"/>
          <w:sz w:val="22"/>
          <w:szCs w:val="32"/>
          <w:rtl/>
        </w:rPr>
        <w:t xml:space="preserve">سياق جديد </w:t>
      </w:r>
      <w:r w:rsidR="00C37C55">
        <w:rPr>
          <w:rFonts w:cs="Traditional Arabic" w:hint="cs"/>
          <w:sz w:val="22"/>
          <w:szCs w:val="32"/>
          <w:rtl/>
        </w:rPr>
        <w:t>يمتهنها</w:t>
      </w:r>
      <w:r w:rsidRPr="001F386C">
        <w:rPr>
          <w:rFonts w:cs="Traditional Arabic" w:hint="cs"/>
          <w:sz w:val="22"/>
          <w:szCs w:val="32"/>
          <w:rtl/>
        </w:rPr>
        <w:t>، ملمحا</w:t>
      </w:r>
      <w:r w:rsidR="00D44653">
        <w:rPr>
          <w:rFonts w:cs="Traditional Arabic" w:hint="cs"/>
          <w:sz w:val="22"/>
          <w:szCs w:val="32"/>
          <w:rtl/>
        </w:rPr>
        <w:t>ً</w:t>
      </w:r>
      <w:r w:rsidRPr="001F386C">
        <w:rPr>
          <w:rFonts w:cs="Traditional Arabic" w:hint="cs"/>
          <w:sz w:val="22"/>
          <w:szCs w:val="32"/>
          <w:rtl/>
        </w:rPr>
        <w:t xml:space="preserve"> إلى أنه </w:t>
      </w:r>
      <w:r w:rsidR="00C37C55" w:rsidRPr="001F386C">
        <w:rPr>
          <w:rFonts w:cs="Traditional Arabic" w:hint="cs"/>
          <w:sz w:val="22"/>
          <w:szCs w:val="32"/>
          <w:rtl/>
        </w:rPr>
        <w:t>دمر (رمزيا</w:t>
      </w:r>
      <w:r w:rsidR="00C37C55">
        <w:rPr>
          <w:rFonts w:cs="Traditional Arabic" w:hint="cs"/>
          <w:sz w:val="22"/>
          <w:szCs w:val="32"/>
          <w:rtl/>
        </w:rPr>
        <w:t>ً</w:t>
      </w:r>
      <w:r w:rsidR="00C37C55" w:rsidRPr="001F386C">
        <w:rPr>
          <w:rFonts w:cs="Traditional Arabic" w:hint="cs"/>
          <w:sz w:val="22"/>
          <w:szCs w:val="32"/>
          <w:rtl/>
        </w:rPr>
        <w:t>) محاصيل الجماعة</w:t>
      </w:r>
      <w:r w:rsidR="009C2330">
        <w:rPr>
          <w:rFonts w:cs="Traditional Arabic" w:hint="cs"/>
          <w:sz w:val="22"/>
          <w:szCs w:val="32"/>
          <w:rtl/>
        </w:rPr>
        <w:t xml:space="preserve"> المعنية من خلال </w:t>
      </w:r>
      <w:r w:rsidRPr="001F386C">
        <w:rPr>
          <w:rFonts w:cs="Traditional Arabic" w:hint="cs"/>
          <w:sz w:val="22"/>
          <w:szCs w:val="32"/>
          <w:rtl/>
        </w:rPr>
        <w:t>تحف</w:t>
      </w:r>
      <w:r w:rsidR="009C2330">
        <w:rPr>
          <w:rFonts w:cs="Traditional Arabic" w:hint="cs"/>
          <w:sz w:val="22"/>
          <w:szCs w:val="32"/>
          <w:rtl/>
        </w:rPr>
        <w:t>ته الفنية</w:t>
      </w:r>
      <w:r w:rsidRPr="001F386C">
        <w:rPr>
          <w:rFonts w:cs="Traditional Arabic" w:hint="cs"/>
          <w:sz w:val="22"/>
          <w:szCs w:val="32"/>
          <w:rtl/>
        </w:rPr>
        <w:t>.</w:t>
      </w:r>
    </w:p>
    <w:p w14:paraId="559B735F" w14:textId="668CC747" w:rsidR="00B37B54" w:rsidRDefault="00B37B54" w:rsidP="009C2330">
      <w:pPr>
        <w:pStyle w:val="Texte1"/>
        <w:tabs>
          <w:tab w:val="clear" w:pos="567"/>
        </w:tabs>
        <w:bidi/>
        <w:spacing w:after="200" w:line="240" w:lineRule="auto"/>
        <w:ind w:left="567"/>
        <w:rPr>
          <w:rFonts w:cs="Traditional Arabic"/>
          <w:sz w:val="22"/>
          <w:szCs w:val="32"/>
          <w:rtl/>
        </w:rPr>
      </w:pPr>
      <w:r w:rsidRPr="001F386C">
        <w:rPr>
          <w:rFonts w:cs="Traditional Arabic" w:hint="cs"/>
          <w:sz w:val="22"/>
          <w:szCs w:val="32"/>
          <w:rtl/>
        </w:rPr>
        <w:t>ويمكن للمشاركين أن يناقشوا ما إذا كان للفنان ما يبرر قيامه بذلك لكونه فنانا</w:t>
      </w:r>
      <w:r w:rsidR="00D44653">
        <w:rPr>
          <w:rFonts w:cs="Traditional Arabic" w:hint="cs"/>
          <w:sz w:val="22"/>
          <w:szCs w:val="32"/>
          <w:rtl/>
        </w:rPr>
        <w:t>ً</w:t>
      </w:r>
      <w:r w:rsidRPr="001F386C">
        <w:rPr>
          <w:rFonts w:cs="Traditional Arabic" w:hint="cs"/>
          <w:sz w:val="22"/>
          <w:szCs w:val="32"/>
          <w:rtl/>
        </w:rPr>
        <w:t xml:space="preserve"> يتوخى تحديدا</w:t>
      </w:r>
      <w:r w:rsidR="00D44653">
        <w:rPr>
          <w:rFonts w:cs="Traditional Arabic" w:hint="cs"/>
          <w:sz w:val="22"/>
          <w:szCs w:val="32"/>
          <w:rtl/>
        </w:rPr>
        <w:t>ً</w:t>
      </w:r>
      <w:r w:rsidRPr="001F386C">
        <w:rPr>
          <w:rFonts w:cs="Traditional Arabic" w:hint="cs"/>
          <w:sz w:val="22"/>
          <w:szCs w:val="32"/>
          <w:rtl/>
        </w:rPr>
        <w:t xml:space="preserve"> إثارة قضايا خلافية في المجتمع. ورب قائل يقول، إن الورثة و/أو الجماعة </w:t>
      </w:r>
      <w:proofErr w:type="spellStart"/>
      <w:r w:rsidRPr="001F386C">
        <w:rPr>
          <w:rFonts w:cs="Traditional Arabic" w:hint="cs"/>
          <w:sz w:val="22"/>
          <w:szCs w:val="32"/>
          <w:rtl/>
        </w:rPr>
        <w:t>البوبينية</w:t>
      </w:r>
      <w:proofErr w:type="spellEnd"/>
      <w:r w:rsidRPr="001F386C">
        <w:rPr>
          <w:rFonts w:cs="Traditional Arabic" w:hint="cs"/>
          <w:sz w:val="22"/>
          <w:szCs w:val="32"/>
          <w:rtl/>
        </w:rPr>
        <w:t xml:space="preserve"> يمكنه</w:t>
      </w:r>
      <w:r w:rsidR="00F34616" w:rsidRPr="001F386C">
        <w:rPr>
          <w:rFonts w:cs="Traditional Arabic" w:hint="cs"/>
          <w:sz w:val="22"/>
          <w:szCs w:val="32"/>
          <w:rtl/>
        </w:rPr>
        <w:t>م</w:t>
      </w:r>
      <w:r w:rsidRPr="001F386C">
        <w:rPr>
          <w:rFonts w:cs="Traditional Arabic" w:hint="cs"/>
          <w:sz w:val="22"/>
          <w:szCs w:val="32"/>
          <w:rtl/>
        </w:rPr>
        <w:t xml:space="preserve"> أن </w:t>
      </w:r>
      <w:r w:rsidR="00F34616" w:rsidRPr="001F386C">
        <w:rPr>
          <w:rFonts w:cs="Traditional Arabic" w:hint="cs"/>
          <w:sz w:val="22"/>
          <w:szCs w:val="32"/>
          <w:rtl/>
        </w:rPr>
        <w:t>ي</w:t>
      </w:r>
      <w:r w:rsidRPr="001F386C">
        <w:rPr>
          <w:rFonts w:cs="Traditional Arabic" w:hint="cs"/>
          <w:sz w:val="22"/>
          <w:szCs w:val="32"/>
          <w:rtl/>
        </w:rPr>
        <w:t>سع</w:t>
      </w:r>
      <w:r w:rsidR="00F34616" w:rsidRPr="001F386C">
        <w:rPr>
          <w:rFonts w:cs="Traditional Arabic" w:hint="cs"/>
          <w:sz w:val="22"/>
          <w:szCs w:val="32"/>
          <w:rtl/>
        </w:rPr>
        <w:t>وا</w:t>
      </w:r>
      <w:r w:rsidRPr="001F386C">
        <w:rPr>
          <w:rFonts w:cs="Traditional Arabic" w:hint="cs"/>
          <w:sz w:val="22"/>
          <w:szCs w:val="32"/>
          <w:rtl/>
        </w:rPr>
        <w:t xml:space="preserve"> إلى اتخاذ إجراء قانوني ضد الفنان بمقتضى أحكام </w:t>
      </w:r>
      <w:r w:rsidR="00D44653">
        <w:rPr>
          <w:rFonts w:cs="Traditional Arabic" w:hint="cs"/>
          <w:sz w:val="22"/>
          <w:szCs w:val="32"/>
          <w:rtl/>
        </w:rPr>
        <w:t>"</w:t>
      </w:r>
      <w:r w:rsidRPr="001F386C">
        <w:rPr>
          <w:rFonts w:cs="Traditional Arabic" w:hint="cs"/>
          <w:sz w:val="22"/>
          <w:szCs w:val="32"/>
          <w:rtl/>
        </w:rPr>
        <w:t>خطاب الكراهية</w:t>
      </w:r>
      <w:r w:rsidR="00D44653">
        <w:rPr>
          <w:rFonts w:cs="Traditional Arabic" w:hint="cs"/>
          <w:sz w:val="22"/>
          <w:szCs w:val="32"/>
          <w:rtl/>
        </w:rPr>
        <w:t>"</w:t>
      </w:r>
      <w:r w:rsidRPr="001F386C">
        <w:rPr>
          <w:rFonts w:cs="Traditional Arabic" w:hint="cs"/>
          <w:sz w:val="22"/>
          <w:szCs w:val="32"/>
          <w:rtl/>
        </w:rPr>
        <w:t xml:space="preserve"> أو أحكام </w:t>
      </w:r>
      <w:r w:rsidR="00D44653">
        <w:rPr>
          <w:rFonts w:cs="Traditional Arabic" w:hint="cs"/>
          <w:sz w:val="22"/>
          <w:szCs w:val="32"/>
          <w:rtl/>
        </w:rPr>
        <w:t>"</w:t>
      </w:r>
      <w:r w:rsidRPr="001F386C">
        <w:rPr>
          <w:rFonts w:cs="Traditional Arabic" w:hint="cs"/>
          <w:sz w:val="22"/>
          <w:szCs w:val="32"/>
          <w:rtl/>
        </w:rPr>
        <w:t>الاحترام المتبادل</w:t>
      </w:r>
      <w:r w:rsidR="00D44653">
        <w:rPr>
          <w:rFonts w:cs="Traditional Arabic" w:hint="cs"/>
          <w:sz w:val="22"/>
          <w:szCs w:val="32"/>
          <w:rtl/>
        </w:rPr>
        <w:t>"</w:t>
      </w:r>
      <w:r w:rsidRPr="001F386C">
        <w:rPr>
          <w:rFonts w:cs="Traditional Arabic" w:hint="cs"/>
          <w:sz w:val="22"/>
          <w:szCs w:val="32"/>
          <w:rtl/>
        </w:rPr>
        <w:t xml:space="preserve"> في قانون حقوق الإنسان، إن كان لتلك الأحكام وجود في البلد، لأن المصنف أ</w:t>
      </w:r>
      <w:r w:rsidR="009C2330">
        <w:rPr>
          <w:rFonts w:cs="Traditional Arabic" w:hint="cs"/>
          <w:sz w:val="22"/>
          <w:szCs w:val="32"/>
          <w:rtl/>
        </w:rPr>
        <w:t>ُ</w:t>
      </w:r>
      <w:r w:rsidRPr="001F386C">
        <w:rPr>
          <w:rFonts w:cs="Traditional Arabic" w:hint="cs"/>
          <w:sz w:val="22"/>
          <w:szCs w:val="32"/>
          <w:rtl/>
        </w:rPr>
        <w:t xml:space="preserve">بدع </w:t>
      </w:r>
      <w:r w:rsidR="009C2330">
        <w:rPr>
          <w:rFonts w:cs="Traditional Arabic" w:hint="cs"/>
          <w:sz w:val="22"/>
          <w:szCs w:val="32"/>
          <w:rtl/>
        </w:rPr>
        <w:t>من غير</w:t>
      </w:r>
      <w:r w:rsidRPr="001F386C">
        <w:rPr>
          <w:rFonts w:cs="Traditional Arabic" w:hint="cs"/>
          <w:sz w:val="22"/>
          <w:szCs w:val="32"/>
          <w:rtl/>
        </w:rPr>
        <w:t xml:space="preserve"> أن تخفى على مبدعه الآثار السلبية المحتملة على التقاليد والرفاه الثقافي للجماعة. ففي أستراليا، مثلا</w:t>
      </w:r>
      <w:r w:rsidR="00D44653">
        <w:rPr>
          <w:rFonts w:cs="Traditional Arabic" w:hint="cs"/>
          <w:sz w:val="22"/>
          <w:szCs w:val="32"/>
          <w:rtl/>
        </w:rPr>
        <w:t>ً</w:t>
      </w:r>
      <w:r w:rsidRPr="001F386C">
        <w:rPr>
          <w:rFonts w:cs="Traditional Arabic" w:hint="cs"/>
          <w:sz w:val="22"/>
          <w:szCs w:val="32"/>
          <w:rtl/>
        </w:rPr>
        <w:t xml:space="preserve">، يمكن اتخاذ إجراءات بشأن </w:t>
      </w:r>
      <w:r w:rsidR="00D44653">
        <w:rPr>
          <w:rFonts w:cs="Traditional Arabic" w:hint="cs"/>
          <w:sz w:val="22"/>
          <w:szCs w:val="32"/>
          <w:rtl/>
        </w:rPr>
        <w:t>"</w:t>
      </w:r>
      <w:r w:rsidRPr="001F386C">
        <w:rPr>
          <w:rFonts w:cs="Traditional Arabic" w:hint="cs"/>
          <w:sz w:val="22"/>
          <w:szCs w:val="32"/>
          <w:rtl/>
        </w:rPr>
        <w:t>الضرر الثقافي</w:t>
      </w:r>
      <w:r w:rsidR="00D44653">
        <w:rPr>
          <w:rFonts w:cs="Traditional Arabic" w:hint="cs"/>
          <w:sz w:val="22"/>
          <w:szCs w:val="32"/>
          <w:rtl/>
        </w:rPr>
        <w:t>"</w:t>
      </w:r>
      <w:r w:rsidRPr="001F386C">
        <w:rPr>
          <w:rFonts w:cs="Traditional Arabic" w:hint="cs"/>
          <w:sz w:val="22"/>
          <w:szCs w:val="32"/>
          <w:rtl/>
        </w:rPr>
        <w:t xml:space="preserve">، لكن في معظم البلدان، سيتعين على ورثة النسوة اللواتي أبدعن </w:t>
      </w:r>
      <w:r w:rsidR="009C2330">
        <w:rPr>
          <w:rFonts w:cs="Traditional Arabic" w:hint="cs"/>
          <w:sz w:val="22"/>
          <w:szCs w:val="32"/>
          <w:rtl/>
        </w:rPr>
        <w:t>السجادة</w:t>
      </w:r>
      <w:r w:rsidRPr="001F386C">
        <w:rPr>
          <w:rFonts w:cs="Traditional Arabic" w:hint="cs"/>
          <w:sz w:val="22"/>
          <w:szCs w:val="32"/>
          <w:rtl/>
        </w:rPr>
        <w:t xml:space="preserve"> وعلى الجماعة التقيد بالقيود التي تفرضها حرية التعبير.</w:t>
      </w:r>
    </w:p>
    <w:p w14:paraId="7BED2C13" w14:textId="77777777" w:rsidR="006C0EDC" w:rsidRPr="001F386C" w:rsidRDefault="006C0EDC" w:rsidP="006C0EDC">
      <w:pPr>
        <w:pStyle w:val="Texte1"/>
        <w:tabs>
          <w:tab w:val="clear" w:pos="567"/>
        </w:tabs>
        <w:bidi/>
        <w:spacing w:after="200" w:line="240" w:lineRule="auto"/>
        <w:ind w:left="567"/>
        <w:rPr>
          <w:rFonts w:cs="Traditional Arabic"/>
          <w:sz w:val="22"/>
          <w:szCs w:val="32"/>
          <w:rtl/>
        </w:rPr>
      </w:pPr>
    </w:p>
    <w:p w14:paraId="47A5DE66" w14:textId="5C4462A2" w:rsidR="00B37B54" w:rsidRPr="001F386C" w:rsidRDefault="00B37B54" w:rsidP="00A64849">
      <w:pPr>
        <w:pStyle w:val="Texte1"/>
        <w:tabs>
          <w:tab w:val="clear" w:pos="567"/>
        </w:tabs>
        <w:bidi/>
        <w:spacing w:after="200" w:line="240" w:lineRule="auto"/>
        <w:ind w:left="567"/>
        <w:rPr>
          <w:rFonts w:cs="Traditional Arabic"/>
          <w:sz w:val="22"/>
          <w:szCs w:val="32"/>
          <w:rtl/>
        </w:rPr>
      </w:pPr>
      <w:r w:rsidRPr="001F386C">
        <w:rPr>
          <w:rFonts w:cs="Traditional Arabic" w:hint="cs"/>
          <w:sz w:val="22"/>
          <w:szCs w:val="32"/>
          <w:rtl/>
        </w:rPr>
        <w:lastRenderedPageBreak/>
        <w:t>وفي بوبن، س</w:t>
      </w:r>
      <w:r w:rsidR="009C2330">
        <w:rPr>
          <w:rFonts w:cs="Traditional Arabic" w:hint="cs"/>
          <w:sz w:val="22"/>
          <w:szCs w:val="32"/>
          <w:rtl/>
        </w:rPr>
        <w:t>ُ</w:t>
      </w:r>
      <w:r w:rsidRPr="001F386C">
        <w:rPr>
          <w:rFonts w:cs="Traditional Arabic" w:hint="cs"/>
          <w:sz w:val="22"/>
          <w:szCs w:val="32"/>
          <w:rtl/>
        </w:rPr>
        <w:t>ن</w:t>
      </w:r>
      <w:r w:rsidR="009C2330">
        <w:rPr>
          <w:rFonts w:cs="Traditional Arabic" w:hint="cs"/>
          <w:sz w:val="22"/>
          <w:szCs w:val="32"/>
          <w:rtl/>
        </w:rPr>
        <w:t>َّ</w:t>
      </w:r>
      <w:r w:rsidRPr="001F386C">
        <w:rPr>
          <w:rFonts w:cs="Traditional Arabic" w:hint="cs"/>
          <w:sz w:val="22"/>
          <w:szCs w:val="32"/>
          <w:rtl/>
        </w:rPr>
        <w:t>ت أحكام لحماية الحقوق المعنوية في المصنف التي لا</w:t>
      </w:r>
      <w:r w:rsidR="00F34616" w:rsidRPr="001F386C">
        <w:rPr>
          <w:rFonts w:cs="Traditional Arabic" w:hint="cs"/>
          <w:sz w:val="22"/>
          <w:szCs w:val="32"/>
          <w:rtl/>
        </w:rPr>
        <w:t xml:space="preserve"> </w:t>
      </w:r>
      <w:r w:rsidR="00D44653">
        <w:rPr>
          <w:rFonts w:cs="Traditional Arabic" w:hint="cs"/>
          <w:sz w:val="22"/>
          <w:szCs w:val="32"/>
          <w:rtl/>
        </w:rPr>
        <w:t>تسقط بالتقادم، وتستنسخ هذه الأحكام بعض الأ</w:t>
      </w:r>
      <w:r w:rsidRPr="001F386C">
        <w:rPr>
          <w:rFonts w:cs="Traditional Arabic" w:hint="cs"/>
          <w:sz w:val="22"/>
          <w:szCs w:val="32"/>
          <w:rtl/>
        </w:rPr>
        <w:t xml:space="preserve">حكام الواردة في الصكوك </w:t>
      </w:r>
      <w:r w:rsidR="009C2330">
        <w:rPr>
          <w:rFonts w:cs="Traditional Arabic" w:hint="cs"/>
          <w:sz w:val="22"/>
          <w:szCs w:val="32"/>
          <w:rtl/>
        </w:rPr>
        <w:t>المتفردة</w:t>
      </w:r>
      <w:r w:rsidRPr="001F386C">
        <w:rPr>
          <w:rFonts w:cs="Traditional Arabic" w:hint="cs"/>
          <w:sz w:val="22"/>
          <w:szCs w:val="32"/>
          <w:rtl/>
        </w:rPr>
        <w:t>. ويمكن لخلف النسوة الثلاث</w:t>
      </w:r>
      <w:r w:rsidR="00BA5C16">
        <w:rPr>
          <w:rFonts w:cs="Traditional Arabic" w:hint="cs"/>
          <w:sz w:val="22"/>
          <w:szCs w:val="32"/>
          <w:rtl/>
        </w:rPr>
        <w:t xml:space="preserve"> </w:t>
      </w:r>
      <w:r w:rsidRPr="001F386C">
        <w:rPr>
          <w:rFonts w:cs="Traditional Arabic" w:hint="cs"/>
          <w:sz w:val="22"/>
          <w:szCs w:val="32"/>
          <w:rtl/>
        </w:rPr>
        <w:t xml:space="preserve">(لا الجماعة) مقاضاة الفنان بموجب أحكام الحقوق المعنوية (أ) لعدم ذكر النسوة </w:t>
      </w:r>
      <w:r w:rsidR="009C2330">
        <w:rPr>
          <w:rFonts w:cs="Traditional Arabic" w:hint="cs"/>
          <w:sz w:val="22"/>
          <w:szCs w:val="32"/>
          <w:rtl/>
        </w:rPr>
        <w:t>بوصفهن صاحبات ا</w:t>
      </w:r>
      <w:r w:rsidRPr="001F386C">
        <w:rPr>
          <w:rFonts w:cs="Traditional Arabic" w:hint="cs"/>
          <w:sz w:val="22"/>
          <w:szCs w:val="32"/>
          <w:rtl/>
        </w:rPr>
        <w:t>لمصنف، (ب) ول</w:t>
      </w:r>
      <w:r w:rsidR="009C2330">
        <w:rPr>
          <w:rFonts w:cs="Traditional Arabic" w:hint="cs"/>
          <w:sz w:val="22"/>
          <w:szCs w:val="32"/>
          <w:rtl/>
        </w:rPr>
        <w:t xml:space="preserve">تغيير اسم </w:t>
      </w:r>
      <w:r w:rsidRPr="001F386C">
        <w:rPr>
          <w:rFonts w:cs="Traditional Arabic" w:hint="cs"/>
          <w:sz w:val="22"/>
          <w:szCs w:val="32"/>
          <w:rtl/>
        </w:rPr>
        <w:t xml:space="preserve">المصنف </w:t>
      </w:r>
      <w:r w:rsidR="009C2330">
        <w:rPr>
          <w:rFonts w:cs="Traditional Arabic" w:hint="cs"/>
          <w:sz w:val="22"/>
          <w:szCs w:val="32"/>
          <w:rtl/>
        </w:rPr>
        <w:t xml:space="preserve">إلى </w:t>
      </w:r>
      <w:r w:rsidR="00D44653">
        <w:rPr>
          <w:rFonts w:cs="Traditional Arabic" w:hint="cs"/>
          <w:sz w:val="22"/>
          <w:szCs w:val="32"/>
          <w:rtl/>
        </w:rPr>
        <w:t>"</w:t>
      </w:r>
      <w:r w:rsidRPr="001F386C">
        <w:rPr>
          <w:rFonts w:cs="Traditional Arabic" w:hint="cs"/>
          <w:sz w:val="22"/>
          <w:szCs w:val="32"/>
          <w:rtl/>
        </w:rPr>
        <w:t>موت الربيع</w:t>
      </w:r>
      <w:r w:rsidR="00D44653">
        <w:rPr>
          <w:rFonts w:cs="Traditional Arabic" w:hint="cs"/>
          <w:sz w:val="22"/>
          <w:szCs w:val="32"/>
          <w:rtl/>
        </w:rPr>
        <w:t>"</w:t>
      </w:r>
      <w:r w:rsidRPr="001F386C">
        <w:rPr>
          <w:rFonts w:cs="Traditional Arabic" w:hint="cs"/>
          <w:sz w:val="22"/>
          <w:szCs w:val="32"/>
          <w:rtl/>
        </w:rPr>
        <w:t>، أي تغيير سياق المصنف تغييرا</w:t>
      </w:r>
      <w:r w:rsidR="00D44653">
        <w:rPr>
          <w:rFonts w:cs="Traditional Arabic" w:hint="cs"/>
          <w:sz w:val="22"/>
          <w:szCs w:val="32"/>
          <w:rtl/>
        </w:rPr>
        <w:t>ً</w:t>
      </w:r>
      <w:r w:rsidRPr="001F386C">
        <w:rPr>
          <w:rFonts w:cs="Traditional Arabic" w:hint="cs"/>
          <w:sz w:val="22"/>
          <w:szCs w:val="32"/>
          <w:rtl/>
        </w:rPr>
        <w:t xml:space="preserve"> يؤثر سلبا</w:t>
      </w:r>
      <w:r w:rsidR="00D44653">
        <w:rPr>
          <w:rFonts w:cs="Traditional Arabic" w:hint="cs"/>
          <w:sz w:val="22"/>
          <w:szCs w:val="32"/>
          <w:rtl/>
        </w:rPr>
        <w:t>ً</w:t>
      </w:r>
      <w:r w:rsidRPr="001F386C">
        <w:rPr>
          <w:rFonts w:cs="Traditional Arabic" w:hint="cs"/>
          <w:sz w:val="22"/>
          <w:szCs w:val="32"/>
          <w:rtl/>
        </w:rPr>
        <w:t xml:space="preserve"> </w:t>
      </w:r>
      <w:r w:rsidR="00A64849">
        <w:rPr>
          <w:rFonts w:cs="Traditional Arabic" w:hint="cs"/>
          <w:sz w:val="22"/>
          <w:szCs w:val="32"/>
          <w:rtl/>
        </w:rPr>
        <w:t>في</w:t>
      </w:r>
      <w:r w:rsidRPr="001F386C">
        <w:rPr>
          <w:rFonts w:cs="Traditional Arabic" w:hint="cs"/>
          <w:sz w:val="22"/>
          <w:szCs w:val="32"/>
          <w:rtl/>
        </w:rPr>
        <w:t xml:space="preserve"> معناه.</w:t>
      </w:r>
    </w:p>
    <w:p w14:paraId="4151D58F" w14:textId="77777777" w:rsidR="00B37B54" w:rsidRPr="001F386C" w:rsidRDefault="00B37B54" w:rsidP="001F386C">
      <w:pPr>
        <w:pStyle w:val="Heading4"/>
        <w:tabs>
          <w:tab w:val="clear" w:pos="567"/>
        </w:tabs>
        <w:bidi/>
        <w:snapToGrid/>
        <w:spacing w:before="0" w:after="200"/>
        <w:jc w:val="left"/>
        <w:rPr>
          <w:rFonts w:ascii="Arial" w:eastAsia="SimSun" w:hAnsi="Arial" w:cs="Traditional Arabic"/>
          <w:b/>
          <w:bCs/>
          <w:snapToGrid/>
          <w:szCs w:val="32"/>
          <w:rtl/>
        </w:rPr>
      </w:pPr>
      <w:r w:rsidRPr="001F386C">
        <w:rPr>
          <w:rFonts w:ascii="Arial" w:hAnsi="Arial" w:cs="Traditional Arabic" w:hint="cs"/>
          <w:b/>
          <w:bCs/>
          <w:snapToGrid/>
          <w:szCs w:val="32"/>
          <w:rtl/>
        </w:rPr>
        <w:t>مسارات العمل الممكنة</w:t>
      </w:r>
    </w:p>
    <w:p w14:paraId="7B7A9501" w14:textId="3470C6F3" w:rsidR="00B37B54" w:rsidRPr="001F386C" w:rsidRDefault="009C2330" w:rsidP="00A64849">
      <w:pPr>
        <w:pStyle w:val="Texte1"/>
        <w:tabs>
          <w:tab w:val="clear" w:pos="567"/>
        </w:tabs>
        <w:bidi/>
        <w:spacing w:after="200" w:line="240" w:lineRule="auto"/>
        <w:ind w:left="567"/>
        <w:rPr>
          <w:rFonts w:cs="Traditional Arabic"/>
          <w:sz w:val="22"/>
          <w:szCs w:val="32"/>
          <w:rtl/>
        </w:rPr>
      </w:pPr>
      <w:r w:rsidRPr="001F386C">
        <w:rPr>
          <w:rFonts w:cs="Traditional Arabic" w:hint="cs"/>
          <w:sz w:val="22"/>
          <w:szCs w:val="32"/>
          <w:rtl/>
        </w:rPr>
        <w:t xml:space="preserve">سيلزم الجماعة </w:t>
      </w:r>
      <w:proofErr w:type="spellStart"/>
      <w:r w:rsidRPr="001F386C">
        <w:rPr>
          <w:rFonts w:cs="Traditional Arabic" w:hint="cs"/>
          <w:sz w:val="22"/>
          <w:szCs w:val="32"/>
          <w:rtl/>
        </w:rPr>
        <w:t>البوبينية</w:t>
      </w:r>
      <w:proofErr w:type="spellEnd"/>
      <w:r>
        <w:rPr>
          <w:rFonts w:cs="Traditional Arabic" w:hint="cs"/>
          <w:sz w:val="22"/>
          <w:szCs w:val="32"/>
          <w:rtl/>
        </w:rPr>
        <w:t>،</w:t>
      </w:r>
      <w:r w:rsidRPr="001F386C">
        <w:rPr>
          <w:rFonts w:cs="Traditional Arabic" w:hint="cs"/>
          <w:sz w:val="22"/>
          <w:szCs w:val="32"/>
          <w:rtl/>
        </w:rPr>
        <w:t xml:space="preserve"> </w:t>
      </w:r>
      <w:r w:rsidR="00B37B54" w:rsidRPr="001F386C">
        <w:rPr>
          <w:rFonts w:cs="Traditional Arabic" w:hint="cs"/>
          <w:sz w:val="22"/>
          <w:szCs w:val="32"/>
          <w:rtl/>
        </w:rPr>
        <w:t xml:space="preserve">من منظور الصون، تقييم أثر أعمال المتحف والفنان على استمرارية تراثهم الثقافي غير المادي، وبالتحديد أثر استعمال </w:t>
      </w:r>
      <w:r>
        <w:rPr>
          <w:rFonts w:cs="Traditional Arabic" w:hint="cs"/>
          <w:sz w:val="22"/>
          <w:szCs w:val="32"/>
          <w:rtl/>
        </w:rPr>
        <w:t>السجادة</w:t>
      </w:r>
      <w:r w:rsidR="00B37B54" w:rsidRPr="001F386C">
        <w:rPr>
          <w:rFonts w:cs="Traditional Arabic" w:hint="cs"/>
          <w:sz w:val="22"/>
          <w:szCs w:val="32"/>
          <w:rtl/>
        </w:rPr>
        <w:t xml:space="preserve"> في مهرجانها الربيعي. وقد تكون لديها استراتيجيات لتخفيف أثر الكشف عن </w:t>
      </w:r>
      <w:r>
        <w:rPr>
          <w:rFonts w:cs="Traditional Arabic" w:hint="cs"/>
          <w:sz w:val="22"/>
          <w:szCs w:val="32"/>
          <w:rtl/>
        </w:rPr>
        <w:t>السجادة</w:t>
      </w:r>
      <w:r w:rsidR="00B37B54" w:rsidRPr="001F386C">
        <w:rPr>
          <w:rFonts w:cs="Traditional Arabic" w:hint="cs"/>
          <w:sz w:val="22"/>
          <w:szCs w:val="32"/>
          <w:rtl/>
        </w:rPr>
        <w:t>، ك</w:t>
      </w:r>
      <w:r>
        <w:rPr>
          <w:rFonts w:cs="Traditional Arabic" w:hint="cs"/>
          <w:sz w:val="22"/>
          <w:szCs w:val="32"/>
          <w:rtl/>
        </w:rPr>
        <w:t>إجراء ب</w:t>
      </w:r>
      <w:r w:rsidR="00B37B54" w:rsidRPr="001F386C">
        <w:rPr>
          <w:rFonts w:cs="Traditional Arabic" w:hint="cs"/>
          <w:sz w:val="22"/>
          <w:szCs w:val="32"/>
          <w:rtl/>
        </w:rPr>
        <w:t>عض الت</w:t>
      </w:r>
      <w:r>
        <w:rPr>
          <w:rFonts w:cs="Traditional Arabic" w:hint="cs"/>
          <w:sz w:val="22"/>
          <w:szCs w:val="32"/>
          <w:rtl/>
        </w:rPr>
        <w:t>عديلا</w:t>
      </w:r>
      <w:r w:rsidR="00B37B54" w:rsidRPr="001F386C">
        <w:rPr>
          <w:rFonts w:cs="Traditional Arabic" w:hint="cs"/>
          <w:sz w:val="22"/>
          <w:szCs w:val="32"/>
          <w:rtl/>
        </w:rPr>
        <w:t xml:space="preserve">ت في ترتيبات الطقوس </w:t>
      </w:r>
      <w:r w:rsidR="00A64849" w:rsidRPr="001F386C">
        <w:rPr>
          <w:rFonts w:cs="Traditional Arabic" w:hint="cs"/>
          <w:sz w:val="22"/>
          <w:szCs w:val="32"/>
          <w:rtl/>
        </w:rPr>
        <w:t>مثلا</w:t>
      </w:r>
      <w:r w:rsidR="00A64849">
        <w:rPr>
          <w:rFonts w:cs="Traditional Arabic" w:hint="cs"/>
          <w:sz w:val="22"/>
          <w:szCs w:val="32"/>
          <w:rtl/>
        </w:rPr>
        <w:t>ً</w:t>
      </w:r>
      <w:r w:rsidR="00A64849" w:rsidRPr="001F386C">
        <w:rPr>
          <w:rFonts w:cs="Traditional Arabic" w:hint="cs"/>
          <w:sz w:val="22"/>
          <w:szCs w:val="32"/>
          <w:rtl/>
        </w:rPr>
        <w:t xml:space="preserve"> </w:t>
      </w:r>
      <w:r w:rsidR="00B37B54" w:rsidRPr="001F386C">
        <w:rPr>
          <w:rFonts w:cs="Traditional Arabic" w:hint="cs"/>
          <w:sz w:val="22"/>
          <w:szCs w:val="32"/>
          <w:rtl/>
        </w:rPr>
        <w:t xml:space="preserve">(تعديل الاحتفالات في مهرجان الربيع لتلك السنة أو إجراء احتفالات أخرى)، أو إتلاف </w:t>
      </w:r>
      <w:r>
        <w:rPr>
          <w:rFonts w:cs="Traditional Arabic" w:hint="cs"/>
          <w:sz w:val="22"/>
          <w:szCs w:val="32"/>
          <w:rtl/>
        </w:rPr>
        <w:t>ت</w:t>
      </w:r>
      <w:r w:rsidR="00B37B54" w:rsidRPr="001F386C">
        <w:rPr>
          <w:rFonts w:cs="Traditional Arabic" w:hint="cs"/>
          <w:sz w:val="22"/>
          <w:szCs w:val="32"/>
          <w:rtl/>
        </w:rPr>
        <w:t xml:space="preserve">لك </w:t>
      </w:r>
      <w:r>
        <w:rPr>
          <w:rFonts w:cs="Traditional Arabic" w:hint="cs"/>
          <w:sz w:val="22"/>
          <w:szCs w:val="32"/>
          <w:rtl/>
        </w:rPr>
        <w:t>السجادة</w:t>
      </w:r>
      <w:r w:rsidR="00B37B54" w:rsidRPr="001F386C">
        <w:rPr>
          <w:rFonts w:cs="Traditional Arabic" w:hint="cs"/>
          <w:sz w:val="22"/>
          <w:szCs w:val="32"/>
          <w:rtl/>
        </w:rPr>
        <w:t xml:space="preserve"> وصنع </w:t>
      </w:r>
      <w:r>
        <w:rPr>
          <w:rFonts w:cs="Traditional Arabic" w:hint="cs"/>
          <w:sz w:val="22"/>
          <w:szCs w:val="32"/>
          <w:rtl/>
        </w:rPr>
        <w:t>سجادة أخرى</w:t>
      </w:r>
      <w:r w:rsidR="00B37B54" w:rsidRPr="001F386C">
        <w:rPr>
          <w:rFonts w:cs="Traditional Arabic" w:hint="cs"/>
          <w:sz w:val="22"/>
          <w:szCs w:val="32"/>
          <w:rtl/>
        </w:rPr>
        <w:t>.</w:t>
      </w:r>
    </w:p>
    <w:p w14:paraId="28B34133" w14:textId="4DC3B1DE" w:rsidR="00B37B54" w:rsidRPr="001F386C" w:rsidRDefault="00B37B54" w:rsidP="00A64849">
      <w:pPr>
        <w:pStyle w:val="Texte1"/>
        <w:tabs>
          <w:tab w:val="clear" w:pos="567"/>
        </w:tabs>
        <w:bidi/>
        <w:spacing w:after="200" w:line="240" w:lineRule="auto"/>
        <w:ind w:left="567"/>
        <w:rPr>
          <w:rFonts w:cs="Traditional Arabic"/>
          <w:sz w:val="22"/>
          <w:szCs w:val="32"/>
          <w:rtl/>
        </w:rPr>
      </w:pPr>
      <w:r w:rsidRPr="001F386C">
        <w:rPr>
          <w:rFonts w:cs="Traditional Arabic" w:hint="cs"/>
          <w:sz w:val="22"/>
          <w:szCs w:val="32"/>
          <w:rtl/>
        </w:rPr>
        <w:t>وقد يرغب أفراد الجماعة (أو</w:t>
      </w:r>
      <w:r w:rsidR="00F34616" w:rsidRPr="001F386C">
        <w:rPr>
          <w:rFonts w:cs="Traditional Arabic" w:hint="cs"/>
          <w:sz w:val="22"/>
          <w:szCs w:val="32"/>
          <w:rtl/>
        </w:rPr>
        <w:t xml:space="preserve"> قد</w:t>
      </w:r>
      <w:r w:rsidRPr="001F386C">
        <w:rPr>
          <w:rFonts w:cs="Traditional Arabic" w:hint="cs"/>
          <w:sz w:val="22"/>
          <w:szCs w:val="32"/>
          <w:rtl/>
        </w:rPr>
        <w:t xml:space="preserve"> لا</w:t>
      </w:r>
      <w:r w:rsidR="00F34616" w:rsidRPr="001F386C">
        <w:rPr>
          <w:rFonts w:cs="Traditional Arabic" w:hint="cs"/>
          <w:sz w:val="22"/>
          <w:szCs w:val="32"/>
          <w:rtl/>
        </w:rPr>
        <w:t xml:space="preserve"> </w:t>
      </w:r>
      <w:r w:rsidRPr="001F386C">
        <w:rPr>
          <w:rFonts w:cs="Traditional Arabic" w:hint="cs"/>
          <w:sz w:val="22"/>
          <w:szCs w:val="32"/>
          <w:rtl/>
        </w:rPr>
        <w:t xml:space="preserve">يرغبون) في الاجتماع بممثلي المتحف و/أو الفنان للإعراب عن استيائهم </w:t>
      </w:r>
      <w:r w:rsidR="00D44653" w:rsidRPr="001F386C">
        <w:rPr>
          <w:rFonts w:cs="Traditional Arabic" w:hint="cs"/>
          <w:sz w:val="22"/>
          <w:szCs w:val="32"/>
          <w:rtl/>
        </w:rPr>
        <w:t>لإساءة</w:t>
      </w:r>
      <w:r w:rsidRPr="001F386C">
        <w:rPr>
          <w:rFonts w:cs="Traditional Arabic" w:hint="cs"/>
          <w:sz w:val="22"/>
          <w:szCs w:val="32"/>
          <w:rtl/>
        </w:rPr>
        <w:t xml:space="preserve"> استخدام </w:t>
      </w:r>
      <w:r w:rsidR="009C2330">
        <w:rPr>
          <w:rFonts w:cs="Traditional Arabic" w:hint="cs"/>
          <w:sz w:val="22"/>
          <w:szCs w:val="32"/>
          <w:rtl/>
        </w:rPr>
        <w:t>سجادتهم</w:t>
      </w:r>
      <w:r w:rsidRPr="001F386C">
        <w:rPr>
          <w:rFonts w:cs="Traditional Arabic" w:hint="cs"/>
          <w:sz w:val="22"/>
          <w:szCs w:val="32"/>
          <w:rtl/>
        </w:rPr>
        <w:t>، وتلقي ا</w:t>
      </w:r>
      <w:r w:rsidR="009C2330">
        <w:rPr>
          <w:rFonts w:cs="Traditional Arabic" w:hint="cs"/>
          <w:sz w:val="22"/>
          <w:szCs w:val="32"/>
          <w:rtl/>
        </w:rPr>
        <w:t>لا</w:t>
      </w:r>
      <w:r w:rsidRPr="001F386C">
        <w:rPr>
          <w:rFonts w:cs="Traditional Arabic" w:hint="cs"/>
          <w:sz w:val="22"/>
          <w:szCs w:val="32"/>
          <w:rtl/>
        </w:rPr>
        <w:t>عتذار (ا</w:t>
      </w:r>
      <w:r w:rsidR="009C2330">
        <w:rPr>
          <w:rFonts w:cs="Traditional Arabic" w:hint="cs"/>
          <w:sz w:val="22"/>
          <w:szCs w:val="32"/>
          <w:rtl/>
        </w:rPr>
        <w:t>لا</w:t>
      </w:r>
      <w:r w:rsidRPr="001F386C">
        <w:rPr>
          <w:rFonts w:cs="Traditional Arabic" w:hint="cs"/>
          <w:sz w:val="22"/>
          <w:szCs w:val="32"/>
          <w:rtl/>
        </w:rPr>
        <w:t>عتذارات)</w:t>
      </w:r>
      <w:r w:rsidR="00A64849">
        <w:rPr>
          <w:rFonts w:cs="Traditional Arabic" w:hint="cs"/>
          <w:sz w:val="22"/>
          <w:szCs w:val="32"/>
          <w:rtl/>
        </w:rPr>
        <w:t>،</w:t>
      </w:r>
      <w:r w:rsidRPr="001F386C">
        <w:rPr>
          <w:rFonts w:cs="Traditional Arabic" w:hint="cs"/>
          <w:sz w:val="22"/>
          <w:szCs w:val="32"/>
          <w:rtl/>
        </w:rPr>
        <w:t xml:space="preserve"> ومناقشة ما يمكن القيام به. وقد يقرر </w:t>
      </w:r>
      <w:proofErr w:type="spellStart"/>
      <w:r w:rsidRPr="001F386C">
        <w:rPr>
          <w:rFonts w:cs="Traditional Arabic" w:hint="cs"/>
          <w:sz w:val="22"/>
          <w:szCs w:val="32"/>
          <w:rtl/>
        </w:rPr>
        <w:t>البوب</w:t>
      </w:r>
      <w:r w:rsidR="00F34616" w:rsidRPr="001F386C">
        <w:rPr>
          <w:rFonts w:cs="Traditional Arabic" w:hint="cs"/>
          <w:sz w:val="22"/>
          <w:szCs w:val="32"/>
          <w:rtl/>
        </w:rPr>
        <w:t>ي</w:t>
      </w:r>
      <w:r w:rsidRPr="001F386C">
        <w:rPr>
          <w:rFonts w:cs="Traditional Arabic" w:hint="cs"/>
          <w:sz w:val="22"/>
          <w:szCs w:val="32"/>
          <w:rtl/>
        </w:rPr>
        <w:t>نيون</w:t>
      </w:r>
      <w:proofErr w:type="spellEnd"/>
      <w:r w:rsidRPr="001F386C">
        <w:rPr>
          <w:rFonts w:cs="Traditional Arabic" w:hint="cs"/>
          <w:sz w:val="22"/>
          <w:szCs w:val="32"/>
          <w:rtl/>
        </w:rPr>
        <w:t xml:space="preserve"> مواصلة ترتيبهم مع المتحف بشروط يتم تحسينها </w:t>
      </w:r>
      <w:r w:rsidR="00A64849">
        <w:rPr>
          <w:rFonts w:cs="Traditional Arabic" w:hint="cs"/>
          <w:sz w:val="22"/>
          <w:szCs w:val="32"/>
          <w:rtl/>
        </w:rPr>
        <w:t>تُ</w:t>
      </w:r>
      <w:r w:rsidR="00A64849" w:rsidRPr="001F386C">
        <w:rPr>
          <w:rFonts w:cs="Traditional Arabic" w:hint="cs"/>
          <w:sz w:val="22"/>
          <w:szCs w:val="32"/>
          <w:rtl/>
        </w:rPr>
        <w:t xml:space="preserve">عرض </w:t>
      </w:r>
      <w:r w:rsidRPr="001F386C">
        <w:rPr>
          <w:rFonts w:cs="Traditional Arabic" w:hint="cs"/>
          <w:sz w:val="22"/>
          <w:szCs w:val="32"/>
          <w:rtl/>
        </w:rPr>
        <w:t xml:space="preserve">بمقتضاها </w:t>
      </w:r>
      <w:r w:rsidR="009C2330">
        <w:rPr>
          <w:rFonts w:cs="Traditional Arabic" w:hint="cs"/>
          <w:sz w:val="22"/>
          <w:szCs w:val="32"/>
          <w:rtl/>
        </w:rPr>
        <w:t>سجادة</w:t>
      </w:r>
      <w:r w:rsidRPr="001F386C">
        <w:rPr>
          <w:rFonts w:cs="Traditional Arabic" w:hint="cs"/>
          <w:sz w:val="22"/>
          <w:szCs w:val="32"/>
          <w:rtl/>
        </w:rPr>
        <w:t xml:space="preserve"> جديد</w:t>
      </w:r>
      <w:r w:rsidR="009C2330">
        <w:rPr>
          <w:rFonts w:cs="Traditional Arabic" w:hint="cs"/>
          <w:sz w:val="22"/>
          <w:szCs w:val="32"/>
          <w:rtl/>
        </w:rPr>
        <w:t>ة</w:t>
      </w:r>
      <w:r w:rsidRPr="001F386C">
        <w:rPr>
          <w:rFonts w:cs="Traditional Arabic" w:hint="cs"/>
          <w:sz w:val="22"/>
          <w:szCs w:val="32"/>
          <w:rtl/>
        </w:rPr>
        <w:t xml:space="preserve"> أو </w:t>
      </w:r>
      <w:r w:rsidR="009C2330">
        <w:rPr>
          <w:rFonts w:cs="Traditional Arabic" w:hint="cs"/>
          <w:sz w:val="22"/>
          <w:szCs w:val="32"/>
          <w:rtl/>
        </w:rPr>
        <w:t>السجادة</w:t>
      </w:r>
      <w:r w:rsidRPr="001F386C">
        <w:rPr>
          <w:rFonts w:cs="Traditional Arabic" w:hint="cs"/>
          <w:sz w:val="22"/>
          <w:szCs w:val="32"/>
          <w:rtl/>
        </w:rPr>
        <w:t xml:space="preserve"> الموجود</w:t>
      </w:r>
      <w:r w:rsidR="009C2330">
        <w:rPr>
          <w:rFonts w:cs="Traditional Arabic" w:hint="cs"/>
          <w:sz w:val="22"/>
          <w:szCs w:val="32"/>
          <w:rtl/>
        </w:rPr>
        <w:t>ة</w:t>
      </w:r>
      <w:r w:rsidRPr="001F386C">
        <w:rPr>
          <w:rFonts w:cs="Traditional Arabic" w:hint="cs"/>
          <w:sz w:val="22"/>
          <w:szCs w:val="32"/>
          <w:rtl/>
        </w:rPr>
        <w:t>، أو يقررون إنهاء الترتيب و</w:t>
      </w:r>
      <w:r w:rsidR="009C2330">
        <w:rPr>
          <w:rFonts w:cs="Traditional Arabic" w:hint="cs"/>
          <w:sz w:val="22"/>
          <w:szCs w:val="32"/>
          <w:rtl/>
        </w:rPr>
        <w:t>اضطلاعهم ب</w:t>
      </w:r>
      <w:r w:rsidRPr="001F386C">
        <w:rPr>
          <w:rFonts w:cs="Traditional Arabic" w:hint="cs"/>
          <w:sz w:val="22"/>
          <w:szCs w:val="32"/>
          <w:rtl/>
        </w:rPr>
        <w:t>صون</w:t>
      </w:r>
      <w:r w:rsidR="009C2330">
        <w:rPr>
          <w:rFonts w:cs="Traditional Arabic" w:hint="cs"/>
          <w:sz w:val="22"/>
          <w:szCs w:val="32"/>
          <w:rtl/>
        </w:rPr>
        <w:t xml:space="preserve"> السجادة، </w:t>
      </w:r>
      <w:r w:rsidR="009C2330" w:rsidRPr="001F386C">
        <w:rPr>
          <w:rFonts w:cs="Traditional Arabic" w:hint="cs"/>
          <w:sz w:val="22"/>
          <w:szCs w:val="32"/>
          <w:rtl/>
        </w:rPr>
        <w:t xml:space="preserve">أو أي </w:t>
      </w:r>
      <w:r w:rsidR="009C2330">
        <w:rPr>
          <w:rFonts w:cs="Traditional Arabic" w:hint="cs"/>
          <w:sz w:val="22"/>
          <w:szCs w:val="32"/>
          <w:rtl/>
        </w:rPr>
        <w:t>سجادة</w:t>
      </w:r>
      <w:r w:rsidR="009C2330" w:rsidRPr="001F386C">
        <w:rPr>
          <w:rFonts w:cs="Traditional Arabic" w:hint="cs"/>
          <w:sz w:val="22"/>
          <w:szCs w:val="32"/>
          <w:rtl/>
        </w:rPr>
        <w:t xml:space="preserve"> جديد</w:t>
      </w:r>
      <w:r w:rsidR="009C2330">
        <w:rPr>
          <w:rFonts w:cs="Traditional Arabic" w:hint="cs"/>
          <w:sz w:val="22"/>
          <w:szCs w:val="32"/>
          <w:rtl/>
        </w:rPr>
        <w:t>ة أخرى، بأنفسهم</w:t>
      </w:r>
      <w:r w:rsidRPr="001F386C">
        <w:rPr>
          <w:rFonts w:cs="Traditional Arabic" w:hint="cs"/>
          <w:sz w:val="22"/>
          <w:szCs w:val="32"/>
          <w:rtl/>
        </w:rPr>
        <w:t xml:space="preserve">. وقد يطالبون بإتلاف النسخة التي صنعها الفنان أو إزالتها من العرض العام (أو يسعون إلى اتخاذ إجراءات قانونية ضده)، أو يقومون بصنع </w:t>
      </w:r>
      <w:r w:rsidR="00C3176E">
        <w:rPr>
          <w:rFonts w:cs="Traditional Arabic" w:hint="cs"/>
          <w:sz w:val="22"/>
          <w:szCs w:val="32"/>
          <w:rtl/>
        </w:rPr>
        <w:t>سجادة</w:t>
      </w:r>
      <w:r w:rsidRPr="001F386C">
        <w:rPr>
          <w:rFonts w:cs="Traditional Arabic" w:hint="cs"/>
          <w:sz w:val="22"/>
          <w:szCs w:val="32"/>
          <w:rtl/>
        </w:rPr>
        <w:t xml:space="preserve"> جديد</w:t>
      </w:r>
      <w:r w:rsidR="00C3176E">
        <w:rPr>
          <w:rFonts w:cs="Traditional Arabic" w:hint="cs"/>
          <w:sz w:val="22"/>
          <w:szCs w:val="32"/>
          <w:rtl/>
        </w:rPr>
        <w:t>ة</w:t>
      </w:r>
      <w:r w:rsidRPr="001F386C">
        <w:rPr>
          <w:rFonts w:cs="Traditional Arabic" w:hint="cs"/>
          <w:sz w:val="22"/>
          <w:szCs w:val="32"/>
          <w:rtl/>
        </w:rPr>
        <w:t xml:space="preserve"> فيسحبون بذلك من عمل الفنان سطوته ويفضحون هذا السلوك المخل بالاحترام في وسائل الإعلام.</w:t>
      </w:r>
    </w:p>
    <w:p w14:paraId="7FD9027D" w14:textId="4D6895DB" w:rsidR="00B37B54" w:rsidRPr="001F386C" w:rsidRDefault="00B37B54" w:rsidP="00A64849">
      <w:pPr>
        <w:pStyle w:val="Texte1"/>
        <w:tabs>
          <w:tab w:val="clear" w:pos="567"/>
        </w:tabs>
        <w:bidi/>
        <w:spacing w:after="200" w:line="240" w:lineRule="auto"/>
        <w:ind w:left="567"/>
        <w:rPr>
          <w:rFonts w:cs="Traditional Arabic"/>
          <w:sz w:val="22"/>
          <w:szCs w:val="32"/>
          <w:rtl/>
        </w:rPr>
      </w:pPr>
      <w:r w:rsidRPr="001F386C">
        <w:rPr>
          <w:rFonts w:cs="Traditional Arabic" w:hint="cs"/>
          <w:sz w:val="22"/>
          <w:szCs w:val="32"/>
          <w:rtl/>
        </w:rPr>
        <w:t xml:space="preserve">ومن زاوية قانونية </w:t>
      </w:r>
      <w:r w:rsidR="00F34616" w:rsidRPr="001F386C">
        <w:rPr>
          <w:rFonts w:cs="Traditional Arabic" w:hint="cs"/>
          <w:sz w:val="22"/>
          <w:szCs w:val="32"/>
          <w:rtl/>
        </w:rPr>
        <w:t>و</w:t>
      </w:r>
      <w:r w:rsidRPr="001F386C">
        <w:rPr>
          <w:rFonts w:cs="Traditional Arabic" w:hint="cs"/>
          <w:sz w:val="22"/>
          <w:szCs w:val="32"/>
          <w:rtl/>
        </w:rPr>
        <w:t xml:space="preserve">زاوية الأخلاقيات، </w:t>
      </w:r>
      <w:r w:rsidR="00A64849">
        <w:rPr>
          <w:rFonts w:cs="Traditional Arabic" w:hint="cs"/>
          <w:sz w:val="22"/>
          <w:szCs w:val="32"/>
          <w:rtl/>
        </w:rPr>
        <w:t>إذ</w:t>
      </w:r>
      <w:r w:rsidRPr="001F386C">
        <w:rPr>
          <w:rFonts w:cs="Traditional Arabic" w:hint="cs"/>
          <w:sz w:val="22"/>
          <w:szCs w:val="32"/>
          <w:rtl/>
        </w:rPr>
        <w:t xml:space="preserve"> </w:t>
      </w:r>
      <w:r w:rsidR="00A64849" w:rsidRPr="001F386C">
        <w:rPr>
          <w:rFonts w:cs="Traditional Arabic" w:hint="cs"/>
          <w:sz w:val="22"/>
          <w:szCs w:val="32"/>
          <w:rtl/>
        </w:rPr>
        <w:t>ع</w:t>
      </w:r>
      <w:r w:rsidR="00A64849">
        <w:rPr>
          <w:rFonts w:cs="Traditional Arabic" w:hint="cs"/>
          <w:sz w:val="22"/>
          <w:szCs w:val="32"/>
          <w:rtl/>
        </w:rPr>
        <w:t>ُ</w:t>
      </w:r>
      <w:r w:rsidR="00A64849" w:rsidRPr="001F386C">
        <w:rPr>
          <w:rFonts w:cs="Traditional Arabic" w:hint="cs"/>
          <w:sz w:val="22"/>
          <w:szCs w:val="32"/>
          <w:rtl/>
        </w:rPr>
        <w:t xml:space="preserve">رضت </w:t>
      </w:r>
      <w:r w:rsidRPr="001F386C">
        <w:rPr>
          <w:rFonts w:cs="Traditional Arabic" w:hint="cs"/>
          <w:sz w:val="22"/>
          <w:szCs w:val="32"/>
          <w:rtl/>
        </w:rPr>
        <w:t xml:space="preserve">صورة </w:t>
      </w:r>
      <w:r w:rsidR="00C3176E">
        <w:rPr>
          <w:rFonts w:cs="Traditional Arabic" w:hint="cs"/>
          <w:sz w:val="22"/>
          <w:szCs w:val="32"/>
          <w:rtl/>
        </w:rPr>
        <w:t>السجادة</w:t>
      </w:r>
      <w:r w:rsidRPr="001F386C">
        <w:rPr>
          <w:rFonts w:cs="Traditional Arabic" w:hint="cs"/>
          <w:sz w:val="22"/>
          <w:szCs w:val="32"/>
          <w:rtl/>
        </w:rPr>
        <w:t xml:space="preserve"> على العموم</w:t>
      </w:r>
      <w:r w:rsidR="00A64849">
        <w:rPr>
          <w:rFonts w:cs="Traditional Arabic" w:hint="cs"/>
          <w:sz w:val="22"/>
          <w:szCs w:val="32"/>
          <w:rtl/>
        </w:rPr>
        <w:t>،</w:t>
      </w:r>
      <w:r w:rsidRPr="001F386C">
        <w:rPr>
          <w:rFonts w:cs="Traditional Arabic" w:hint="cs"/>
          <w:sz w:val="22"/>
          <w:szCs w:val="32"/>
          <w:rtl/>
        </w:rPr>
        <w:t xml:space="preserve"> </w:t>
      </w:r>
      <w:r w:rsidR="00C3176E">
        <w:rPr>
          <w:rFonts w:cs="Traditional Arabic" w:hint="cs"/>
          <w:sz w:val="22"/>
          <w:szCs w:val="32"/>
          <w:rtl/>
        </w:rPr>
        <w:t xml:space="preserve">وهو ما يمثل خرقاً </w:t>
      </w:r>
      <w:r w:rsidRPr="001F386C">
        <w:rPr>
          <w:rFonts w:cs="Traditional Arabic" w:hint="cs"/>
          <w:sz w:val="22"/>
          <w:szCs w:val="32"/>
          <w:rtl/>
        </w:rPr>
        <w:t>للعقد، فأهم شيء يمكن أن يق</w:t>
      </w:r>
      <w:r w:rsidR="00F34616" w:rsidRPr="001F386C">
        <w:rPr>
          <w:rFonts w:cs="Traditional Arabic" w:hint="cs"/>
          <w:sz w:val="22"/>
          <w:szCs w:val="32"/>
          <w:rtl/>
        </w:rPr>
        <w:t>و</w:t>
      </w:r>
      <w:r w:rsidR="00C3176E">
        <w:rPr>
          <w:rFonts w:cs="Traditional Arabic" w:hint="cs"/>
          <w:sz w:val="22"/>
          <w:szCs w:val="32"/>
          <w:rtl/>
        </w:rPr>
        <w:t>م به المتحف هو الاعتذار للجماع</w:t>
      </w:r>
      <w:r w:rsidRPr="001F386C">
        <w:rPr>
          <w:rFonts w:cs="Traditional Arabic" w:hint="cs"/>
          <w:sz w:val="22"/>
          <w:szCs w:val="32"/>
          <w:rtl/>
        </w:rPr>
        <w:t xml:space="preserve">ة </w:t>
      </w:r>
      <w:proofErr w:type="spellStart"/>
      <w:r w:rsidRPr="001F386C">
        <w:rPr>
          <w:rFonts w:cs="Traditional Arabic" w:hint="cs"/>
          <w:sz w:val="22"/>
          <w:szCs w:val="32"/>
          <w:rtl/>
        </w:rPr>
        <w:t>البوبينية</w:t>
      </w:r>
      <w:proofErr w:type="spellEnd"/>
      <w:r w:rsidRPr="001F386C">
        <w:rPr>
          <w:rFonts w:cs="Traditional Arabic" w:hint="cs"/>
          <w:sz w:val="22"/>
          <w:szCs w:val="32"/>
          <w:rtl/>
        </w:rPr>
        <w:t xml:space="preserve"> (</w:t>
      </w:r>
      <w:r w:rsidR="00C3176E">
        <w:rPr>
          <w:rFonts w:cs="Traditional Arabic" w:hint="cs"/>
          <w:sz w:val="22"/>
          <w:szCs w:val="32"/>
          <w:rtl/>
        </w:rPr>
        <w:t>ومن ضمنه</w:t>
      </w:r>
      <w:r w:rsidRPr="001F386C">
        <w:rPr>
          <w:rFonts w:cs="Traditional Arabic" w:hint="cs"/>
          <w:sz w:val="22"/>
          <w:szCs w:val="32"/>
          <w:rtl/>
        </w:rPr>
        <w:t xml:space="preserve">ا ورثة أصحاب </w:t>
      </w:r>
      <w:r w:rsidR="00A64849">
        <w:rPr>
          <w:rFonts w:cs="Traditional Arabic" w:hint="cs"/>
          <w:sz w:val="22"/>
          <w:szCs w:val="32"/>
          <w:rtl/>
        </w:rPr>
        <w:t>السجادة</w:t>
      </w:r>
      <w:r w:rsidRPr="001F386C">
        <w:rPr>
          <w:rFonts w:cs="Traditional Arabic" w:hint="cs"/>
          <w:sz w:val="22"/>
          <w:szCs w:val="32"/>
          <w:rtl/>
        </w:rPr>
        <w:t xml:space="preserve">)، وإزالتها من الموقع الشبكي. وينبغي أيضا </w:t>
      </w:r>
      <w:r w:rsidR="0042564D" w:rsidRPr="001F386C">
        <w:rPr>
          <w:rFonts w:cs="Traditional Arabic" w:hint="cs"/>
          <w:sz w:val="22"/>
          <w:szCs w:val="32"/>
          <w:rtl/>
        </w:rPr>
        <w:t>أ</w:t>
      </w:r>
      <w:r w:rsidRPr="001F386C">
        <w:rPr>
          <w:rFonts w:cs="Traditional Arabic" w:hint="cs"/>
          <w:sz w:val="22"/>
          <w:szCs w:val="32"/>
          <w:rtl/>
        </w:rPr>
        <w:t xml:space="preserve">ن يبلغ المتحف الفنان بأن عرض المصنف على العموم كان خطأ، ويطلب </w:t>
      </w:r>
      <w:r w:rsidR="00C3176E">
        <w:rPr>
          <w:rFonts w:cs="Traditional Arabic" w:hint="cs"/>
          <w:sz w:val="22"/>
          <w:szCs w:val="32"/>
          <w:rtl/>
        </w:rPr>
        <w:t>منه</w:t>
      </w:r>
      <w:r w:rsidRPr="001F386C">
        <w:rPr>
          <w:rFonts w:cs="Traditional Arabic" w:hint="cs"/>
          <w:sz w:val="22"/>
          <w:szCs w:val="32"/>
          <w:rtl/>
        </w:rPr>
        <w:t xml:space="preserve"> إزالة عمله الفني من العرض العام. ثم ينبغي أن يحقق المتحف في إجراءاته الداخلية لتحديد مصدر الخطأ</w:t>
      </w:r>
      <w:r w:rsidR="00BA5C16">
        <w:rPr>
          <w:rFonts w:cs="Traditional Arabic" w:hint="cs"/>
          <w:sz w:val="22"/>
          <w:szCs w:val="32"/>
          <w:rtl/>
        </w:rPr>
        <w:t xml:space="preserve"> </w:t>
      </w:r>
      <w:r w:rsidRPr="001F386C">
        <w:rPr>
          <w:rFonts w:cs="Traditional Arabic" w:hint="cs"/>
          <w:sz w:val="22"/>
          <w:szCs w:val="32"/>
          <w:rtl/>
        </w:rPr>
        <w:t>الذي سمح بحدوث هذه المشكل</w:t>
      </w:r>
      <w:r w:rsidR="00C3176E">
        <w:rPr>
          <w:rFonts w:cs="Traditional Arabic" w:hint="cs"/>
          <w:sz w:val="22"/>
          <w:szCs w:val="32"/>
          <w:rtl/>
        </w:rPr>
        <w:t>ة</w:t>
      </w:r>
      <w:r w:rsidRPr="001F386C">
        <w:rPr>
          <w:rFonts w:cs="Traditional Arabic" w:hint="cs"/>
          <w:sz w:val="22"/>
          <w:szCs w:val="32"/>
          <w:rtl/>
        </w:rPr>
        <w:t>.</w:t>
      </w:r>
    </w:p>
    <w:p w14:paraId="434161C2" w14:textId="60412FA1" w:rsidR="00B37B54" w:rsidRPr="001F386C" w:rsidRDefault="00B37B54" w:rsidP="00AF16F7">
      <w:pPr>
        <w:pStyle w:val="Texte1"/>
        <w:tabs>
          <w:tab w:val="clear" w:pos="567"/>
        </w:tabs>
        <w:bidi/>
        <w:spacing w:after="200" w:line="240" w:lineRule="auto"/>
        <w:ind w:left="567"/>
        <w:rPr>
          <w:rFonts w:cs="Traditional Arabic"/>
          <w:sz w:val="22"/>
          <w:szCs w:val="32"/>
          <w:rtl/>
        </w:rPr>
      </w:pPr>
      <w:r w:rsidRPr="001F386C">
        <w:rPr>
          <w:rFonts w:cs="Traditional Arabic" w:hint="cs"/>
          <w:sz w:val="22"/>
          <w:szCs w:val="32"/>
          <w:rtl/>
        </w:rPr>
        <w:t>ولمنع نشوء حالة من هذا القبيل، سيشدد المتحف ضوابطه بشأن إتاحة فرص الوصول الرقمي إلى المواد الحساسة ثقافيا</w:t>
      </w:r>
      <w:r w:rsidR="00C3176E">
        <w:rPr>
          <w:rFonts w:cs="Traditional Arabic" w:hint="cs"/>
          <w:sz w:val="22"/>
          <w:szCs w:val="32"/>
          <w:rtl/>
        </w:rPr>
        <w:t>ً</w:t>
      </w:r>
      <w:r w:rsidRPr="001F386C">
        <w:rPr>
          <w:rFonts w:cs="Traditional Arabic" w:hint="cs"/>
          <w:sz w:val="22"/>
          <w:szCs w:val="32"/>
          <w:rtl/>
        </w:rPr>
        <w:t xml:space="preserve">. ويمكن أن تختار الجماعة </w:t>
      </w:r>
      <w:proofErr w:type="spellStart"/>
      <w:r w:rsidRPr="001F386C">
        <w:rPr>
          <w:rFonts w:cs="Traditional Arabic" w:hint="cs"/>
          <w:sz w:val="22"/>
          <w:szCs w:val="32"/>
          <w:rtl/>
        </w:rPr>
        <w:t>البوبينية</w:t>
      </w:r>
      <w:proofErr w:type="spellEnd"/>
      <w:r w:rsidRPr="001F386C">
        <w:rPr>
          <w:rFonts w:cs="Traditional Arabic" w:hint="cs"/>
          <w:sz w:val="22"/>
          <w:szCs w:val="32"/>
          <w:rtl/>
        </w:rPr>
        <w:t xml:space="preserve"> إدارة علاقتها مع المتحف بصورة مختلفة مستقبلا</w:t>
      </w:r>
      <w:r w:rsidR="00D44653">
        <w:rPr>
          <w:rFonts w:cs="Traditional Arabic" w:hint="cs"/>
          <w:sz w:val="22"/>
          <w:szCs w:val="32"/>
          <w:rtl/>
        </w:rPr>
        <w:t>ً</w:t>
      </w:r>
      <w:r w:rsidRPr="001F386C">
        <w:rPr>
          <w:rFonts w:cs="Traditional Arabic" w:hint="cs"/>
          <w:sz w:val="22"/>
          <w:szCs w:val="32"/>
          <w:rtl/>
        </w:rPr>
        <w:t>، بالإصرار مثلا</w:t>
      </w:r>
      <w:r w:rsidR="00D44653">
        <w:rPr>
          <w:rFonts w:cs="Traditional Arabic" w:hint="cs"/>
          <w:sz w:val="22"/>
          <w:szCs w:val="32"/>
          <w:rtl/>
        </w:rPr>
        <w:t>ً</w:t>
      </w:r>
      <w:r w:rsidR="0042564D" w:rsidRPr="001F386C">
        <w:rPr>
          <w:rFonts w:cs="Traditional Arabic" w:hint="cs"/>
          <w:sz w:val="22"/>
          <w:szCs w:val="32"/>
          <w:rtl/>
        </w:rPr>
        <w:t xml:space="preserve"> </w:t>
      </w:r>
      <w:r w:rsidRPr="001F386C">
        <w:rPr>
          <w:rFonts w:cs="Traditional Arabic" w:hint="cs"/>
          <w:sz w:val="22"/>
          <w:szCs w:val="32"/>
          <w:rtl/>
        </w:rPr>
        <w:t>على ضوابط أشد</w:t>
      </w:r>
      <w:r w:rsidR="00BA5C16">
        <w:rPr>
          <w:rFonts w:cs="Traditional Arabic" w:hint="cs"/>
          <w:sz w:val="22"/>
          <w:szCs w:val="32"/>
          <w:rtl/>
        </w:rPr>
        <w:t xml:space="preserve"> </w:t>
      </w:r>
      <w:r w:rsidR="0042564D" w:rsidRPr="001F386C">
        <w:rPr>
          <w:rFonts w:cs="Traditional Arabic" w:hint="cs"/>
          <w:sz w:val="22"/>
          <w:szCs w:val="32"/>
          <w:rtl/>
        </w:rPr>
        <w:t>صرامة في</w:t>
      </w:r>
      <w:r w:rsidRPr="001F386C">
        <w:rPr>
          <w:rFonts w:cs="Traditional Arabic" w:hint="cs"/>
          <w:sz w:val="22"/>
          <w:szCs w:val="32"/>
          <w:rtl/>
        </w:rPr>
        <w:t xml:space="preserve"> استخدام </w:t>
      </w:r>
      <w:r w:rsidR="00C3176E">
        <w:rPr>
          <w:rFonts w:cs="Traditional Arabic" w:hint="cs"/>
          <w:sz w:val="22"/>
          <w:szCs w:val="32"/>
          <w:rtl/>
        </w:rPr>
        <w:t>السجادة</w:t>
      </w:r>
      <w:r w:rsidRPr="001F386C">
        <w:rPr>
          <w:rFonts w:cs="Traditional Arabic" w:hint="cs"/>
          <w:sz w:val="22"/>
          <w:szCs w:val="32"/>
          <w:rtl/>
        </w:rPr>
        <w:t xml:space="preserve"> عن طريق التواصل المنتظم </w:t>
      </w:r>
      <w:r w:rsidR="0042564D" w:rsidRPr="001F386C">
        <w:rPr>
          <w:rFonts w:cs="Traditional Arabic" w:hint="cs"/>
          <w:sz w:val="22"/>
          <w:szCs w:val="32"/>
          <w:rtl/>
        </w:rPr>
        <w:t>والرقابة</w:t>
      </w:r>
      <w:r w:rsidRPr="001F386C">
        <w:rPr>
          <w:rFonts w:cs="Traditional Arabic" w:hint="cs"/>
          <w:sz w:val="22"/>
          <w:szCs w:val="32"/>
          <w:rtl/>
        </w:rPr>
        <w:t xml:space="preserve">. وقد </w:t>
      </w:r>
      <w:r w:rsidR="00C3176E">
        <w:rPr>
          <w:rFonts w:cs="Traditional Arabic" w:hint="cs"/>
          <w:sz w:val="22"/>
          <w:szCs w:val="32"/>
          <w:rtl/>
        </w:rPr>
        <w:t>اكتسب هذا</w:t>
      </w:r>
      <w:r w:rsidRPr="001F386C">
        <w:rPr>
          <w:rFonts w:cs="Traditional Arabic" w:hint="cs"/>
          <w:sz w:val="22"/>
          <w:szCs w:val="32"/>
          <w:rtl/>
        </w:rPr>
        <w:t xml:space="preserve"> الفنان </w:t>
      </w:r>
      <w:r w:rsidR="00C3176E">
        <w:rPr>
          <w:rFonts w:cs="Traditional Arabic" w:hint="cs"/>
          <w:sz w:val="22"/>
          <w:szCs w:val="32"/>
          <w:rtl/>
        </w:rPr>
        <w:t>شهرته من خلال أعماله الفنية المستفِزة</w:t>
      </w:r>
      <w:r w:rsidRPr="001F386C">
        <w:rPr>
          <w:rFonts w:cs="Traditional Arabic" w:hint="cs"/>
          <w:sz w:val="22"/>
          <w:szCs w:val="32"/>
          <w:rtl/>
        </w:rPr>
        <w:t>، ومن الواضح أنه كان يقصد الإساءة للمشاعر ب</w:t>
      </w:r>
      <w:r w:rsidR="00C3176E">
        <w:rPr>
          <w:rFonts w:cs="Traditional Arabic" w:hint="cs"/>
          <w:sz w:val="22"/>
          <w:szCs w:val="32"/>
          <w:rtl/>
        </w:rPr>
        <w:t>إطلاقه هذا الاسم على ع</w:t>
      </w:r>
      <w:r w:rsidRPr="001F386C">
        <w:rPr>
          <w:rFonts w:cs="Traditional Arabic" w:hint="cs"/>
          <w:sz w:val="22"/>
          <w:szCs w:val="32"/>
          <w:rtl/>
        </w:rPr>
        <w:t>مله الفني. و</w:t>
      </w:r>
      <w:r w:rsidR="00C3176E">
        <w:rPr>
          <w:rFonts w:cs="Traditional Arabic" w:hint="cs"/>
          <w:sz w:val="22"/>
          <w:szCs w:val="32"/>
          <w:rtl/>
        </w:rPr>
        <w:t>ي</w:t>
      </w:r>
      <w:r w:rsidRPr="001F386C">
        <w:rPr>
          <w:rFonts w:cs="Traditional Arabic" w:hint="cs"/>
          <w:sz w:val="22"/>
          <w:szCs w:val="32"/>
          <w:rtl/>
        </w:rPr>
        <w:t xml:space="preserve">صعب </w:t>
      </w:r>
      <w:r w:rsidRPr="001F386C">
        <w:rPr>
          <w:rFonts w:cs="Traditional Arabic" w:hint="cs"/>
          <w:sz w:val="22"/>
          <w:szCs w:val="32"/>
          <w:rtl/>
        </w:rPr>
        <w:lastRenderedPageBreak/>
        <w:t>التكهن بكيفية</w:t>
      </w:r>
      <w:r w:rsidR="0042564D" w:rsidRPr="001F386C">
        <w:rPr>
          <w:rFonts w:cs="Traditional Arabic" w:hint="cs"/>
          <w:sz w:val="22"/>
          <w:szCs w:val="32"/>
          <w:rtl/>
        </w:rPr>
        <w:t xml:space="preserve"> </w:t>
      </w:r>
      <w:r w:rsidR="00AF16F7">
        <w:rPr>
          <w:rFonts w:cs="Traditional Arabic" w:hint="cs"/>
          <w:sz w:val="22"/>
          <w:szCs w:val="32"/>
          <w:rtl/>
        </w:rPr>
        <w:t>رده</w:t>
      </w:r>
      <w:r w:rsidRPr="001F386C">
        <w:rPr>
          <w:rFonts w:cs="Traditional Arabic" w:hint="cs"/>
          <w:sz w:val="22"/>
          <w:szCs w:val="32"/>
          <w:rtl/>
        </w:rPr>
        <w:t xml:space="preserve"> على شكاوى الجماعة أو المتحف، و</w:t>
      </w:r>
      <w:r w:rsidR="0042564D" w:rsidRPr="001F386C">
        <w:rPr>
          <w:rFonts w:cs="Traditional Arabic" w:hint="cs"/>
          <w:sz w:val="22"/>
          <w:szCs w:val="32"/>
          <w:rtl/>
        </w:rPr>
        <w:t xml:space="preserve">على </w:t>
      </w:r>
      <w:r w:rsidRPr="001F386C">
        <w:rPr>
          <w:rFonts w:cs="Traditional Arabic" w:hint="cs"/>
          <w:sz w:val="22"/>
          <w:szCs w:val="32"/>
          <w:rtl/>
        </w:rPr>
        <w:t>التغطية الإعلامية السلبية أو الإجراءات القانونية؛ وربما سيدفعه</w:t>
      </w:r>
      <w:r w:rsidR="00AF16F7">
        <w:rPr>
          <w:rFonts w:cs="Traditional Arabic" w:hint="cs"/>
          <w:sz w:val="22"/>
          <w:szCs w:val="32"/>
          <w:rtl/>
        </w:rPr>
        <w:t xml:space="preserve"> ذلك إلى أن يكون أكثر مراعاة للمشاعر</w:t>
      </w:r>
      <w:r w:rsidRPr="001F386C">
        <w:rPr>
          <w:rFonts w:cs="Traditional Arabic" w:hint="cs"/>
          <w:sz w:val="22"/>
          <w:szCs w:val="32"/>
          <w:rtl/>
        </w:rPr>
        <w:t xml:space="preserve"> وأكثر حذرا</w:t>
      </w:r>
      <w:r w:rsidR="00D44653">
        <w:rPr>
          <w:rFonts w:cs="Traditional Arabic" w:hint="cs"/>
          <w:sz w:val="22"/>
          <w:szCs w:val="32"/>
          <w:rtl/>
        </w:rPr>
        <w:t>ً</w:t>
      </w:r>
      <w:r w:rsidRPr="001F386C">
        <w:rPr>
          <w:rFonts w:cs="Traditional Arabic" w:hint="cs"/>
          <w:sz w:val="22"/>
          <w:szCs w:val="32"/>
          <w:rtl/>
        </w:rPr>
        <w:t xml:space="preserve"> في المستقبل.</w:t>
      </w:r>
    </w:p>
    <w:p w14:paraId="3E501C21" w14:textId="77777777" w:rsidR="00B37B54" w:rsidRPr="001F386C" w:rsidRDefault="00B37B54" w:rsidP="001F386C">
      <w:pPr>
        <w:pStyle w:val="Heading4"/>
        <w:tabs>
          <w:tab w:val="clear" w:pos="567"/>
        </w:tabs>
        <w:bidi/>
        <w:snapToGrid/>
        <w:spacing w:before="0" w:after="200"/>
        <w:jc w:val="left"/>
        <w:rPr>
          <w:rFonts w:ascii="Arial" w:eastAsia="SimSun" w:hAnsi="Arial" w:cs="Traditional Arabic"/>
          <w:b/>
          <w:bCs/>
          <w:snapToGrid/>
          <w:szCs w:val="32"/>
          <w:rtl/>
        </w:rPr>
      </w:pPr>
      <w:r w:rsidRPr="001F386C">
        <w:rPr>
          <w:rFonts w:ascii="Arial" w:hAnsi="Arial" w:cs="Traditional Arabic" w:hint="cs"/>
          <w:b/>
          <w:bCs/>
          <w:snapToGrid/>
          <w:szCs w:val="32"/>
          <w:rtl/>
        </w:rPr>
        <w:t>معلومات أخرى:</w:t>
      </w:r>
    </w:p>
    <w:p w14:paraId="2253F0DC" w14:textId="3CEC7A7F" w:rsidR="00B37B54" w:rsidRPr="001F386C" w:rsidRDefault="00B37B54" w:rsidP="00AF16F7">
      <w:pPr>
        <w:tabs>
          <w:tab w:val="clear" w:pos="567"/>
        </w:tabs>
        <w:bidi/>
        <w:spacing w:before="0" w:after="200"/>
        <w:rPr>
          <w:rFonts w:cs="Traditional Arabic"/>
          <w:szCs w:val="32"/>
          <w:rtl/>
        </w:rPr>
      </w:pPr>
      <w:r w:rsidRPr="001F386C">
        <w:rPr>
          <w:rFonts w:cs="Traditional Arabic" w:hint="cs"/>
          <w:szCs w:val="32"/>
          <w:rtl/>
        </w:rPr>
        <w:t>يمكن تشجيع المشاركين على قراءة هذه النبذة الأساسية</w:t>
      </w:r>
      <w:r w:rsidR="00A64849">
        <w:rPr>
          <w:rFonts w:cs="Traditional Arabic" w:hint="cs"/>
          <w:szCs w:val="32"/>
          <w:rtl/>
        </w:rPr>
        <w:t xml:space="preserve"> من الوثائق</w:t>
      </w:r>
      <w:r w:rsidRPr="001F386C">
        <w:rPr>
          <w:rFonts w:cs="Traditional Arabic" w:hint="cs"/>
          <w:szCs w:val="32"/>
          <w:rtl/>
        </w:rPr>
        <w:t>، إعدادا</w:t>
      </w:r>
      <w:r w:rsidR="00AF16F7">
        <w:rPr>
          <w:rFonts w:cs="Traditional Arabic" w:hint="cs"/>
          <w:szCs w:val="32"/>
          <w:rtl/>
        </w:rPr>
        <w:t>ً</w:t>
      </w:r>
      <w:r w:rsidRPr="001F386C">
        <w:rPr>
          <w:rFonts w:cs="Traditional Arabic" w:hint="cs"/>
          <w:szCs w:val="32"/>
          <w:rtl/>
        </w:rPr>
        <w:t xml:space="preserve"> لدراسة الحالة هذه.</w:t>
      </w:r>
    </w:p>
    <w:p w14:paraId="094BFDB8" w14:textId="02A452E9" w:rsidR="00B37B54" w:rsidRPr="00AF16F7" w:rsidRDefault="00B37B54" w:rsidP="00AF16F7">
      <w:pPr>
        <w:pStyle w:val="Texte1"/>
        <w:numPr>
          <w:ilvl w:val="0"/>
          <w:numId w:val="7"/>
        </w:numPr>
        <w:tabs>
          <w:tab w:val="clear" w:pos="567"/>
        </w:tabs>
        <w:bidi/>
        <w:spacing w:after="200" w:line="240" w:lineRule="auto"/>
        <w:ind w:left="991" w:hanging="425"/>
        <w:jc w:val="left"/>
        <w:rPr>
          <w:rFonts w:cs="Traditional Arabic"/>
          <w:szCs w:val="32"/>
          <w:rtl/>
        </w:rPr>
      </w:pPr>
      <w:r w:rsidRPr="001F386C">
        <w:rPr>
          <w:rFonts w:cs="Traditional Arabic" w:hint="cs"/>
          <w:sz w:val="22"/>
          <w:szCs w:val="32"/>
          <w:rtl/>
        </w:rPr>
        <w:t xml:space="preserve">المنظمة العالمية للملكية الفكرية، </w:t>
      </w:r>
      <w:r w:rsidR="005F5372">
        <w:rPr>
          <w:rFonts w:cs="Traditional Arabic" w:hint="cs"/>
          <w:sz w:val="22"/>
          <w:szCs w:val="32"/>
          <w:rtl/>
        </w:rPr>
        <w:t>"</w:t>
      </w:r>
      <w:r w:rsidRPr="001F386C">
        <w:rPr>
          <w:rFonts w:cs="Traditional Arabic" w:hint="cs"/>
          <w:sz w:val="22"/>
          <w:szCs w:val="32"/>
          <w:rtl/>
        </w:rPr>
        <w:t>المعارف التقليدية والملكية الفكرية</w:t>
      </w:r>
      <w:r w:rsidR="005F5372">
        <w:rPr>
          <w:rFonts w:cs="Traditional Arabic" w:hint="cs"/>
          <w:sz w:val="22"/>
          <w:szCs w:val="32"/>
          <w:rtl/>
        </w:rPr>
        <w:t>"</w:t>
      </w:r>
      <w:r w:rsidRPr="001F386C">
        <w:rPr>
          <w:rFonts w:cs="Traditional Arabic" w:hint="cs"/>
          <w:sz w:val="22"/>
          <w:szCs w:val="32"/>
          <w:rtl/>
        </w:rPr>
        <w:t xml:space="preserve"> (متاح أيضا</w:t>
      </w:r>
      <w:r w:rsidR="00D44653">
        <w:rPr>
          <w:rFonts w:cs="Traditional Arabic" w:hint="cs"/>
          <w:sz w:val="22"/>
          <w:szCs w:val="32"/>
          <w:rtl/>
        </w:rPr>
        <w:t>ً</w:t>
      </w:r>
      <w:r w:rsidRPr="001F386C">
        <w:rPr>
          <w:rFonts w:cs="Traditional Arabic" w:hint="cs"/>
          <w:sz w:val="22"/>
          <w:szCs w:val="32"/>
          <w:rtl/>
        </w:rPr>
        <w:t xml:space="preserve"> باللغات </w:t>
      </w:r>
      <w:r w:rsidR="00AF16F7">
        <w:rPr>
          <w:rFonts w:cs="Traditional Arabic" w:hint="cs"/>
          <w:sz w:val="22"/>
          <w:szCs w:val="32"/>
          <w:rtl/>
        </w:rPr>
        <w:t>الإنجليزية</w:t>
      </w:r>
      <w:r w:rsidRPr="001F386C">
        <w:rPr>
          <w:rFonts w:cs="Traditional Arabic" w:hint="cs"/>
          <w:sz w:val="22"/>
          <w:szCs w:val="32"/>
          <w:rtl/>
        </w:rPr>
        <w:t xml:space="preserve"> والصينية والفرنسية والروسية والإسبانية):</w:t>
      </w:r>
      <w:r w:rsidR="00AF16F7">
        <w:rPr>
          <w:rFonts w:cs="Traditional Arabic" w:hint="cs"/>
          <w:sz w:val="22"/>
          <w:szCs w:val="32"/>
          <w:rtl/>
        </w:rPr>
        <w:t xml:space="preserve"> </w:t>
      </w:r>
      <w:r w:rsidR="00AF16F7" w:rsidRPr="00AF16F7">
        <w:t>http://www.wipo.int/edocs/pubdocs/ar/wipo_pub_tk_1.pdf</w:t>
      </w:r>
      <w:r w:rsidR="00AF16F7">
        <w:rPr>
          <w:rFonts w:hint="cs"/>
          <w:rtl/>
        </w:rPr>
        <w:t>.</w:t>
      </w:r>
    </w:p>
    <w:p w14:paraId="43512E7F" w14:textId="2CBF4181" w:rsidR="00B37B54" w:rsidRPr="00D44653" w:rsidRDefault="00B37B54" w:rsidP="00A64849">
      <w:pPr>
        <w:pStyle w:val="Texte1"/>
        <w:numPr>
          <w:ilvl w:val="0"/>
          <w:numId w:val="7"/>
        </w:numPr>
        <w:tabs>
          <w:tab w:val="clear" w:pos="567"/>
        </w:tabs>
        <w:bidi/>
        <w:spacing w:after="200" w:line="240" w:lineRule="auto"/>
        <w:ind w:left="991" w:hanging="425"/>
        <w:rPr>
          <w:rFonts w:cs="Traditional Arabic"/>
          <w:szCs w:val="32"/>
          <w:rtl/>
        </w:rPr>
      </w:pPr>
      <w:r w:rsidRPr="00D44653">
        <w:rPr>
          <w:rFonts w:cs="Traditional Arabic" w:hint="cs"/>
          <w:szCs w:val="32"/>
          <w:rtl/>
        </w:rPr>
        <w:t>وقد يجد الميسرون هذا التحليل المف</w:t>
      </w:r>
      <w:r w:rsidR="0042564D" w:rsidRPr="00D44653">
        <w:rPr>
          <w:rFonts w:cs="Traditional Arabic" w:hint="cs"/>
          <w:szCs w:val="32"/>
          <w:rtl/>
        </w:rPr>
        <w:t>ص</w:t>
      </w:r>
      <w:r w:rsidRPr="00D44653">
        <w:rPr>
          <w:rFonts w:cs="Traditional Arabic" w:hint="cs"/>
          <w:szCs w:val="32"/>
          <w:rtl/>
        </w:rPr>
        <w:t>ل مفيدا</w:t>
      </w:r>
      <w:r w:rsidR="00AF16F7">
        <w:rPr>
          <w:rFonts w:cs="Traditional Arabic" w:hint="cs"/>
          <w:szCs w:val="32"/>
          <w:rtl/>
        </w:rPr>
        <w:t>ً</w:t>
      </w:r>
      <w:r w:rsidRPr="00D44653">
        <w:rPr>
          <w:rFonts w:cs="Traditional Arabic" w:hint="cs"/>
          <w:szCs w:val="32"/>
          <w:rtl/>
        </w:rPr>
        <w:t xml:space="preserve">: المنظمة العالمية للملكية الفكرية، </w:t>
      </w:r>
      <w:r w:rsidR="005F5372">
        <w:rPr>
          <w:rFonts w:cs="Traditional Arabic" w:hint="cs"/>
          <w:szCs w:val="32"/>
          <w:rtl/>
        </w:rPr>
        <w:t>"</w:t>
      </w:r>
      <w:r w:rsidRPr="00D44653">
        <w:rPr>
          <w:rFonts w:cs="Traditional Arabic" w:hint="cs"/>
          <w:szCs w:val="32"/>
          <w:rtl/>
        </w:rPr>
        <w:t>الملكية الفكرية والموارد الوراثية والمعارف التقليدية وأشكال التعبير الثقافي التقليدي</w:t>
      </w:r>
      <w:r w:rsidR="005F5372">
        <w:rPr>
          <w:rFonts w:cs="Traditional Arabic" w:hint="cs"/>
          <w:szCs w:val="32"/>
          <w:rtl/>
        </w:rPr>
        <w:t>"</w:t>
      </w:r>
      <w:r w:rsidRPr="00D44653">
        <w:rPr>
          <w:rFonts w:cs="Traditional Arabic" w:hint="cs"/>
          <w:szCs w:val="32"/>
          <w:rtl/>
        </w:rPr>
        <w:t xml:space="preserve"> (متاح أيضا</w:t>
      </w:r>
      <w:r w:rsidR="00D44653">
        <w:rPr>
          <w:rFonts w:cs="Traditional Arabic" w:hint="cs"/>
          <w:szCs w:val="32"/>
          <w:rtl/>
        </w:rPr>
        <w:t>ً</w:t>
      </w:r>
      <w:r w:rsidRPr="00D44653">
        <w:rPr>
          <w:rFonts w:cs="Traditional Arabic" w:hint="cs"/>
          <w:szCs w:val="32"/>
          <w:rtl/>
        </w:rPr>
        <w:t xml:space="preserve"> </w:t>
      </w:r>
      <w:r w:rsidR="005F5372">
        <w:rPr>
          <w:rFonts w:cs="Traditional Arabic" w:hint="cs"/>
          <w:szCs w:val="32"/>
          <w:rtl/>
        </w:rPr>
        <w:t>ب</w:t>
      </w:r>
      <w:r w:rsidR="00AF16F7">
        <w:rPr>
          <w:rFonts w:cs="Traditional Arabic" w:hint="cs"/>
          <w:sz w:val="22"/>
          <w:szCs w:val="32"/>
          <w:rtl/>
        </w:rPr>
        <w:t>الإنجليزية</w:t>
      </w:r>
      <w:r w:rsidR="00AF16F7" w:rsidRPr="001F386C">
        <w:rPr>
          <w:rFonts w:cs="Traditional Arabic" w:hint="cs"/>
          <w:sz w:val="22"/>
          <w:szCs w:val="32"/>
          <w:rtl/>
        </w:rPr>
        <w:t xml:space="preserve"> </w:t>
      </w:r>
      <w:r w:rsidRPr="00D44653">
        <w:rPr>
          <w:rFonts w:cs="Traditional Arabic" w:hint="cs"/>
          <w:szCs w:val="32"/>
          <w:rtl/>
        </w:rPr>
        <w:t>والصينية والفرنسية والروسية والإسبانية):</w:t>
      </w:r>
      <w:hyperlink r:id="rId12" w:history="1">
        <w:r w:rsidRPr="00D44653">
          <w:rPr>
            <w:rFonts w:cs="Traditional Arabic" w:hint="cs"/>
            <w:szCs w:val="32"/>
            <w:rtl/>
          </w:rPr>
          <w:t xml:space="preserve"> </w:t>
        </w:r>
        <w:r w:rsidR="00AF16F7" w:rsidRPr="00AF16F7">
          <w:rPr>
            <w:rFonts w:cs="Traditional Arabic"/>
            <w:szCs w:val="32"/>
          </w:rPr>
          <w:t xml:space="preserve">http://www.wipo.int/edocs/pubdocs/ar/tk/933/wipo_pub_933.pdf </w:t>
        </w:r>
      </w:hyperlink>
      <w:r w:rsidR="00AF16F7">
        <w:rPr>
          <w:rFonts w:cs="Traditional Arabic" w:hint="cs"/>
          <w:szCs w:val="32"/>
          <w:rtl/>
        </w:rPr>
        <w:t>.</w:t>
      </w:r>
    </w:p>
    <w:p w14:paraId="1F916B62" w14:textId="77777777" w:rsidR="00D44653" w:rsidRDefault="00B37B54" w:rsidP="00D44653">
      <w:pPr>
        <w:pStyle w:val="Texte1"/>
        <w:numPr>
          <w:ilvl w:val="0"/>
          <w:numId w:val="7"/>
        </w:numPr>
        <w:tabs>
          <w:tab w:val="clear" w:pos="567"/>
        </w:tabs>
        <w:bidi/>
        <w:spacing w:after="0" w:line="240" w:lineRule="auto"/>
        <w:ind w:left="927"/>
        <w:rPr>
          <w:rFonts w:cs="Traditional Arabic"/>
          <w:szCs w:val="32"/>
        </w:rPr>
      </w:pPr>
      <w:r w:rsidRPr="00D44653">
        <w:rPr>
          <w:rFonts w:cs="Traditional Arabic" w:hint="cs"/>
          <w:szCs w:val="32"/>
          <w:rtl/>
        </w:rPr>
        <w:t>ويمكن الاطلاع على المزيد من المعلومات الأساسية عن الملكية الفكرية، فيما يلي:</w:t>
      </w:r>
    </w:p>
    <w:p w14:paraId="032100EF" w14:textId="333019B3" w:rsidR="00D44653" w:rsidRPr="00D44653" w:rsidRDefault="00B37B54" w:rsidP="00D44653">
      <w:pPr>
        <w:pStyle w:val="Texte1"/>
        <w:tabs>
          <w:tab w:val="clear" w:pos="567"/>
        </w:tabs>
        <w:spacing w:after="200" w:line="240" w:lineRule="auto"/>
        <w:ind w:left="0"/>
        <w:jc w:val="left"/>
        <w:rPr>
          <w:rFonts w:cs="Traditional Arabic"/>
          <w:szCs w:val="32"/>
          <w:rtl/>
          <w:lang w:val="en-GB"/>
        </w:rPr>
      </w:pPr>
      <w:r w:rsidRPr="00D44653">
        <w:rPr>
          <w:rFonts w:cs="Traditional Arabic"/>
          <w:szCs w:val="32"/>
          <w:lang w:val="en-GB"/>
        </w:rPr>
        <w:t xml:space="preserve">WIPO Intellectual Property Handbook, p.40ff </w:t>
      </w:r>
      <w:hyperlink r:id="rId13" w:history="1">
        <w:r w:rsidRPr="00D44653">
          <w:rPr>
            <w:rFonts w:cs="Traditional Arabic"/>
            <w:szCs w:val="32"/>
            <w:lang w:val="en-GB"/>
          </w:rPr>
          <w:t>http://www.wipo.int/edocs/pubdocs/en/intproperty/489/wipo_pub_489.pdf</w:t>
        </w:r>
      </w:hyperlink>
      <w:r w:rsidR="00D44653" w:rsidRPr="00D44653">
        <w:rPr>
          <w:rFonts w:cs="Traditional Arabic"/>
          <w:szCs w:val="32"/>
          <w:lang w:val="en-GB"/>
        </w:rPr>
        <w:t xml:space="preserve"> </w:t>
      </w:r>
    </w:p>
    <w:p w14:paraId="4BA9B175" w14:textId="4F45A1A9" w:rsidR="00B37B54" w:rsidRPr="00D44653" w:rsidRDefault="00B37B54" w:rsidP="00D44653">
      <w:pPr>
        <w:pStyle w:val="Texte1"/>
        <w:numPr>
          <w:ilvl w:val="0"/>
          <w:numId w:val="7"/>
        </w:numPr>
        <w:tabs>
          <w:tab w:val="clear" w:pos="567"/>
        </w:tabs>
        <w:bidi/>
        <w:spacing w:after="200" w:line="240" w:lineRule="auto"/>
        <w:ind w:left="927"/>
        <w:jc w:val="left"/>
        <w:rPr>
          <w:rFonts w:cs="Traditional Arabic"/>
          <w:szCs w:val="32"/>
          <w:rtl/>
        </w:rPr>
      </w:pPr>
      <w:r w:rsidRPr="00D44653">
        <w:rPr>
          <w:rFonts w:cs="Traditional Arabic" w:hint="cs"/>
          <w:szCs w:val="32"/>
          <w:rtl/>
        </w:rPr>
        <w:t xml:space="preserve">وللاطلاع على </w:t>
      </w:r>
      <w:r w:rsidR="00AF16F7">
        <w:rPr>
          <w:rFonts w:cs="Traditional Arabic" w:hint="cs"/>
          <w:szCs w:val="32"/>
          <w:rtl/>
        </w:rPr>
        <w:t>ال</w:t>
      </w:r>
      <w:r w:rsidRPr="00D44653">
        <w:rPr>
          <w:rFonts w:cs="Traditional Arabic" w:hint="cs"/>
          <w:szCs w:val="32"/>
          <w:rtl/>
        </w:rPr>
        <w:t>مناقشة بشأن الملك العام، انظر المنظمة العالمية للملكية الفكرية، 2010</w:t>
      </w:r>
      <w:r w:rsidR="00AF16F7">
        <w:rPr>
          <w:rFonts w:cs="Traditional Arabic" w:hint="cs"/>
          <w:szCs w:val="32"/>
          <w:rtl/>
        </w:rPr>
        <w:t>،</w:t>
      </w:r>
      <w:r w:rsidRPr="00D44653">
        <w:rPr>
          <w:rFonts w:cs="Traditional Arabic" w:hint="cs"/>
          <w:szCs w:val="32"/>
          <w:rtl/>
        </w:rPr>
        <w:t xml:space="preserve"> </w:t>
      </w:r>
      <w:r w:rsidR="005F5372">
        <w:rPr>
          <w:rFonts w:cs="Traditional Arabic" w:hint="cs"/>
          <w:szCs w:val="32"/>
          <w:rtl/>
        </w:rPr>
        <w:t>"</w:t>
      </w:r>
      <w:r w:rsidRPr="00D44653">
        <w:rPr>
          <w:rFonts w:cs="Traditional Arabic" w:hint="cs"/>
          <w:szCs w:val="32"/>
          <w:rtl/>
        </w:rPr>
        <w:t xml:space="preserve">مذكرة عن معاني مصطلح </w:t>
      </w:r>
      <w:r w:rsidR="00D44653">
        <w:rPr>
          <w:rFonts w:cs="Traditional Arabic" w:hint="cs"/>
          <w:szCs w:val="32"/>
          <w:rtl/>
        </w:rPr>
        <w:t>"</w:t>
      </w:r>
      <w:r w:rsidRPr="00D44653">
        <w:rPr>
          <w:rFonts w:cs="Traditional Arabic" w:hint="cs"/>
          <w:szCs w:val="32"/>
          <w:rtl/>
        </w:rPr>
        <w:t>الملك العام</w:t>
      </w:r>
      <w:r w:rsidR="00D44653">
        <w:rPr>
          <w:rFonts w:cs="Traditional Arabic" w:hint="cs"/>
          <w:szCs w:val="32"/>
          <w:rtl/>
        </w:rPr>
        <w:t>"</w:t>
      </w:r>
      <w:r w:rsidR="005F5372">
        <w:rPr>
          <w:rFonts w:cs="Traditional Arabic" w:hint="cs"/>
          <w:szCs w:val="32"/>
          <w:rtl/>
        </w:rPr>
        <w:t xml:space="preserve"> في نظام الملكية الفكرية" </w:t>
      </w:r>
      <w:hyperlink r:id="rId14" w:history="1">
        <w:r w:rsidR="00D44653" w:rsidRPr="00246D12">
          <w:rPr>
            <w:rStyle w:val="Hyperlink"/>
            <w:rFonts w:cs="Traditional Arabic"/>
            <w:szCs w:val="32"/>
          </w:rPr>
          <w:t>http://www.wipo.int/edocs/mdocs/tk/ar/wipo_grtkf_ic_17/wipo_grtkf_ic_17_inf_8.pdf</w:t>
        </w:r>
      </w:hyperlink>
    </w:p>
    <w:p w14:paraId="4809C5F9" w14:textId="22A08EDE" w:rsidR="00B37B54" w:rsidRPr="00D44653" w:rsidRDefault="006A465D" w:rsidP="00D44653">
      <w:pPr>
        <w:pStyle w:val="Texte1"/>
        <w:numPr>
          <w:ilvl w:val="0"/>
          <w:numId w:val="7"/>
        </w:numPr>
        <w:tabs>
          <w:tab w:val="clear" w:pos="567"/>
        </w:tabs>
        <w:bidi/>
        <w:spacing w:after="200" w:line="240" w:lineRule="auto"/>
        <w:ind w:left="927"/>
        <w:rPr>
          <w:rFonts w:cs="Traditional Arabic"/>
          <w:szCs w:val="32"/>
          <w:rtl/>
        </w:rPr>
      </w:pPr>
      <w:r w:rsidRPr="00D44653">
        <w:rPr>
          <w:rFonts w:cs="Traditional Arabic" w:hint="cs"/>
          <w:szCs w:val="32"/>
          <w:rtl/>
        </w:rPr>
        <w:t xml:space="preserve">وللمزيد من المعلومات عن إدارة حقوق الملكية الفكرية في المتاحف انظر: المنظمة العالمية للملكية الفكرية، </w:t>
      </w:r>
      <w:r w:rsidR="005F5372">
        <w:rPr>
          <w:rFonts w:cs="Traditional Arabic" w:hint="cs"/>
          <w:szCs w:val="32"/>
          <w:rtl/>
        </w:rPr>
        <w:t>"</w:t>
      </w:r>
      <w:r w:rsidRPr="00D44653">
        <w:rPr>
          <w:rFonts w:cs="Traditional Arabic" w:hint="cs"/>
          <w:szCs w:val="32"/>
          <w:rtl/>
        </w:rPr>
        <w:t>المسائل القانونية والخيارات العملية للمتاحف والمكاتب العامة ودور المحفوظات</w:t>
      </w:r>
      <w:r w:rsidR="005F5372">
        <w:rPr>
          <w:rFonts w:cs="Traditional Arabic" w:hint="cs"/>
          <w:szCs w:val="32"/>
          <w:rtl/>
        </w:rPr>
        <w:t>"</w:t>
      </w:r>
      <w:r w:rsidRPr="00D44653">
        <w:rPr>
          <w:rFonts w:cs="Traditional Arabic" w:hint="cs"/>
          <w:szCs w:val="32"/>
          <w:rtl/>
        </w:rPr>
        <w:t xml:space="preserve"> (ترجم </w:t>
      </w:r>
      <w:r w:rsidR="00D44653" w:rsidRPr="00D44653">
        <w:rPr>
          <w:rFonts w:cs="Traditional Arabic" w:hint="cs"/>
          <w:szCs w:val="32"/>
          <w:rtl/>
        </w:rPr>
        <w:t>إلى</w:t>
      </w:r>
      <w:r w:rsidRPr="00D44653">
        <w:rPr>
          <w:rFonts w:cs="Traditional Arabic" w:hint="cs"/>
          <w:szCs w:val="32"/>
          <w:rtl/>
        </w:rPr>
        <w:t xml:space="preserve"> الإن</w:t>
      </w:r>
      <w:r w:rsidR="00D44653">
        <w:rPr>
          <w:rFonts w:cs="Traditional Arabic" w:hint="cs"/>
          <w:szCs w:val="32"/>
          <w:rtl/>
        </w:rPr>
        <w:t>ج</w:t>
      </w:r>
      <w:r w:rsidRPr="00D44653">
        <w:rPr>
          <w:rFonts w:cs="Traditional Arabic" w:hint="cs"/>
          <w:szCs w:val="32"/>
          <w:rtl/>
        </w:rPr>
        <w:t>ليزية والفرنسية والإسبانية)</w:t>
      </w:r>
      <w:hyperlink r:id="rId15" w:history="1">
        <w:r w:rsidRPr="00D44653">
          <w:rPr>
            <w:rFonts w:cs="Traditional Arabic" w:hint="cs"/>
            <w:szCs w:val="32"/>
            <w:rtl/>
          </w:rPr>
          <w:t xml:space="preserve"> </w:t>
        </w:r>
        <w:r w:rsidRPr="00D44653">
          <w:rPr>
            <w:rFonts w:cs="Traditional Arabic"/>
            <w:szCs w:val="32"/>
          </w:rPr>
          <w:t>http://www.wipo.int/edocs/pubdocs/ar/tk/1023/wipo_pub_1023.pdf</w:t>
        </w:r>
      </w:hyperlink>
    </w:p>
    <w:p w14:paraId="39FCAD96" w14:textId="5256B11D" w:rsidR="00FF69DB" w:rsidRPr="001F386C" w:rsidRDefault="00B37B54" w:rsidP="00A64849">
      <w:pPr>
        <w:pStyle w:val="Texte1"/>
        <w:numPr>
          <w:ilvl w:val="0"/>
          <w:numId w:val="7"/>
        </w:numPr>
        <w:tabs>
          <w:tab w:val="clear" w:pos="567"/>
        </w:tabs>
        <w:bidi/>
        <w:spacing w:after="200" w:line="240" w:lineRule="auto"/>
        <w:ind w:left="849" w:hanging="283"/>
        <w:rPr>
          <w:rFonts w:cs="Traditional Arabic"/>
          <w:sz w:val="22"/>
          <w:szCs w:val="32"/>
          <w:rtl/>
        </w:rPr>
      </w:pPr>
      <w:r w:rsidRPr="00D44653">
        <w:rPr>
          <w:rFonts w:cs="Traditional Arabic" w:hint="cs"/>
          <w:szCs w:val="32"/>
          <w:rtl/>
        </w:rPr>
        <w:t xml:space="preserve">وللاطلاع على </w:t>
      </w:r>
      <w:r w:rsidR="005F5372">
        <w:rPr>
          <w:rFonts w:cs="Traditional Arabic" w:hint="cs"/>
          <w:szCs w:val="32"/>
          <w:rtl/>
        </w:rPr>
        <w:t>ال</w:t>
      </w:r>
      <w:r w:rsidRPr="00D44653">
        <w:rPr>
          <w:rFonts w:cs="Traditional Arabic" w:hint="cs"/>
          <w:szCs w:val="32"/>
          <w:rtl/>
        </w:rPr>
        <w:t xml:space="preserve">مناقشة بشأن المبادئ التوجيهية للأخلاقيات المتعلقة بصون التراث الثقافي غير المادي انظر: </w:t>
      </w:r>
      <w:r w:rsidRPr="00D44653">
        <w:rPr>
          <w:rFonts w:cs="Traditional Arabic"/>
          <w:szCs w:val="32"/>
        </w:rPr>
        <w:t xml:space="preserve">UNESCO 2015, </w:t>
      </w:r>
      <w:proofErr w:type="spellStart"/>
      <w:r w:rsidRPr="00D44653">
        <w:rPr>
          <w:rFonts w:cs="Traditional Arabic"/>
          <w:szCs w:val="32"/>
        </w:rPr>
        <w:t>Towards</w:t>
      </w:r>
      <w:proofErr w:type="spellEnd"/>
      <w:r w:rsidRPr="00D44653">
        <w:rPr>
          <w:rFonts w:cs="Traditional Arabic"/>
          <w:szCs w:val="32"/>
        </w:rPr>
        <w:t xml:space="preserve"> codes of </w:t>
      </w:r>
      <w:proofErr w:type="spellStart"/>
      <w:r w:rsidRPr="00D44653">
        <w:rPr>
          <w:rFonts w:cs="Traditional Arabic"/>
          <w:szCs w:val="32"/>
        </w:rPr>
        <w:t>ethics</w:t>
      </w:r>
      <w:proofErr w:type="spellEnd"/>
      <w:r w:rsidRPr="00D44653">
        <w:rPr>
          <w:rFonts w:cs="Traditional Arabic"/>
          <w:szCs w:val="32"/>
        </w:rPr>
        <w:t xml:space="preserve"> for intangible cultural </w:t>
      </w:r>
      <w:proofErr w:type="spellStart"/>
      <w:r w:rsidRPr="00D44653">
        <w:rPr>
          <w:rFonts w:cs="Traditional Arabic"/>
          <w:szCs w:val="32"/>
        </w:rPr>
        <w:t>heritage</w:t>
      </w:r>
      <w:proofErr w:type="spellEnd"/>
      <w:r w:rsidRPr="00D44653">
        <w:rPr>
          <w:rFonts w:cs="Traditional Arabic" w:hint="cs"/>
          <w:szCs w:val="32"/>
          <w:rtl/>
        </w:rPr>
        <w:t xml:space="preserve"> </w:t>
      </w:r>
      <w:r w:rsidR="006C0EDC">
        <w:rPr>
          <w:rFonts w:cs="Traditional Arabic"/>
          <w:szCs w:val="32"/>
        </w:rPr>
        <w:t>(</w:t>
      </w:r>
      <w:r w:rsidR="005F5372" w:rsidRPr="005F5372">
        <w:t>https://ich.unesco.org/en/events?meeting_id=00463</w:t>
      </w:r>
      <w:r w:rsidRPr="001F386C">
        <w:rPr>
          <w:rFonts w:cs="Traditional Arabic"/>
          <w:sz w:val="22"/>
          <w:szCs w:val="32"/>
        </w:rPr>
        <w:t>)</w:t>
      </w:r>
    </w:p>
    <w:sectPr w:rsidR="00FF69DB" w:rsidRPr="001F386C" w:rsidSect="001F386C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8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CFADE3" w14:textId="77777777" w:rsidR="00C04F34" w:rsidRDefault="00C04F34" w:rsidP="00EE08FB">
      <w:pPr>
        <w:spacing w:before="0" w:after="0"/>
      </w:pPr>
      <w:r>
        <w:separator/>
      </w:r>
    </w:p>
  </w:endnote>
  <w:endnote w:type="continuationSeparator" w:id="0">
    <w:p w14:paraId="383C8D1A" w14:textId="77777777" w:rsidR="00C04F34" w:rsidRDefault="00C04F34" w:rsidP="00EE08F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5000" w:type="pct"/>
      <w:jc w:val="center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14"/>
      <w:gridCol w:w="3213"/>
      <w:gridCol w:w="3211"/>
    </w:tblGrid>
    <w:tr w:rsidR="009E6F7E" w14:paraId="45D2876A" w14:textId="77777777" w:rsidTr="009E6F7E">
      <w:trPr>
        <w:jc w:val="center"/>
      </w:trPr>
      <w:tc>
        <w:tcPr>
          <w:tcW w:w="1667" w:type="pct"/>
          <w:vAlign w:val="center"/>
          <w:hideMark/>
        </w:tcPr>
        <w:p w14:paraId="56EE9D44" w14:textId="77777777" w:rsidR="009E6F7E" w:rsidRDefault="009E6F7E" w:rsidP="009E6F7E">
          <w:pPr>
            <w:pStyle w:val="NoSpacing"/>
            <w:bidi/>
            <w:spacing w:line="240" w:lineRule="auto"/>
            <w:ind w:left="0" w:firstLine="0"/>
            <w:rPr>
              <w:rFonts w:ascii="Arial" w:eastAsia="SimSun" w:hAnsi="Arial"/>
              <w:sz w:val="18"/>
              <w:szCs w:val="18"/>
              <w:lang w:val="en-US" w:eastAsia="zh-CN"/>
            </w:rPr>
          </w:pPr>
          <w:r>
            <w:rPr>
              <w:rFonts w:ascii="Arial" w:eastAsia="SimSun" w:hAnsi="Arial"/>
              <w:sz w:val="18"/>
              <w:szCs w:val="18"/>
              <w:lang w:val="en-US" w:eastAsia="zh-CN"/>
            </w:rPr>
            <w:t>U055-v1.0-FN4-AR</w:t>
          </w:r>
        </w:p>
      </w:tc>
      <w:tc>
        <w:tcPr>
          <w:tcW w:w="1667" w:type="pct"/>
          <w:vAlign w:val="center"/>
          <w:hideMark/>
        </w:tcPr>
        <w:p w14:paraId="1B142DFF" w14:textId="6D4D3743" w:rsidR="009E6F7E" w:rsidRDefault="009E6F7E" w:rsidP="009E6F7E">
          <w:pPr>
            <w:pStyle w:val="NoSpacing"/>
            <w:bidi/>
            <w:spacing w:line="240" w:lineRule="auto"/>
            <w:ind w:left="0" w:firstLine="0"/>
            <w:jc w:val="center"/>
            <w:rPr>
              <w:rFonts w:ascii="Traditional Arabic" w:eastAsia="SimSun" w:hAnsi="Traditional Arabic" w:cs="Traditional Arabic"/>
              <w:sz w:val="32"/>
              <w:szCs w:val="32"/>
              <w:lang w:eastAsia="zh-CN" w:bidi="ar-SY"/>
            </w:rPr>
          </w:pPr>
          <w:r>
            <w:rPr>
              <w:noProof/>
              <w:lang w:val="fr-FR" w:eastAsia="ja-JP"/>
            </w:rPr>
            <w:drawing>
              <wp:anchor distT="0" distB="0" distL="114300" distR="114300" simplePos="0" relativeHeight="251680768" behindDoc="0" locked="0" layoutInCell="1" allowOverlap="1" wp14:anchorId="5822A5E4" wp14:editId="5C817408">
                <wp:simplePos x="0" y="0"/>
                <wp:positionH relativeFrom="column">
                  <wp:posOffset>589280</wp:posOffset>
                </wp:positionH>
                <wp:positionV relativeFrom="paragraph">
                  <wp:posOffset>79375</wp:posOffset>
                </wp:positionV>
                <wp:extent cx="542925" cy="190500"/>
                <wp:effectExtent l="0" t="0" r="9525" b="0"/>
                <wp:wrapThrough wrapText="bothSides">
                  <wp:wrapPolygon edited="0">
                    <wp:start x="0" y="0"/>
                    <wp:lineTo x="0" y="19440"/>
                    <wp:lineTo x="21221" y="19440"/>
                    <wp:lineTo x="21221" y="0"/>
                    <wp:lineTo x="0" y="0"/>
                  </wp:wrapPolygon>
                </wp:wrapThrough>
                <wp:docPr id="11" name="Imag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1905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666" w:type="pct"/>
          <w:hideMark/>
        </w:tcPr>
        <w:p w14:paraId="70353F83" w14:textId="5AFCCD66" w:rsidR="009E6F7E" w:rsidRDefault="009E6F7E" w:rsidP="009E6F7E">
          <w:pPr>
            <w:pStyle w:val="NoSpacing"/>
            <w:bidi/>
            <w:spacing w:line="240" w:lineRule="auto"/>
            <w:ind w:left="0" w:firstLine="0"/>
            <w:rPr>
              <w:rFonts w:ascii="Traditional Arabic" w:eastAsia="SimSun" w:hAnsi="Traditional Arabic"/>
              <w:sz w:val="32"/>
              <w:szCs w:val="32"/>
              <w:rtl/>
              <w:lang w:eastAsia="zh-CN" w:bidi="ar-SY"/>
            </w:rPr>
          </w:pPr>
          <w:r>
            <w:rPr>
              <w:noProof/>
              <w:rtl/>
              <w:lang w:val="fr-FR" w:eastAsia="ja-JP"/>
            </w:rPr>
            <w:drawing>
              <wp:anchor distT="0" distB="0" distL="114300" distR="114300" simplePos="0" relativeHeight="251681792" behindDoc="0" locked="0" layoutInCell="1" allowOverlap="1" wp14:anchorId="4442EF99" wp14:editId="4A1677C0">
                <wp:simplePos x="0" y="0"/>
                <wp:positionH relativeFrom="margin">
                  <wp:align>left</wp:align>
                </wp:positionH>
                <wp:positionV relativeFrom="paragraph">
                  <wp:posOffset>15875</wp:posOffset>
                </wp:positionV>
                <wp:extent cx="1032510" cy="738505"/>
                <wp:effectExtent l="0" t="0" r="0" b="4445"/>
                <wp:wrapSquare wrapText="bothSides"/>
                <wp:docPr id="6" name="Image 6" descr="unesco_logo_a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4" descr="unesco_logo_a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2510" cy="7385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245FC37E" w14:textId="103A10F4" w:rsidR="00EE08FB" w:rsidRPr="009E6F7E" w:rsidRDefault="00EE08FB" w:rsidP="009E6F7E">
    <w:pPr>
      <w:pStyle w:val="Footer"/>
      <w:tabs>
        <w:tab w:val="clear" w:pos="4536"/>
        <w:tab w:val="clear" w:pos="9072"/>
      </w:tabs>
      <w:rPr>
        <w:szCs w:val="22"/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5000" w:type="pct"/>
      <w:jc w:val="center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14"/>
      <w:gridCol w:w="3213"/>
      <w:gridCol w:w="3211"/>
    </w:tblGrid>
    <w:tr w:rsidR="00D44653" w14:paraId="7F28ED06" w14:textId="77777777" w:rsidTr="00D44653">
      <w:trPr>
        <w:jc w:val="center"/>
      </w:trPr>
      <w:tc>
        <w:tcPr>
          <w:tcW w:w="1667" w:type="pct"/>
          <w:vAlign w:val="center"/>
          <w:hideMark/>
        </w:tcPr>
        <w:p w14:paraId="22812172" w14:textId="77777777" w:rsidR="00D44653" w:rsidRDefault="00D44653" w:rsidP="00D44653">
          <w:pPr>
            <w:pStyle w:val="NoSpacing"/>
            <w:bidi/>
            <w:spacing w:line="240" w:lineRule="auto"/>
            <w:ind w:left="0" w:firstLine="0"/>
            <w:rPr>
              <w:rFonts w:ascii="Arial" w:eastAsia="SimSun" w:hAnsi="Arial"/>
              <w:sz w:val="18"/>
              <w:szCs w:val="18"/>
              <w:lang w:val="en-US" w:eastAsia="zh-CN"/>
            </w:rPr>
          </w:pPr>
          <w:r>
            <w:rPr>
              <w:rFonts w:ascii="Arial" w:eastAsia="SimSun" w:hAnsi="Arial"/>
              <w:sz w:val="18"/>
              <w:szCs w:val="18"/>
              <w:lang w:val="en-US" w:eastAsia="zh-CN"/>
            </w:rPr>
            <w:t>U055-v1.0-FN4-AR</w:t>
          </w:r>
        </w:p>
      </w:tc>
      <w:tc>
        <w:tcPr>
          <w:tcW w:w="1667" w:type="pct"/>
          <w:vAlign w:val="center"/>
          <w:hideMark/>
        </w:tcPr>
        <w:p w14:paraId="4EECDE77" w14:textId="76972DB4" w:rsidR="00D44653" w:rsidRDefault="00D44653" w:rsidP="00D44653">
          <w:pPr>
            <w:pStyle w:val="NoSpacing"/>
            <w:bidi/>
            <w:spacing w:line="240" w:lineRule="auto"/>
            <w:ind w:left="0" w:firstLine="0"/>
            <w:jc w:val="center"/>
            <w:rPr>
              <w:rFonts w:ascii="Traditional Arabic" w:eastAsia="SimSun" w:hAnsi="Traditional Arabic" w:cs="Traditional Arabic"/>
              <w:sz w:val="32"/>
              <w:szCs w:val="32"/>
              <w:lang w:eastAsia="zh-CN" w:bidi="ar-SY"/>
            </w:rPr>
          </w:pPr>
          <w:r>
            <w:rPr>
              <w:noProof/>
              <w:lang w:val="fr-FR" w:eastAsia="ja-JP"/>
            </w:rPr>
            <w:drawing>
              <wp:anchor distT="0" distB="0" distL="114300" distR="114300" simplePos="0" relativeHeight="251683840" behindDoc="0" locked="0" layoutInCell="1" allowOverlap="1" wp14:anchorId="2815CA9D" wp14:editId="7DDBDC16">
                <wp:simplePos x="0" y="0"/>
                <wp:positionH relativeFrom="column">
                  <wp:posOffset>589280</wp:posOffset>
                </wp:positionH>
                <wp:positionV relativeFrom="paragraph">
                  <wp:posOffset>79375</wp:posOffset>
                </wp:positionV>
                <wp:extent cx="542925" cy="190500"/>
                <wp:effectExtent l="0" t="0" r="9525" b="0"/>
                <wp:wrapThrough wrapText="bothSides">
                  <wp:wrapPolygon edited="0">
                    <wp:start x="0" y="0"/>
                    <wp:lineTo x="0" y="19440"/>
                    <wp:lineTo x="21221" y="19440"/>
                    <wp:lineTo x="21221" y="0"/>
                    <wp:lineTo x="0" y="0"/>
                  </wp:wrapPolygon>
                </wp:wrapThrough>
                <wp:docPr id="14" name="Imag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1905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666" w:type="pct"/>
          <w:hideMark/>
        </w:tcPr>
        <w:p w14:paraId="701F6314" w14:textId="10707B76" w:rsidR="00D44653" w:rsidRDefault="00D44653" w:rsidP="00D44653">
          <w:pPr>
            <w:pStyle w:val="NoSpacing"/>
            <w:bidi/>
            <w:spacing w:line="240" w:lineRule="auto"/>
            <w:ind w:left="0" w:firstLine="0"/>
            <w:rPr>
              <w:rFonts w:ascii="Traditional Arabic" w:eastAsia="SimSun" w:hAnsi="Traditional Arabic"/>
              <w:sz w:val="32"/>
              <w:szCs w:val="32"/>
              <w:rtl/>
              <w:lang w:eastAsia="zh-CN" w:bidi="ar-SY"/>
            </w:rPr>
          </w:pPr>
          <w:r>
            <w:rPr>
              <w:noProof/>
              <w:rtl/>
              <w:lang w:val="fr-FR" w:eastAsia="ja-JP"/>
            </w:rPr>
            <w:drawing>
              <wp:anchor distT="0" distB="0" distL="114300" distR="114300" simplePos="0" relativeHeight="251684864" behindDoc="0" locked="0" layoutInCell="1" allowOverlap="1" wp14:anchorId="670AC053" wp14:editId="65588844">
                <wp:simplePos x="0" y="0"/>
                <wp:positionH relativeFrom="margin">
                  <wp:align>left</wp:align>
                </wp:positionH>
                <wp:positionV relativeFrom="paragraph">
                  <wp:posOffset>15875</wp:posOffset>
                </wp:positionV>
                <wp:extent cx="1032510" cy="738505"/>
                <wp:effectExtent l="0" t="0" r="0" b="4445"/>
                <wp:wrapSquare wrapText="bothSides"/>
                <wp:docPr id="13" name="Image 13" descr="unesco_logo_a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4" descr="unesco_logo_a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2510" cy="7385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650B4276" w14:textId="5347B7F3" w:rsidR="00EE08FB" w:rsidRPr="00D44653" w:rsidRDefault="00EE08FB" w:rsidP="00D44653">
    <w:pPr>
      <w:pStyle w:val="Footer"/>
      <w:rPr>
        <w:szCs w:val="22"/>
        <w:rtl/>
        <w:lang w:val="fr-F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5000" w:type="pct"/>
      <w:jc w:val="center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14"/>
      <w:gridCol w:w="3213"/>
      <w:gridCol w:w="3211"/>
    </w:tblGrid>
    <w:tr w:rsidR="00BA5C16" w14:paraId="13C8C532" w14:textId="77777777" w:rsidTr="00BA5C16">
      <w:trPr>
        <w:jc w:val="center"/>
      </w:trPr>
      <w:tc>
        <w:tcPr>
          <w:tcW w:w="1667" w:type="pct"/>
          <w:vAlign w:val="center"/>
          <w:hideMark/>
        </w:tcPr>
        <w:p w14:paraId="6C0654F0" w14:textId="7EC4C51C" w:rsidR="00BA5C16" w:rsidRPr="00BA5C16" w:rsidRDefault="00BA5C16" w:rsidP="00BA5C16">
          <w:pPr>
            <w:pStyle w:val="NoSpacing"/>
            <w:bidi/>
            <w:spacing w:line="240" w:lineRule="auto"/>
            <w:ind w:left="0" w:firstLine="0"/>
            <w:rPr>
              <w:rFonts w:ascii="Arial" w:eastAsia="SimSun" w:hAnsi="Arial"/>
              <w:sz w:val="18"/>
              <w:szCs w:val="18"/>
              <w:lang w:val="en-US" w:eastAsia="zh-CN"/>
            </w:rPr>
          </w:pPr>
          <w:r w:rsidRPr="00BA5C16">
            <w:rPr>
              <w:rFonts w:ascii="Arial" w:eastAsia="SimSun" w:hAnsi="Arial"/>
              <w:sz w:val="18"/>
              <w:szCs w:val="18"/>
              <w:lang w:val="en-US" w:eastAsia="zh-CN"/>
            </w:rPr>
            <w:t>U055-v1.0-FN4</w:t>
          </w:r>
          <w:r>
            <w:rPr>
              <w:rFonts w:ascii="Arial" w:eastAsia="SimSun" w:hAnsi="Arial"/>
              <w:sz w:val="18"/>
              <w:szCs w:val="18"/>
              <w:lang w:val="en-US" w:eastAsia="zh-CN"/>
            </w:rPr>
            <w:t>-AR</w:t>
          </w:r>
        </w:p>
      </w:tc>
      <w:tc>
        <w:tcPr>
          <w:tcW w:w="1667" w:type="pct"/>
          <w:vAlign w:val="center"/>
          <w:hideMark/>
        </w:tcPr>
        <w:p w14:paraId="49F573E6" w14:textId="69708C08" w:rsidR="00BA5C16" w:rsidRDefault="00BA5C16" w:rsidP="00BA5C16">
          <w:pPr>
            <w:pStyle w:val="NoSpacing"/>
            <w:bidi/>
            <w:spacing w:line="240" w:lineRule="auto"/>
            <w:ind w:left="0" w:firstLine="0"/>
            <w:jc w:val="center"/>
            <w:rPr>
              <w:rFonts w:ascii="Traditional Arabic" w:eastAsia="SimSun" w:hAnsi="Traditional Arabic" w:cs="Traditional Arabic"/>
              <w:sz w:val="32"/>
              <w:szCs w:val="32"/>
              <w:rtl/>
              <w:lang w:eastAsia="zh-CN" w:bidi="ar-SY"/>
            </w:rPr>
          </w:pPr>
          <w:r>
            <w:rPr>
              <w:rFonts w:cs="Traditional Arabic"/>
              <w:noProof/>
              <w:rtl/>
              <w:lang w:val="fr-FR" w:eastAsia="ja-JP"/>
            </w:rPr>
            <w:drawing>
              <wp:anchor distT="0" distB="0" distL="114300" distR="114300" simplePos="0" relativeHeight="251677696" behindDoc="0" locked="0" layoutInCell="1" allowOverlap="1" wp14:anchorId="2814A070" wp14:editId="14966A16">
                <wp:simplePos x="0" y="0"/>
                <wp:positionH relativeFrom="column">
                  <wp:posOffset>589280</wp:posOffset>
                </wp:positionH>
                <wp:positionV relativeFrom="paragraph">
                  <wp:posOffset>79375</wp:posOffset>
                </wp:positionV>
                <wp:extent cx="542925" cy="190500"/>
                <wp:effectExtent l="0" t="0" r="9525" b="0"/>
                <wp:wrapThrough wrapText="bothSides">
                  <wp:wrapPolygon edited="0">
                    <wp:start x="0" y="0"/>
                    <wp:lineTo x="0" y="19440"/>
                    <wp:lineTo x="21221" y="19440"/>
                    <wp:lineTo x="21221" y="0"/>
                    <wp:lineTo x="0" y="0"/>
                  </wp:wrapPolygon>
                </wp:wrapThrough>
                <wp:docPr id="5" name="Imag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1905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666" w:type="pct"/>
          <w:hideMark/>
        </w:tcPr>
        <w:p w14:paraId="686C0A01" w14:textId="0B1C5C75" w:rsidR="00BA5C16" w:rsidRDefault="00BA5C16" w:rsidP="00BA5C16">
          <w:pPr>
            <w:pStyle w:val="NoSpacing"/>
            <w:bidi/>
            <w:spacing w:line="240" w:lineRule="auto"/>
            <w:ind w:left="0" w:firstLine="0"/>
            <w:rPr>
              <w:rFonts w:ascii="Traditional Arabic" w:eastAsia="SimSun" w:hAnsi="Traditional Arabic"/>
              <w:sz w:val="32"/>
              <w:szCs w:val="32"/>
              <w:rtl/>
              <w:lang w:eastAsia="zh-CN" w:bidi="ar-SY"/>
            </w:rPr>
          </w:pPr>
          <w:r>
            <w:rPr>
              <w:noProof/>
              <w:rtl/>
              <w:lang w:val="fr-FR" w:eastAsia="ja-JP"/>
            </w:rPr>
            <w:drawing>
              <wp:anchor distT="0" distB="0" distL="114300" distR="114300" simplePos="0" relativeHeight="251678720" behindDoc="0" locked="0" layoutInCell="1" allowOverlap="1" wp14:anchorId="3A5BBA49" wp14:editId="584C8879">
                <wp:simplePos x="0" y="0"/>
                <wp:positionH relativeFrom="margin">
                  <wp:align>left</wp:align>
                </wp:positionH>
                <wp:positionV relativeFrom="paragraph">
                  <wp:posOffset>15875</wp:posOffset>
                </wp:positionV>
                <wp:extent cx="1032510" cy="738505"/>
                <wp:effectExtent l="0" t="0" r="0" b="4445"/>
                <wp:wrapSquare wrapText="bothSides"/>
                <wp:docPr id="4" name="Image 4" descr="unesco_logo_a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7" descr="unesco_logo_a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2510" cy="7385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67180358" w14:textId="18A97343" w:rsidR="00EE08FB" w:rsidRPr="00EE08FB" w:rsidRDefault="00EE08FB" w:rsidP="00BA5C16">
    <w:pPr>
      <w:tabs>
        <w:tab w:val="clear" w:pos="567"/>
      </w:tabs>
      <w:bidi/>
      <w:snapToGrid/>
      <w:spacing w:before="0" w:after="0" w:line="240" w:lineRule="exact"/>
      <w:jc w:val="left"/>
      <w:rPr>
        <w:rFonts w:eastAsia="Calibri" w:cs="Times New Roman"/>
        <w:snapToGrid/>
        <w:sz w:val="16"/>
        <w:szCs w:val="22"/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E76707" w14:textId="77777777" w:rsidR="00C04F34" w:rsidRDefault="00C04F34" w:rsidP="00EE08FB">
      <w:pPr>
        <w:spacing w:before="0" w:after="0"/>
      </w:pPr>
      <w:r>
        <w:separator/>
      </w:r>
    </w:p>
  </w:footnote>
  <w:footnote w:type="continuationSeparator" w:id="0">
    <w:p w14:paraId="5C8AFCD0" w14:textId="77777777" w:rsidR="00C04F34" w:rsidRDefault="00C04F34" w:rsidP="00EE08F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1"/>
      <w:bidiVisual/>
      <w:tblW w:w="5001" w:type="pct"/>
      <w:jc w:val="center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95"/>
      <w:gridCol w:w="4652"/>
      <w:gridCol w:w="2493"/>
    </w:tblGrid>
    <w:tr w:rsidR="00BA5C16" w:rsidRPr="00BA5C16" w14:paraId="5CEF8B30" w14:textId="77777777" w:rsidTr="00BA5C16">
      <w:trPr>
        <w:jc w:val="center"/>
      </w:trPr>
      <w:tc>
        <w:tcPr>
          <w:tcW w:w="1294" w:type="pct"/>
          <w:vAlign w:val="center"/>
          <w:hideMark/>
        </w:tcPr>
        <w:p w14:paraId="2C581F52" w14:textId="18AA9C09" w:rsidR="00BA5C16" w:rsidRPr="00BA5C16" w:rsidRDefault="00BA5C16" w:rsidP="00BA5C16">
          <w:pPr>
            <w:tabs>
              <w:tab w:val="clear" w:pos="567"/>
              <w:tab w:val="center" w:pos="4423"/>
              <w:tab w:val="right" w:pos="8845"/>
            </w:tabs>
            <w:snapToGrid/>
            <w:spacing w:before="60" w:after="200" w:line="256" w:lineRule="auto"/>
            <w:jc w:val="right"/>
            <w:rPr>
              <w:rFonts w:eastAsia="Calibri"/>
              <w:sz w:val="20"/>
              <w:szCs w:val="20"/>
              <w:lang w:val="it-IT" w:eastAsia="en-US"/>
            </w:rPr>
          </w:pPr>
          <w:r w:rsidRPr="00BA5C16">
            <w:rPr>
              <w:rFonts w:eastAsia="Calibri"/>
              <w:sz w:val="20"/>
              <w:szCs w:val="20"/>
              <w:lang w:val="it-IT" w:eastAsia="en-US"/>
            </w:rPr>
            <w:fldChar w:fldCharType="begin"/>
          </w:r>
          <w:r w:rsidRPr="00BA5C16">
            <w:rPr>
              <w:rFonts w:eastAsia="Calibri"/>
              <w:sz w:val="20"/>
              <w:szCs w:val="20"/>
              <w:lang w:val="it-IT" w:eastAsia="en-US"/>
            </w:rPr>
            <w:instrText xml:space="preserve"> PAGE </w:instrText>
          </w:r>
          <w:r w:rsidRPr="00BA5C16">
            <w:rPr>
              <w:rFonts w:eastAsia="Calibri"/>
              <w:sz w:val="20"/>
              <w:szCs w:val="20"/>
              <w:lang w:val="it-IT" w:eastAsia="en-US"/>
            </w:rPr>
            <w:fldChar w:fldCharType="separate"/>
          </w:r>
          <w:r w:rsidR="00D45AF9">
            <w:rPr>
              <w:rFonts w:eastAsia="Calibri"/>
              <w:noProof/>
              <w:sz w:val="20"/>
              <w:szCs w:val="20"/>
              <w:lang w:val="it-IT" w:eastAsia="en-US"/>
            </w:rPr>
            <w:t>4</w:t>
          </w:r>
          <w:r w:rsidRPr="00BA5C16">
            <w:rPr>
              <w:rFonts w:eastAsia="Calibri"/>
              <w:sz w:val="20"/>
              <w:szCs w:val="20"/>
              <w:lang w:val="it-IT" w:eastAsia="en-US"/>
            </w:rPr>
            <w:fldChar w:fldCharType="end"/>
          </w:r>
        </w:p>
      </w:tc>
      <w:tc>
        <w:tcPr>
          <w:tcW w:w="2413" w:type="pct"/>
          <w:vAlign w:val="center"/>
          <w:hideMark/>
        </w:tcPr>
        <w:p w14:paraId="4BB6467C" w14:textId="77777777" w:rsidR="00BA5C16" w:rsidRPr="00BA5C16" w:rsidRDefault="00BA5C16" w:rsidP="00BA5C16">
          <w:pPr>
            <w:tabs>
              <w:tab w:val="clear" w:pos="567"/>
              <w:tab w:val="center" w:pos="4423"/>
              <w:tab w:val="right" w:pos="8845"/>
            </w:tabs>
            <w:bidi/>
            <w:snapToGrid/>
            <w:spacing w:before="0" w:after="0"/>
            <w:jc w:val="center"/>
            <w:rPr>
              <w:rFonts w:ascii="Traditional Arabic" w:eastAsia="Calibri" w:hAnsi="Traditional Arabic" w:cs="Traditional Arabic"/>
              <w:sz w:val="20"/>
              <w:szCs w:val="20"/>
              <w:rtl/>
              <w:lang w:val="it-IT" w:eastAsia="en-US"/>
            </w:rPr>
          </w:pPr>
          <w:r w:rsidRPr="00BA5C16">
            <w:rPr>
              <w:rFonts w:cs="Traditional Arabic"/>
              <w:sz w:val="16"/>
              <w:szCs w:val="22"/>
              <w:rtl/>
            </w:rPr>
            <w:t>الوحدة 55: حلقة العمل بشأن رسم السياسات لصون التراث الثقافي غير المادي</w:t>
          </w:r>
        </w:p>
      </w:tc>
      <w:tc>
        <w:tcPr>
          <w:tcW w:w="1294" w:type="pct"/>
          <w:vAlign w:val="center"/>
          <w:hideMark/>
        </w:tcPr>
        <w:p w14:paraId="2ABAD7A4" w14:textId="0A68CA2E" w:rsidR="00BA5C16" w:rsidRPr="00BA5C16" w:rsidRDefault="00BA5C16" w:rsidP="00BA5C16">
          <w:pPr>
            <w:tabs>
              <w:tab w:val="clear" w:pos="567"/>
              <w:tab w:val="center" w:pos="4423"/>
              <w:tab w:val="right" w:pos="8845"/>
            </w:tabs>
            <w:bidi/>
            <w:snapToGrid/>
            <w:spacing w:before="0" w:after="0"/>
            <w:jc w:val="right"/>
            <w:rPr>
              <w:rFonts w:ascii="Traditional Arabic" w:eastAsia="Calibri" w:hAnsi="Traditional Arabic" w:cs="Traditional Arabic"/>
              <w:sz w:val="20"/>
              <w:szCs w:val="20"/>
              <w:rtl/>
              <w:lang w:val="it-IT" w:eastAsia="en-US"/>
            </w:rPr>
          </w:pPr>
          <w:r w:rsidRPr="00BA5C16">
            <w:rPr>
              <w:rFonts w:cs="Traditional Arabic"/>
              <w:sz w:val="16"/>
              <w:szCs w:val="22"/>
              <w:rtl/>
            </w:rPr>
            <w:t>ملاحظات الميسر</w:t>
          </w:r>
        </w:p>
      </w:tc>
    </w:tr>
  </w:tbl>
  <w:p w14:paraId="04EA9704" w14:textId="133AB8FA" w:rsidR="00EE08FB" w:rsidRPr="00EE08FB" w:rsidRDefault="00EE08FB" w:rsidP="009E6F7E">
    <w:pPr>
      <w:tabs>
        <w:tab w:val="clear" w:pos="567"/>
      </w:tabs>
      <w:bidi/>
      <w:snapToGrid/>
      <w:spacing w:before="0"/>
      <w:jc w:val="left"/>
      <w:rPr>
        <w:rFonts w:eastAsia="Calibri" w:cs="Times New Roman"/>
        <w:snapToGrid/>
        <w:sz w:val="16"/>
        <w:szCs w:val="22"/>
        <w:rtl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1"/>
      <w:bidiVisual/>
      <w:tblW w:w="5001" w:type="pct"/>
      <w:jc w:val="center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95"/>
      <w:gridCol w:w="4652"/>
      <w:gridCol w:w="2493"/>
    </w:tblGrid>
    <w:tr w:rsidR="009E6F7E" w:rsidRPr="00BA5C16" w14:paraId="5AD5A982" w14:textId="77777777" w:rsidTr="005F4E28">
      <w:trPr>
        <w:jc w:val="center"/>
      </w:trPr>
      <w:tc>
        <w:tcPr>
          <w:tcW w:w="1294" w:type="pct"/>
          <w:vAlign w:val="center"/>
          <w:hideMark/>
        </w:tcPr>
        <w:p w14:paraId="29C9F945" w14:textId="3C3208CD" w:rsidR="009E6F7E" w:rsidRPr="00BA5C16" w:rsidRDefault="009E6F7E" w:rsidP="009E6F7E">
          <w:pPr>
            <w:tabs>
              <w:tab w:val="clear" w:pos="567"/>
              <w:tab w:val="center" w:pos="4423"/>
              <w:tab w:val="right" w:pos="8845"/>
            </w:tabs>
            <w:snapToGrid/>
            <w:spacing w:before="60" w:after="200" w:line="256" w:lineRule="auto"/>
            <w:jc w:val="right"/>
            <w:rPr>
              <w:rFonts w:eastAsia="Calibri"/>
              <w:sz w:val="20"/>
              <w:szCs w:val="20"/>
              <w:lang w:val="it-IT" w:eastAsia="en-US"/>
            </w:rPr>
          </w:pPr>
          <w:r w:rsidRPr="00BA5C16">
            <w:rPr>
              <w:rFonts w:eastAsia="Calibri"/>
              <w:sz w:val="20"/>
              <w:szCs w:val="20"/>
              <w:lang w:val="it-IT" w:eastAsia="en-US"/>
            </w:rPr>
            <w:fldChar w:fldCharType="begin"/>
          </w:r>
          <w:r w:rsidRPr="00BA5C16">
            <w:rPr>
              <w:rFonts w:eastAsia="Calibri"/>
              <w:sz w:val="20"/>
              <w:szCs w:val="20"/>
              <w:lang w:val="it-IT" w:eastAsia="en-US"/>
            </w:rPr>
            <w:instrText xml:space="preserve"> PAGE </w:instrText>
          </w:r>
          <w:r w:rsidRPr="00BA5C16">
            <w:rPr>
              <w:rFonts w:eastAsia="Calibri"/>
              <w:sz w:val="20"/>
              <w:szCs w:val="20"/>
              <w:lang w:val="it-IT" w:eastAsia="en-US"/>
            </w:rPr>
            <w:fldChar w:fldCharType="separate"/>
          </w:r>
          <w:r w:rsidR="00D45AF9">
            <w:rPr>
              <w:rFonts w:eastAsia="Calibri"/>
              <w:noProof/>
              <w:sz w:val="20"/>
              <w:szCs w:val="20"/>
              <w:lang w:val="it-IT" w:eastAsia="en-US"/>
            </w:rPr>
            <w:t>5</w:t>
          </w:r>
          <w:r w:rsidRPr="00BA5C16">
            <w:rPr>
              <w:rFonts w:eastAsia="Calibri"/>
              <w:sz w:val="20"/>
              <w:szCs w:val="20"/>
              <w:lang w:val="it-IT" w:eastAsia="en-US"/>
            </w:rPr>
            <w:fldChar w:fldCharType="end"/>
          </w:r>
        </w:p>
      </w:tc>
      <w:tc>
        <w:tcPr>
          <w:tcW w:w="2413" w:type="pct"/>
          <w:vAlign w:val="center"/>
          <w:hideMark/>
        </w:tcPr>
        <w:p w14:paraId="446C9E0A" w14:textId="77777777" w:rsidR="009E6F7E" w:rsidRPr="00BA5C16" w:rsidRDefault="009E6F7E" w:rsidP="009E6F7E">
          <w:pPr>
            <w:tabs>
              <w:tab w:val="clear" w:pos="567"/>
              <w:tab w:val="center" w:pos="4423"/>
              <w:tab w:val="right" w:pos="8845"/>
            </w:tabs>
            <w:bidi/>
            <w:snapToGrid/>
            <w:spacing w:before="0" w:after="0"/>
            <w:jc w:val="center"/>
            <w:rPr>
              <w:rFonts w:ascii="Traditional Arabic" w:eastAsia="Calibri" w:hAnsi="Traditional Arabic" w:cs="Traditional Arabic"/>
              <w:sz w:val="20"/>
              <w:szCs w:val="20"/>
              <w:rtl/>
              <w:lang w:val="it-IT" w:eastAsia="en-US"/>
            </w:rPr>
          </w:pPr>
          <w:r w:rsidRPr="00BA5C16">
            <w:rPr>
              <w:rFonts w:cs="Traditional Arabic"/>
              <w:sz w:val="16"/>
              <w:szCs w:val="22"/>
              <w:rtl/>
            </w:rPr>
            <w:t>الوحدة 55: حلقة العمل بشأن رسم السياسات لصون التراث الثقافي غير المادي</w:t>
          </w:r>
        </w:p>
      </w:tc>
      <w:tc>
        <w:tcPr>
          <w:tcW w:w="1294" w:type="pct"/>
          <w:vAlign w:val="center"/>
          <w:hideMark/>
        </w:tcPr>
        <w:p w14:paraId="15F7B489" w14:textId="77777777" w:rsidR="009E6F7E" w:rsidRPr="00BA5C16" w:rsidRDefault="009E6F7E" w:rsidP="009E6F7E">
          <w:pPr>
            <w:tabs>
              <w:tab w:val="clear" w:pos="567"/>
              <w:tab w:val="center" w:pos="4423"/>
              <w:tab w:val="right" w:pos="8845"/>
            </w:tabs>
            <w:bidi/>
            <w:snapToGrid/>
            <w:spacing w:before="0" w:after="0"/>
            <w:jc w:val="right"/>
            <w:rPr>
              <w:rFonts w:ascii="Traditional Arabic" w:eastAsia="Calibri" w:hAnsi="Traditional Arabic" w:cs="Traditional Arabic"/>
              <w:sz w:val="20"/>
              <w:szCs w:val="20"/>
              <w:rtl/>
              <w:lang w:val="it-IT" w:eastAsia="en-US"/>
            </w:rPr>
          </w:pPr>
          <w:r w:rsidRPr="00BA5C16">
            <w:rPr>
              <w:rFonts w:cs="Traditional Arabic"/>
              <w:sz w:val="16"/>
              <w:szCs w:val="22"/>
              <w:rtl/>
            </w:rPr>
            <w:t>ملاحظات الميسر</w:t>
          </w:r>
        </w:p>
      </w:tc>
    </w:tr>
  </w:tbl>
  <w:p w14:paraId="20C1B292" w14:textId="01F895C2" w:rsidR="00EE08FB" w:rsidRPr="009E6F7E" w:rsidRDefault="00EE08FB" w:rsidP="009E6F7E">
    <w:pPr>
      <w:pStyle w:val="Header"/>
      <w:tabs>
        <w:tab w:val="clear" w:pos="4536"/>
        <w:tab w:val="clear" w:pos="9072"/>
      </w:tabs>
      <w:rPr>
        <w:szCs w:val="22"/>
        <w:lang w:val="fr-F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724CB3" w14:textId="77777777" w:rsidR="00EE08FB" w:rsidRPr="00BA5C16" w:rsidRDefault="00EE08FB" w:rsidP="00BA5C16">
    <w:pPr>
      <w:pStyle w:val="Header"/>
      <w:tabs>
        <w:tab w:val="clear" w:pos="4536"/>
        <w:tab w:val="clear" w:pos="9072"/>
        <w:tab w:val="center" w:pos="4423"/>
        <w:tab w:val="right" w:pos="8845"/>
      </w:tabs>
      <w:bidi/>
      <w:snapToGrid/>
      <w:spacing w:after="200" w:line="276" w:lineRule="auto"/>
      <w:jc w:val="center"/>
      <w:rPr>
        <w:rFonts w:ascii="Traditional Arabic" w:eastAsia="Calibri" w:hAnsi="Traditional Arabic" w:cs="Traditional Arabic"/>
        <w:color w:val="000000" w:themeColor="text1"/>
        <w:sz w:val="24"/>
        <w:rtl/>
        <w:lang w:val="it-IT" w:eastAsia="en-US" w:bidi="ar-OM"/>
      </w:rPr>
    </w:pPr>
    <w:r w:rsidRPr="00BA5C16">
      <w:rPr>
        <w:rFonts w:ascii="Traditional Arabic" w:eastAsia="Calibri" w:hAnsi="Traditional Arabic" w:cs="Traditional Arabic" w:hint="cs"/>
        <w:color w:val="000000" w:themeColor="text1"/>
        <w:sz w:val="24"/>
        <w:rtl/>
        <w:lang w:val="it-IT" w:eastAsia="en-US" w:bidi="ar-OM"/>
      </w:rPr>
      <w:t>ملاحظات الميسر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8A426E"/>
    <w:multiLevelType w:val="hybridMultilevel"/>
    <w:tmpl w:val="7598EA08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3E78512A"/>
    <w:multiLevelType w:val="hybridMultilevel"/>
    <w:tmpl w:val="146241DE"/>
    <w:lvl w:ilvl="0" w:tplc="3F5287E4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2CE4B3E6">
      <w:start w:val="1"/>
      <w:numFmt w:val="bullet"/>
      <w:pStyle w:val="Txtsecondbullet"/>
      <w:lvlText w:val="o"/>
      <w:lvlJc w:val="left"/>
      <w:pPr>
        <w:ind w:left="159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2" w15:restartNumberingAfterBreak="0">
    <w:nsid w:val="4DD93B4B"/>
    <w:multiLevelType w:val="hybridMultilevel"/>
    <w:tmpl w:val="C51E86B6"/>
    <w:lvl w:ilvl="0" w:tplc="040C0017">
      <w:start w:val="1"/>
      <w:numFmt w:val="lowerLetter"/>
      <w:lvlText w:val="%1)"/>
      <w:lvlJc w:val="left"/>
      <w:pPr>
        <w:ind w:left="1571" w:hanging="360"/>
      </w:p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5DC778C2"/>
    <w:multiLevelType w:val="hybridMultilevel"/>
    <w:tmpl w:val="6A525CD2"/>
    <w:lvl w:ilvl="0" w:tplc="24D082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450ECC"/>
    <w:multiLevelType w:val="hybridMultilevel"/>
    <w:tmpl w:val="3D6E20DE"/>
    <w:lvl w:ilvl="0" w:tplc="267E3A12">
      <w:start w:val="1"/>
      <w:numFmt w:val="arabicAbjad"/>
      <w:pStyle w:val="Paragraph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3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567"/>
  <w:hyphenationZone w:val="425"/>
  <w:evenAndOddHeaders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B54"/>
    <w:rsid w:val="00013C3B"/>
    <w:rsid w:val="0008107A"/>
    <w:rsid w:val="000F7195"/>
    <w:rsid w:val="00121D6D"/>
    <w:rsid w:val="001371E4"/>
    <w:rsid w:val="001813FF"/>
    <w:rsid w:val="00184362"/>
    <w:rsid w:val="001860C4"/>
    <w:rsid w:val="001E2410"/>
    <w:rsid w:val="001E3A2C"/>
    <w:rsid w:val="001F386C"/>
    <w:rsid w:val="00246B20"/>
    <w:rsid w:val="002A4260"/>
    <w:rsid w:val="002F1063"/>
    <w:rsid w:val="002F293D"/>
    <w:rsid w:val="002F2F1A"/>
    <w:rsid w:val="003442D0"/>
    <w:rsid w:val="00381D74"/>
    <w:rsid w:val="003C5380"/>
    <w:rsid w:val="003F4485"/>
    <w:rsid w:val="003F4877"/>
    <w:rsid w:val="0042564D"/>
    <w:rsid w:val="004A2D6A"/>
    <w:rsid w:val="004C36C4"/>
    <w:rsid w:val="005042C7"/>
    <w:rsid w:val="005265D2"/>
    <w:rsid w:val="00546D4D"/>
    <w:rsid w:val="00553B56"/>
    <w:rsid w:val="005A523F"/>
    <w:rsid w:val="005E3781"/>
    <w:rsid w:val="005F5372"/>
    <w:rsid w:val="0061043C"/>
    <w:rsid w:val="00614EAC"/>
    <w:rsid w:val="00670A69"/>
    <w:rsid w:val="006915B5"/>
    <w:rsid w:val="00693863"/>
    <w:rsid w:val="006962BD"/>
    <w:rsid w:val="00697F30"/>
    <w:rsid w:val="006A3722"/>
    <w:rsid w:val="006A465D"/>
    <w:rsid w:val="006C0EDC"/>
    <w:rsid w:val="006C7A0C"/>
    <w:rsid w:val="0070695B"/>
    <w:rsid w:val="007575CD"/>
    <w:rsid w:val="00814CDB"/>
    <w:rsid w:val="008419AA"/>
    <w:rsid w:val="0087117F"/>
    <w:rsid w:val="0089569B"/>
    <w:rsid w:val="008B4460"/>
    <w:rsid w:val="009C2330"/>
    <w:rsid w:val="009E6F7E"/>
    <w:rsid w:val="009F337A"/>
    <w:rsid w:val="00A04EB4"/>
    <w:rsid w:val="00A11950"/>
    <w:rsid w:val="00A64849"/>
    <w:rsid w:val="00AF16F7"/>
    <w:rsid w:val="00B37B54"/>
    <w:rsid w:val="00B607F0"/>
    <w:rsid w:val="00B6712B"/>
    <w:rsid w:val="00B728B2"/>
    <w:rsid w:val="00B815F5"/>
    <w:rsid w:val="00B8429A"/>
    <w:rsid w:val="00B84667"/>
    <w:rsid w:val="00BA5C16"/>
    <w:rsid w:val="00BF2A81"/>
    <w:rsid w:val="00C04F34"/>
    <w:rsid w:val="00C2284B"/>
    <w:rsid w:val="00C3176E"/>
    <w:rsid w:val="00C37C55"/>
    <w:rsid w:val="00C42DA0"/>
    <w:rsid w:val="00C55EFA"/>
    <w:rsid w:val="00C67231"/>
    <w:rsid w:val="00C95A47"/>
    <w:rsid w:val="00CC1646"/>
    <w:rsid w:val="00D44653"/>
    <w:rsid w:val="00D45AF9"/>
    <w:rsid w:val="00D650DD"/>
    <w:rsid w:val="00D80696"/>
    <w:rsid w:val="00E306D6"/>
    <w:rsid w:val="00E57C77"/>
    <w:rsid w:val="00EC1AD4"/>
    <w:rsid w:val="00EC293C"/>
    <w:rsid w:val="00ED7D0C"/>
    <w:rsid w:val="00ED7F12"/>
    <w:rsid w:val="00EE08FB"/>
    <w:rsid w:val="00EF1FF6"/>
    <w:rsid w:val="00EF2652"/>
    <w:rsid w:val="00F34616"/>
    <w:rsid w:val="00F97837"/>
    <w:rsid w:val="00FA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2F36E5B"/>
  <w15:docId w15:val="{A17905BC-3597-4232-ABFC-E06D94619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7B54"/>
    <w:pPr>
      <w:tabs>
        <w:tab w:val="left" w:pos="567"/>
      </w:tabs>
      <w:snapToGrid w:val="0"/>
      <w:spacing w:before="120" w:after="120" w:line="240" w:lineRule="auto"/>
      <w:jc w:val="both"/>
    </w:pPr>
    <w:rPr>
      <w:rFonts w:ascii="Arial" w:eastAsia="SimSun" w:hAnsi="Arial" w:cs="Arial"/>
      <w:snapToGrid w:val="0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7B54"/>
    <w:pPr>
      <w:keepNext/>
      <w:keepLines/>
      <w:spacing w:before="480" w:after="480" w:line="480" w:lineRule="exact"/>
      <w:jc w:val="left"/>
      <w:outlineLvl w:val="0"/>
    </w:pPr>
    <w:rPr>
      <w:rFonts w:eastAsiaTheme="majorEastAsia"/>
      <w:b/>
      <w:bCs/>
      <w:caps/>
      <w:noProof/>
      <w:color w:val="3366FF"/>
      <w:kern w:val="28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7B54"/>
    <w:pPr>
      <w:keepNext/>
      <w:keepLines/>
      <w:spacing w:before="480" w:after="480" w:line="480" w:lineRule="exact"/>
      <w:jc w:val="left"/>
      <w:outlineLvl w:val="1"/>
    </w:pPr>
    <w:rPr>
      <w:rFonts w:eastAsiaTheme="majorEastAsia"/>
      <w:bCs/>
      <w:noProof/>
      <w:color w:val="3366FF"/>
      <w:kern w:val="28"/>
      <w:sz w:val="32"/>
      <w:szCs w:val="32"/>
    </w:rPr>
  </w:style>
  <w:style w:type="paragraph" w:styleId="Heading3">
    <w:name w:val="heading 3"/>
    <w:basedOn w:val="Heading4"/>
    <w:next w:val="Normal"/>
    <w:link w:val="Heading3Char"/>
    <w:uiPriority w:val="9"/>
    <w:unhideWhenUsed/>
    <w:qFormat/>
    <w:rsid w:val="00B37B54"/>
    <w:pPr>
      <w:tabs>
        <w:tab w:val="clear" w:pos="567"/>
      </w:tabs>
      <w:snapToGrid/>
      <w:spacing w:before="360" w:after="120" w:line="300" w:lineRule="exact"/>
      <w:jc w:val="left"/>
      <w:outlineLvl w:val="2"/>
    </w:pPr>
    <w:rPr>
      <w:rFonts w:ascii="Arial" w:eastAsia="SimSun" w:hAnsi="Arial" w:cs="Arial"/>
      <w:b/>
      <w:bCs/>
      <w:snapToGrid/>
      <w:sz w:val="24"/>
      <w:lang w:val="it-IT" w:eastAsia="en-US"/>
    </w:rPr>
  </w:style>
  <w:style w:type="paragraph" w:styleId="Heading4">
    <w:name w:val="heading 4"/>
    <w:basedOn w:val="Normal"/>
    <w:next w:val="Normal"/>
    <w:link w:val="Heading4Char"/>
    <w:unhideWhenUsed/>
    <w:rsid w:val="00614EAC"/>
    <w:pPr>
      <w:keepNext/>
      <w:keepLines/>
      <w:spacing w:after="0"/>
      <w:outlineLvl w:val="3"/>
    </w:pPr>
    <w:rPr>
      <w:rFonts w:asciiTheme="majorHAnsi" w:eastAsiaTheme="majorEastAsia" w:hAnsiTheme="majorHAnsi" w:cstheme="majorBidi"/>
      <w:caps/>
    </w:rPr>
  </w:style>
  <w:style w:type="paragraph" w:styleId="Heading5">
    <w:name w:val="heading 5"/>
    <w:basedOn w:val="Heading4"/>
    <w:next w:val="Normal"/>
    <w:link w:val="Heading5Char"/>
    <w:uiPriority w:val="9"/>
    <w:semiHidden/>
    <w:unhideWhenUsed/>
    <w:qFormat/>
    <w:rsid w:val="00B37B54"/>
    <w:pPr>
      <w:tabs>
        <w:tab w:val="clear" w:pos="567"/>
      </w:tabs>
      <w:snapToGrid/>
      <w:spacing w:before="360" w:after="120" w:line="300" w:lineRule="exact"/>
      <w:jc w:val="left"/>
      <w:outlineLvl w:val="4"/>
    </w:pPr>
    <w:rPr>
      <w:rFonts w:ascii="Arial" w:eastAsia="SimSun" w:hAnsi="Arial" w:cs="Arial"/>
      <w:b/>
      <w:bCs/>
      <w:snapToGrid/>
      <w:sz w:val="20"/>
      <w:lang w:val="it-IT"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4EA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4EA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4EA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4EA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37B54"/>
    <w:rPr>
      <w:rFonts w:ascii="Arial" w:eastAsiaTheme="majorEastAsia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B37B54"/>
    <w:rPr>
      <w:rFonts w:ascii="Arial" w:eastAsiaTheme="majorEastAsia" w:hAnsi="Arial" w:cs="Arial"/>
      <w:bCs/>
      <w:noProof/>
      <w:snapToGrid w:val="0"/>
      <w:color w:val="3366FF"/>
      <w:kern w:val="28"/>
      <w:sz w:val="32"/>
      <w:szCs w:val="32"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B37B54"/>
    <w:rPr>
      <w:rFonts w:ascii="Arial" w:eastAsia="SimSun" w:hAnsi="Arial" w:cstheme="majorBidi"/>
      <w:b/>
      <w:bCs/>
      <w:caps/>
      <w:sz w:val="24"/>
      <w:szCs w:val="24"/>
      <w:lang w:val="it-IT"/>
    </w:rPr>
  </w:style>
  <w:style w:type="character" w:customStyle="1" w:styleId="Heading4Char">
    <w:name w:val="Heading 4 Char"/>
    <w:basedOn w:val="DefaultParagraphFont"/>
    <w:link w:val="Heading4"/>
    <w:rsid w:val="00614EAC"/>
    <w:rPr>
      <w:rFonts w:asciiTheme="majorHAnsi" w:eastAsiaTheme="majorEastAsia" w:hAnsiTheme="majorHAnsi" w:cstheme="majorBidi"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7B54"/>
    <w:rPr>
      <w:rFonts w:ascii="Arial" w:eastAsia="SimSun" w:hAnsi="Arial" w:cstheme="majorBidi"/>
      <w:b/>
      <w:bCs/>
      <w:caps/>
      <w:sz w:val="20"/>
      <w:szCs w:val="24"/>
      <w:lang w:val="it-IT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4EAC"/>
    <w:rPr>
      <w:rFonts w:asciiTheme="majorHAnsi" w:eastAsiaTheme="majorEastAsia" w:hAnsiTheme="majorHAnsi" w:cstheme="majorBidi"/>
      <w:snapToGrid w:val="0"/>
      <w:color w:val="243F60" w:themeColor="accent1" w:themeShade="7F"/>
      <w:szCs w:val="24"/>
      <w:lang w:val="en-US" w:eastAsia="zh-CN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4EAC"/>
    <w:rPr>
      <w:rFonts w:asciiTheme="majorHAnsi" w:eastAsiaTheme="majorEastAsia" w:hAnsiTheme="majorHAnsi" w:cstheme="majorBidi"/>
      <w:i/>
      <w:iCs/>
      <w:snapToGrid w:val="0"/>
      <w:color w:val="243F60" w:themeColor="accent1" w:themeShade="7F"/>
      <w:szCs w:val="24"/>
      <w:lang w:val="en-US" w:eastAsia="zh-CN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4EAC"/>
    <w:rPr>
      <w:rFonts w:asciiTheme="majorHAnsi" w:eastAsiaTheme="majorEastAsia" w:hAnsiTheme="majorHAnsi" w:cstheme="majorBidi"/>
      <w:snapToGrid w:val="0"/>
      <w:color w:val="272727" w:themeColor="text1" w:themeTint="D8"/>
      <w:sz w:val="21"/>
      <w:szCs w:val="21"/>
      <w:lang w:val="en-US" w:eastAsia="zh-CN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4EAC"/>
    <w:rPr>
      <w:rFonts w:asciiTheme="majorHAnsi" w:eastAsiaTheme="majorEastAsia" w:hAnsiTheme="majorHAnsi" w:cstheme="majorBidi"/>
      <w:i/>
      <w:iCs/>
      <w:snapToGrid w:val="0"/>
      <w:color w:val="272727" w:themeColor="text1" w:themeTint="D8"/>
      <w:sz w:val="21"/>
      <w:szCs w:val="21"/>
      <w:lang w:val="en-US" w:eastAsia="zh-C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14EAC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37B54"/>
    <w:pPr>
      <w:keepNext/>
      <w:keepLines/>
      <w:spacing w:before="480" w:after="0" w:line="480" w:lineRule="exact"/>
      <w:jc w:val="left"/>
      <w:outlineLvl w:val="0"/>
    </w:pPr>
    <w:rPr>
      <w:rFonts w:eastAsiaTheme="majorEastAsia"/>
      <w:b/>
      <w:bCs/>
      <w:caps/>
      <w:noProof/>
      <w:color w:val="3366FF"/>
      <w:kern w:val="28"/>
      <w:sz w:val="48"/>
      <w:szCs w:val="48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B37B54"/>
    <w:rPr>
      <w:rFonts w:ascii="Arial" w:eastAsiaTheme="majorEastAsia" w:hAnsi="Arial" w:cs="Arial"/>
      <w:b/>
      <w:bCs/>
      <w:caps/>
      <w:noProof/>
      <w:snapToGrid w:val="0"/>
      <w:color w:val="3366FF"/>
      <w:kern w:val="28"/>
      <w:sz w:val="48"/>
      <w:szCs w:val="48"/>
      <w:lang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4EA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14EAC"/>
    <w:rPr>
      <w:rFonts w:eastAsiaTheme="minorEastAsia"/>
      <w:snapToGrid w:val="0"/>
      <w:color w:val="5A5A5A" w:themeColor="text1" w:themeTint="A5"/>
      <w:spacing w:val="15"/>
      <w:lang w:val="en-US" w:eastAsia="zh-CN"/>
    </w:rPr>
  </w:style>
  <w:style w:type="character" w:styleId="Strong">
    <w:name w:val="Strong"/>
    <w:basedOn w:val="DefaultParagraphFont"/>
    <w:uiPriority w:val="22"/>
    <w:qFormat/>
    <w:rsid w:val="00B37B54"/>
    <w:rPr>
      <w:b/>
      <w:bCs/>
    </w:rPr>
  </w:style>
  <w:style w:type="character" w:styleId="Emphasis">
    <w:name w:val="Emphasis"/>
    <w:basedOn w:val="DefaultParagraphFont"/>
    <w:uiPriority w:val="20"/>
    <w:qFormat/>
    <w:rsid w:val="00B37B54"/>
    <w:rPr>
      <w:i/>
      <w:iCs/>
    </w:rPr>
  </w:style>
  <w:style w:type="paragraph" w:styleId="NoSpacing">
    <w:name w:val="No Spacing"/>
    <w:aliases w:val="Title Ed"/>
    <w:basedOn w:val="FootnoteText"/>
    <w:link w:val="NoSpacingChar"/>
    <w:uiPriority w:val="1"/>
    <w:qFormat/>
    <w:rsid w:val="00B37B54"/>
    <w:pPr>
      <w:tabs>
        <w:tab w:val="clear" w:pos="567"/>
        <w:tab w:val="left" w:pos="369"/>
      </w:tabs>
      <w:spacing w:after="60" w:line="180" w:lineRule="exact"/>
      <w:ind w:left="284" w:hanging="284"/>
      <w:jc w:val="left"/>
    </w:pPr>
    <w:rPr>
      <w:rFonts w:ascii="Calibri" w:eastAsiaTheme="minorHAnsi" w:hAnsi="Calibri"/>
      <w:snapToGrid/>
      <w:lang w:val="en-GB" w:eastAsia="en-US"/>
    </w:rPr>
  </w:style>
  <w:style w:type="character" w:customStyle="1" w:styleId="NoSpacingChar">
    <w:name w:val="No Spacing Char"/>
    <w:aliases w:val="Title Ed Char"/>
    <w:basedOn w:val="DefaultParagraphFont"/>
    <w:link w:val="NoSpacing"/>
    <w:uiPriority w:val="1"/>
    <w:locked/>
    <w:rsid w:val="00B37B54"/>
    <w:rPr>
      <w:rFonts w:ascii="Calibri" w:hAnsi="Calibri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B37B54"/>
    <w:pPr>
      <w:tabs>
        <w:tab w:val="clear" w:pos="567"/>
        <w:tab w:val="left" w:pos="360"/>
      </w:tabs>
      <w:ind w:left="720" w:hanging="360"/>
    </w:pPr>
  </w:style>
  <w:style w:type="paragraph" w:styleId="Quote">
    <w:name w:val="Quote"/>
    <w:basedOn w:val="Normal"/>
    <w:next w:val="Normal"/>
    <w:link w:val="QuoteChar"/>
    <w:uiPriority w:val="29"/>
    <w:qFormat/>
    <w:rsid w:val="00B37B54"/>
    <w:pPr>
      <w:spacing w:before="200" w:after="160"/>
      <w:ind w:left="864" w:right="864"/>
    </w:pPr>
    <w:rPr>
      <w:i/>
      <w:iCs/>
      <w:color w:val="404040" w:themeColor="text1" w:themeTint="BF"/>
      <w:lang w:val="en-GB" w:eastAsia="en-US"/>
    </w:rPr>
  </w:style>
  <w:style w:type="character" w:customStyle="1" w:styleId="QuoteChar">
    <w:name w:val="Quote Char"/>
    <w:basedOn w:val="DefaultParagraphFont"/>
    <w:link w:val="Quote"/>
    <w:uiPriority w:val="29"/>
    <w:rsid w:val="00B37B54"/>
    <w:rPr>
      <w:rFonts w:ascii="Arial" w:eastAsia="SimSun" w:hAnsi="Arial" w:cs="Arial"/>
      <w:i/>
      <w:iCs/>
      <w:snapToGrid w:val="0"/>
      <w:color w:val="404040" w:themeColor="text1" w:themeTint="BF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7B54"/>
    <w:pPr>
      <w:pBdr>
        <w:top w:val="single" w:sz="4" w:space="10" w:color="4F81BD"/>
        <w:left w:val="single" w:sz="4" w:space="10" w:color="4F81BD"/>
      </w:pBdr>
      <w:tabs>
        <w:tab w:val="clear" w:pos="567"/>
      </w:tabs>
      <w:snapToGrid/>
      <w:spacing w:before="200" w:after="0" w:line="276" w:lineRule="auto"/>
      <w:ind w:left="1296" w:right="1152"/>
    </w:pPr>
    <w:rPr>
      <w:rFonts w:asciiTheme="minorHAnsi" w:eastAsiaTheme="minorEastAsia" w:hAnsiTheme="minorHAnsi"/>
      <w:i/>
      <w:iCs/>
      <w:snapToGrid/>
      <w:color w:val="4F81BD"/>
      <w:sz w:val="20"/>
      <w:szCs w:val="20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7B54"/>
    <w:rPr>
      <w:rFonts w:eastAsiaTheme="minorEastAsia" w:cs="Arial"/>
      <w:i/>
      <w:iCs/>
      <w:color w:val="4F81BD"/>
      <w:sz w:val="20"/>
      <w:szCs w:val="20"/>
      <w:lang w:val="en-US"/>
    </w:rPr>
  </w:style>
  <w:style w:type="character" w:styleId="SubtleEmphasis">
    <w:name w:val="Subtle Emphasis"/>
    <w:basedOn w:val="DefaultParagraphFont"/>
    <w:uiPriority w:val="19"/>
    <w:qFormat/>
    <w:rsid w:val="00614EAC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614EAC"/>
    <w:rPr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614EAC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14EAC"/>
    <w:rPr>
      <w:b/>
      <w:bCs/>
      <w:smallCaps/>
      <w:color w:val="4F81BD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614EAC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37B54"/>
    <w:pPr>
      <w:tabs>
        <w:tab w:val="clear" w:pos="567"/>
      </w:tabs>
      <w:snapToGrid/>
      <w:spacing w:after="0" w:line="276" w:lineRule="auto"/>
      <w:outlineLvl w:val="9"/>
    </w:pPr>
    <w:rPr>
      <w:rFonts w:asciiTheme="majorHAnsi" w:hAnsiTheme="majorHAnsi" w:cstheme="majorBidi"/>
      <w:b w:val="0"/>
      <w:snapToGrid/>
      <w:color w:val="365F91" w:themeColor="accent1" w:themeShade="BF"/>
      <w:kern w:val="0"/>
      <w:sz w:val="28"/>
      <w:szCs w:val="28"/>
      <w:lang w:eastAsia="ja-JP"/>
    </w:rPr>
  </w:style>
  <w:style w:type="character" w:styleId="Hyperlink">
    <w:name w:val="Hyperlink"/>
    <w:basedOn w:val="DefaultParagraphFont"/>
    <w:uiPriority w:val="99"/>
    <w:unhideWhenUsed/>
    <w:rsid w:val="00B37B54"/>
    <w:rPr>
      <w:color w:val="0000FF" w:themeColor="hyperlink"/>
      <w:u w:val="single"/>
    </w:rPr>
  </w:style>
  <w:style w:type="paragraph" w:customStyle="1" w:styleId="1">
    <w:name w:val="1."/>
    <w:basedOn w:val="Normal"/>
    <w:link w:val="1Char"/>
    <w:qFormat/>
    <w:rsid w:val="00B37B54"/>
    <w:pPr>
      <w:widowControl w:val="0"/>
      <w:tabs>
        <w:tab w:val="clear" w:pos="567"/>
        <w:tab w:val="left" w:pos="1134"/>
      </w:tabs>
      <w:autoSpaceDE w:val="0"/>
      <w:autoSpaceDN w:val="0"/>
      <w:adjustRightInd w:val="0"/>
      <w:snapToGrid/>
      <w:ind w:left="1134" w:hanging="567"/>
      <w:jc w:val="left"/>
    </w:pPr>
    <w:rPr>
      <w:snapToGrid/>
      <w:w w:val="96"/>
      <w:szCs w:val="22"/>
      <w:lang w:eastAsia="fr-FR"/>
    </w:rPr>
  </w:style>
  <w:style w:type="character" w:customStyle="1" w:styleId="1Char">
    <w:name w:val="1. Char"/>
    <w:link w:val="1"/>
    <w:locked/>
    <w:rsid w:val="00B37B54"/>
    <w:rPr>
      <w:rFonts w:ascii="Arial" w:eastAsia="SimSun" w:hAnsi="Arial" w:cs="Arial"/>
      <w:w w:val="96"/>
      <w:lang w:val="en-US" w:eastAsia="fr-FR"/>
    </w:rPr>
  </w:style>
  <w:style w:type="paragraph" w:customStyle="1" w:styleId="U1">
    <w:name w:val="U.1"/>
    <w:basedOn w:val="Normal"/>
    <w:qFormat/>
    <w:rsid w:val="00B37B54"/>
    <w:pPr>
      <w:widowControl w:val="0"/>
      <w:tabs>
        <w:tab w:val="clear" w:pos="567"/>
        <w:tab w:val="left" w:pos="1701"/>
      </w:tabs>
      <w:autoSpaceDE w:val="0"/>
      <w:autoSpaceDN w:val="0"/>
      <w:adjustRightInd w:val="0"/>
      <w:snapToGrid/>
      <w:ind w:left="1701" w:hanging="567"/>
      <w:jc w:val="left"/>
    </w:pPr>
    <w:rPr>
      <w:snapToGrid/>
      <w:szCs w:val="22"/>
      <w:lang w:eastAsia="fr-FR"/>
    </w:rPr>
  </w:style>
  <w:style w:type="paragraph" w:customStyle="1" w:styleId="Paragraph">
    <w:name w:val="Paragraph"/>
    <w:basedOn w:val="Normal"/>
    <w:link w:val="ParagraphChar"/>
    <w:qFormat/>
    <w:rsid w:val="00B37B54"/>
    <w:pPr>
      <w:numPr>
        <w:numId w:val="1"/>
      </w:numPr>
      <w:tabs>
        <w:tab w:val="clear" w:pos="567"/>
      </w:tabs>
      <w:snapToGrid/>
      <w:spacing w:before="240" w:after="0"/>
    </w:pPr>
    <w:rPr>
      <w:snapToGrid/>
      <w:szCs w:val="22"/>
      <w:lang w:eastAsia="fr-FR"/>
    </w:rPr>
  </w:style>
  <w:style w:type="character" w:customStyle="1" w:styleId="ParagraphChar">
    <w:name w:val="Paragraph Char"/>
    <w:link w:val="Paragraph"/>
    <w:rsid w:val="00B37B54"/>
    <w:rPr>
      <w:rFonts w:ascii="Arial" w:eastAsia="SimSun" w:hAnsi="Arial" w:cs="Arial"/>
      <w:lang w:val="en-US" w:eastAsia="fr-FR"/>
    </w:rPr>
  </w:style>
  <w:style w:type="paragraph" w:customStyle="1" w:styleId="Slideheading">
    <w:name w:val="Slide heading"/>
    <w:basedOn w:val="Heading2"/>
    <w:link w:val="SlideheadingChar"/>
    <w:qFormat/>
    <w:rsid w:val="00B37B54"/>
    <w:pPr>
      <w:spacing w:before="200"/>
    </w:pPr>
    <w:rPr>
      <w:rFonts w:eastAsia="Times New Roman" w:cs="Times New Roman"/>
      <w:b/>
      <w:noProof w:val="0"/>
      <w:color w:val="000000"/>
      <w:kern w:val="0"/>
      <w:sz w:val="24"/>
      <w:szCs w:val="26"/>
      <w:lang w:val="en-GB"/>
    </w:rPr>
  </w:style>
  <w:style w:type="character" w:customStyle="1" w:styleId="SlideheadingChar">
    <w:name w:val="Slide heading Char"/>
    <w:link w:val="Slideheading"/>
    <w:rsid w:val="00B37B54"/>
    <w:rPr>
      <w:rFonts w:ascii="Arial" w:eastAsia="Times New Roman" w:hAnsi="Arial" w:cs="Arial"/>
      <w:b/>
      <w:bCs/>
      <w:snapToGrid w:val="0"/>
      <w:color w:val="000000"/>
      <w:sz w:val="24"/>
      <w:szCs w:val="26"/>
      <w:lang w:eastAsia="zh-CN"/>
    </w:rPr>
  </w:style>
  <w:style w:type="paragraph" w:customStyle="1" w:styleId="Txtsecondbullet">
    <w:name w:val="Txt second bullet"/>
    <w:basedOn w:val="Normal"/>
    <w:qFormat/>
    <w:rsid w:val="00B37B54"/>
    <w:pPr>
      <w:numPr>
        <w:ilvl w:val="1"/>
        <w:numId w:val="5"/>
      </w:numPr>
      <w:spacing w:before="0" w:after="60" w:line="280" w:lineRule="exact"/>
    </w:pPr>
    <w:rPr>
      <w:snapToGrid/>
      <w:sz w:val="20"/>
      <w:lang w:val="fr-FR"/>
    </w:rPr>
  </w:style>
  <w:style w:type="paragraph" w:customStyle="1" w:styleId="citationunit">
    <w:name w:val="citation unit"/>
    <w:basedOn w:val="Normal"/>
    <w:qFormat/>
    <w:rsid w:val="00B37B54"/>
    <w:pPr>
      <w:spacing w:before="0" w:after="60" w:line="280" w:lineRule="exact"/>
      <w:ind w:left="1134" w:right="284"/>
    </w:pPr>
    <w:rPr>
      <w:snapToGrid/>
      <w:sz w:val="20"/>
      <w:lang w:val="fr-F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37B5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37B54"/>
    <w:rPr>
      <w:rFonts w:ascii="Arial" w:eastAsia="SimSun" w:hAnsi="Arial" w:cs="Arial"/>
      <w:snapToGrid w:val="0"/>
      <w:sz w:val="20"/>
      <w:szCs w:val="20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4667"/>
    <w:pPr>
      <w:spacing w:before="0" w:after="0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667"/>
    <w:rPr>
      <w:rFonts w:ascii="Tahoma" w:eastAsia="SimSun" w:hAnsi="Tahoma" w:cs="Arial"/>
      <w:snapToGrid w:val="0"/>
      <w:sz w:val="16"/>
      <w:szCs w:val="16"/>
      <w:lang w:val="en-US" w:eastAsia="zh-CN"/>
    </w:rPr>
  </w:style>
  <w:style w:type="paragraph" w:customStyle="1" w:styleId="Chapitre">
    <w:name w:val="Chapitre"/>
    <w:basedOn w:val="Heading1"/>
    <w:link w:val="ChapitreCar"/>
    <w:rsid w:val="00381D74"/>
    <w:pPr>
      <w:pBdr>
        <w:bottom w:val="single" w:sz="4" w:space="14" w:color="3366FF"/>
      </w:pBdr>
      <w:spacing w:before="240" w:line="840" w:lineRule="exact"/>
    </w:pPr>
    <w:rPr>
      <w:rFonts w:eastAsia="Times New Roman"/>
      <w:sz w:val="70"/>
      <w:szCs w:val="70"/>
      <w:lang w:val="en-GB"/>
    </w:rPr>
  </w:style>
  <w:style w:type="character" w:customStyle="1" w:styleId="ChapitreCar">
    <w:name w:val="Chapitre Car"/>
    <w:link w:val="Chapitre"/>
    <w:rsid w:val="00381D74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eastAsia="zh-CN"/>
    </w:rPr>
  </w:style>
  <w:style w:type="paragraph" w:customStyle="1" w:styleId="Titcoul">
    <w:name w:val="Titcoul"/>
    <w:basedOn w:val="Heading1"/>
    <w:link w:val="TitcoulCar"/>
    <w:rsid w:val="00381D74"/>
    <w:rPr>
      <w:rFonts w:eastAsia="Times New Roman"/>
      <w:lang w:val="en-GB"/>
    </w:rPr>
  </w:style>
  <w:style w:type="character" w:customStyle="1" w:styleId="TitcoulCar">
    <w:name w:val="Titcoul Car"/>
    <w:link w:val="Titcoul"/>
    <w:rsid w:val="00381D74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eastAsia="zh-CN"/>
    </w:rPr>
  </w:style>
  <w:style w:type="paragraph" w:customStyle="1" w:styleId="UPlan">
    <w:name w:val="UPlan"/>
    <w:basedOn w:val="Normal"/>
    <w:link w:val="UPlanCar"/>
    <w:rsid w:val="00381D74"/>
    <w:pPr>
      <w:keepNext/>
      <w:keepLines/>
      <w:spacing w:before="480" w:after="0" w:line="480" w:lineRule="exact"/>
      <w:jc w:val="left"/>
      <w:outlineLvl w:val="0"/>
    </w:pPr>
    <w:rPr>
      <w:rFonts w:eastAsia="Times New Roman"/>
      <w:b/>
      <w:bCs/>
      <w:caps/>
      <w:noProof/>
      <w:color w:val="3366FF"/>
      <w:kern w:val="28"/>
      <w:sz w:val="48"/>
      <w:szCs w:val="48"/>
      <w:lang w:val="en-GB"/>
    </w:rPr>
  </w:style>
  <w:style w:type="character" w:customStyle="1" w:styleId="UPlanCar">
    <w:name w:val="UPlan Car"/>
    <w:basedOn w:val="DefaultParagraphFont"/>
    <w:link w:val="UPlan"/>
    <w:rsid w:val="00381D74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48"/>
      <w:szCs w:val="48"/>
      <w:lang w:eastAsia="zh-CN"/>
    </w:rPr>
  </w:style>
  <w:style w:type="paragraph" w:customStyle="1" w:styleId="Texte1">
    <w:name w:val="Texte1"/>
    <w:basedOn w:val="Normal"/>
    <w:link w:val="Texte1Car"/>
    <w:rsid w:val="00381D74"/>
    <w:pPr>
      <w:spacing w:before="0" w:after="60" w:line="280" w:lineRule="exact"/>
      <w:ind w:left="851"/>
    </w:pPr>
    <w:rPr>
      <w:snapToGrid/>
      <w:sz w:val="20"/>
      <w:lang w:val="fr-FR"/>
    </w:rPr>
  </w:style>
  <w:style w:type="character" w:customStyle="1" w:styleId="Texte1Car">
    <w:name w:val="Texte1 Car"/>
    <w:link w:val="Texte1"/>
    <w:rsid w:val="00381D74"/>
    <w:rPr>
      <w:rFonts w:ascii="Arial" w:eastAsia="SimSun" w:hAnsi="Arial" w:cs="Arial"/>
      <w:sz w:val="20"/>
      <w:szCs w:val="24"/>
      <w:lang w:val="fr-FR" w:eastAsia="zh-CN"/>
    </w:rPr>
  </w:style>
  <w:style w:type="paragraph" w:styleId="Header">
    <w:name w:val="header"/>
    <w:basedOn w:val="Normal"/>
    <w:link w:val="HeaderChar"/>
    <w:uiPriority w:val="99"/>
    <w:unhideWhenUsed/>
    <w:rsid w:val="00EE08FB"/>
    <w:pPr>
      <w:tabs>
        <w:tab w:val="clear" w:pos="567"/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EE08FB"/>
    <w:rPr>
      <w:rFonts w:ascii="Arial" w:eastAsia="SimSun" w:hAnsi="Arial" w:cs="Arial"/>
      <w:snapToGrid w:val="0"/>
      <w:szCs w:val="24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EE08FB"/>
    <w:pPr>
      <w:tabs>
        <w:tab w:val="clear" w:pos="567"/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EE08FB"/>
    <w:rPr>
      <w:rFonts w:ascii="Arial" w:eastAsia="SimSun" w:hAnsi="Arial" w:cs="Arial"/>
      <w:snapToGrid w:val="0"/>
      <w:szCs w:val="24"/>
      <w:lang w:val="en-US" w:eastAsia="zh-CN"/>
    </w:rPr>
  </w:style>
  <w:style w:type="paragraph" w:styleId="BodyText">
    <w:name w:val="Body Text"/>
    <w:basedOn w:val="Normal"/>
    <w:link w:val="BodyTextChar"/>
    <w:rsid w:val="00B728B2"/>
    <w:pPr>
      <w:tabs>
        <w:tab w:val="clear" w:pos="567"/>
      </w:tabs>
      <w:snapToGrid/>
      <w:spacing w:before="0" w:after="0"/>
    </w:pPr>
    <w:rPr>
      <w:rFonts w:ascii="Times New Roman" w:eastAsia="Times New Roman" w:hAnsi="Times New Roman"/>
      <w:snapToGrid/>
      <w:sz w:val="24"/>
      <w:szCs w:val="20"/>
      <w:lang w:val="pt-BR" w:eastAsia="pt-BR"/>
    </w:rPr>
  </w:style>
  <w:style w:type="character" w:customStyle="1" w:styleId="BodyTextChar">
    <w:name w:val="Body Text Char"/>
    <w:basedOn w:val="DefaultParagraphFont"/>
    <w:link w:val="BodyText"/>
    <w:rsid w:val="00B728B2"/>
    <w:rPr>
      <w:rFonts w:ascii="Times New Roman" w:eastAsia="Times New Roman" w:hAnsi="Times New Roman" w:cs="Arial"/>
      <w:sz w:val="24"/>
      <w:szCs w:val="20"/>
      <w:lang w:val="pt-BR" w:eastAsia="pt-BR"/>
    </w:rPr>
  </w:style>
  <w:style w:type="table" w:styleId="TableGrid">
    <w:name w:val="Table Grid"/>
    <w:basedOn w:val="TableNormal"/>
    <w:rsid w:val="00BA5C16"/>
    <w:pPr>
      <w:spacing w:line="256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basedOn w:val="TableNormal"/>
    <w:next w:val="TableGrid"/>
    <w:rsid w:val="00BA5C16"/>
    <w:pPr>
      <w:spacing w:line="256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AF16F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wipo.int/edocs/pubdocs/en/intproperty/489/wipo_pub_489.pdf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wipo.int/edocs/pubdocs/en/tk/933/wipo_pub_933.pdf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yperlink" Target="http://www.wipo.int/edocs/pubdocs/ar/tk/1023/wipo_pub_1023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unesco.org/open-access/terms-use-ccbysa-en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creativecommons.org/licenses/by-sa/3.0/igo/" TargetMode="External"/><Relationship Id="rId14" Type="http://schemas.openxmlformats.org/officeDocument/2006/relationships/hyperlink" Target="http://www.wipo.int/edocs/mdocs/tk/ar/wipo_grtkf_ic_17/wipo_grtkf_ic_17_inf_8.pdf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Arial"/>
      </a:majorFont>
      <a:minorFont>
        <a:latin typeface="Calibri"/>
        <a:ea typeface="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61240-F52E-4CF8-9CA9-5D7F72847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5</Pages>
  <Words>1525</Words>
  <Characters>8388</Characters>
  <Application>Microsoft Office Word</Application>
  <DocSecurity>0</DocSecurity>
  <Lines>69</Lines>
  <Paragraphs>19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Harriet Deacon</dc:creator>
  <cp:keywords/>
  <dc:description/>
  <cp:lastModifiedBy>Kim, Dain</cp:lastModifiedBy>
  <cp:revision>20</cp:revision>
  <cp:lastPrinted>2018-04-26T20:38:00Z</cp:lastPrinted>
  <dcterms:created xsi:type="dcterms:W3CDTF">2018-05-04T09:13:00Z</dcterms:created>
  <dcterms:modified xsi:type="dcterms:W3CDTF">2018-06-25T12:40:00Z</dcterms:modified>
</cp:coreProperties>
</file>