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62620" w14:textId="77777777" w:rsidR="00E074A5" w:rsidRPr="00F57036" w:rsidRDefault="00E074A5" w:rsidP="0024784A">
      <w:pPr>
        <w:pStyle w:val="Chapitre"/>
        <w:bidi/>
        <w:spacing w:before="0" w:after="200" w:line="240" w:lineRule="auto"/>
        <w:rPr>
          <w:rFonts w:cs="Traditional Arabic"/>
          <w:rtl/>
        </w:rPr>
      </w:pPr>
      <w:r w:rsidRPr="00F57036">
        <w:rPr>
          <w:rFonts w:cs="Traditional Arabic" w:hint="cs"/>
          <w:rtl/>
        </w:rPr>
        <w:t>الوحدة 55</w:t>
      </w:r>
    </w:p>
    <w:p w14:paraId="6AF176A5" w14:textId="52E03C44" w:rsidR="00C72B29" w:rsidRPr="0024784A" w:rsidRDefault="00C72B29" w:rsidP="0024784A">
      <w:pPr>
        <w:pStyle w:val="HO1"/>
        <w:bidi/>
        <w:spacing w:before="0" w:after="200" w:line="240" w:lineRule="auto"/>
        <w:rPr>
          <w:rFonts w:cs="Traditional Arabic"/>
          <w:sz w:val="20"/>
          <w:rtl/>
        </w:rPr>
      </w:pPr>
      <w:r w:rsidRPr="0024784A">
        <w:rPr>
          <w:rFonts w:cs="Traditional Arabic" w:hint="cs"/>
          <w:sz w:val="20"/>
          <w:rtl/>
        </w:rPr>
        <w:t xml:space="preserve">مطبوع </w:t>
      </w:r>
      <w:r w:rsidR="00A342A7" w:rsidRPr="0024784A">
        <w:rPr>
          <w:rFonts w:cs="Traditional Arabic" w:hint="cs"/>
          <w:sz w:val="20"/>
          <w:rtl/>
        </w:rPr>
        <w:t xml:space="preserve">معد </w:t>
      </w:r>
      <w:r w:rsidRPr="0024784A">
        <w:rPr>
          <w:rFonts w:cs="Traditional Arabic" w:hint="cs"/>
          <w:sz w:val="20"/>
          <w:rtl/>
        </w:rPr>
        <w:t>للتوزيع رقم 1:</w:t>
      </w:r>
    </w:p>
    <w:p w14:paraId="4C619868" w14:textId="2BEDD898" w:rsidR="00973546" w:rsidRPr="0024784A" w:rsidRDefault="00973546" w:rsidP="00134B58">
      <w:pPr>
        <w:pStyle w:val="HO2"/>
        <w:bidi/>
        <w:spacing w:after="200" w:line="240" w:lineRule="auto"/>
        <w:rPr>
          <w:rFonts w:cs="Traditional Arabic"/>
          <w:kern w:val="28"/>
          <w:sz w:val="20"/>
          <w:rtl/>
        </w:rPr>
      </w:pPr>
      <w:r w:rsidRPr="0024784A">
        <w:rPr>
          <w:rFonts w:cs="Traditional Arabic" w:hint="cs"/>
          <w:sz w:val="20"/>
          <w:rtl/>
        </w:rPr>
        <w:t xml:space="preserve"> أثر السياسات العامة </w:t>
      </w:r>
      <w:r w:rsidR="00134B58">
        <w:rPr>
          <w:rFonts w:cs="Traditional Arabic" w:hint="cs"/>
          <w:sz w:val="20"/>
          <w:rtl/>
        </w:rPr>
        <w:t>في</w:t>
      </w:r>
      <w:r w:rsidRPr="0024784A">
        <w:rPr>
          <w:rFonts w:cs="Traditional Arabic" w:hint="cs"/>
          <w:sz w:val="20"/>
          <w:rtl/>
        </w:rPr>
        <w:t xml:space="preserve"> صون التراث الثقافي غير المادي: تمرين جماعي</w:t>
      </w:r>
    </w:p>
    <w:p w14:paraId="5720A4C6" w14:textId="3804746D" w:rsidR="009430D1" w:rsidRPr="0024784A" w:rsidRDefault="009430D1" w:rsidP="00134B58">
      <w:pPr>
        <w:bidi/>
        <w:spacing w:before="0" w:after="200"/>
        <w:ind w:left="567"/>
        <w:rPr>
          <w:rFonts w:cs="Traditional Arabic"/>
          <w:i/>
          <w:iCs/>
          <w:snapToGrid/>
          <w:sz w:val="20"/>
          <w:szCs w:val="32"/>
          <w:rtl/>
        </w:rPr>
      </w:pPr>
      <w:r w:rsidRPr="0024784A">
        <w:rPr>
          <w:rFonts w:cs="Traditional Arabic" w:hint="cs"/>
          <w:i/>
          <w:iCs/>
          <w:snapToGrid/>
          <w:sz w:val="20"/>
          <w:szCs w:val="32"/>
          <w:rtl/>
        </w:rPr>
        <w:t>إخلاء مسؤولية: الوقائع الواردة في دراسة الحالة وقائع افتراضية كليا</w:t>
      </w:r>
      <w:r w:rsidR="00FD5702">
        <w:rPr>
          <w:rFonts w:cs="Traditional Arabic" w:hint="cs"/>
          <w:i/>
          <w:iCs/>
          <w:snapToGrid/>
          <w:sz w:val="20"/>
          <w:szCs w:val="32"/>
          <w:rtl/>
        </w:rPr>
        <w:t>ً</w:t>
      </w:r>
      <w:r w:rsidRPr="0024784A">
        <w:rPr>
          <w:rFonts w:cs="Traditional Arabic" w:hint="cs"/>
          <w:i/>
          <w:iCs/>
          <w:snapToGrid/>
          <w:sz w:val="20"/>
          <w:szCs w:val="32"/>
          <w:rtl/>
        </w:rPr>
        <w:t>. وكل تشابه مع وقائع فعلية هو مجرد صدفة.</w:t>
      </w:r>
    </w:p>
    <w:p w14:paraId="1A5E155A" w14:textId="4EABEB8D" w:rsidR="00E844DD" w:rsidRPr="0024784A" w:rsidRDefault="00134B58" w:rsidP="00134B58">
      <w:pPr>
        <w:bidi/>
        <w:spacing w:before="0" w:after="200"/>
        <w:ind w:left="567"/>
        <w:rPr>
          <w:rFonts w:cs="Traditional Arabic"/>
          <w:snapToGrid/>
          <w:sz w:val="20"/>
          <w:szCs w:val="32"/>
          <w:rtl/>
        </w:rPr>
      </w:pPr>
      <w:r>
        <w:rPr>
          <w:rFonts w:cs="Traditional Arabic" w:hint="cs"/>
          <w:snapToGrid/>
          <w:sz w:val="20"/>
          <w:szCs w:val="32"/>
          <w:rtl/>
        </w:rPr>
        <w:t>الرجاء</w:t>
      </w:r>
      <w:r w:rsidR="00E844DD" w:rsidRPr="0024784A">
        <w:rPr>
          <w:rFonts w:cs="Traditional Arabic" w:hint="cs"/>
          <w:snapToGrid/>
          <w:sz w:val="20"/>
          <w:szCs w:val="32"/>
          <w:rtl/>
        </w:rPr>
        <w:t xml:space="preserve"> قراءة الوقائع التالية </w:t>
      </w:r>
      <w:r w:rsidR="00C40CC8" w:rsidRPr="0024784A">
        <w:rPr>
          <w:rFonts w:cs="Traditional Arabic" w:hint="cs"/>
          <w:snapToGrid/>
          <w:sz w:val="20"/>
          <w:szCs w:val="32"/>
          <w:rtl/>
        </w:rPr>
        <w:t>والاطلاع</w:t>
      </w:r>
      <w:r w:rsidR="00E844DD" w:rsidRPr="0024784A">
        <w:rPr>
          <w:rFonts w:cs="Traditional Arabic" w:hint="cs"/>
          <w:snapToGrid/>
          <w:sz w:val="20"/>
          <w:szCs w:val="32"/>
          <w:rtl/>
        </w:rPr>
        <w:t xml:space="preserve"> </w:t>
      </w:r>
      <w:r w:rsidR="00C40CC8" w:rsidRPr="0024784A">
        <w:rPr>
          <w:rFonts w:cs="Traditional Arabic" w:hint="cs"/>
          <w:snapToGrid/>
          <w:sz w:val="20"/>
          <w:szCs w:val="32"/>
          <w:rtl/>
        </w:rPr>
        <w:t xml:space="preserve">على </w:t>
      </w:r>
      <w:r w:rsidR="00E844DD" w:rsidRPr="0024784A">
        <w:rPr>
          <w:rFonts w:cs="Traditional Arabic" w:hint="cs"/>
          <w:snapToGrid/>
          <w:sz w:val="20"/>
          <w:szCs w:val="32"/>
          <w:rtl/>
        </w:rPr>
        <w:t>م</w:t>
      </w:r>
      <w:r>
        <w:rPr>
          <w:rFonts w:cs="Traditional Arabic" w:hint="cs"/>
          <w:snapToGrid/>
          <w:sz w:val="20"/>
          <w:szCs w:val="32"/>
          <w:rtl/>
        </w:rPr>
        <w:t xml:space="preserve">ا هو مطلوب منكم </w:t>
      </w:r>
      <w:r w:rsidR="00E844DD" w:rsidRPr="0024784A">
        <w:rPr>
          <w:rFonts w:cs="Traditional Arabic" w:hint="cs"/>
          <w:snapToGrid/>
          <w:sz w:val="20"/>
          <w:szCs w:val="32"/>
          <w:rtl/>
        </w:rPr>
        <w:t>في هذه التمرين الجماعي أدناه.</w:t>
      </w:r>
    </w:p>
    <w:p w14:paraId="2665D3DF" w14:textId="71A0AE79" w:rsidR="0017688F" w:rsidRPr="0024784A" w:rsidRDefault="0017688F" w:rsidP="0024784A">
      <w:pPr>
        <w:keepNext/>
        <w:keepLines/>
        <w:tabs>
          <w:tab w:val="clear" w:pos="567"/>
        </w:tabs>
        <w:bidi/>
        <w:snapToGrid/>
        <w:spacing w:before="0" w:after="200"/>
        <w:jc w:val="left"/>
        <w:outlineLvl w:val="3"/>
        <w:rPr>
          <w:rFonts w:cs="Traditional Arabic"/>
          <w:b/>
          <w:bCs/>
          <w:caps/>
          <w:snapToGrid/>
          <w:sz w:val="20"/>
          <w:szCs w:val="32"/>
          <w:rtl/>
        </w:rPr>
      </w:pPr>
      <w:r w:rsidRPr="0024784A">
        <w:rPr>
          <w:rFonts w:cs="Traditional Arabic" w:hint="cs"/>
          <w:b/>
          <w:bCs/>
          <w:caps/>
          <w:snapToGrid/>
          <w:sz w:val="20"/>
          <w:szCs w:val="32"/>
          <w:rtl/>
        </w:rPr>
        <w:t xml:space="preserve">صناع جبن </w:t>
      </w:r>
      <w:proofErr w:type="spellStart"/>
      <w:r w:rsidRPr="0024784A">
        <w:rPr>
          <w:rFonts w:cs="Traditional Arabic" w:hint="cs"/>
          <w:b/>
          <w:bCs/>
          <w:caps/>
          <w:snapToGrid/>
          <w:sz w:val="20"/>
          <w:szCs w:val="32"/>
          <w:rtl/>
        </w:rPr>
        <w:t>فانوكو</w:t>
      </w:r>
      <w:proofErr w:type="spellEnd"/>
      <w:r w:rsidRPr="0024784A">
        <w:rPr>
          <w:rFonts w:cs="Traditional Arabic" w:hint="cs"/>
          <w:b/>
          <w:bCs/>
          <w:caps/>
          <w:snapToGrid/>
          <w:sz w:val="20"/>
          <w:szCs w:val="32"/>
          <w:rtl/>
        </w:rPr>
        <w:t xml:space="preserve"> في كاس</w:t>
      </w:r>
      <w:r w:rsidR="00134B58">
        <w:rPr>
          <w:rFonts w:cs="Traditional Arabic" w:hint="cs"/>
          <w:b/>
          <w:bCs/>
          <w:caps/>
          <w:snapToGrid/>
          <w:sz w:val="20"/>
          <w:szCs w:val="32"/>
          <w:rtl/>
        </w:rPr>
        <w:t>ي</w:t>
      </w:r>
      <w:r w:rsidRPr="0024784A">
        <w:rPr>
          <w:rFonts w:cs="Traditional Arabic" w:hint="cs"/>
          <w:b/>
          <w:bCs/>
          <w:caps/>
          <w:snapToGrid/>
          <w:sz w:val="20"/>
          <w:szCs w:val="32"/>
          <w:rtl/>
        </w:rPr>
        <w:t>ن</w:t>
      </w:r>
      <w:bookmarkStart w:id="0" w:name="_GoBack"/>
      <w:bookmarkEnd w:id="0"/>
    </w:p>
    <w:p w14:paraId="2B7DD201" w14:textId="79669606" w:rsidR="00D633FE" w:rsidRPr="0024784A" w:rsidRDefault="0017688F" w:rsidP="00134B58">
      <w:pPr>
        <w:bidi/>
        <w:spacing w:before="0" w:after="200"/>
        <w:ind w:left="567"/>
        <w:rPr>
          <w:rFonts w:cs="Traditional Arabic"/>
          <w:snapToGrid/>
          <w:sz w:val="20"/>
          <w:szCs w:val="32"/>
          <w:rtl/>
        </w:rPr>
      </w:pPr>
      <w:r w:rsidRPr="0024784A">
        <w:rPr>
          <w:rFonts w:cs="Traditional Arabic" w:hint="cs"/>
          <w:snapToGrid/>
          <w:sz w:val="20"/>
          <w:szCs w:val="32"/>
          <w:rtl/>
        </w:rPr>
        <w:t xml:space="preserve">تتألف جماعة </w:t>
      </w:r>
      <w:r w:rsidR="00824763" w:rsidRPr="0024784A">
        <w:rPr>
          <w:rFonts w:cs="Traditional Arabic" w:hint="cs"/>
          <w:snapToGrid/>
          <w:sz w:val="20"/>
          <w:szCs w:val="32"/>
          <w:rtl/>
        </w:rPr>
        <w:t>ال</w:t>
      </w:r>
      <w:r w:rsidRPr="0024784A">
        <w:rPr>
          <w:rFonts w:cs="Traditional Arabic" w:hint="cs"/>
          <w:snapToGrid/>
          <w:sz w:val="20"/>
          <w:szCs w:val="32"/>
          <w:rtl/>
        </w:rPr>
        <w:t xml:space="preserve">فان التي تتكلم لغة تسمى الفانية، من </w:t>
      </w:r>
      <w:r w:rsidR="00134B58">
        <w:rPr>
          <w:rFonts w:cs="Traditional Arabic" w:hint="cs"/>
          <w:snapToGrid/>
          <w:sz w:val="20"/>
          <w:szCs w:val="32"/>
          <w:rtl/>
        </w:rPr>
        <w:t>زهاء</w:t>
      </w:r>
      <w:r w:rsidRPr="0024784A">
        <w:rPr>
          <w:rFonts w:cs="Traditional Arabic" w:hint="cs"/>
          <w:snapToGrid/>
          <w:sz w:val="20"/>
          <w:szCs w:val="32"/>
          <w:rtl/>
        </w:rPr>
        <w:t xml:space="preserve"> 000 300 شخص يعيشون في </w:t>
      </w:r>
      <w:r w:rsidR="00134B58">
        <w:rPr>
          <w:rFonts w:cs="Traditional Arabic" w:hint="cs"/>
          <w:snapToGrid/>
          <w:sz w:val="20"/>
          <w:szCs w:val="32"/>
          <w:rtl/>
        </w:rPr>
        <w:t>كاسين</w:t>
      </w:r>
      <w:r w:rsidRPr="0024784A">
        <w:rPr>
          <w:rFonts w:cs="Traditional Arabic" w:hint="cs"/>
          <w:snapToGrid/>
          <w:sz w:val="20"/>
          <w:szCs w:val="32"/>
          <w:rtl/>
        </w:rPr>
        <w:t xml:space="preserve">، وهو بلد نام يبلغ عدد سكانه </w:t>
      </w:r>
      <w:r w:rsidR="00134B58">
        <w:rPr>
          <w:rFonts w:cs="Traditional Arabic" w:hint="cs"/>
          <w:snapToGrid/>
          <w:sz w:val="20"/>
          <w:szCs w:val="32"/>
          <w:rtl/>
        </w:rPr>
        <w:t>زهاء</w:t>
      </w:r>
      <w:r w:rsidRPr="0024784A">
        <w:rPr>
          <w:rFonts w:cs="Traditional Arabic" w:hint="cs"/>
          <w:snapToGrid/>
          <w:sz w:val="20"/>
          <w:szCs w:val="32"/>
          <w:rtl/>
        </w:rPr>
        <w:t xml:space="preserve"> ستة ملايين</w:t>
      </w:r>
      <w:r w:rsidR="00134B58">
        <w:rPr>
          <w:rFonts w:cs="Traditional Arabic" w:hint="cs"/>
          <w:snapToGrid/>
          <w:sz w:val="20"/>
          <w:szCs w:val="32"/>
          <w:rtl/>
        </w:rPr>
        <w:t xml:space="preserve"> نسمة</w:t>
      </w:r>
      <w:r w:rsidRPr="0024784A">
        <w:rPr>
          <w:rFonts w:cs="Traditional Arabic" w:hint="cs"/>
          <w:snapToGrid/>
          <w:sz w:val="20"/>
          <w:szCs w:val="32"/>
          <w:rtl/>
        </w:rPr>
        <w:t>. و</w:t>
      </w:r>
      <w:r w:rsidR="00134B58">
        <w:rPr>
          <w:rFonts w:cs="Traditional Arabic" w:hint="cs"/>
          <w:snapToGrid/>
          <w:sz w:val="20"/>
          <w:szCs w:val="32"/>
          <w:rtl/>
        </w:rPr>
        <w:t>مع</w:t>
      </w:r>
      <w:r w:rsidRPr="0024784A">
        <w:rPr>
          <w:rFonts w:cs="Traditional Arabic" w:hint="cs"/>
          <w:snapToGrid/>
          <w:sz w:val="20"/>
          <w:szCs w:val="32"/>
          <w:rtl/>
        </w:rPr>
        <w:t xml:space="preserve"> أن </w:t>
      </w:r>
      <w:r w:rsidR="00134B58">
        <w:rPr>
          <w:rFonts w:cs="Traditional Arabic" w:hint="cs"/>
          <w:snapToGrid/>
          <w:sz w:val="20"/>
          <w:szCs w:val="32"/>
          <w:rtl/>
        </w:rPr>
        <w:t>كاسين</w:t>
      </w:r>
      <w:r w:rsidRPr="0024784A">
        <w:rPr>
          <w:rFonts w:cs="Traditional Arabic" w:hint="cs"/>
          <w:snapToGrid/>
          <w:sz w:val="20"/>
          <w:szCs w:val="32"/>
          <w:rtl/>
        </w:rPr>
        <w:t xml:space="preserve"> كان بلدا</w:t>
      </w:r>
      <w:r w:rsidR="00FD5702">
        <w:rPr>
          <w:rFonts w:cs="Traditional Arabic" w:hint="cs"/>
          <w:snapToGrid/>
          <w:sz w:val="20"/>
          <w:szCs w:val="32"/>
          <w:rtl/>
        </w:rPr>
        <w:t>ً</w:t>
      </w:r>
      <w:r w:rsidRPr="0024784A">
        <w:rPr>
          <w:rFonts w:cs="Traditional Arabic" w:hint="cs"/>
          <w:snapToGrid/>
          <w:sz w:val="20"/>
          <w:szCs w:val="32"/>
          <w:rtl/>
        </w:rPr>
        <w:t xml:space="preserve"> فقير</w:t>
      </w:r>
      <w:r w:rsidR="00FD5702">
        <w:rPr>
          <w:rFonts w:cs="Traditional Arabic" w:hint="cs"/>
          <w:snapToGrid/>
          <w:sz w:val="20"/>
          <w:szCs w:val="32"/>
          <w:rtl/>
        </w:rPr>
        <w:t>اً</w:t>
      </w:r>
      <w:r w:rsidRPr="0024784A">
        <w:rPr>
          <w:rFonts w:cs="Traditional Arabic" w:hint="cs"/>
          <w:snapToGrid/>
          <w:sz w:val="20"/>
          <w:szCs w:val="32"/>
          <w:rtl/>
        </w:rPr>
        <w:t xml:space="preserve"> إلى حد</w:t>
      </w:r>
      <w:r w:rsidR="00FD5702">
        <w:rPr>
          <w:rFonts w:cs="Traditional Arabic" w:hint="cs"/>
          <w:snapToGrid/>
          <w:sz w:val="20"/>
          <w:szCs w:val="32"/>
          <w:rtl/>
        </w:rPr>
        <w:t xml:space="preserve"> </w:t>
      </w:r>
      <w:r w:rsidRPr="0024784A">
        <w:rPr>
          <w:rFonts w:cs="Traditional Arabic" w:hint="cs"/>
          <w:snapToGrid/>
          <w:sz w:val="20"/>
          <w:szCs w:val="32"/>
          <w:rtl/>
        </w:rPr>
        <w:t>ما فيما مضى، فإن الحالة الاقتصادية في البلد تحسنت نوعا</w:t>
      </w:r>
      <w:r w:rsidR="00FD5702">
        <w:rPr>
          <w:rFonts w:cs="Traditional Arabic" w:hint="cs"/>
          <w:snapToGrid/>
          <w:sz w:val="20"/>
          <w:szCs w:val="32"/>
          <w:rtl/>
        </w:rPr>
        <w:t>ً</w:t>
      </w:r>
      <w:r w:rsidRPr="0024784A">
        <w:rPr>
          <w:rFonts w:cs="Traditional Arabic" w:hint="cs"/>
          <w:snapToGrid/>
          <w:sz w:val="20"/>
          <w:szCs w:val="32"/>
          <w:rtl/>
        </w:rPr>
        <w:t xml:space="preserve"> ما بفضل استغلال النفط ومناجم المعادن النفيسة في البلد. ولهذا البلد نظام ح</w:t>
      </w:r>
      <w:r w:rsidR="00134B58">
        <w:rPr>
          <w:rFonts w:cs="Traditional Arabic" w:hint="cs"/>
          <w:snapToGrid/>
          <w:sz w:val="20"/>
          <w:szCs w:val="32"/>
          <w:rtl/>
        </w:rPr>
        <w:t>كم ديمقراطي</w:t>
      </w:r>
      <w:r w:rsidRPr="0024784A">
        <w:rPr>
          <w:rFonts w:cs="Traditional Arabic" w:hint="cs"/>
          <w:snapToGrid/>
          <w:sz w:val="20"/>
          <w:szCs w:val="32"/>
          <w:rtl/>
        </w:rPr>
        <w:t xml:space="preserve"> </w:t>
      </w:r>
      <w:r w:rsidR="00134B58">
        <w:rPr>
          <w:rFonts w:cs="Traditional Arabic" w:hint="cs"/>
          <w:snapToGrid/>
          <w:sz w:val="20"/>
          <w:szCs w:val="32"/>
          <w:rtl/>
        </w:rPr>
        <w:t>فيه رئيس وبرلمان منتخبا</w:t>
      </w:r>
      <w:r w:rsidRPr="0024784A">
        <w:rPr>
          <w:rFonts w:cs="Traditional Arabic" w:hint="cs"/>
          <w:snapToGrid/>
          <w:sz w:val="20"/>
          <w:szCs w:val="32"/>
          <w:rtl/>
        </w:rPr>
        <w:t>ن.</w:t>
      </w:r>
    </w:p>
    <w:p w14:paraId="14EE287D" w14:textId="1098B41D" w:rsidR="000E772A" w:rsidRPr="0024784A" w:rsidRDefault="00134B58" w:rsidP="00134B58">
      <w:pPr>
        <w:bidi/>
        <w:spacing w:before="0" w:after="200"/>
        <w:ind w:left="567"/>
        <w:rPr>
          <w:rFonts w:cs="Traditional Arabic"/>
          <w:snapToGrid/>
          <w:sz w:val="20"/>
          <w:szCs w:val="32"/>
          <w:rtl/>
        </w:rPr>
      </w:pPr>
      <w:r>
        <w:rPr>
          <w:rFonts w:cs="Traditional Arabic" w:hint="cs"/>
          <w:snapToGrid/>
          <w:sz w:val="20"/>
          <w:szCs w:val="32"/>
          <w:rtl/>
        </w:rPr>
        <w:t xml:space="preserve">ويسود </w:t>
      </w:r>
      <w:r w:rsidRPr="0024784A">
        <w:rPr>
          <w:rFonts w:cs="Traditional Arabic" w:hint="cs"/>
          <w:snapToGrid/>
          <w:sz w:val="20"/>
          <w:szCs w:val="32"/>
          <w:rtl/>
        </w:rPr>
        <w:t>نظام حكم</w:t>
      </w:r>
      <w:r>
        <w:rPr>
          <w:rFonts w:cs="Traditional Arabic" w:hint="cs"/>
          <w:snapToGrid/>
          <w:sz w:val="20"/>
          <w:szCs w:val="32"/>
          <w:rtl/>
        </w:rPr>
        <w:t xml:space="preserve"> تقليدي لدى</w:t>
      </w:r>
      <w:r w:rsidRPr="0024784A">
        <w:rPr>
          <w:rFonts w:cs="Traditional Arabic" w:hint="cs"/>
          <w:snapToGrid/>
          <w:sz w:val="20"/>
          <w:szCs w:val="32"/>
          <w:rtl/>
        </w:rPr>
        <w:t xml:space="preserve"> </w:t>
      </w:r>
      <w:r w:rsidR="000E772A" w:rsidRPr="0024784A">
        <w:rPr>
          <w:rFonts w:cs="Traditional Arabic" w:hint="cs"/>
          <w:snapToGrid/>
          <w:sz w:val="20"/>
          <w:szCs w:val="32"/>
          <w:rtl/>
        </w:rPr>
        <w:t>جماعة الفان</w:t>
      </w:r>
      <w:r>
        <w:rPr>
          <w:rFonts w:cs="Traditional Arabic" w:hint="cs"/>
          <w:snapToGrid/>
          <w:sz w:val="20"/>
          <w:szCs w:val="32"/>
          <w:rtl/>
        </w:rPr>
        <w:t>،</w:t>
      </w:r>
      <w:r w:rsidR="000E772A" w:rsidRPr="0024784A">
        <w:rPr>
          <w:rFonts w:cs="Traditional Arabic" w:hint="cs"/>
          <w:snapToGrid/>
          <w:sz w:val="20"/>
          <w:szCs w:val="32"/>
          <w:rtl/>
        </w:rPr>
        <w:t xml:space="preserve"> قائم على المساواة بدون أي هرمية محددة في القيادة. وجدة الرئيس من جماعة </w:t>
      </w:r>
      <w:r w:rsidR="00FD5702">
        <w:rPr>
          <w:rFonts w:cs="Traditional Arabic" w:hint="cs"/>
          <w:snapToGrid/>
          <w:sz w:val="20"/>
          <w:szCs w:val="32"/>
          <w:rtl/>
        </w:rPr>
        <w:t>الفان</w:t>
      </w:r>
      <w:r w:rsidR="000E772A" w:rsidRPr="0024784A">
        <w:rPr>
          <w:rFonts w:cs="Traditional Arabic" w:hint="cs"/>
          <w:snapToGrid/>
          <w:sz w:val="20"/>
          <w:szCs w:val="32"/>
          <w:rtl/>
        </w:rPr>
        <w:t>، لكن لا يتقلد إلا القلة القليلة من جماعة الفان</w:t>
      </w:r>
      <w:r w:rsidRPr="00134B58">
        <w:rPr>
          <w:rFonts w:cs="Traditional Arabic" w:hint="cs"/>
          <w:snapToGrid/>
          <w:sz w:val="20"/>
          <w:szCs w:val="32"/>
          <w:rtl/>
        </w:rPr>
        <w:t xml:space="preserve"> </w:t>
      </w:r>
      <w:r w:rsidRPr="0024784A">
        <w:rPr>
          <w:rFonts w:cs="Traditional Arabic" w:hint="cs"/>
          <w:snapToGrid/>
          <w:sz w:val="20"/>
          <w:szCs w:val="32"/>
          <w:rtl/>
        </w:rPr>
        <w:t>وظائف عامة رفيعة</w:t>
      </w:r>
      <w:r w:rsidR="000E772A" w:rsidRPr="0024784A">
        <w:rPr>
          <w:rFonts w:cs="Traditional Arabic" w:hint="cs"/>
          <w:snapToGrid/>
          <w:sz w:val="20"/>
          <w:szCs w:val="32"/>
          <w:rtl/>
        </w:rPr>
        <w:t>. وبصفة عامة، يميل</w:t>
      </w:r>
      <w:r w:rsidR="007E1C72" w:rsidRPr="0024784A">
        <w:rPr>
          <w:rFonts w:cs="Traditional Arabic" w:hint="cs"/>
          <w:snapToGrid/>
          <w:sz w:val="20"/>
          <w:szCs w:val="32"/>
          <w:rtl/>
        </w:rPr>
        <w:t xml:space="preserve"> أفراد</w:t>
      </w:r>
      <w:r>
        <w:rPr>
          <w:rFonts w:cs="Traditional Arabic" w:hint="cs"/>
          <w:snapToGrid/>
          <w:sz w:val="20"/>
          <w:szCs w:val="32"/>
          <w:rtl/>
        </w:rPr>
        <w:t xml:space="preserve"> الجماعة</w:t>
      </w:r>
      <w:r w:rsidR="000E772A" w:rsidRPr="0024784A">
        <w:rPr>
          <w:rFonts w:cs="Traditional Arabic" w:hint="cs"/>
          <w:snapToGrid/>
          <w:sz w:val="20"/>
          <w:szCs w:val="32"/>
          <w:rtl/>
        </w:rPr>
        <w:t xml:space="preserve"> إلى اعتبار</w:t>
      </w:r>
      <w:r>
        <w:rPr>
          <w:rFonts w:cs="Traditional Arabic" w:hint="cs"/>
          <w:snapToGrid/>
          <w:sz w:val="20"/>
          <w:szCs w:val="32"/>
          <w:rtl/>
        </w:rPr>
        <w:t xml:space="preserve"> أنفسهم مستقلين عن بقية مجتمع كاسين</w:t>
      </w:r>
      <w:r w:rsidR="000E772A" w:rsidRPr="0024784A">
        <w:rPr>
          <w:rFonts w:cs="Traditional Arabic" w:hint="cs"/>
          <w:snapToGrid/>
          <w:sz w:val="20"/>
          <w:szCs w:val="32"/>
          <w:rtl/>
        </w:rPr>
        <w:t xml:space="preserve">، رغم أن </w:t>
      </w:r>
      <w:r w:rsidR="00824763" w:rsidRPr="0024784A">
        <w:rPr>
          <w:rFonts w:cs="Traditional Arabic" w:hint="cs"/>
          <w:snapToGrid/>
          <w:sz w:val="20"/>
          <w:szCs w:val="32"/>
          <w:rtl/>
        </w:rPr>
        <w:t>من هم أصغر سنا</w:t>
      </w:r>
      <w:r w:rsidR="00FD5702">
        <w:rPr>
          <w:rFonts w:cs="Traditional Arabic" w:hint="cs"/>
          <w:snapToGrid/>
          <w:sz w:val="20"/>
          <w:szCs w:val="32"/>
          <w:rtl/>
        </w:rPr>
        <w:t>ً</w:t>
      </w:r>
      <w:r w:rsidR="00824763" w:rsidRPr="0024784A">
        <w:rPr>
          <w:rFonts w:cs="Traditional Arabic" w:hint="cs"/>
          <w:snapToGrid/>
          <w:sz w:val="20"/>
          <w:szCs w:val="32"/>
          <w:rtl/>
        </w:rPr>
        <w:t xml:space="preserve"> منهم</w:t>
      </w:r>
      <w:r w:rsidR="000E772A" w:rsidRPr="0024784A">
        <w:rPr>
          <w:rFonts w:cs="Traditional Arabic" w:hint="cs"/>
          <w:snapToGrid/>
          <w:sz w:val="20"/>
          <w:szCs w:val="32"/>
          <w:rtl/>
        </w:rPr>
        <w:t xml:space="preserve"> أصبحوا أكثر اندماجا</w:t>
      </w:r>
      <w:r w:rsidR="00FD5702">
        <w:rPr>
          <w:rFonts w:cs="Traditional Arabic" w:hint="cs"/>
          <w:snapToGrid/>
          <w:sz w:val="20"/>
          <w:szCs w:val="32"/>
          <w:rtl/>
        </w:rPr>
        <w:t>ً</w:t>
      </w:r>
      <w:r w:rsidR="000E772A" w:rsidRPr="0024784A">
        <w:rPr>
          <w:rFonts w:cs="Traditional Arabic" w:hint="cs"/>
          <w:snapToGrid/>
          <w:sz w:val="20"/>
          <w:szCs w:val="32"/>
          <w:rtl/>
        </w:rPr>
        <w:t xml:space="preserve"> في المجتمع.</w:t>
      </w:r>
    </w:p>
    <w:p w14:paraId="0F93F8C3" w14:textId="63AAF109" w:rsidR="0017688F" w:rsidRPr="0024784A" w:rsidRDefault="00134B58" w:rsidP="00134B58">
      <w:pPr>
        <w:bidi/>
        <w:spacing w:before="0" w:after="200"/>
        <w:ind w:left="567"/>
        <w:rPr>
          <w:rFonts w:cs="Traditional Arabic"/>
          <w:snapToGrid/>
          <w:sz w:val="20"/>
          <w:szCs w:val="32"/>
          <w:rtl/>
        </w:rPr>
      </w:pPr>
      <w:r>
        <w:rPr>
          <w:rFonts w:cs="Traditional Arabic" w:hint="cs"/>
          <w:snapToGrid/>
          <w:sz w:val="20"/>
          <w:szCs w:val="32"/>
          <w:rtl/>
        </w:rPr>
        <w:t>وكان</w:t>
      </w:r>
      <w:r w:rsidRPr="0024784A">
        <w:rPr>
          <w:rFonts w:cs="Traditional Arabic" w:hint="cs"/>
          <w:snapToGrid/>
          <w:sz w:val="20"/>
          <w:szCs w:val="32"/>
          <w:rtl/>
        </w:rPr>
        <w:t xml:space="preserve"> </w:t>
      </w:r>
      <w:r>
        <w:rPr>
          <w:rFonts w:cs="Traditional Arabic" w:hint="cs"/>
          <w:snapToGrid/>
          <w:sz w:val="20"/>
          <w:szCs w:val="32"/>
          <w:rtl/>
        </w:rPr>
        <w:t>معظم</w:t>
      </w:r>
      <w:r w:rsidRPr="0024784A">
        <w:rPr>
          <w:rFonts w:cs="Traditional Arabic" w:hint="cs"/>
          <w:snapToGrid/>
          <w:sz w:val="20"/>
          <w:szCs w:val="32"/>
          <w:rtl/>
        </w:rPr>
        <w:t xml:space="preserve"> جماعة الفان </w:t>
      </w:r>
      <w:r w:rsidR="003B2776" w:rsidRPr="0024784A">
        <w:rPr>
          <w:rFonts w:cs="Traditional Arabic" w:hint="cs"/>
          <w:snapToGrid/>
          <w:sz w:val="20"/>
          <w:szCs w:val="32"/>
          <w:rtl/>
        </w:rPr>
        <w:t>ر</w:t>
      </w:r>
      <w:r>
        <w:rPr>
          <w:rFonts w:cs="Traditional Arabic" w:hint="cs"/>
          <w:snapToGrid/>
          <w:sz w:val="20"/>
          <w:szCs w:val="32"/>
          <w:rtl/>
        </w:rPr>
        <w:t>ُ</w:t>
      </w:r>
      <w:r w:rsidR="003B2776" w:rsidRPr="0024784A">
        <w:rPr>
          <w:rFonts w:cs="Traditional Arabic" w:hint="cs"/>
          <w:snapToGrid/>
          <w:sz w:val="20"/>
          <w:szCs w:val="32"/>
          <w:rtl/>
        </w:rPr>
        <w:t>ح</w:t>
      </w:r>
      <w:r>
        <w:rPr>
          <w:rFonts w:cs="Traditional Arabic" w:hint="cs"/>
          <w:snapToGrid/>
          <w:sz w:val="20"/>
          <w:szCs w:val="32"/>
          <w:rtl/>
        </w:rPr>
        <w:t>ّ</w:t>
      </w:r>
      <w:r w:rsidR="003B2776" w:rsidRPr="0024784A">
        <w:rPr>
          <w:rFonts w:cs="Traditional Arabic" w:hint="cs"/>
          <w:snapToGrid/>
          <w:sz w:val="20"/>
          <w:szCs w:val="32"/>
          <w:rtl/>
        </w:rPr>
        <w:t>ل</w:t>
      </w:r>
      <w:r>
        <w:rPr>
          <w:rFonts w:cs="Traditional Arabic" w:hint="cs"/>
          <w:snapToGrid/>
          <w:sz w:val="20"/>
          <w:szCs w:val="32"/>
          <w:rtl/>
        </w:rPr>
        <w:t>اً</w:t>
      </w:r>
      <w:r w:rsidRPr="00134B58">
        <w:rPr>
          <w:rFonts w:cs="Traditional Arabic" w:hint="cs"/>
          <w:snapToGrid/>
          <w:sz w:val="20"/>
          <w:szCs w:val="32"/>
          <w:rtl/>
        </w:rPr>
        <w:t xml:space="preserve"> </w:t>
      </w:r>
      <w:r>
        <w:rPr>
          <w:rFonts w:cs="Traditional Arabic" w:hint="cs"/>
          <w:snapToGrid/>
          <w:sz w:val="20"/>
          <w:szCs w:val="32"/>
          <w:rtl/>
        </w:rPr>
        <w:t>في عام 1950 تقريباً، يرعون</w:t>
      </w:r>
      <w:r w:rsidR="003B2776" w:rsidRPr="0024784A">
        <w:rPr>
          <w:rFonts w:cs="Traditional Arabic" w:hint="cs"/>
          <w:snapToGrid/>
          <w:sz w:val="20"/>
          <w:szCs w:val="32"/>
          <w:rtl/>
        </w:rPr>
        <w:t xml:space="preserve"> الماعز والإبل في مساحة </w:t>
      </w:r>
      <w:r>
        <w:rPr>
          <w:rFonts w:cs="Traditional Arabic" w:hint="cs"/>
          <w:snapToGrid/>
          <w:sz w:val="20"/>
          <w:szCs w:val="32"/>
          <w:rtl/>
        </w:rPr>
        <w:t>شا</w:t>
      </w:r>
      <w:r w:rsidR="003B2776" w:rsidRPr="0024784A">
        <w:rPr>
          <w:rFonts w:cs="Traditional Arabic" w:hint="cs"/>
          <w:snapToGrid/>
          <w:sz w:val="20"/>
          <w:szCs w:val="32"/>
          <w:rtl/>
        </w:rPr>
        <w:t>سعة من المنطقة. وبدأ أفراد جماعة الفان يستقرون تدريجيا</w:t>
      </w:r>
      <w:r w:rsidR="00FD5702">
        <w:rPr>
          <w:rFonts w:cs="Traditional Arabic" w:hint="cs"/>
          <w:snapToGrid/>
          <w:sz w:val="20"/>
          <w:szCs w:val="32"/>
          <w:rtl/>
        </w:rPr>
        <w:t>ً</w:t>
      </w:r>
      <w:r w:rsidR="003B2776" w:rsidRPr="0024784A">
        <w:rPr>
          <w:rFonts w:cs="Traditional Arabic" w:hint="cs"/>
          <w:snapToGrid/>
          <w:sz w:val="20"/>
          <w:szCs w:val="32"/>
          <w:rtl/>
        </w:rPr>
        <w:t xml:space="preserve"> في قرى زراعية ويمارسون زراعة المحاصيل. وعندما رسمت حدود </w:t>
      </w:r>
      <w:r>
        <w:rPr>
          <w:rFonts w:cs="Traditional Arabic" w:hint="cs"/>
          <w:snapToGrid/>
          <w:sz w:val="20"/>
          <w:szCs w:val="32"/>
          <w:rtl/>
        </w:rPr>
        <w:t>كاسين</w:t>
      </w:r>
      <w:r w:rsidR="003B2776" w:rsidRPr="0024784A">
        <w:rPr>
          <w:rFonts w:cs="Traditional Arabic" w:hint="cs"/>
          <w:snapToGrid/>
          <w:sz w:val="20"/>
          <w:szCs w:val="32"/>
          <w:rtl/>
        </w:rPr>
        <w:t xml:space="preserve"> في</w:t>
      </w:r>
      <w:r w:rsidR="00824763" w:rsidRPr="0024784A">
        <w:rPr>
          <w:rFonts w:cs="Traditional Arabic" w:hint="cs"/>
          <w:snapToGrid/>
          <w:sz w:val="20"/>
          <w:szCs w:val="32"/>
          <w:rtl/>
        </w:rPr>
        <w:t xml:space="preserve"> </w:t>
      </w:r>
      <w:r w:rsidR="003B2776" w:rsidRPr="0024784A">
        <w:rPr>
          <w:rFonts w:cs="Traditional Arabic" w:hint="cs"/>
          <w:snapToGrid/>
          <w:sz w:val="20"/>
          <w:szCs w:val="32"/>
          <w:rtl/>
        </w:rPr>
        <w:t>نهاية ف</w:t>
      </w:r>
      <w:r w:rsidR="00824763" w:rsidRPr="0024784A">
        <w:rPr>
          <w:rFonts w:cs="Traditional Arabic" w:hint="cs"/>
          <w:snapToGrid/>
          <w:sz w:val="20"/>
          <w:szCs w:val="32"/>
          <w:rtl/>
        </w:rPr>
        <w:t>ت</w:t>
      </w:r>
      <w:r w:rsidR="003B2776" w:rsidRPr="0024784A">
        <w:rPr>
          <w:rFonts w:cs="Traditional Arabic" w:hint="cs"/>
          <w:snapToGrid/>
          <w:sz w:val="20"/>
          <w:szCs w:val="32"/>
          <w:rtl/>
        </w:rPr>
        <w:t>رة الاحتلال الاستعماري، ف</w:t>
      </w:r>
      <w:r>
        <w:rPr>
          <w:rFonts w:cs="Traditional Arabic" w:hint="cs"/>
          <w:snapToGrid/>
          <w:sz w:val="20"/>
          <w:szCs w:val="32"/>
          <w:rtl/>
        </w:rPr>
        <w:t>ُ</w:t>
      </w:r>
      <w:r w:rsidR="003B2776" w:rsidRPr="0024784A">
        <w:rPr>
          <w:rFonts w:cs="Traditional Arabic" w:hint="cs"/>
          <w:snapToGrid/>
          <w:sz w:val="20"/>
          <w:szCs w:val="32"/>
          <w:rtl/>
        </w:rPr>
        <w:t xml:space="preserve">صلت جماعة فان </w:t>
      </w:r>
      <w:proofErr w:type="spellStart"/>
      <w:r w:rsidR="003B2776" w:rsidRPr="0024784A">
        <w:rPr>
          <w:rFonts w:cs="Traditional Arabic" w:hint="cs"/>
          <w:snapToGrid/>
          <w:sz w:val="20"/>
          <w:szCs w:val="32"/>
          <w:rtl/>
        </w:rPr>
        <w:t>ال</w:t>
      </w:r>
      <w:r>
        <w:rPr>
          <w:rFonts w:cs="Traditional Arabic" w:hint="cs"/>
          <w:snapToGrid/>
          <w:sz w:val="20"/>
          <w:szCs w:val="32"/>
          <w:rtl/>
        </w:rPr>
        <w:t>كاسينية</w:t>
      </w:r>
      <w:proofErr w:type="spellEnd"/>
      <w:r w:rsidR="003B2776" w:rsidRPr="0024784A">
        <w:rPr>
          <w:rFonts w:cs="Traditional Arabic" w:hint="cs"/>
          <w:snapToGrid/>
          <w:sz w:val="20"/>
          <w:szCs w:val="32"/>
          <w:rtl/>
        </w:rPr>
        <w:t xml:space="preserve"> عن بقية جماعة الفان الذين يعيشون حاليا</w:t>
      </w:r>
      <w:r w:rsidR="00FD5702">
        <w:rPr>
          <w:rFonts w:cs="Traditional Arabic" w:hint="cs"/>
          <w:snapToGrid/>
          <w:sz w:val="20"/>
          <w:szCs w:val="32"/>
          <w:rtl/>
        </w:rPr>
        <w:t>ً</w:t>
      </w:r>
      <w:r w:rsidR="003B2776" w:rsidRPr="0024784A">
        <w:rPr>
          <w:rFonts w:cs="Traditional Arabic" w:hint="cs"/>
          <w:snapToGrid/>
          <w:sz w:val="20"/>
          <w:szCs w:val="32"/>
          <w:rtl/>
        </w:rPr>
        <w:t xml:space="preserve"> في دولة مجاورة شرق </w:t>
      </w:r>
      <w:r>
        <w:rPr>
          <w:rFonts w:cs="Traditional Arabic" w:hint="cs"/>
          <w:snapToGrid/>
          <w:sz w:val="20"/>
          <w:szCs w:val="32"/>
          <w:rtl/>
        </w:rPr>
        <w:t>كاسين</w:t>
      </w:r>
      <w:r w:rsidR="003B2776" w:rsidRPr="0024784A">
        <w:rPr>
          <w:rFonts w:cs="Traditional Arabic" w:hint="cs"/>
          <w:snapToGrid/>
          <w:sz w:val="20"/>
          <w:szCs w:val="32"/>
          <w:rtl/>
        </w:rPr>
        <w:t xml:space="preserve">. وحال استمرار </w:t>
      </w:r>
      <w:r>
        <w:rPr>
          <w:rFonts w:cs="Traditional Arabic" w:hint="cs"/>
          <w:snapToGrid/>
          <w:sz w:val="20"/>
          <w:szCs w:val="32"/>
          <w:rtl/>
        </w:rPr>
        <w:t>ال</w:t>
      </w:r>
      <w:r w:rsidR="003B2776" w:rsidRPr="0024784A">
        <w:rPr>
          <w:rFonts w:cs="Traditional Arabic" w:hint="cs"/>
          <w:snapToGrid/>
          <w:sz w:val="20"/>
          <w:szCs w:val="32"/>
          <w:rtl/>
        </w:rPr>
        <w:t>نزاع بين البلدين في مناطق الحدود الشرقية دون الاتصال بين المجموعتين.</w:t>
      </w:r>
    </w:p>
    <w:p w14:paraId="3ABB10E7" w14:textId="067BD5FC" w:rsidR="0017688F" w:rsidRPr="0024784A" w:rsidRDefault="00134B58" w:rsidP="00134B58">
      <w:pPr>
        <w:bidi/>
        <w:spacing w:before="0" w:after="200"/>
        <w:ind w:left="567"/>
        <w:rPr>
          <w:rFonts w:cs="Traditional Arabic"/>
          <w:snapToGrid/>
          <w:sz w:val="20"/>
          <w:szCs w:val="32"/>
          <w:rtl/>
        </w:rPr>
      </w:pPr>
      <w:r w:rsidRPr="0024784A">
        <w:rPr>
          <w:rFonts w:cs="Traditional Arabic" w:hint="cs"/>
          <w:snapToGrid/>
          <w:sz w:val="20"/>
          <w:szCs w:val="32"/>
          <w:rtl/>
        </w:rPr>
        <w:t xml:space="preserve">هاجر العديد من الشبان ومتوسطو العمر </w:t>
      </w:r>
      <w:r w:rsidR="003B2776" w:rsidRPr="0024784A">
        <w:rPr>
          <w:rFonts w:cs="Traditional Arabic" w:hint="cs"/>
          <w:snapToGrid/>
          <w:sz w:val="20"/>
          <w:szCs w:val="32"/>
          <w:rtl/>
        </w:rPr>
        <w:t xml:space="preserve">في السنوات العشرين </w:t>
      </w:r>
      <w:r>
        <w:rPr>
          <w:rFonts w:cs="Traditional Arabic" w:hint="cs"/>
          <w:snapToGrid/>
          <w:sz w:val="20"/>
          <w:szCs w:val="32"/>
          <w:rtl/>
        </w:rPr>
        <w:t>الماضية</w:t>
      </w:r>
      <w:r w:rsidR="003B2776" w:rsidRPr="0024784A">
        <w:rPr>
          <w:rFonts w:cs="Traditional Arabic" w:hint="cs"/>
          <w:snapToGrid/>
          <w:sz w:val="20"/>
          <w:szCs w:val="32"/>
          <w:rtl/>
        </w:rPr>
        <w:t xml:space="preserve"> من القرى الزراعية الصغيرة في المناطق الداخلية الريفية إلى مدن جنوب </w:t>
      </w:r>
      <w:r>
        <w:rPr>
          <w:rFonts w:cs="Traditional Arabic" w:hint="cs"/>
          <w:snapToGrid/>
          <w:sz w:val="20"/>
          <w:szCs w:val="32"/>
          <w:rtl/>
        </w:rPr>
        <w:t>كاسين</w:t>
      </w:r>
      <w:r w:rsidR="003B2776" w:rsidRPr="0024784A">
        <w:rPr>
          <w:rFonts w:cs="Traditional Arabic" w:hint="cs"/>
          <w:snapToGrid/>
          <w:sz w:val="20"/>
          <w:szCs w:val="32"/>
          <w:rtl/>
        </w:rPr>
        <w:t>، بسبب استمرار الجفاف، وقلة فرص العمل، والنزاعات والاتجاه العام نحو التحضر في البلد. ويمكن العثور على ما يقارب ثلث الفان في المستوطنات المحيطة بالمراكز الحضرية في ضواحي هذه المدن. وكثيرا</w:t>
      </w:r>
      <w:r w:rsidR="00FD5702">
        <w:rPr>
          <w:rFonts w:cs="Traditional Arabic" w:hint="cs"/>
          <w:snapToGrid/>
          <w:sz w:val="20"/>
          <w:szCs w:val="32"/>
          <w:rtl/>
        </w:rPr>
        <w:t>ً</w:t>
      </w:r>
      <w:r w:rsidR="003B2776" w:rsidRPr="0024784A">
        <w:rPr>
          <w:rFonts w:cs="Traditional Arabic" w:hint="cs"/>
          <w:snapToGrid/>
          <w:sz w:val="20"/>
          <w:szCs w:val="32"/>
          <w:rtl/>
        </w:rPr>
        <w:t xml:space="preserve"> ما يكون وضعهم الاقتصادي هشا</w:t>
      </w:r>
      <w:r w:rsidR="00FD5702">
        <w:rPr>
          <w:rFonts w:cs="Traditional Arabic" w:hint="cs"/>
          <w:snapToGrid/>
          <w:sz w:val="20"/>
          <w:szCs w:val="32"/>
          <w:rtl/>
        </w:rPr>
        <w:t>ً</w:t>
      </w:r>
      <w:r w:rsidR="003B2776" w:rsidRPr="0024784A">
        <w:rPr>
          <w:rFonts w:cs="Traditional Arabic" w:hint="cs"/>
          <w:snapToGrid/>
          <w:sz w:val="20"/>
          <w:szCs w:val="32"/>
          <w:rtl/>
        </w:rPr>
        <w:t>، وهم من أفقر المهاجرين هناك.</w:t>
      </w:r>
    </w:p>
    <w:p w14:paraId="3584535F" w14:textId="024C60A5" w:rsidR="003B260D" w:rsidRPr="0024784A" w:rsidRDefault="00B43415" w:rsidP="003C7FF1">
      <w:pPr>
        <w:bidi/>
        <w:spacing w:before="0" w:after="200"/>
        <w:ind w:left="567"/>
        <w:rPr>
          <w:rFonts w:cs="Traditional Arabic"/>
          <w:snapToGrid/>
          <w:sz w:val="20"/>
          <w:szCs w:val="32"/>
          <w:rtl/>
        </w:rPr>
      </w:pPr>
      <w:r w:rsidRPr="0024784A">
        <w:rPr>
          <w:rFonts w:cs="Traditional Arabic" w:hint="cs"/>
          <w:snapToGrid/>
          <w:sz w:val="20"/>
          <w:szCs w:val="32"/>
          <w:rtl/>
        </w:rPr>
        <w:lastRenderedPageBreak/>
        <w:t xml:space="preserve">وتقوم مجموعات من صناع الجبن في جماعة الفان بصنع ما يسمونه بجبن </w:t>
      </w:r>
      <w:proofErr w:type="spellStart"/>
      <w:r w:rsidRPr="0024784A">
        <w:rPr>
          <w:rFonts w:cs="Traditional Arabic" w:hint="cs"/>
          <w:snapToGrid/>
          <w:sz w:val="20"/>
          <w:szCs w:val="32"/>
          <w:rtl/>
        </w:rPr>
        <w:t>الفانوكو</w:t>
      </w:r>
      <w:proofErr w:type="spellEnd"/>
      <w:r w:rsidRPr="0024784A">
        <w:rPr>
          <w:rFonts w:cs="Traditional Arabic" w:hint="cs"/>
          <w:snapToGrid/>
          <w:sz w:val="20"/>
          <w:szCs w:val="32"/>
          <w:rtl/>
        </w:rPr>
        <w:t xml:space="preserve">. وصنع الجبن حدث اجتماعي. إذا تصنع أجبان </w:t>
      </w:r>
      <w:proofErr w:type="spellStart"/>
      <w:r w:rsidRPr="0024784A">
        <w:rPr>
          <w:rFonts w:cs="Traditional Arabic" w:hint="cs"/>
          <w:snapToGrid/>
          <w:sz w:val="20"/>
          <w:szCs w:val="32"/>
          <w:rtl/>
        </w:rPr>
        <w:t>الفانوكو</w:t>
      </w:r>
      <w:proofErr w:type="spellEnd"/>
      <w:r w:rsidRPr="0024784A">
        <w:rPr>
          <w:rFonts w:cs="Traditional Arabic" w:hint="cs"/>
          <w:snapToGrid/>
          <w:sz w:val="20"/>
          <w:szCs w:val="32"/>
          <w:rtl/>
        </w:rPr>
        <w:t xml:space="preserve"> باستخدام حليب الماعز والإبل غير </w:t>
      </w:r>
      <w:r w:rsidR="003C7FF1">
        <w:rPr>
          <w:rFonts w:cs="Traditional Arabic" w:hint="cs"/>
          <w:snapToGrid/>
          <w:sz w:val="20"/>
          <w:szCs w:val="32"/>
          <w:rtl/>
          <w:lang w:bidi="ar-LB"/>
        </w:rPr>
        <w:t>المعقم</w:t>
      </w:r>
      <w:r w:rsidRPr="0024784A">
        <w:rPr>
          <w:rFonts w:cs="Traditional Arabic" w:hint="cs"/>
          <w:snapToGrid/>
          <w:sz w:val="20"/>
          <w:szCs w:val="32"/>
          <w:rtl/>
        </w:rPr>
        <w:t xml:space="preserve"> والمصفى </w:t>
      </w:r>
      <w:r w:rsidR="003C7FF1">
        <w:rPr>
          <w:rFonts w:cs="Traditional Arabic" w:hint="cs"/>
          <w:snapToGrid/>
          <w:sz w:val="20"/>
          <w:szCs w:val="32"/>
          <w:rtl/>
        </w:rPr>
        <w:t>بالقماش. ويخلط الحليب عادة بعامل</w:t>
      </w:r>
      <w:r w:rsidRPr="0024784A">
        <w:rPr>
          <w:rFonts w:cs="Traditional Arabic" w:hint="cs"/>
          <w:snapToGrid/>
          <w:sz w:val="20"/>
          <w:szCs w:val="32"/>
          <w:rtl/>
        </w:rPr>
        <w:t xml:space="preserve"> تخثير سري، وحبوب السمسم، قبل إنضاج الجبن لعدة </w:t>
      </w:r>
      <w:r w:rsidR="00824763" w:rsidRPr="0024784A">
        <w:rPr>
          <w:rFonts w:cs="Traditional Arabic" w:hint="cs"/>
          <w:snapToGrid/>
          <w:sz w:val="20"/>
          <w:szCs w:val="32"/>
          <w:rtl/>
        </w:rPr>
        <w:t>أشهر</w:t>
      </w:r>
      <w:r w:rsidR="003C7FF1">
        <w:rPr>
          <w:rFonts w:cs="Traditional Arabic" w:hint="cs"/>
          <w:snapToGrid/>
          <w:sz w:val="20"/>
          <w:szCs w:val="32"/>
          <w:rtl/>
        </w:rPr>
        <w:t>. وعامل</w:t>
      </w:r>
      <w:r w:rsidRPr="0024784A">
        <w:rPr>
          <w:rFonts w:cs="Traditional Arabic" w:hint="cs"/>
          <w:snapToGrid/>
          <w:sz w:val="20"/>
          <w:szCs w:val="32"/>
          <w:rtl/>
        </w:rPr>
        <w:t xml:space="preserve"> التخثير السري نبات بري مستوطن في المنطقة (أي أنه لا ينبت إلا في بعض مناطق </w:t>
      </w:r>
      <w:r w:rsidR="00134B58">
        <w:rPr>
          <w:rFonts w:cs="Traditional Arabic" w:hint="cs"/>
          <w:snapToGrid/>
          <w:sz w:val="20"/>
          <w:szCs w:val="32"/>
          <w:rtl/>
        </w:rPr>
        <w:t>كاسين</w:t>
      </w:r>
      <w:r w:rsidRPr="0024784A">
        <w:rPr>
          <w:rFonts w:cs="Traditional Arabic" w:hint="cs"/>
          <w:snapToGrid/>
          <w:sz w:val="20"/>
          <w:szCs w:val="32"/>
          <w:rtl/>
        </w:rPr>
        <w:t xml:space="preserve">). وتنتقل </w:t>
      </w:r>
      <w:r w:rsidR="003C7FF1">
        <w:rPr>
          <w:rFonts w:cs="Traditional Arabic" w:hint="cs"/>
          <w:snapToGrid/>
          <w:sz w:val="20"/>
          <w:szCs w:val="32"/>
          <w:rtl/>
        </w:rPr>
        <w:t>ال</w:t>
      </w:r>
      <w:r w:rsidRPr="0024784A">
        <w:rPr>
          <w:rFonts w:cs="Traditional Arabic" w:hint="cs"/>
          <w:snapToGrid/>
          <w:sz w:val="20"/>
          <w:szCs w:val="32"/>
          <w:rtl/>
        </w:rPr>
        <w:t>مع</w:t>
      </w:r>
      <w:r w:rsidR="003C7FF1">
        <w:rPr>
          <w:rFonts w:cs="Traditional Arabic" w:hint="cs"/>
          <w:snapToGrid/>
          <w:sz w:val="20"/>
          <w:szCs w:val="32"/>
          <w:rtl/>
        </w:rPr>
        <w:t>ا</w:t>
      </w:r>
      <w:r w:rsidRPr="0024784A">
        <w:rPr>
          <w:rFonts w:cs="Traditional Arabic" w:hint="cs"/>
          <w:snapToGrid/>
          <w:sz w:val="20"/>
          <w:szCs w:val="32"/>
          <w:rtl/>
        </w:rPr>
        <w:t>رف</w:t>
      </w:r>
      <w:r w:rsidR="003C7FF1">
        <w:rPr>
          <w:rFonts w:cs="Traditional Arabic" w:hint="cs"/>
          <w:snapToGrid/>
          <w:sz w:val="20"/>
          <w:szCs w:val="32"/>
          <w:rtl/>
        </w:rPr>
        <w:t xml:space="preserve"> بشأن</w:t>
      </w:r>
      <w:r w:rsidRPr="0024784A">
        <w:rPr>
          <w:rFonts w:cs="Traditional Arabic" w:hint="cs"/>
          <w:snapToGrid/>
          <w:sz w:val="20"/>
          <w:szCs w:val="32"/>
          <w:rtl/>
        </w:rPr>
        <w:t xml:space="preserve"> كيفية استخدامه عبر مجموعات صناع الجبن. ويتم الإنضاج تقليديا</w:t>
      </w:r>
      <w:r w:rsidR="00FD5702">
        <w:rPr>
          <w:rFonts w:cs="Traditional Arabic" w:hint="cs"/>
          <w:snapToGrid/>
          <w:sz w:val="20"/>
          <w:szCs w:val="32"/>
          <w:rtl/>
        </w:rPr>
        <w:t>ً</w:t>
      </w:r>
      <w:r w:rsidRPr="0024784A">
        <w:rPr>
          <w:rFonts w:cs="Traditional Arabic" w:hint="cs"/>
          <w:snapToGrid/>
          <w:sz w:val="20"/>
          <w:szCs w:val="32"/>
          <w:rtl/>
        </w:rPr>
        <w:t xml:space="preserve"> بخزن الجبن تحت الأرض في إناء خزفي.</w:t>
      </w:r>
    </w:p>
    <w:p w14:paraId="307F3B1B" w14:textId="2A1EC670" w:rsidR="005F2448" w:rsidRPr="0024784A" w:rsidRDefault="00C9277F" w:rsidP="008D7CBD">
      <w:pPr>
        <w:bidi/>
        <w:spacing w:before="0" w:after="200"/>
        <w:ind w:left="567"/>
        <w:rPr>
          <w:rFonts w:cs="Traditional Arabic"/>
          <w:snapToGrid/>
          <w:sz w:val="20"/>
          <w:szCs w:val="32"/>
          <w:rtl/>
        </w:rPr>
      </w:pPr>
      <w:r w:rsidRPr="0024784A">
        <w:rPr>
          <w:rFonts w:cs="Traditional Arabic" w:hint="cs"/>
          <w:snapToGrid/>
          <w:sz w:val="20"/>
          <w:szCs w:val="32"/>
          <w:rtl/>
        </w:rPr>
        <w:t xml:space="preserve">ويفضل الفان بصفة خاصة تناول جبن </w:t>
      </w:r>
      <w:proofErr w:type="spellStart"/>
      <w:r w:rsidRPr="0024784A">
        <w:rPr>
          <w:rFonts w:cs="Traditional Arabic" w:hint="cs"/>
          <w:snapToGrid/>
          <w:sz w:val="20"/>
          <w:szCs w:val="32"/>
          <w:rtl/>
        </w:rPr>
        <w:t>الفانوكو</w:t>
      </w:r>
      <w:proofErr w:type="spellEnd"/>
      <w:r w:rsidRPr="0024784A">
        <w:rPr>
          <w:rFonts w:cs="Traditional Arabic" w:hint="cs"/>
          <w:snapToGrid/>
          <w:sz w:val="20"/>
          <w:szCs w:val="32"/>
          <w:rtl/>
        </w:rPr>
        <w:t xml:space="preserve"> بشرائح الخبز بمناسبة </w:t>
      </w:r>
      <w:r w:rsidR="00FD5702">
        <w:rPr>
          <w:rFonts w:cs="Traditional Arabic" w:hint="cs"/>
          <w:snapToGrid/>
          <w:sz w:val="20"/>
          <w:szCs w:val="32"/>
          <w:rtl/>
        </w:rPr>
        <w:t>"</w:t>
      </w:r>
      <w:r w:rsidRPr="0024784A">
        <w:rPr>
          <w:rFonts w:cs="Traditional Arabic" w:hint="cs"/>
          <w:snapToGrid/>
          <w:sz w:val="20"/>
          <w:szCs w:val="32"/>
          <w:rtl/>
        </w:rPr>
        <w:t>يوم الخبز</w:t>
      </w:r>
      <w:r w:rsidR="00FD5702">
        <w:rPr>
          <w:rFonts w:cs="Traditional Arabic" w:hint="cs"/>
          <w:snapToGrid/>
          <w:sz w:val="20"/>
          <w:szCs w:val="32"/>
          <w:rtl/>
        </w:rPr>
        <w:t>"</w:t>
      </w:r>
      <w:r w:rsidRPr="0024784A">
        <w:rPr>
          <w:rFonts w:cs="Traditional Arabic" w:hint="cs"/>
          <w:snapToGrid/>
          <w:sz w:val="20"/>
          <w:szCs w:val="32"/>
          <w:rtl/>
        </w:rPr>
        <w:t xml:space="preserve"> الذي يحتف</w:t>
      </w:r>
      <w:r w:rsidR="00824763" w:rsidRPr="0024784A">
        <w:rPr>
          <w:rFonts w:cs="Traditional Arabic" w:hint="cs"/>
          <w:snapToGrid/>
          <w:sz w:val="20"/>
          <w:szCs w:val="32"/>
          <w:rtl/>
        </w:rPr>
        <w:t>ل</w:t>
      </w:r>
      <w:r w:rsidRPr="0024784A">
        <w:rPr>
          <w:rFonts w:cs="Traditional Arabic" w:hint="cs"/>
          <w:snapToGrid/>
          <w:sz w:val="20"/>
          <w:szCs w:val="32"/>
          <w:rtl/>
        </w:rPr>
        <w:t>ون به (10 تشرين</w:t>
      </w:r>
      <w:r w:rsidR="003C7FF1">
        <w:rPr>
          <w:rFonts w:cs="Traditional Arabic" w:hint="eastAsia"/>
          <w:snapToGrid/>
          <w:sz w:val="20"/>
          <w:szCs w:val="32"/>
          <w:rtl/>
        </w:rPr>
        <w:t> </w:t>
      </w:r>
      <w:r w:rsidRPr="0024784A">
        <w:rPr>
          <w:rFonts w:cs="Traditional Arabic" w:hint="cs"/>
          <w:snapToGrid/>
          <w:sz w:val="20"/>
          <w:szCs w:val="32"/>
          <w:rtl/>
        </w:rPr>
        <w:t xml:space="preserve">الثاني/نوفمبر من كل سنة) </w:t>
      </w:r>
      <w:r w:rsidR="008D7CBD">
        <w:rPr>
          <w:rFonts w:cs="Traditional Arabic" w:hint="cs"/>
          <w:snapToGrid/>
          <w:sz w:val="20"/>
          <w:szCs w:val="32"/>
          <w:rtl/>
        </w:rPr>
        <w:t>استناداً إلى</w:t>
      </w:r>
      <w:r w:rsidRPr="0024784A">
        <w:rPr>
          <w:rFonts w:cs="Traditional Arabic" w:hint="cs"/>
          <w:snapToGrid/>
          <w:sz w:val="20"/>
          <w:szCs w:val="32"/>
          <w:rtl/>
        </w:rPr>
        <w:t xml:space="preserve"> قصة أسطورية</w:t>
      </w:r>
      <w:r w:rsidR="003C7FF1">
        <w:rPr>
          <w:rFonts w:cs="Traditional Arabic" w:hint="cs"/>
          <w:snapToGrid/>
          <w:sz w:val="20"/>
          <w:szCs w:val="32"/>
          <w:rtl/>
        </w:rPr>
        <w:t xml:space="preserve"> عن</w:t>
      </w:r>
      <w:r w:rsidRPr="0024784A">
        <w:rPr>
          <w:rFonts w:cs="Traditional Arabic" w:hint="cs"/>
          <w:snapToGrid/>
          <w:sz w:val="20"/>
          <w:szCs w:val="32"/>
          <w:rtl/>
        </w:rPr>
        <w:t xml:space="preserve"> مجموعة من الفان استطاعت البقاء على قيد الحياة بتناول الخبز والجبن لمدة 60 يوما</w:t>
      </w:r>
      <w:r w:rsidR="003C7FF1">
        <w:rPr>
          <w:rFonts w:cs="Traditional Arabic" w:hint="cs"/>
          <w:snapToGrid/>
          <w:sz w:val="20"/>
          <w:szCs w:val="32"/>
          <w:rtl/>
        </w:rPr>
        <w:t>ً</w:t>
      </w:r>
      <w:r w:rsidRPr="0024784A">
        <w:rPr>
          <w:rFonts w:cs="Traditional Arabic" w:hint="cs"/>
          <w:snapToGrid/>
          <w:sz w:val="20"/>
          <w:szCs w:val="32"/>
          <w:rtl/>
        </w:rPr>
        <w:t xml:space="preserve"> عندما تأخر سقوط الأمطار. وي</w:t>
      </w:r>
      <w:r w:rsidR="003C7FF1">
        <w:rPr>
          <w:rFonts w:cs="Traditional Arabic" w:hint="cs"/>
          <w:snapToGrid/>
          <w:sz w:val="20"/>
          <w:szCs w:val="32"/>
          <w:rtl/>
        </w:rPr>
        <w:t>َ</w:t>
      </w:r>
      <w:r w:rsidRPr="0024784A">
        <w:rPr>
          <w:rFonts w:cs="Traditional Arabic" w:hint="cs"/>
          <w:snapToGrid/>
          <w:sz w:val="20"/>
          <w:szCs w:val="32"/>
          <w:rtl/>
        </w:rPr>
        <w:t>عتبر معظم الفان في الوقت الراهن أن</w:t>
      </w:r>
      <w:r w:rsidR="00FD5702">
        <w:rPr>
          <w:rFonts w:cs="Traditional Arabic" w:hint="cs"/>
          <w:snapToGrid/>
          <w:sz w:val="20"/>
          <w:szCs w:val="32"/>
          <w:rtl/>
        </w:rPr>
        <w:t xml:space="preserve"> </w:t>
      </w:r>
      <w:r w:rsidRPr="0024784A">
        <w:rPr>
          <w:rFonts w:cs="Traditional Arabic" w:hint="cs"/>
          <w:snapToGrid/>
          <w:sz w:val="20"/>
          <w:szCs w:val="32"/>
          <w:rtl/>
        </w:rPr>
        <w:t>تناول الجبن (الذي د</w:t>
      </w:r>
      <w:r w:rsidR="008D7CBD">
        <w:rPr>
          <w:rFonts w:cs="Traditional Arabic" w:hint="cs"/>
          <w:snapToGrid/>
          <w:sz w:val="20"/>
          <w:szCs w:val="32"/>
          <w:rtl/>
        </w:rPr>
        <w:t xml:space="preserve">رجت </w:t>
      </w:r>
      <w:r w:rsidRPr="0024784A">
        <w:rPr>
          <w:rFonts w:cs="Traditional Arabic" w:hint="cs"/>
          <w:snapToGrid/>
          <w:sz w:val="20"/>
          <w:szCs w:val="32"/>
          <w:rtl/>
        </w:rPr>
        <w:t>جماعة الفان وحده</w:t>
      </w:r>
      <w:r w:rsidR="00824763" w:rsidRPr="0024784A">
        <w:rPr>
          <w:rFonts w:cs="Traditional Arabic" w:hint="cs"/>
          <w:snapToGrid/>
          <w:sz w:val="20"/>
          <w:szCs w:val="32"/>
          <w:rtl/>
        </w:rPr>
        <w:t>ا</w:t>
      </w:r>
      <w:r w:rsidRPr="0024784A">
        <w:rPr>
          <w:rFonts w:cs="Traditional Arabic" w:hint="cs"/>
          <w:snapToGrid/>
          <w:sz w:val="20"/>
          <w:szCs w:val="32"/>
          <w:rtl/>
        </w:rPr>
        <w:t xml:space="preserve"> </w:t>
      </w:r>
      <w:r w:rsidR="008D7CBD">
        <w:rPr>
          <w:rFonts w:cs="Traditional Arabic" w:hint="cs"/>
          <w:snapToGrid/>
          <w:sz w:val="20"/>
          <w:szCs w:val="32"/>
          <w:rtl/>
        </w:rPr>
        <w:t>على</w:t>
      </w:r>
      <w:r w:rsidRPr="0024784A">
        <w:rPr>
          <w:rFonts w:cs="Traditional Arabic" w:hint="cs"/>
          <w:snapToGrid/>
          <w:sz w:val="20"/>
          <w:szCs w:val="32"/>
          <w:rtl/>
        </w:rPr>
        <w:t xml:space="preserve"> تناوله) يقيم </w:t>
      </w:r>
      <w:r w:rsidR="003C7FF1">
        <w:rPr>
          <w:rFonts w:cs="Traditional Arabic" w:hint="cs"/>
          <w:snapToGrid/>
          <w:sz w:val="20"/>
          <w:szCs w:val="32"/>
          <w:rtl/>
        </w:rPr>
        <w:t>أواصر ال</w:t>
      </w:r>
      <w:r w:rsidRPr="0024784A">
        <w:rPr>
          <w:rFonts w:cs="Traditional Arabic" w:hint="cs"/>
          <w:snapToGrid/>
          <w:sz w:val="20"/>
          <w:szCs w:val="32"/>
          <w:rtl/>
        </w:rPr>
        <w:t xml:space="preserve">صلة بين قوم الفان في المناطق الريفية والمدن، وبين </w:t>
      </w:r>
      <w:r w:rsidR="00134B58">
        <w:rPr>
          <w:rFonts w:cs="Traditional Arabic" w:hint="cs"/>
          <w:snapToGrid/>
          <w:sz w:val="20"/>
          <w:szCs w:val="32"/>
          <w:rtl/>
        </w:rPr>
        <w:t>كاسين</w:t>
      </w:r>
      <w:r w:rsidR="003C7FF1">
        <w:rPr>
          <w:rFonts w:cs="Traditional Arabic" w:hint="cs"/>
          <w:snapToGrid/>
          <w:sz w:val="20"/>
          <w:szCs w:val="32"/>
          <w:rtl/>
        </w:rPr>
        <w:t xml:space="preserve"> والبلد المجاور،</w:t>
      </w:r>
      <w:r w:rsidRPr="0024784A">
        <w:rPr>
          <w:rFonts w:cs="Traditional Arabic" w:hint="cs"/>
          <w:snapToGrid/>
          <w:sz w:val="20"/>
          <w:szCs w:val="32"/>
          <w:rtl/>
        </w:rPr>
        <w:t xml:space="preserve"> </w:t>
      </w:r>
      <w:r w:rsidR="00824763" w:rsidRPr="0024784A">
        <w:rPr>
          <w:rFonts w:cs="Traditional Arabic" w:hint="cs"/>
          <w:snapToGrid/>
          <w:sz w:val="20"/>
          <w:szCs w:val="32"/>
          <w:rtl/>
        </w:rPr>
        <w:t>وتراه</w:t>
      </w:r>
      <w:r w:rsidRPr="0024784A">
        <w:rPr>
          <w:rFonts w:cs="Traditional Arabic" w:hint="cs"/>
          <w:snapToGrid/>
          <w:sz w:val="20"/>
          <w:szCs w:val="32"/>
          <w:rtl/>
        </w:rPr>
        <w:t xml:space="preserve"> جزءا</w:t>
      </w:r>
      <w:r w:rsidR="00FD5702">
        <w:rPr>
          <w:rFonts w:cs="Traditional Arabic" w:hint="cs"/>
          <w:snapToGrid/>
          <w:sz w:val="20"/>
          <w:szCs w:val="32"/>
          <w:rtl/>
        </w:rPr>
        <w:t>ً</w:t>
      </w:r>
      <w:r w:rsidRPr="0024784A">
        <w:rPr>
          <w:rFonts w:cs="Traditional Arabic" w:hint="cs"/>
          <w:snapToGrid/>
          <w:sz w:val="20"/>
          <w:szCs w:val="32"/>
          <w:rtl/>
        </w:rPr>
        <w:t xml:space="preserve"> مهما</w:t>
      </w:r>
      <w:r w:rsidR="00FD5702">
        <w:rPr>
          <w:rFonts w:cs="Traditional Arabic" w:hint="cs"/>
          <w:snapToGrid/>
          <w:sz w:val="20"/>
          <w:szCs w:val="32"/>
          <w:rtl/>
        </w:rPr>
        <w:t>ً</w:t>
      </w:r>
      <w:r w:rsidRPr="0024784A">
        <w:rPr>
          <w:rFonts w:cs="Traditional Arabic" w:hint="cs"/>
          <w:snapToGrid/>
          <w:sz w:val="20"/>
          <w:szCs w:val="32"/>
          <w:rtl/>
        </w:rPr>
        <w:t xml:space="preserve"> من هويته</w:t>
      </w:r>
      <w:r w:rsidR="00824763" w:rsidRPr="0024784A">
        <w:rPr>
          <w:rFonts w:cs="Traditional Arabic" w:hint="cs"/>
          <w:snapToGrid/>
          <w:sz w:val="20"/>
          <w:szCs w:val="32"/>
          <w:rtl/>
        </w:rPr>
        <w:t>ا</w:t>
      </w:r>
      <w:r w:rsidR="003C7FF1">
        <w:rPr>
          <w:rFonts w:cs="Traditional Arabic" w:hint="cs"/>
          <w:snapToGrid/>
          <w:sz w:val="20"/>
          <w:szCs w:val="32"/>
          <w:rtl/>
        </w:rPr>
        <w:t xml:space="preserve"> ال</w:t>
      </w:r>
      <w:r w:rsidRPr="0024784A">
        <w:rPr>
          <w:rFonts w:cs="Traditional Arabic" w:hint="cs"/>
          <w:snapToGrid/>
          <w:sz w:val="20"/>
          <w:szCs w:val="32"/>
          <w:rtl/>
        </w:rPr>
        <w:t>جماع</w:t>
      </w:r>
      <w:r w:rsidR="003C7FF1">
        <w:rPr>
          <w:rFonts w:cs="Traditional Arabic" w:hint="cs"/>
          <w:snapToGrid/>
          <w:sz w:val="20"/>
          <w:szCs w:val="32"/>
          <w:rtl/>
        </w:rPr>
        <w:t>ي</w:t>
      </w:r>
      <w:r w:rsidRPr="0024784A">
        <w:rPr>
          <w:rFonts w:cs="Traditional Arabic" w:hint="cs"/>
          <w:snapToGrid/>
          <w:sz w:val="20"/>
          <w:szCs w:val="32"/>
          <w:rtl/>
        </w:rPr>
        <w:t xml:space="preserve">ة، </w:t>
      </w:r>
      <w:r w:rsidR="008D7CBD">
        <w:rPr>
          <w:rFonts w:cs="Traditional Arabic" w:hint="cs"/>
          <w:snapToGrid/>
          <w:sz w:val="20"/>
          <w:szCs w:val="32"/>
          <w:rtl/>
        </w:rPr>
        <w:t>و</w:t>
      </w:r>
      <w:r w:rsidRPr="0024784A">
        <w:rPr>
          <w:rFonts w:cs="Traditional Arabic" w:hint="cs"/>
          <w:snapToGrid/>
          <w:sz w:val="20"/>
          <w:szCs w:val="32"/>
          <w:rtl/>
        </w:rPr>
        <w:t>يمثل ه</w:t>
      </w:r>
      <w:r w:rsidR="00767714">
        <w:rPr>
          <w:rFonts w:cs="Traditional Arabic" w:hint="cs"/>
          <w:snapToGrid/>
          <w:sz w:val="20"/>
          <w:szCs w:val="32"/>
          <w:rtl/>
        </w:rPr>
        <w:t>ِ</w:t>
      </w:r>
      <w:r w:rsidRPr="0024784A">
        <w:rPr>
          <w:rFonts w:cs="Traditional Arabic" w:hint="cs"/>
          <w:snapToGrid/>
          <w:sz w:val="20"/>
          <w:szCs w:val="32"/>
          <w:rtl/>
        </w:rPr>
        <w:t>بة الأرض.</w:t>
      </w:r>
    </w:p>
    <w:p w14:paraId="1C0B3B40" w14:textId="1BF4C39D" w:rsidR="00BB17C9" w:rsidRPr="0024784A" w:rsidRDefault="001E2E54" w:rsidP="008D7CBD">
      <w:pPr>
        <w:bidi/>
        <w:spacing w:before="0" w:after="200"/>
        <w:ind w:left="567"/>
        <w:rPr>
          <w:rFonts w:cs="Traditional Arabic"/>
          <w:snapToGrid/>
          <w:sz w:val="20"/>
          <w:szCs w:val="32"/>
          <w:rtl/>
        </w:rPr>
      </w:pPr>
      <w:r w:rsidRPr="0024784A">
        <w:rPr>
          <w:rFonts w:cs="Traditional Arabic" w:hint="cs"/>
          <w:snapToGrid/>
          <w:sz w:val="20"/>
          <w:szCs w:val="32"/>
          <w:rtl/>
        </w:rPr>
        <w:t>ولما كان العديد من جماعة الفان يعيش</w:t>
      </w:r>
      <w:r w:rsidR="007E1C72" w:rsidRPr="0024784A">
        <w:rPr>
          <w:rFonts w:cs="Traditional Arabic" w:hint="cs"/>
          <w:snapToGrid/>
          <w:sz w:val="20"/>
          <w:szCs w:val="32"/>
          <w:rtl/>
        </w:rPr>
        <w:t>ون</w:t>
      </w:r>
      <w:r w:rsidRPr="0024784A">
        <w:rPr>
          <w:rFonts w:cs="Traditional Arabic" w:hint="cs"/>
          <w:snapToGrid/>
          <w:sz w:val="20"/>
          <w:szCs w:val="32"/>
          <w:rtl/>
        </w:rPr>
        <w:t xml:space="preserve"> في الأماكن المحيطة بالمراكز الحضرية بعيدا</w:t>
      </w:r>
      <w:r w:rsidR="00FD5702">
        <w:rPr>
          <w:rFonts w:cs="Traditional Arabic" w:hint="cs"/>
          <w:snapToGrid/>
          <w:sz w:val="20"/>
          <w:szCs w:val="32"/>
          <w:rtl/>
        </w:rPr>
        <w:t>ً</w:t>
      </w:r>
      <w:r w:rsidRPr="0024784A">
        <w:rPr>
          <w:rFonts w:cs="Traditional Arabic" w:hint="cs"/>
          <w:snapToGrid/>
          <w:sz w:val="20"/>
          <w:szCs w:val="32"/>
          <w:rtl/>
        </w:rPr>
        <w:t xml:space="preserve"> عن القرى، </w:t>
      </w:r>
      <w:r w:rsidR="008D7CBD">
        <w:rPr>
          <w:rFonts w:cs="Traditional Arabic" w:hint="cs"/>
          <w:snapToGrid/>
          <w:sz w:val="20"/>
          <w:szCs w:val="32"/>
          <w:rtl/>
        </w:rPr>
        <w:t>أصبح</w:t>
      </w:r>
      <w:r w:rsidRPr="0024784A">
        <w:rPr>
          <w:rFonts w:cs="Traditional Arabic" w:hint="cs"/>
          <w:snapToGrid/>
          <w:sz w:val="20"/>
          <w:szCs w:val="32"/>
          <w:rtl/>
        </w:rPr>
        <w:t xml:space="preserve"> انتقال مهارات صنع الجبن عرضة للمخاطر أكثر من أي وقت مضى. ويواجه صناع الجبن في المدن صعوبات في الحصول على إمدادات حليب الماعز والإبل غير </w:t>
      </w:r>
      <w:r w:rsidR="008D7CBD">
        <w:rPr>
          <w:rFonts w:cs="Traditional Arabic" w:hint="cs"/>
          <w:snapToGrid/>
          <w:sz w:val="20"/>
          <w:szCs w:val="32"/>
          <w:rtl/>
        </w:rPr>
        <w:t>المعقم</w:t>
      </w:r>
      <w:r w:rsidRPr="0024784A">
        <w:rPr>
          <w:rFonts w:cs="Traditional Arabic" w:hint="cs"/>
          <w:snapToGrid/>
          <w:sz w:val="20"/>
          <w:szCs w:val="32"/>
          <w:rtl/>
        </w:rPr>
        <w:t xml:space="preserve"> من المناطق الريفية بسبب رداءة شبكات النقل. ويتفاد</w:t>
      </w:r>
      <w:r w:rsidR="008D7CBD">
        <w:rPr>
          <w:rFonts w:cs="Traditional Arabic" w:hint="cs"/>
          <w:snapToGrid/>
          <w:sz w:val="20"/>
          <w:szCs w:val="32"/>
          <w:rtl/>
        </w:rPr>
        <w:t>ى صناع الجبن</w:t>
      </w:r>
      <w:r w:rsidRPr="0024784A">
        <w:rPr>
          <w:rFonts w:cs="Traditional Arabic" w:hint="cs"/>
          <w:snapToGrid/>
          <w:sz w:val="20"/>
          <w:szCs w:val="32"/>
          <w:rtl/>
        </w:rPr>
        <w:t xml:space="preserve"> صنع الجبن بالحليب </w:t>
      </w:r>
      <w:r w:rsidR="008D7CBD">
        <w:rPr>
          <w:rFonts w:cs="Traditional Arabic" w:hint="cs"/>
          <w:snapToGrid/>
          <w:sz w:val="20"/>
          <w:szCs w:val="32"/>
          <w:rtl/>
        </w:rPr>
        <w:t>المعقم</w:t>
      </w:r>
      <w:r w:rsidRPr="0024784A">
        <w:rPr>
          <w:rFonts w:cs="Traditional Arabic" w:hint="cs"/>
          <w:snapToGrid/>
          <w:sz w:val="20"/>
          <w:szCs w:val="32"/>
          <w:rtl/>
        </w:rPr>
        <w:t xml:space="preserve"> لأن جماعات الفان يرون أن ذلك يغير طعمه كثيرا</w:t>
      </w:r>
      <w:r w:rsidR="00FD5702">
        <w:rPr>
          <w:rFonts w:cs="Traditional Arabic" w:hint="cs"/>
          <w:snapToGrid/>
          <w:sz w:val="20"/>
          <w:szCs w:val="32"/>
          <w:rtl/>
        </w:rPr>
        <w:t>ً</w:t>
      </w:r>
      <w:r w:rsidRPr="0024784A">
        <w:rPr>
          <w:rFonts w:cs="Traditional Arabic" w:hint="cs"/>
          <w:snapToGrid/>
          <w:sz w:val="20"/>
          <w:szCs w:val="32"/>
          <w:rtl/>
        </w:rPr>
        <w:t xml:space="preserve"> فلا يشترونه.</w:t>
      </w:r>
    </w:p>
    <w:p w14:paraId="75ECC1D1" w14:textId="23CF6E72" w:rsidR="00C34B95" w:rsidRPr="0024784A" w:rsidRDefault="00C9277F" w:rsidP="008D7CBD">
      <w:pPr>
        <w:bidi/>
        <w:spacing w:before="0" w:after="200"/>
        <w:ind w:left="567"/>
        <w:rPr>
          <w:rFonts w:cs="Traditional Arabic"/>
          <w:snapToGrid/>
          <w:sz w:val="20"/>
          <w:szCs w:val="32"/>
          <w:rtl/>
        </w:rPr>
      </w:pPr>
      <w:r w:rsidRPr="0024784A">
        <w:rPr>
          <w:rFonts w:cs="Traditional Arabic" w:hint="cs"/>
          <w:snapToGrid/>
          <w:sz w:val="20"/>
          <w:szCs w:val="32"/>
          <w:rtl/>
        </w:rPr>
        <w:t>و</w:t>
      </w:r>
      <w:r w:rsidR="008D7CBD">
        <w:rPr>
          <w:rFonts w:cs="Traditional Arabic" w:hint="cs"/>
          <w:snapToGrid/>
          <w:sz w:val="20"/>
          <w:szCs w:val="32"/>
          <w:rtl/>
        </w:rPr>
        <w:t>مع</w:t>
      </w:r>
      <w:r w:rsidRPr="0024784A">
        <w:rPr>
          <w:rFonts w:cs="Traditional Arabic" w:hint="cs"/>
          <w:snapToGrid/>
          <w:sz w:val="20"/>
          <w:szCs w:val="32"/>
          <w:rtl/>
        </w:rPr>
        <w:t xml:space="preserve"> أن </w:t>
      </w:r>
      <w:r w:rsidR="008D7CBD">
        <w:rPr>
          <w:rFonts w:cs="Traditional Arabic" w:hint="cs"/>
          <w:snapToGrid/>
          <w:sz w:val="20"/>
          <w:szCs w:val="32"/>
          <w:rtl/>
        </w:rPr>
        <w:t>سائر الناس</w:t>
      </w:r>
      <w:r w:rsidRPr="0024784A">
        <w:rPr>
          <w:rFonts w:cs="Traditional Arabic" w:hint="cs"/>
          <w:snapToGrid/>
          <w:sz w:val="20"/>
          <w:szCs w:val="32"/>
          <w:rtl/>
        </w:rPr>
        <w:t xml:space="preserve"> في </w:t>
      </w:r>
      <w:r w:rsidR="00134B58">
        <w:rPr>
          <w:rFonts w:cs="Traditional Arabic" w:hint="cs"/>
          <w:snapToGrid/>
          <w:sz w:val="20"/>
          <w:szCs w:val="32"/>
          <w:rtl/>
        </w:rPr>
        <w:t>كاسين</w:t>
      </w:r>
      <w:r w:rsidRPr="0024784A">
        <w:rPr>
          <w:rFonts w:cs="Traditional Arabic" w:hint="cs"/>
          <w:snapToGrid/>
          <w:sz w:val="20"/>
          <w:szCs w:val="32"/>
          <w:rtl/>
        </w:rPr>
        <w:t xml:space="preserve"> </w:t>
      </w:r>
      <w:r w:rsidR="008D7CBD" w:rsidRPr="0024784A">
        <w:rPr>
          <w:rFonts w:cs="Traditional Arabic" w:hint="cs"/>
          <w:snapToGrid/>
          <w:sz w:val="20"/>
          <w:szCs w:val="32"/>
          <w:rtl/>
        </w:rPr>
        <w:t>عموما</w:t>
      </w:r>
      <w:r w:rsidR="008D7CBD">
        <w:rPr>
          <w:rFonts w:cs="Traditional Arabic" w:hint="cs"/>
          <w:snapToGrid/>
          <w:sz w:val="20"/>
          <w:szCs w:val="32"/>
          <w:rtl/>
        </w:rPr>
        <w:t>ً</w:t>
      </w:r>
      <w:r w:rsidR="008D7CBD" w:rsidRPr="0024784A">
        <w:rPr>
          <w:rFonts w:cs="Traditional Arabic" w:hint="cs"/>
          <w:snapToGrid/>
          <w:sz w:val="20"/>
          <w:szCs w:val="32"/>
          <w:rtl/>
        </w:rPr>
        <w:t xml:space="preserve"> </w:t>
      </w:r>
      <w:r w:rsidRPr="0024784A">
        <w:rPr>
          <w:rFonts w:cs="Traditional Arabic" w:hint="cs"/>
          <w:snapToGrid/>
          <w:sz w:val="20"/>
          <w:szCs w:val="32"/>
          <w:rtl/>
        </w:rPr>
        <w:t>لم ي</w:t>
      </w:r>
      <w:r w:rsidR="008D7CBD">
        <w:rPr>
          <w:rFonts w:cs="Traditional Arabic" w:hint="cs"/>
          <w:snapToGrid/>
          <w:sz w:val="20"/>
          <w:szCs w:val="32"/>
          <w:rtl/>
        </w:rPr>
        <w:t>درجوا على أكل</w:t>
      </w:r>
      <w:r w:rsidRPr="0024784A">
        <w:rPr>
          <w:rFonts w:cs="Traditional Arabic" w:hint="cs"/>
          <w:snapToGrid/>
          <w:sz w:val="20"/>
          <w:szCs w:val="32"/>
          <w:rtl/>
        </w:rPr>
        <w:t xml:space="preserve"> جبن </w:t>
      </w:r>
      <w:proofErr w:type="spellStart"/>
      <w:r w:rsidRPr="0024784A">
        <w:rPr>
          <w:rFonts w:cs="Traditional Arabic" w:hint="cs"/>
          <w:snapToGrid/>
          <w:sz w:val="20"/>
          <w:szCs w:val="32"/>
          <w:rtl/>
        </w:rPr>
        <w:t>الفانوكو</w:t>
      </w:r>
      <w:proofErr w:type="spellEnd"/>
      <w:r w:rsidRPr="0024784A">
        <w:rPr>
          <w:rFonts w:cs="Traditional Arabic" w:hint="cs"/>
          <w:snapToGrid/>
          <w:sz w:val="20"/>
          <w:szCs w:val="32"/>
          <w:rtl/>
        </w:rPr>
        <w:t xml:space="preserve"> في الماضي، إذ استقبح ذوقه في خمسينات </w:t>
      </w:r>
      <w:r w:rsidR="008D7CBD">
        <w:rPr>
          <w:rFonts w:cs="Traditional Arabic" w:hint="cs"/>
          <w:snapToGrid/>
          <w:sz w:val="20"/>
          <w:szCs w:val="32"/>
          <w:rtl/>
        </w:rPr>
        <w:t xml:space="preserve">القرن العشرين </w:t>
      </w:r>
      <w:r w:rsidRPr="0024784A">
        <w:rPr>
          <w:rFonts w:cs="Traditional Arabic" w:hint="cs"/>
          <w:snapToGrid/>
          <w:sz w:val="20"/>
          <w:szCs w:val="32"/>
          <w:rtl/>
        </w:rPr>
        <w:t>أحد مشاهير الأدباء قائلا</w:t>
      </w:r>
      <w:r w:rsidR="008D7CBD">
        <w:rPr>
          <w:rFonts w:cs="Traditional Arabic" w:hint="cs"/>
          <w:snapToGrid/>
          <w:sz w:val="20"/>
          <w:szCs w:val="32"/>
          <w:rtl/>
        </w:rPr>
        <w:t>ً</w:t>
      </w:r>
      <w:r w:rsidRPr="0024784A">
        <w:rPr>
          <w:rFonts w:cs="Traditional Arabic" w:hint="cs"/>
          <w:snapToGrid/>
          <w:sz w:val="20"/>
          <w:szCs w:val="32"/>
          <w:rtl/>
        </w:rPr>
        <w:t xml:space="preserve"> </w:t>
      </w:r>
      <w:r w:rsidR="00FD5702">
        <w:rPr>
          <w:rFonts w:cs="Traditional Arabic" w:hint="cs"/>
          <w:snapToGrid/>
          <w:sz w:val="20"/>
          <w:szCs w:val="32"/>
          <w:rtl/>
        </w:rPr>
        <w:t>"</w:t>
      </w:r>
      <w:r w:rsidRPr="0024784A">
        <w:rPr>
          <w:rFonts w:cs="Traditional Arabic" w:hint="cs"/>
          <w:snapToGrid/>
          <w:sz w:val="20"/>
          <w:szCs w:val="32"/>
          <w:rtl/>
        </w:rPr>
        <w:t>إنه روث الماعز المفروك بجيف الإبل</w:t>
      </w:r>
      <w:r w:rsidR="00FD5702">
        <w:rPr>
          <w:rFonts w:cs="Traditional Arabic" w:hint="cs"/>
          <w:snapToGrid/>
          <w:sz w:val="20"/>
          <w:szCs w:val="32"/>
          <w:rtl/>
        </w:rPr>
        <w:t>"</w:t>
      </w:r>
      <w:r w:rsidRPr="0024784A">
        <w:rPr>
          <w:rFonts w:cs="Traditional Arabic" w:hint="cs"/>
          <w:snapToGrid/>
          <w:sz w:val="20"/>
          <w:szCs w:val="32"/>
          <w:rtl/>
        </w:rPr>
        <w:t xml:space="preserve">، فإن تناوله أصبح </w:t>
      </w:r>
      <w:r w:rsidR="008D7CBD">
        <w:rPr>
          <w:rFonts w:cs="Traditional Arabic" w:hint="cs"/>
          <w:snapToGrid/>
          <w:sz w:val="20"/>
          <w:szCs w:val="32"/>
          <w:rtl/>
        </w:rPr>
        <w:t>في الآونة الحديثة</w:t>
      </w:r>
      <w:r w:rsidRPr="0024784A">
        <w:rPr>
          <w:rFonts w:cs="Traditional Arabic" w:hint="cs"/>
          <w:snapToGrid/>
          <w:sz w:val="20"/>
          <w:szCs w:val="32"/>
          <w:rtl/>
        </w:rPr>
        <w:t xml:space="preserve"> وجبة خفيفة شاع تناولها بعد العشاء في الحانات والمطاعم الأني</w:t>
      </w:r>
      <w:r w:rsidR="00824763" w:rsidRPr="0024784A">
        <w:rPr>
          <w:rFonts w:cs="Traditional Arabic" w:hint="cs"/>
          <w:snapToGrid/>
          <w:sz w:val="20"/>
          <w:szCs w:val="32"/>
          <w:rtl/>
        </w:rPr>
        <w:t>ق</w:t>
      </w:r>
      <w:r w:rsidRPr="0024784A">
        <w:rPr>
          <w:rFonts w:cs="Traditional Arabic" w:hint="cs"/>
          <w:snapToGrid/>
          <w:sz w:val="20"/>
          <w:szCs w:val="32"/>
          <w:rtl/>
        </w:rPr>
        <w:t xml:space="preserve">ة بالمدن. وهذا ما أدى إلى إحداث طلب على جبن </w:t>
      </w:r>
      <w:proofErr w:type="spellStart"/>
      <w:r w:rsidRPr="0024784A">
        <w:rPr>
          <w:rFonts w:cs="Traditional Arabic" w:hint="cs"/>
          <w:snapToGrid/>
          <w:sz w:val="20"/>
          <w:szCs w:val="32"/>
          <w:rtl/>
        </w:rPr>
        <w:t>الفانوكو</w:t>
      </w:r>
      <w:proofErr w:type="spellEnd"/>
      <w:r w:rsidRPr="0024784A">
        <w:rPr>
          <w:rFonts w:cs="Traditional Arabic" w:hint="cs"/>
          <w:snapToGrid/>
          <w:sz w:val="20"/>
          <w:szCs w:val="32"/>
          <w:rtl/>
        </w:rPr>
        <w:t xml:space="preserve"> في المناطق الحضرية. ولا يمكن لصناع الجبن القرويين تلبية هذا الطلب وحدهم.</w:t>
      </w:r>
    </w:p>
    <w:p w14:paraId="16D45847" w14:textId="77777777" w:rsidR="002E0C19" w:rsidRPr="0024784A" w:rsidRDefault="002E0C19" w:rsidP="0024784A">
      <w:pPr>
        <w:keepNext/>
        <w:keepLines/>
        <w:tabs>
          <w:tab w:val="clear" w:pos="567"/>
        </w:tabs>
        <w:bidi/>
        <w:snapToGrid/>
        <w:spacing w:before="0" w:after="200"/>
        <w:jc w:val="left"/>
        <w:outlineLvl w:val="3"/>
        <w:rPr>
          <w:rFonts w:cs="Traditional Arabic"/>
          <w:b/>
          <w:bCs/>
          <w:caps/>
          <w:snapToGrid/>
          <w:sz w:val="20"/>
          <w:szCs w:val="32"/>
          <w:rtl/>
        </w:rPr>
      </w:pPr>
      <w:r w:rsidRPr="0024784A">
        <w:rPr>
          <w:rFonts w:cs="Traditional Arabic" w:hint="cs"/>
          <w:b/>
          <w:bCs/>
          <w:caps/>
          <w:snapToGrid/>
          <w:sz w:val="20"/>
          <w:szCs w:val="32"/>
          <w:rtl/>
        </w:rPr>
        <w:t>السياسات العامة الجديدة التي يجري صوغها</w:t>
      </w:r>
    </w:p>
    <w:p w14:paraId="6B4B5E41" w14:textId="13EF9125" w:rsidR="00C34B95" w:rsidRPr="0024784A" w:rsidRDefault="002E0C19" w:rsidP="008D7CBD">
      <w:pPr>
        <w:pStyle w:val="BodyTextIndent"/>
        <w:rPr>
          <w:rtl/>
        </w:rPr>
      </w:pPr>
      <w:r w:rsidRPr="0024784A">
        <w:rPr>
          <w:rFonts w:hint="cs"/>
          <w:rtl/>
        </w:rPr>
        <w:t>صد</w:t>
      </w:r>
      <w:r w:rsidR="00FD5702">
        <w:rPr>
          <w:rFonts w:hint="cs"/>
          <w:rtl/>
        </w:rPr>
        <w:t>ّ</w:t>
      </w:r>
      <w:r w:rsidRPr="0024784A">
        <w:rPr>
          <w:rFonts w:hint="cs"/>
          <w:rtl/>
        </w:rPr>
        <w:t xml:space="preserve">قت جمهورية </w:t>
      </w:r>
      <w:r w:rsidR="00134B58">
        <w:rPr>
          <w:rFonts w:hint="cs"/>
          <w:rtl/>
        </w:rPr>
        <w:t>كاسين</w:t>
      </w:r>
      <w:r w:rsidRPr="0024784A">
        <w:rPr>
          <w:rFonts w:hint="cs"/>
          <w:rtl/>
        </w:rPr>
        <w:t xml:space="preserve"> </w:t>
      </w:r>
      <w:r w:rsidR="008D7CBD">
        <w:rPr>
          <w:rFonts w:hint="cs"/>
          <w:rtl/>
        </w:rPr>
        <w:t>حديثاً</w:t>
      </w:r>
      <w:r w:rsidRPr="0024784A">
        <w:rPr>
          <w:rFonts w:hint="cs"/>
          <w:rtl/>
        </w:rPr>
        <w:t xml:space="preserve"> على اتفاقية التراث غير المادي، وتولت </w:t>
      </w:r>
      <w:r w:rsidR="008D7CBD" w:rsidRPr="0024784A">
        <w:rPr>
          <w:rFonts w:hint="cs"/>
          <w:rtl/>
        </w:rPr>
        <w:t xml:space="preserve">رئيسة جديدة </w:t>
      </w:r>
      <w:r w:rsidRPr="0024784A">
        <w:rPr>
          <w:rFonts w:hint="cs"/>
          <w:rtl/>
        </w:rPr>
        <w:t xml:space="preserve">السلطة في الوقت ذاته. </w:t>
      </w:r>
      <w:r w:rsidR="008D7CBD">
        <w:rPr>
          <w:rFonts w:hint="cs"/>
          <w:rtl/>
        </w:rPr>
        <w:t>و</w:t>
      </w:r>
      <w:r w:rsidR="008D7CBD" w:rsidRPr="0024784A">
        <w:rPr>
          <w:rFonts w:hint="cs"/>
          <w:rtl/>
        </w:rPr>
        <w:t xml:space="preserve">طلبت الرئيسة الجديدة </w:t>
      </w:r>
      <w:r w:rsidR="008D7CBD">
        <w:rPr>
          <w:rFonts w:hint="cs"/>
          <w:rtl/>
        </w:rPr>
        <w:t>من</w:t>
      </w:r>
      <w:r w:rsidR="008D7CBD" w:rsidRPr="0024784A">
        <w:rPr>
          <w:rFonts w:hint="cs"/>
          <w:rtl/>
        </w:rPr>
        <w:t xml:space="preserve"> وزرائها</w:t>
      </w:r>
      <w:r w:rsidR="008D7CBD">
        <w:rPr>
          <w:rFonts w:hint="cs"/>
          <w:rtl/>
        </w:rPr>
        <w:t>،</w:t>
      </w:r>
      <w:r w:rsidR="008D7CBD" w:rsidRPr="0024784A">
        <w:rPr>
          <w:rFonts w:hint="cs"/>
          <w:rtl/>
        </w:rPr>
        <w:t xml:space="preserve"> </w:t>
      </w:r>
      <w:r w:rsidR="008D7CBD">
        <w:rPr>
          <w:rFonts w:hint="cs"/>
          <w:rtl/>
        </w:rPr>
        <w:t>بفعل</w:t>
      </w:r>
      <w:r w:rsidRPr="0024784A">
        <w:rPr>
          <w:rFonts w:hint="cs"/>
          <w:rtl/>
        </w:rPr>
        <w:t xml:space="preserve"> ضغوط تدعو إلى وضع إطار قوي للسياسة العامة، إنشاء عدد من اللجان الاستشارية بشأن السياسات العامة للعمل على وضع بعض الاقتراحات الأولية</w:t>
      </w:r>
      <w:r w:rsidR="00FD5702">
        <w:rPr>
          <w:rFonts w:hint="cs"/>
          <w:rtl/>
        </w:rPr>
        <w:t xml:space="preserve"> </w:t>
      </w:r>
      <w:r w:rsidRPr="0024784A">
        <w:rPr>
          <w:rFonts w:hint="cs"/>
          <w:rtl/>
        </w:rPr>
        <w:t>لعرضها</w:t>
      </w:r>
      <w:r w:rsidR="00BF540C" w:rsidRPr="0024784A">
        <w:rPr>
          <w:rFonts w:hint="cs"/>
          <w:rtl/>
        </w:rPr>
        <w:t xml:space="preserve"> </w:t>
      </w:r>
      <w:r w:rsidRPr="0024784A">
        <w:rPr>
          <w:rFonts w:hint="cs"/>
          <w:rtl/>
        </w:rPr>
        <w:t>على العموم والبرلمان. واقترحت كل لجنة من هذه اللجان نه</w:t>
      </w:r>
      <w:r w:rsidR="008D7CBD">
        <w:rPr>
          <w:rFonts w:hint="cs"/>
          <w:rtl/>
        </w:rPr>
        <w:t>و</w:t>
      </w:r>
      <w:r w:rsidRPr="0024784A">
        <w:rPr>
          <w:rFonts w:hint="cs"/>
          <w:rtl/>
        </w:rPr>
        <w:t>جا</w:t>
      </w:r>
      <w:r w:rsidR="008D7CBD">
        <w:rPr>
          <w:rFonts w:hint="cs"/>
          <w:rtl/>
        </w:rPr>
        <w:t>ً مختلفة</w:t>
      </w:r>
      <w:r w:rsidRPr="0024784A">
        <w:rPr>
          <w:rFonts w:hint="cs"/>
          <w:rtl/>
        </w:rPr>
        <w:t xml:space="preserve">، قد يؤثر بعضها </w:t>
      </w:r>
      <w:r w:rsidR="008D7CBD">
        <w:rPr>
          <w:rFonts w:hint="cs"/>
          <w:rtl/>
        </w:rPr>
        <w:t>في</w:t>
      </w:r>
      <w:r w:rsidRPr="0024784A">
        <w:rPr>
          <w:rFonts w:hint="cs"/>
          <w:rtl/>
        </w:rPr>
        <w:t xml:space="preserve"> التراث الثقافي غير المادي أو </w:t>
      </w:r>
      <w:r w:rsidR="008D7CBD">
        <w:rPr>
          <w:rFonts w:hint="cs"/>
          <w:rtl/>
        </w:rPr>
        <w:t>في</w:t>
      </w:r>
      <w:r w:rsidRPr="0024784A">
        <w:rPr>
          <w:rFonts w:hint="cs"/>
          <w:rtl/>
        </w:rPr>
        <w:t xml:space="preserve"> الثقافة بصفة أعم. ولا توجد بعد أي سياسة أو نظام </w:t>
      </w:r>
      <w:r w:rsidR="00BF540C" w:rsidRPr="0024784A">
        <w:rPr>
          <w:rFonts w:hint="cs"/>
          <w:rtl/>
        </w:rPr>
        <w:t xml:space="preserve">لوضع قوائم </w:t>
      </w:r>
      <w:r w:rsidRPr="0024784A">
        <w:rPr>
          <w:rFonts w:hint="cs"/>
          <w:rtl/>
        </w:rPr>
        <w:t xml:space="preserve">حصر </w:t>
      </w:r>
      <w:r w:rsidR="00BF540C" w:rsidRPr="0024784A">
        <w:rPr>
          <w:rFonts w:hint="cs"/>
          <w:rtl/>
        </w:rPr>
        <w:t>ا</w:t>
      </w:r>
      <w:r w:rsidRPr="0024784A">
        <w:rPr>
          <w:rFonts w:hint="cs"/>
          <w:rtl/>
        </w:rPr>
        <w:t>لتراث الثقافي غير المادي.</w:t>
      </w:r>
    </w:p>
    <w:p w14:paraId="456BC1E0" w14:textId="2EDA96AB" w:rsidR="002E0C19" w:rsidRPr="0024784A" w:rsidRDefault="002E0C19" w:rsidP="0024784A">
      <w:pPr>
        <w:keepNext/>
        <w:keepLines/>
        <w:tabs>
          <w:tab w:val="clear" w:pos="567"/>
        </w:tabs>
        <w:bidi/>
        <w:snapToGrid/>
        <w:spacing w:before="0" w:after="200"/>
        <w:jc w:val="left"/>
        <w:outlineLvl w:val="3"/>
        <w:rPr>
          <w:rFonts w:cs="Traditional Arabic"/>
          <w:b/>
          <w:bCs/>
          <w:caps/>
          <w:snapToGrid/>
          <w:sz w:val="20"/>
          <w:szCs w:val="32"/>
          <w:rtl/>
        </w:rPr>
      </w:pPr>
      <w:r w:rsidRPr="0024784A">
        <w:rPr>
          <w:rFonts w:cs="Traditional Arabic" w:hint="cs"/>
          <w:b/>
          <w:bCs/>
          <w:caps/>
          <w:snapToGrid/>
          <w:sz w:val="20"/>
          <w:szCs w:val="32"/>
          <w:rtl/>
        </w:rPr>
        <w:lastRenderedPageBreak/>
        <w:t xml:space="preserve">توصيات السياسة العامة الواردة من اللجنة </w:t>
      </w:r>
      <w:r w:rsidR="00BF540C" w:rsidRPr="0024784A">
        <w:rPr>
          <w:rFonts w:cs="Traditional Arabic" w:hint="cs"/>
          <w:b/>
          <w:bCs/>
          <w:caps/>
          <w:snapToGrid/>
          <w:sz w:val="20"/>
          <w:szCs w:val="32"/>
          <w:rtl/>
        </w:rPr>
        <w:t>الأولى</w:t>
      </w:r>
    </w:p>
    <w:p w14:paraId="51F97555" w14:textId="4890C713" w:rsidR="002E0C19" w:rsidRPr="0024784A" w:rsidRDefault="002E0C19" w:rsidP="008D7CBD">
      <w:pPr>
        <w:pStyle w:val="BodyTextIndent2"/>
        <w:rPr>
          <w:rtl/>
        </w:rPr>
      </w:pPr>
      <w:r w:rsidRPr="0024784A">
        <w:rPr>
          <w:rFonts w:hint="cs"/>
          <w:rtl/>
        </w:rPr>
        <w:t>أ</w:t>
      </w:r>
      <w:r w:rsidR="008D7CBD">
        <w:rPr>
          <w:rFonts w:hint="cs"/>
          <w:rtl/>
        </w:rPr>
        <w:t>ُ</w:t>
      </w:r>
      <w:r w:rsidRPr="0024784A">
        <w:rPr>
          <w:rFonts w:hint="cs"/>
          <w:rtl/>
        </w:rPr>
        <w:t xml:space="preserve">درجت اقتراحات السياسة العامة هذه في شتى التوصيات التي أعدتها إدارة السياسة العامة بجامعة </w:t>
      </w:r>
      <w:r w:rsidR="00134B58">
        <w:rPr>
          <w:rFonts w:hint="cs"/>
          <w:rtl/>
        </w:rPr>
        <w:t>كاسين</w:t>
      </w:r>
      <w:r w:rsidRPr="0024784A">
        <w:rPr>
          <w:rFonts w:hint="cs"/>
          <w:rtl/>
        </w:rPr>
        <w:t xml:space="preserve"> بعد التشاور مع شتى ممثلي الجماعات من مجموعات الأقليات </w:t>
      </w:r>
      <w:r w:rsidR="008D7CBD">
        <w:rPr>
          <w:rFonts w:hint="cs"/>
          <w:rtl/>
        </w:rPr>
        <w:t>ومن ضمنها</w:t>
      </w:r>
      <w:r w:rsidRPr="0024784A">
        <w:rPr>
          <w:rFonts w:hint="cs"/>
          <w:rtl/>
        </w:rPr>
        <w:t xml:space="preserve"> الفان.</w:t>
      </w:r>
    </w:p>
    <w:p w14:paraId="6A17183D" w14:textId="334F69AD" w:rsidR="00090446" w:rsidRPr="00FD5702" w:rsidRDefault="00FD5702" w:rsidP="00FD5702">
      <w:pPr>
        <w:bidi/>
        <w:spacing w:before="0" w:after="200"/>
        <w:ind w:left="1701" w:hanging="567"/>
        <w:rPr>
          <w:rFonts w:cs="Traditional Arabic"/>
          <w:snapToGrid/>
          <w:sz w:val="20"/>
          <w:szCs w:val="32"/>
          <w:rtl/>
        </w:rPr>
      </w:pPr>
      <w:r>
        <w:rPr>
          <w:rFonts w:cs="Traditional Arabic" w:hint="cs"/>
          <w:snapToGrid/>
          <w:sz w:val="20"/>
          <w:szCs w:val="32"/>
          <w:rtl/>
        </w:rPr>
        <w:t>1 -</w:t>
      </w:r>
      <w:r>
        <w:rPr>
          <w:rFonts w:cs="Traditional Arabic" w:hint="cs"/>
          <w:snapToGrid/>
          <w:sz w:val="20"/>
          <w:szCs w:val="32"/>
          <w:rtl/>
        </w:rPr>
        <w:tab/>
      </w:r>
      <w:r w:rsidR="00EE2297" w:rsidRPr="00FD5702">
        <w:rPr>
          <w:rFonts w:cs="Traditional Arabic" w:hint="cs"/>
          <w:snapToGrid/>
          <w:sz w:val="20"/>
          <w:szCs w:val="32"/>
          <w:rtl/>
        </w:rPr>
        <w:t>في الدستور: الاعتراف بقيمة التنوع الثقافي في الدستور.</w:t>
      </w:r>
    </w:p>
    <w:p w14:paraId="1309DE9D" w14:textId="4B5C1688" w:rsidR="00090446" w:rsidRPr="00FD5702" w:rsidRDefault="00FD5702" w:rsidP="00FD5702">
      <w:pPr>
        <w:bidi/>
        <w:spacing w:before="0" w:after="200"/>
        <w:ind w:left="1701" w:hanging="567"/>
        <w:rPr>
          <w:rFonts w:cs="Traditional Arabic"/>
          <w:snapToGrid/>
          <w:sz w:val="20"/>
          <w:szCs w:val="32"/>
          <w:rtl/>
        </w:rPr>
      </w:pPr>
      <w:r>
        <w:rPr>
          <w:rFonts w:cs="Traditional Arabic" w:hint="cs"/>
          <w:snapToGrid/>
          <w:sz w:val="20"/>
          <w:szCs w:val="32"/>
          <w:rtl/>
        </w:rPr>
        <w:t>2 -</w:t>
      </w:r>
      <w:r>
        <w:rPr>
          <w:rFonts w:cs="Traditional Arabic" w:hint="cs"/>
          <w:snapToGrid/>
          <w:sz w:val="20"/>
          <w:szCs w:val="32"/>
          <w:rtl/>
        </w:rPr>
        <w:tab/>
      </w:r>
      <w:r w:rsidR="00092323" w:rsidRPr="00FD5702">
        <w:rPr>
          <w:rFonts w:cs="Traditional Arabic" w:hint="cs"/>
          <w:snapToGrid/>
          <w:sz w:val="20"/>
          <w:szCs w:val="32"/>
          <w:rtl/>
        </w:rPr>
        <w:t>في السياسة الخارجية: إيلاء الأولوية للتعاون العابر للحدود فيما يتعلق بالسياسة المتبعة تجاه الأقليات.</w:t>
      </w:r>
    </w:p>
    <w:p w14:paraId="7CADE993" w14:textId="78688439" w:rsidR="00090446" w:rsidRPr="00FD5702" w:rsidRDefault="00FD5702" w:rsidP="00FD5702">
      <w:pPr>
        <w:bidi/>
        <w:spacing w:before="0" w:after="200"/>
        <w:ind w:left="1701" w:hanging="567"/>
        <w:rPr>
          <w:rFonts w:cs="Traditional Arabic"/>
          <w:snapToGrid/>
          <w:sz w:val="20"/>
          <w:szCs w:val="32"/>
          <w:rtl/>
        </w:rPr>
      </w:pPr>
      <w:r>
        <w:rPr>
          <w:rFonts w:cs="Traditional Arabic" w:hint="cs"/>
          <w:snapToGrid/>
          <w:sz w:val="20"/>
          <w:szCs w:val="32"/>
          <w:rtl/>
        </w:rPr>
        <w:t>3 -</w:t>
      </w:r>
      <w:r>
        <w:rPr>
          <w:rFonts w:cs="Traditional Arabic" w:hint="cs"/>
          <w:snapToGrid/>
          <w:sz w:val="20"/>
          <w:szCs w:val="32"/>
          <w:rtl/>
        </w:rPr>
        <w:tab/>
      </w:r>
      <w:r w:rsidR="00092323" w:rsidRPr="00FD5702">
        <w:rPr>
          <w:rFonts w:cs="Traditional Arabic" w:hint="cs"/>
          <w:snapToGrid/>
          <w:sz w:val="20"/>
          <w:szCs w:val="32"/>
          <w:rtl/>
        </w:rPr>
        <w:t xml:space="preserve">الأحكام المؤسسية المتعلقة بالتراث الثقافي غير المادي في قطاع الثقافة: تعيين الجامعة للقيام ببحوث في ثقافات الأقليات الأصيلة، مع تركيز الاهتمام على التقاليد التاريخية في المناطق الريفية في إطار برنامج يدعى </w:t>
      </w:r>
      <w:r>
        <w:rPr>
          <w:rFonts w:cs="Traditional Arabic" w:hint="cs"/>
          <w:snapToGrid/>
          <w:sz w:val="20"/>
          <w:szCs w:val="32"/>
          <w:rtl/>
        </w:rPr>
        <w:t>"</w:t>
      </w:r>
      <w:r w:rsidR="00BF540C" w:rsidRPr="00FD5702">
        <w:rPr>
          <w:rFonts w:cs="Traditional Arabic" w:hint="cs"/>
          <w:snapToGrid/>
          <w:sz w:val="20"/>
          <w:szCs w:val="32"/>
          <w:rtl/>
        </w:rPr>
        <w:t>سبل</w:t>
      </w:r>
      <w:r w:rsidR="00092323" w:rsidRPr="00FD5702">
        <w:rPr>
          <w:rFonts w:cs="Traditional Arabic" w:hint="cs"/>
          <w:snapToGrid/>
          <w:sz w:val="20"/>
          <w:szCs w:val="32"/>
          <w:rtl/>
        </w:rPr>
        <w:t xml:space="preserve"> الماضي</w:t>
      </w:r>
      <w:r>
        <w:rPr>
          <w:rFonts w:cs="Traditional Arabic" w:hint="cs"/>
          <w:snapToGrid/>
          <w:sz w:val="20"/>
          <w:szCs w:val="32"/>
          <w:rtl/>
        </w:rPr>
        <w:t>"</w:t>
      </w:r>
      <w:r w:rsidR="00092323" w:rsidRPr="00FD5702">
        <w:rPr>
          <w:rFonts w:cs="Traditional Arabic" w:hint="cs"/>
          <w:snapToGrid/>
          <w:sz w:val="20"/>
          <w:szCs w:val="32"/>
          <w:rtl/>
        </w:rPr>
        <w:t>.</w:t>
      </w:r>
    </w:p>
    <w:p w14:paraId="36E6A39D" w14:textId="1CE688C2" w:rsidR="00090446" w:rsidRPr="00FD5702" w:rsidRDefault="00FD5702" w:rsidP="008D7CBD">
      <w:pPr>
        <w:bidi/>
        <w:spacing w:before="0" w:after="200"/>
        <w:ind w:left="1701" w:hanging="567"/>
        <w:rPr>
          <w:rFonts w:cs="Traditional Arabic"/>
          <w:snapToGrid/>
          <w:sz w:val="20"/>
          <w:szCs w:val="32"/>
          <w:rtl/>
        </w:rPr>
      </w:pPr>
      <w:r>
        <w:rPr>
          <w:rFonts w:cs="Traditional Arabic" w:hint="cs"/>
          <w:snapToGrid/>
          <w:sz w:val="20"/>
          <w:szCs w:val="32"/>
          <w:rtl/>
        </w:rPr>
        <w:t>4 -</w:t>
      </w:r>
      <w:r>
        <w:rPr>
          <w:rFonts w:cs="Traditional Arabic" w:hint="cs"/>
          <w:snapToGrid/>
          <w:sz w:val="20"/>
          <w:szCs w:val="32"/>
          <w:rtl/>
        </w:rPr>
        <w:tab/>
      </w:r>
      <w:r w:rsidR="00092323" w:rsidRPr="00FD5702">
        <w:rPr>
          <w:rFonts w:cs="Traditional Arabic" w:hint="cs"/>
          <w:snapToGrid/>
          <w:sz w:val="20"/>
          <w:szCs w:val="32"/>
          <w:rtl/>
        </w:rPr>
        <w:t xml:space="preserve">في سياسة </w:t>
      </w:r>
      <w:r w:rsidR="008D7CBD">
        <w:rPr>
          <w:rFonts w:cs="Traditional Arabic" w:hint="cs"/>
          <w:snapToGrid/>
          <w:sz w:val="20"/>
          <w:szCs w:val="32"/>
          <w:rtl/>
        </w:rPr>
        <w:t>الخاصة ب</w:t>
      </w:r>
      <w:r w:rsidR="00092323" w:rsidRPr="00FD5702">
        <w:rPr>
          <w:rFonts w:cs="Traditional Arabic" w:hint="cs"/>
          <w:snapToGrid/>
          <w:sz w:val="20"/>
          <w:szCs w:val="32"/>
          <w:rtl/>
        </w:rPr>
        <w:t xml:space="preserve">الصحة: اشتراط الأنظمة الغذائية </w:t>
      </w:r>
      <w:r w:rsidR="008D7CBD">
        <w:rPr>
          <w:rFonts w:cs="Traditional Arabic" w:hint="cs"/>
          <w:snapToGrid/>
          <w:sz w:val="20"/>
          <w:szCs w:val="32"/>
          <w:rtl/>
        </w:rPr>
        <w:t>تعقيم كل الحليب الذي يباع في البلد (</w:t>
      </w:r>
      <w:r w:rsidR="00092323" w:rsidRPr="00FD5702">
        <w:rPr>
          <w:rFonts w:cs="Traditional Arabic" w:hint="cs"/>
          <w:snapToGrid/>
          <w:sz w:val="20"/>
          <w:szCs w:val="32"/>
          <w:rtl/>
        </w:rPr>
        <w:t>ل</w:t>
      </w:r>
      <w:r w:rsidR="008D7CBD">
        <w:rPr>
          <w:rFonts w:cs="Traditional Arabic" w:hint="cs"/>
          <w:snapToGrid/>
          <w:sz w:val="20"/>
          <w:szCs w:val="32"/>
          <w:rtl/>
        </w:rPr>
        <w:t xml:space="preserve">ا </w:t>
      </w:r>
      <w:r w:rsidR="00092323" w:rsidRPr="00FD5702">
        <w:rPr>
          <w:rFonts w:cs="Traditional Arabic" w:hint="cs"/>
          <w:snapToGrid/>
          <w:sz w:val="20"/>
          <w:szCs w:val="32"/>
          <w:rtl/>
        </w:rPr>
        <w:t>تنطبق هذه الأنظمة إلا على حليب البقر).</w:t>
      </w:r>
    </w:p>
    <w:p w14:paraId="491F9793" w14:textId="3671676E" w:rsidR="003560D1" w:rsidRPr="00FD5702" w:rsidRDefault="00FD5702" w:rsidP="00AB1A91">
      <w:pPr>
        <w:bidi/>
        <w:spacing w:before="0" w:after="200"/>
        <w:ind w:left="1701" w:hanging="567"/>
        <w:rPr>
          <w:rFonts w:cs="Traditional Arabic"/>
          <w:snapToGrid/>
          <w:sz w:val="20"/>
          <w:szCs w:val="32"/>
          <w:rtl/>
        </w:rPr>
      </w:pPr>
      <w:r>
        <w:rPr>
          <w:rFonts w:cs="Traditional Arabic" w:hint="cs"/>
          <w:snapToGrid/>
          <w:sz w:val="20"/>
          <w:szCs w:val="32"/>
          <w:rtl/>
        </w:rPr>
        <w:t>5 -</w:t>
      </w:r>
      <w:r>
        <w:rPr>
          <w:rFonts w:cs="Traditional Arabic" w:hint="cs"/>
          <w:snapToGrid/>
          <w:sz w:val="20"/>
          <w:szCs w:val="32"/>
          <w:rtl/>
        </w:rPr>
        <w:tab/>
      </w:r>
      <w:r w:rsidR="00EE2297" w:rsidRPr="00FD5702">
        <w:rPr>
          <w:rFonts w:cs="Traditional Arabic" w:hint="cs"/>
          <w:snapToGrid/>
          <w:sz w:val="20"/>
          <w:szCs w:val="32"/>
          <w:rtl/>
        </w:rPr>
        <w:t xml:space="preserve">في </w:t>
      </w:r>
      <w:r w:rsidR="00AB1A91">
        <w:rPr>
          <w:rFonts w:cs="Traditional Arabic" w:hint="cs"/>
          <w:snapToGrid/>
          <w:sz w:val="20"/>
          <w:szCs w:val="32"/>
          <w:rtl/>
        </w:rPr>
        <w:t>ال</w:t>
      </w:r>
      <w:r w:rsidR="00EE2297" w:rsidRPr="00FD5702">
        <w:rPr>
          <w:rFonts w:cs="Traditional Arabic" w:hint="cs"/>
          <w:snapToGrid/>
          <w:sz w:val="20"/>
          <w:szCs w:val="32"/>
          <w:rtl/>
        </w:rPr>
        <w:t>سياسة</w:t>
      </w:r>
      <w:r w:rsidR="00AB1A91">
        <w:rPr>
          <w:rFonts w:cs="Traditional Arabic" w:hint="cs"/>
          <w:snapToGrid/>
          <w:sz w:val="20"/>
          <w:szCs w:val="32"/>
          <w:rtl/>
        </w:rPr>
        <w:t xml:space="preserve"> الخاصة</w:t>
      </w:r>
      <w:r w:rsidR="00EE2297" w:rsidRPr="00FD5702">
        <w:rPr>
          <w:rFonts w:cs="Traditional Arabic" w:hint="cs"/>
          <w:snapToGrid/>
          <w:sz w:val="20"/>
          <w:szCs w:val="32"/>
          <w:rtl/>
        </w:rPr>
        <w:t xml:space="preserve"> </w:t>
      </w:r>
      <w:r w:rsidR="00AB1A91">
        <w:rPr>
          <w:rFonts w:cs="Traditional Arabic" w:hint="cs"/>
          <w:snapToGrid/>
          <w:sz w:val="20"/>
          <w:szCs w:val="32"/>
          <w:rtl/>
        </w:rPr>
        <w:t>ب</w:t>
      </w:r>
      <w:r w:rsidR="00EE2297" w:rsidRPr="00FD5702">
        <w:rPr>
          <w:rFonts w:cs="Traditional Arabic" w:hint="cs"/>
          <w:snapToGrid/>
          <w:sz w:val="20"/>
          <w:szCs w:val="32"/>
          <w:rtl/>
        </w:rPr>
        <w:t xml:space="preserve">الملكية الفكرية: حماية الملكية الفكرية للممارسات الثقافية التقليدية، </w:t>
      </w:r>
      <w:r w:rsidR="00AB1A91">
        <w:rPr>
          <w:rFonts w:cs="Traditional Arabic" w:hint="cs"/>
          <w:snapToGrid/>
          <w:sz w:val="20"/>
          <w:szCs w:val="32"/>
          <w:rtl/>
        </w:rPr>
        <w:t>ومن ضمنها</w:t>
      </w:r>
      <w:r w:rsidR="00EE2297" w:rsidRPr="00FD5702">
        <w:rPr>
          <w:rFonts w:cs="Traditional Arabic" w:hint="cs"/>
          <w:snapToGrid/>
          <w:sz w:val="20"/>
          <w:szCs w:val="32"/>
          <w:rtl/>
        </w:rPr>
        <w:t xml:space="preserve"> تلك المندرجة في الملك العام.</w:t>
      </w:r>
    </w:p>
    <w:p w14:paraId="5C06BE90" w14:textId="19F8878F" w:rsidR="003560D1" w:rsidRPr="00FD5702" w:rsidRDefault="00FD5702" w:rsidP="00FD5702">
      <w:pPr>
        <w:bidi/>
        <w:spacing w:before="0" w:after="200"/>
        <w:ind w:left="1701" w:hanging="567"/>
        <w:rPr>
          <w:rFonts w:cs="Traditional Arabic"/>
          <w:snapToGrid/>
          <w:sz w:val="20"/>
          <w:szCs w:val="32"/>
          <w:rtl/>
        </w:rPr>
      </w:pPr>
      <w:r>
        <w:rPr>
          <w:rFonts w:cs="Traditional Arabic" w:hint="cs"/>
          <w:snapToGrid/>
          <w:sz w:val="20"/>
          <w:szCs w:val="32"/>
          <w:rtl/>
        </w:rPr>
        <w:t>6 -</w:t>
      </w:r>
      <w:r>
        <w:rPr>
          <w:rFonts w:cs="Traditional Arabic" w:hint="cs"/>
          <w:snapToGrid/>
          <w:sz w:val="20"/>
          <w:szCs w:val="32"/>
          <w:rtl/>
        </w:rPr>
        <w:tab/>
      </w:r>
      <w:r w:rsidR="00EE2297" w:rsidRPr="00FD5702">
        <w:rPr>
          <w:rFonts w:cs="Traditional Arabic" w:hint="cs"/>
          <w:snapToGrid/>
          <w:sz w:val="20"/>
          <w:szCs w:val="32"/>
          <w:rtl/>
        </w:rPr>
        <w:t>في السياسات</w:t>
      </w:r>
      <w:r w:rsidR="00AB1A91">
        <w:rPr>
          <w:rFonts w:cs="Traditional Arabic" w:hint="cs"/>
          <w:snapToGrid/>
          <w:sz w:val="20"/>
          <w:szCs w:val="32"/>
          <w:rtl/>
        </w:rPr>
        <w:t xml:space="preserve"> الإنمائية: الاستثمار في البنى</w:t>
      </w:r>
      <w:r w:rsidR="00EE2297" w:rsidRPr="00FD5702">
        <w:rPr>
          <w:rFonts w:cs="Traditional Arabic" w:hint="cs"/>
          <w:snapToGrid/>
          <w:sz w:val="20"/>
          <w:szCs w:val="32"/>
          <w:rtl/>
        </w:rPr>
        <w:t xml:space="preserve"> التحتية للنقل لدعم السفر الدولي إلى المدن ذهابا</w:t>
      </w:r>
      <w:r>
        <w:rPr>
          <w:rFonts w:cs="Traditional Arabic" w:hint="cs"/>
          <w:snapToGrid/>
          <w:sz w:val="20"/>
          <w:szCs w:val="32"/>
          <w:rtl/>
        </w:rPr>
        <w:t>ً</w:t>
      </w:r>
      <w:r w:rsidR="00EE2297" w:rsidRPr="00FD5702">
        <w:rPr>
          <w:rFonts w:cs="Traditional Arabic" w:hint="cs"/>
          <w:snapToGrid/>
          <w:sz w:val="20"/>
          <w:szCs w:val="32"/>
          <w:rtl/>
        </w:rPr>
        <w:t xml:space="preserve"> وإيابا</w:t>
      </w:r>
      <w:r>
        <w:rPr>
          <w:rFonts w:cs="Traditional Arabic" w:hint="cs"/>
          <w:snapToGrid/>
          <w:sz w:val="20"/>
          <w:szCs w:val="32"/>
          <w:rtl/>
        </w:rPr>
        <w:t>ً</w:t>
      </w:r>
      <w:r w:rsidR="00EE2297" w:rsidRPr="00FD5702">
        <w:rPr>
          <w:rFonts w:cs="Traditional Arabic" w:hint="cs"/>
          <w:snapToGrid/>
          <w:sz w:val="20"/>
          <w:szCs w:val="32"/>
          <w:rtl/>
        </w:rPr>
        <w:t>.</w:t>
      </w:r>
    </w:p>
    <w:p w14:paraId="09C98431" w14:textId="41A03FEC" w:rsidR="002E0C19" w:rsidRPr="0024784A" w:rsidRDefault="002E0C19" w:rsidP="0024784A">
      <w:pPr>
        <w:keepNext/>
        <w:keepLines/>
        <w:tabs>
          <w:tab w:val="clear" w:pos="567"/>
        </w:tabs>
        <w:bidi/>
        <w:snapToGrid/>
        <w:spacing w:before="0" w:after="200"/>
        <w:jc w:val="left"/>
        <w:outlineLvl w:val="3"/>
        <w:rPr>
          <w:rFonts w:cs="Traditional Arabic"/>
          <w:b/>
          <w:bCs/>
          <w:caps/>
          <w:snapToGrid/>
          <w:sz w:val="20"/>
          <w:szCs w:val="32"/>
          <w:rtl/>
        </w:rPr>
      </w:pPr>
      <w:r w:rsidRPr="0024784A">
        <w:rPr>
          <w:rFonts w:cs="Traditional Arabic" w:hint="cs"/>
          <w:b/>
          <w:bCs/>
          <w:caps/>
          <w:snapToGrid/>
          <w:sz w:val="20"/>
          <w:szCs w:val="32"/>
          <w:rtl/>
        </w:rPr>
        <w:t xml:space="preserve">توصيات السياسة العامة الواردة من اللجنة </w:t>
      </w:r>
      <w:r w:rsidR="00BF540C" w:rsidRPr="0024784A">
        <w:rPr>
          <w:rFonts w:cs="Traditional Arabic" w:hint="cs"/>
          <w:b/>
          <w:bCs/>
          <w:caps/>
          <w:snapToGrid/>
          <w:sz w:val="20"/>
          <w:szCs w:val="32"/>
          <w:rtl/>
        </w:rPr>
        <w:t>الثانية</w:t>
      </w:r>
    </w:p>
    <w:p w14:paraId="12E0F22B" w14:textId="6E461B1A" w:rsidR="002E0C19" w:rsidRPr="0024784A" w:rsidRDefault="002E0C19" w:rsidP="00FD5702">
      <w:pPr>
        <w:pStyle w:val="BodyTextIndent3"/>
        <w:rPr>
          <w:rtl/>
        </w:rPr>
      </w:pPr>
      <w:r w:rsidRPr="0024784A">
        <w:rPr>
          <w:rFonts w:hint="cs"/>
          <w:rtl/>
        </w:rPr>
        <w:t>أ</w:t>
      </w:r>
      <w:r w:rsidR="00AB1A91">
        <w:rPr>
          <w:rFonts w:hint="cs"/>
          <w:rtl/>
        </w:rPr>
        <w:t>ُ</w:t>
      </w:r>
      <w:r w:rsidRPr="0024784A">
        <w:rPr>
          <w:rFonts w:hint="cs"/>
          <w:rtl/>
        </w:rPr>
        <w:t>درجت هذه الاقتراحات المتعلقة بالسياسة العامة في شتى التوصيات التي أعدها خبير استشاري لدى الحكومة بعد التشاور مع ممثلي مختلف الإدارات الحكومية في العاصمة.</w:t>
      </w:r>
    </w:p>
    <w:p w14:paraId="5AB70F18" w14:textId="2FF7EAAC" w:rsidR="00090446" w:rsidRPr="00FD5702" w:rsidRDefault="00FD5702" w:rsidP="00AB1A91">
      <w:pPr>
        <w:bidi/>
        <w:spacing w:before="0" w:after="200"/>
        <w:ind w:left="1701" w:hanging="567"/>
        <w:rPr>
          <w:rFonts w:cs="Traditional Arabic"/>
          <w:snapToGrid/>
          <w:sz w:val="20"/>
          <w:szCs w:val="32"/>
          <w:rtl/>
        </w:rPr>
      </w:pPr>
      <w:r>
        <w:rPr>
          <w:rFonts w:cs="Traditional Arabic" w:hint="cs"/>
          <w:snapToGrid/>
          <w:sz w:val="20"/>
          <w:szCs w:val="32"/>
          <w:rtl/>
        </w:rPr>
        <w:t>1 -</w:t>
      </w:r>
      <w:r>
        <w:rPr>
          <w:rFonts w:cs="Traditional Arabic" w:hint="cs"/>
          <w:snapToGrid/>
          <w:sz w:val="20"/>
          <w:szCs w:val="32"/>
          <w:rtl/>
        </w:rPr>
        <w:tab/>
      </w:r>
      <w:r w:rsidR="00EE2297" w:rsidRPr="00FD5702">
        <w:rPr>
          <w:rFonts w:cs="Traditional Arabic" w:hint="cs"/>
          <w:snapToGrid/>
          <w:sz w:val="20"/>
          <w:szCs w:val="32"/>
          <w:rtl/>
        </w:rPr>
        <w:t xml:space="preserve">في الدستور: الاعتراف بإسهام كل الناس والمجموعات في الثراء الثقافي والرخاء الاقتصادي للبلد، مع الإشادة في الوقت ذاته بإسهام جماعات الفان باعتبارها </w:t>
      </w:r>
      <w:r w:rsidR="00AB1A91">
        <w:rPr>
          <w:rFonts w:cs="Traditional Arabic" w:hint="cs"/>
          <w:snapToGrid/>
          <w:sz w:val="20"/>
          <w:szCs w:val="32"/>
          <w:rtl/>
        </w:rPr>
        <w:t>منشأ ثقافة</w:t>
      </w:r>
      <w:r w:rsidR="00EE2297" w:rsidRPr="00FD5702">
        <w:rPr>
          <w:rFonts w:cs="Traditional Arabic" w:hint="cs"/>
          <w:snapToGrid/>
          <w:sz w:val="20"/>
          <w:szCs w:val="32"/>
          <w:rtl/>
        </w:rPr>
        <w:t xml:space="preserve"> للبلد.</w:t>
      </w:r>
    </w:p>
    <w:p w14:paraId="3BCB03C1" w14:textId="7A7465F4" w:rsidR="00EE2297" w:rsidRPr="00FD5702" w:rsidRDefault="00FD5702" w:rsidP="00AB1A91">
      <w:pPr>
        <w:bidi/>
        <w:spacing w:before="0" w:after="200"/>
        <w:ind w:left="1701" w:hanging="567"/>
        <w:rPr>
          <w:rFonts w:cs="Traditional Arabic"/>
          <w:snapToGrid/>
          <w:sz w:val="20"/>
          <w:szCs w:val="32"/>
          <w:rtl/>
        </w:rPr>
      </w:pPr>
      <w:r>
        <w:rPr>
          <w:rFonts w:cs="Traditional Arabic" w:hint="cs"/>
          <w:snapToGrid/>
          <w:sz w:val="20"/>
          <w:szCs w:val="32"/>
          <w:rtl/>
        </w:rPr>
        <w:t>2 -</w:t>
      </w:r>
      <w:r>
        <w:rPr>
          <w:rFonts w:cs="Traditional Arabic" w:hint="cs"/>
          <w:snapToGrid/>
          <w:sz w:val="20"/>
          <w:szCs w:val="32"/>
          <w:rtl/>
        </w:rPr>
        <w:tab/>
      </w:r>
      <w:r w:rsidR="00EE2297" w:rsidRPr="00FD5702">
        <w:rPr>
          <w:rFonts w:cs="Traditional Arabic" w:hint="cs"/>
          <w:snapToGrid/>
          <w:sz w:val="20"/>
          <w:szCs w:val="32"/>
          <w:rtl/>
        </w:rPr>
        <w:t xml:space="preserve">في السياسة الخارجية: ترويج </w:t>
      </w:r>
      <w:r w:rsidR="00AB1A91">
        <w:rPr>
          <w:rFonts w:cs="Traditional Arabic" w:hint="cs"/>
          <w:snapToGrid/>
          <w:sz w:val="20"/>
          <w:szCs w:val="32"/>
          <w:rtl/>
        </w:rPr>
        <w:t>ا</w:t>
      </w:r>
      <w:r w:rsidR="00EE2297" w:rsidRPr="00FD5702">
        <w:rPr>
          <w:rFonts w:cs="Traditional Arabic" w:hint="cs"/>
          <w:snapToGrid/>
          <w:sz w:val="20"/>
          <w:szCs w:val="32"/>
          <w:rtl/>
        </w:rPr>
        <w:t xml:space="preserve">لأحداث </w:t>
      </w:r>
      <w:r w:rsidRPr="00FD5702">
        <w:rPr>
          <w:rFonts w:cs="Traditional Arabic" w:hint="cs"/>
          <w:snapToGrid/>
          <w:sz w:val="20"/>
          <w:szCs w:val="32"/>
          <w:rtl/>
        </w:rPr>
        <w:t>"</w:t>
      </w:r>
      <w:r w:rsidR="00EE2297" w:rsidRPr="00FD5702">
        <w:rPr>
          <w:rFonts w:cs="Traditional Arabic" w:hint="cs"/>
          <w:snapToGrid/>
          <w:sz w:val="20"/>
          <w:szCs w:val="32"/>
          <w:rtl/>
        </w:rPr>
        <w:t>الثقاف</w:t>
      </w:r>
      <w:r w:rsidR="00AB1A91">
        <w:rPr>
          <w:rFonts w:cs="Traditional Arabic" w:hint="cs"/>
          <w:snapToGrid/>
          <w:sz w:val="20"/>
          <w:szCs w:val="32"/>
          <w:rtl/>
        </w:rPr>
        <w:t>ي</w:t>
      </w:r>
      <w:r w:rsidR="00EE2297" w:rsidRPr="00FD5702">
        <w:rPr>
          <w:rFonts w:cs="Traditional Arabic" w:hint="cs"/>
          <w:snapToGrid/>
          <w:sz w:val="20"/>
          <w:szCs w:val="32"/>
          <w:rtl/>
        </w:rPr>
        <w:t>ة الوطنية</w:t>
      </w:r>
      <w:r w:rsidRPr="00FD5702">
        <w:rPr>
          <w:rFonts w:cs="Traditional Arabic" w:hint="cs"/>
          <w:snapToGrid/>
          <w:sz w:val="20"/>
          <w:szCs w:val="32"/>
          <w:rtl/>
        </w:rPr>
        <w:t>"</w:t>
      </w:r>
      <w:r w:rsidR="00EE2297" w:rsidRPr="00FD5702">
        <w:rPr>
          <w:rFonts w:cs="Traditional Arabic" w:hint="cs"/>
          <w:snapToGrid/>
          <w:sz w:val="20"/>
          <w:szCs w:val="32"/>
          <w:rtl/>
        </w:rPr>
        <w:t xml:space="preserve"> لدى الشخصيات الأجنبية، بتقديم الأطعمة المحلية مع جعلها </w:t>
      </w:r>
      <w:r w:rsidRPr="00FD5702">
        <w:rPr>
          <w:rFonts w:cs="Traditional Arabic" w:hint="cs"/>
          <w:snapToGrid/>
          <w:sz w:val="20"/>
          <w:szCs w:val="32"/>
          <w:rtl/>
        </w:rPr>
        <w:t>"</w:t>
      </w:r>
      <w:r w:rsidR="00BF540C" w:rsidRPr="00FD5702">
        <w:rPr>
          <w:rFonts w:cs="Traditional Arabic" w:hint="cs"/>
          <w:snapToGrid/>
          <w:sz w:val="20"/>
          <w:szCs w:val="32"/>
          <w:rtl/>
        </w:rPr>
        <w:t>مستساغ</w:t>
      </w:r>
      <w:r w:rsidR="007E1C72" w:rsidRPr="00FD5702">
        <w:rPr>
          <w:rFonts w:cs="Traditional Arabic" w:hint="cs"/>
          <w:snapToGrid/>
          <w:sz w:val="20"/>
          <w:szCs w:val="32"/>
          <w:rtl/>
        </w:rPr>
        <w:t>ة</w:t>
      </w:r>
      <w:r w:rsidR="00EE2297" w:rsidRPr="00FD5702">
        <w:rPr>
          <w:rFonts w:cs="Traditional Arabic" w:hint="cs"/>
          <w:snapToGrid/>
          <w:sz w:val="20"/>
          <w:szCs w:val="32"/>
          <w:rtl/>
        </w:rPr>
        <w:t xml:space="preserve"> للأذواق الأجنبية</w:t>
      </w:r>
      <w:r w:rsidRPr="00FD5702">
        <w:rPr>
          <w:rFonts w:cs="Traditional Arabic" w:hint="cs"/>
          <w:snapToGrid/>
          <w:sz w:val="20"/>
          <w:szCs w:val="32"/>
          <w:rtl/>
        </w:rPr>
        <w:t>"</w:t>
      </w:r>
      <w:r w:rsidR="00EE2297" w:rsidRPr="00FD5702">
        <w:rPr>
          <w:rFonts w:cs="Traditional Arabic" w:hint="cs"/>
          <w:snapToGrid/>
          <w:sz w:val="20"/>
          <w:szCs w:val="32"/>
          <w:rtl/>
        </w:rPr>
        <w:t>.</w:t>
      </w:r>
    </w:p>
    <w:p w14:paraId="765BDC80" w14:textId="0679FA8D" w:rsidR="00090446" w:rsidRPr="00FD5702" w:rsidRDefault="00FD5702" w:rsidP="00AB1A91">
      <w:pPr>
        <w:bidi/>
        <w:spacing w:before="0" w:after="200"/>
        <w:ind w:left="1701" w:hanging="567"/>
        <w:rPr>
          <w:rFonts w:cs="Traditional Arabic"/>
          <w:snapToGrid/>
          <w:sz w:val="20"/>
          <w:szCs w:val="32"/>
          <w:rtl/>
        </w:rPr>
      </w:pPr>
      <w:r>
        <w:rPr>
          <w:rFonts w:cs="Traditional Arabic" w:hint="cs"/>
          <w:snapToGrid/>
          <w:sz w:val="20"/>
          <w:szCs w:val="32"/>
          <w:rtl/>
        </w:rPr>
        <w:t>3 -</w:t>
      </w:r>
      <w:r>
        <w:rPr>
          <w:rFonts w:cs="Traditional Arabic" w:hint="cs"/>
          <w:snapToGrid/>
          <w:sz w:val="20"/>
          <w:szCs w:val="32"/>
          <w:rtl/>
        </w:rPr>
        <w:tab/>
      </w:r>
      <w:r w:rsidR="00AB1A91">
        <w:rPr>
          <w:rFonts w:cs="Traditional Arabic" w:hint="cs"/>
          <w:snapToGrid/>
          <w:sz w:val="20"/>
          <w:szCs w:val="32"/>
          <w:rtl/>
        </w:rPr>
        <w:t xml:space="preserve">في السياسة الثقافية: </w:t>
      </w:r>
      <w:r w:rsidR="00EE2297" w:rsidRPr="00FD5702">
        <w:rPr>
          <w:rFonts w:cs="Traditional Arabic" w:hint="cs"/>
          <w:snapToGrid/>
          <w:sz w:val="20"/>
          <w:szCs w:val="32"/>
          <w:rtl/>
        </w:rPr>
        <w:t xml:space="preserve">ترويج </w:t>
      </w:r>
      <w:r w:rsidR="00AB1A91">
        <w:rPr>
          <w:rFonts w:cs="Traditional Arabic" w:hint="cs"/>
          <w:snapToGrid/>
          <w:sz w:val="20"/>
          <w:szCs w:val="32"/>
          <w:rtl/>
        </w:rPr>
        <w:t>م</w:t>
      </w:r>
      <w:r w:rsidR="00EE2297" w:rsidRPr="00FD5702">
        <w:rPr>
          <w:rFonts w:cs="Traditional Arabic" w:hint="cs"/>
          <w:snapToGrid/>
          <w:sz w:val="20"/>
          <w:szCs w:val="32"/>
          <w:rtl/>
        </w:rPr>
        <w:t>طبخ الفان باعتباره تراثا</w:t>
      </w:r>
      <w:r w:rsidRPr="00FD5702">
        <w:rPr>
          <w:rFonts w:cs="Traditional Arabic" w:hint="cs"/>
          <w:snapToGrid/>
          <w:sz w:val="20"/>
          <w:szCs w:val="32"/>
          <w:rtl/>
        </w:rPr>
        <w:t>ً</w:t>
      </w:r>
      <w:r w:rsidR="00EE2297" w:rsidRPr="00FD5702">
        <w:rPr>
          <w:rFonts w:cs="Traditional Arabic" w:hint="cs"/>
          <w:snapToGrid/>
          <w:sz w:val="20"/>
          <w:szCs w:val="32"/>
          <w:rtl/>
        </w:rPr>
        <w:t xml:space="preserve"> عاما</w:t>
      </w:r>
      <w:r w:rsidRPr="00FD5702">
        <w:rPr>
          <w:rFonts w:cs="Traditional Arabic" w:hint="cs"/>
          <w:snapToGrid/>
          <w:sz w:val="20"/>
          <w:szCs w:val="32"/>
          <w:rtl/>
        </w:rPr>
        <w:t>ً</w:t>
      </w:r>
      <w:r w:rsidR="00EE2297" w:rsidRPr="00FD5702">
        <w:rPr>
          <w:rFonts w:cs="Traditional Arabic" w:hint="cs"/>
          <w:snapToGrid/>
          <w:sz w:val="20"/>
          <w:szCs w:val="32"/>
          <w:rtl/>
        </w:rPr>
        <w:t xml:space="preserve"> في كاسين.</w:t>
      </w:r>
    </w:p>
    <w:p w14:paraId="3D270F17" w14:textId="2D52BECC" w:rsidR="00090446" w:rsidRPr="00FD5702" w:rsidRDefault="00FD5702" w:rsidP="00AB1A91">
      <w:pPr>
        <w:bidi/>
        <w:spacing w:before="0" w:after="200"/>
        <w:ind w:left="1701" w:hanging="567"/>
        <w:rPr>
          <w:rFonts w:cs="Traditional Arabic"/>
          <w:snapToGrid/>
          <w:sz w:val="20"/>
          <w:szCs w:val="32"/>
          <w:rtl/>
        </w:rPr>
      </w:pPr>
      <w:r>
        <w:rPr>
          <w:rFonts w:cs="Traditional Arabic" w:hint="cs"/>
          <w:snapToGrid/>
          <w:sz w:val="20"/>
          <w:szCs w:val="32"/>
          <w:rtl/>
        </w:rPr>
        <w:lastRenderedPageBreak/>
        <w:t>4 -</w:t>
      </w:r>
      <w:r>
        <w:rPr>
          <w:rFonts w:cs="Traditional Arabic" w:hint="cs"/>
          <w:snapToGrid/>
          <w:sz w:val="20"/>
          <w:szCs w:val="32"/>
          <w:rtl/>
        </w:rPr>
        <w:tab/>
      </w:r>
      <w:r w:rsidR="00EE2297" w:rsidRPr="00FD5702">
        <w:rPr>
          <w:rFonts w:cs="Traditional Arabic" w:hint="cs"/>
          <w:snapToGrid/>
          <w:sz w:val="20"/>
          <w:szCs w:val="32"/>
          <w:rtl/>
        </w:rPr>
        <w:t xml:space="preserve">في </w:t>
      </w:r>
      <w:r w:rsidR="00AB1A91">
        <w:rPr>
          <w:rFonts w:cs="Traditional Arabic" w:hint="cs"/>
          <w:snapToGrid/>
          <w:sz w:val="20"/>
          <w:szCs w:val="32"/>
          <w:rtl/>
        </w:rPr>
        <w:t>ال</w:t>
      </w:r>
      <w:r w:rsidR="00EE2297" w:rsidRPr="00FD5702">
        <w:rPr>
          <w:rFonts w:cs="Traditional Arabic" w:hint="cs"/>
          <w:snapToGrid/>
          <w:sz w:val="20"/>
          <w:szCs w:val="32"/>
          <w:rtl/>
        </w:rPr>
        <w:t>سياسة</w:t>
      </w:r>
      <w:r w:rsidR="00AB1A91">
        <w:rPr>
          <w:rFonts w:cs="Traditional Arabic" w:hint="cs"/>
          <w:snapToGrid/>
          <w:sz w:val="20"/>
          <w:szCs w:val="32"/>
          <w:rtl/>
        </w:rPr>
        <w:t xml:space="preserve"> الخاصة</w:t>
      </w:r>
      <w:r w:rsidR="00EE2297" w:rsidRPr="00FD5702">
        <w:rPr>
          <w:rFonts w:cs="Traditional Arabic" w:hint="cs"/>
          <w:snapToGrid/>
          <w:sz w:val="20"/>
          <w:szCs w:val="32"/>
          <w:rtl/>
        </w:rPr>
        <w:t xml:space="preserve"> </w:t>
      </w:r>
      <w:r w:rsidR="00AB1A91">
        <w:rPr>
          <w:rFonts w:cs="Traditional Arabic" w:hint="cs"/>
          <w:snapToGrid/>
          <w:sz w:val="20"/>
          <w:szCs w:val="32"/>
          <w:rtl/>
        </w:rPr>
        <w:t>ب</w:t>
      </w:r>
      <w:r w:rsidR="00EE2297" w:rsidRPr="00FD5702">
        <w:rPr>
          <w:rFonts w:cs="Traditional Arabic" w:hint="cs"/>
          <w:snapToGrid/>
          <w:sz w:val="20"/>
          <w:szCs w:val="32"/>
          <w:rtl/>
        </w:rPr>
        <w:t xml:space="preserve">الصحة: اشتراط أنظمة تسويق الأغذية </w:t>
      </w:r>
      <w:r w:rsidR="00AB1A91">
        <w:rPr>
          <w:rFonts w:cs="Traditional Arabic" w:hint="cs"/>
          <w:snapToGrid/>
          <w:sz w:val="20"/>
          <w:szCs w:val="32"/>
          <w:rtl/>
        </w:rPr>
        <w:t>تعقيم</w:t>
      </w:r>
      <w:r w:rsidR="00EE2297" w:rsidRPr="00FD5702">
        <w:rPr>
          <w:rFonts w:cs="Traditional Arabic" w:hint="cs"/>
          <w:snapToGrid/>
          <w:sz w:val="20"/>
          <w:szCs w:val="32"/>
          <w:rtl/>
        </w:rPr>
        <w:t xml:space="preserve"> كل أنواع الحليب (</w:t>
      </w:r>
      <w:r w:rsidR="00AB1A91">
        <w:rPr>
          <w:rFonts w:cs="Traditional Arabic" w:hint="cs"/>
          <w:snapToGrid/>
          <w:sz w:val="20"/>
          <w:szCs w:val="32"/>
          <w:rtl/>
        </w:rPr>
        <w:t>ومن ضمنها</w:t>
      </w:r>
      <w:r w:rsidR="00EE2297" w:rsidRPr="00FD5702">
        <w:rPr>
          <w:rFonts w:cs="Traditional Arabic" w:hint="cs"/>
          <w:snapToGrid/>
          <w:sz w:val="20"/>
          <w:szCs w:val="32"/>
          <w:rtl/>
        </w:rPr>
        <w:t xml:space="preserve"> حليب الماعز والإبل) التي تباع في البلد.</w:t>
      </w:r>
    </w:p>
    <w:p w14:paraId="1E7AB11C" w14:textId="361BF62D" w:rsidR="00090446" w:rsidRPr="00FD5702" w:rsidRDefault="00FD5702" w:rsidP="00AB1A91">
      <w:pPr>
        <w:bidi/>
        <w:spacing w:before="0" w:after="200"/>
        <w:ind w:left="1701" w:hanging="567"/>
        <w:rPr>
          <w:rFonts w:cs="Traditional Arabic"/>
          <w:snapToGrid/>
          <w:sz w:val="20"/>
          <w:szCs w:val="32"/>
          <w:rtl/>
        </w:rPr>
      </w:pPr>
      <w:r>
        <w:rPr>
          <w:rFonts w:cs="Traditional Arabic" w:hint="cs"/>
          <w:snapToGrid/>
          <w:sz w:val="20"/>
          <w:szCs w:val="32"/>
          <w:rtl/>
        </w:rPr>
        <w:t>5 -</w:t>
      </w:r>
      <w:r>
        <w:rPr>
          <w:rFonts w:cs="Traditional Arabic" w:hint="cs"/>
          <w:snapToGrid/>
          <w:sz w:val="20"/>
          <w:szCs w:val="32"/>
          <w:rtl/>
        </w:rPr>
        <w:tab/>
      </w:r>
      <w:r w:rsidR="00EE2297" w:rsidRPr="00FD5702">
        <w:rPr>
          <w:rFonts w:cs="Traditional Arabic" w:hint="cs"/>
          <w:snapToGrid/>
          <w:sz w:val="20"/>
          <w:szCs w:val="32"/>
          <w:rtl/>
        </w:rPr>
        <w:t xml:space="preserve">في </w:t>
      </w:r>
      <w:r w:rsidR="00AB1A91">
        <w:rPr>
          <w:rFonts w:cs="Traditional Arabic" w:hint="cs"/>
          <w:snapToGrid/>
          <w:sz w:val="20"/>
          <w:szCs w:val="32"/>
          <w:rtl/>
        </w:rPr>
        <w:t>ال</w:t>
      </w:r>
      <w:r w:rsidR="00EE2297" w:rsidRPr="00FD5702">
        <w:rPr>
          <w:rFonts w:cs="Traditional Arabic" w:hint="cs"/>
          <w:snapToGrid/>
          <w:sz w:val="20"/>
          <w:szCs w:val="32"/>
          <w:rtl/>
        </w:rPr>
        <w:t>سياسة</w:t>
      </w:r>
      <w:r w:rsidR="00AB1A91">
        <w:rPr>
          <w:rFonts w:cs="Traditional Arabic" w:hint="cs"/>
          <w:snapToGrid/>
          <w:sz w:val="20"/>
          <w:szCs w:val="32"/>
          <w:rtl/>
        </w:rPr>
        <w:t xml:space="preserve"> الخاصة</w:t>
      </w:r>
      <w:r w:rsidR="00EE2297" w:rsidRPr="00FD5702">
        <w:rPr>
          <w:rFonts w:cs="Traditional Arabic" w:hint="cs"/>
          <w:snapToGrid/>
          <w:sz w:val="20"/>
          <w:szCs w:val="32"/>
          <w:rtl/>
        </w:rPr>
        <w:t xml:space="preserve"> </w:t>
      </w:r>
      <w:r w:rsidR="00AB1A91">
        <w:rPr>
          <w:rFonts w:cs="Traditional Arabic" w:hint="cs"/>
          <w:snapToGrid/>
          <w:sz w:val="20"/>
          <w:szCs w:val="32"/>
          <w:rtl/>
        </w:rPr>
        <w:t>ب</w:t>
      </w:r>
      <w:r w:rsidR="00EE2297" w:rsidRPr="00FD5702">
        <w:rPr>
          <w:rFonts w:cs="Traditional Arabic" w:hint="cs"/>
          <w:snapToGrid/>
          <w:sz w:val="20"/>
          <w:szCs w:val="32"/>
          <w:rtl/>
        </w:rPr>
        <w:t>الملكية الفكرية: تعزيز الانتفاع الحر بمعلومات الملك العام (</w:t>
      </w:r>
      <w:r w:rsidR="00AB1A91">
        <w:rPr>
          <w:rFonts w:cs="Traditional Arabic" w:hint="cs"/>
          <w:snapToGrid/>
          <w:sz w:val="20"/>
          <w:szCs w:val="32"/>
          <w:rtl/>
        </w:rPr>
        <w:t>ومن ضمنها</w:t>
      </w:r>
      <w:r w:rsidR="00EE2297" w:rsidRPr="00FD5702">
        <w:rPr>
          <w:rFonts w:cs="Traditional Arabic" w:hint="cs"/>
          <w:snapToGrid/>
          <w:sz w:val="20"/>
          <w:szCs w:val="32"/>
          <w:rtl/>
        </w:rPr>
        <w:t xml:space="preserve"> المعارف التقليدية).</w:t>
      </w:r>
    </w:p>
    <w:p w14:paraId="63E94B26" w14:textId="7615FF4B" w:rsidR="00090446" w:rsidRPr="00FD5702" w:rsidRDefault="00FD5702" w:rsidP="00FD5702">
      <w:pPr>
        <w:bidi/>
        <w:spacing w:before="0" w:after="200"/>
        <w:ind w:left="1701" w:hanging="567"/>
        <w:rPr>
          <w:rFonts w:cs="Traditional Arabic"/>
          <w:snapToGrid/>
          <w:sz w:val="20"/>
          <w:szCs w:val="32"/>
          <w:rtl/>
        </w:rPr>
      </w:pPr>
      <w:r>
        <w:rPr>
          <w:rFonts w:cs="Traditional Arabic" w:hint="cs"/>
          <w:snapToGrid/>
          <w:sz w:val="20"/>
          <w:szCs w:val="32"/>
          <w:rtl/>
        </w:rPr>
        <w:t>6 -</w:t>
      </w:r>
      <w:r>
        <w:rPr>
          <w:rFonts w:cs="Traditional Arabic" w:hint="cs"/>
          <w:snapToGrid/>
          <w:sz w:val="20"/>
          <w:szCs w:val="32"/>
          <w:rtl/>
        </w:rPr>
        <w:tab/>
      </w:r>
      <w:r w:rsidR="00EE2297" w:rsidRPr="00FD5702">
        <w:rPr>
          <w:rFonts w:cs="Traditional Arabic" w:hint="cs"/>
          <w:snapToGrid/>
          <w:sz w:val="20"/>
          <w:szCs w:val="32"/>
          <w:rtl/>
        </w:rPr>
        <w:t>في السياسة الإنمائية: تعزيز ا</w:t>
      </w:r>
      <w:r w:rsidR="00AB1A91">
        <w:rPr>
          <w:rFonts w:cs="Traditional Arabic" w:hint="cs"/>
          <w:snapToGrid/>
          <w:sz w:val="20"/>
          <w:szCs w:val="32"/>
          <w:rtl/>
        </w:rPr>
        <w:t>لمشاريع التجارية ومشاريع البنى</w:t>
      </w:r>
      <w:r w:rsidR="00EE2297" w:rsidRPr="00FD5702">
        <w:rPr>
          <w:rFonts w:cs="Traditional Arabic" w:hint="cs"/>
          <w:snapToGrid/>
          <w:sz w:val="20"/>
          <w:szCs w:val="32"/>
          <w:rtl/>
        </w:rPr>
        <w:t xml:space="preserve"> التحتية لتحسين النقل بين المناطق الريفية والمناطق الحضرية بهدف استخراج الموارد الطبيعية.</w:t>
      </w:r>
    </w:p>
    <w:p w14:paraId="07F4D1B1" w14:textId="211BBC3E" w:rsidR="002E0C19" w:rsidRPr="0024784A" w:rsidRDefault="00AB1A91" w:rsidP="0024784A">
      <w:pPr>
        <w:keepNext/>
        <w:keepLines/>
        <w:tabs>
          <w:tab w:val="clear" w:pos="567"/>
        </w:tabs>
        <w:bidi/>
        <w:snapToGrid/>
        <w:spacing w:before="0" w:after="200"/>
        <w:jc w:val="left"/>
        <w:outlineLvl w:val="3"/>
        <w:rPr>
          <w:rFonts w:cs="Traditional Arabic"/>
          <w:b/>
          <w:bCs/>
          <w:caps/>
          <w:snapToGrid/>
          <w:sz w:val="20"/>
          <w:szCs w:val="32"/>
          <w:rtl/>
        </w:rPr>
      </w:pPr>
      <w:r>
        <w:rPr>
          <w:rFonts w:cs="Traditional Arabic" w:hint="cs"/>
          <w:b/>
          <w:bCs/>
          <w:caps/>
          <w:snapToGrid/>
          <w:sz w:val="20"/>
          <w:szCs w:val="32"/>
          <w:rtl/>
        </w:rPr>
        <w:t>المطلوب منكم</w:t>
      </w:r>
    </w:p>
    <w:p w14:paraId="561D2175" w14:textId="18CE49D6" w:rsidR="00E844DD" w:rsidRPr="0024784A" w:rsidRDefault="00E844DD" w:rsidP="00AB1A91">
      <w:pPr>
        <w:bidi/>
        <w:spacing w:before="0" w:after="200"/>
        <w:ind w:left="567"/>
        <w:rPr>
          <w:rFonts w:cs="Traditional Arabic"/>
          <w:snapToGrid/>
          <w:sz w:val="20"/>
          <w:szCs w:val="32"/>
          <w:rtl/>
        </w:rPr>
      </w:pPr>
      <w:r w:rsidRPr="0024784A">
        <w:rPr>
          <w:rFonts w:cs="Traditional Arabic" w:hint="cs"/>
          <w:snapToGrid/>
          <w:sz w:val="20"/>
          <w:szCs w:val="32"/>
          <w:rtl/>
        </w:rPr>
        <w:t xml:space="preserve">قد تؤثر بعض هذه التوصيات المتعلقة بالسياسة العامة </w:t>
      </w:r>
      <w:r w:rsidR="00AB1A91">
        <w:rPr>
          <w:rFonts w:cs="Traditional Arabic" w:hint="cs"/>
          <w:snapToGrid/>
          <w:sz w:val="20"/>
          <w:szCs w:val="32"/>
          <w:rtl/>
        </w:rPr>
        <w:t>في</w:t>
      </w:r>
      <w:r w:rsidRPr="0024784A">
        <w:rPr>
          <w:rFonts w:cs="Traditional Arabic" w:hint="cs"/>
          <w:snapToGrid/>
          <w:sz w:val="20"/>
          <w:szCs w:val="32"/>
          <w:rtl/>
        </w:rPr>
        <w:t xml:space="preserve"> صون التراث الثقافي غير المادي في البلد. انظر</w:t>
      </w:r>
      <w:r w:rsidR="00C40CC8" w:rsidRPr="0024784A">
        <w:rPr>
          <w:rFonts w:cs="Traditional Arabic" w:hint="cs"/>
          <w:snapToGrid/>
          <w:sz w:val="20"/>
          <w:szCs w:val="32"/>
          <w:rtl/>
        </w:rPr>
        <w:t>وا</w:t>
      </w:r>
      <w:r w:rsidRPr="0024784A">
        <w:rPr>
          <w:rFonts w:cs="Traditional Arabic" w:hint="cs"/>
          <w:snapToGrid/>
          <w:sz w:val="20"/>
          <w:szCs w:val="32"/>
          <w:rtl/>
        </w:rPr>
        <w:t xml:space="preserve"> في العواقب الممكنة (الإيجابية والسلبية) لنه</w:t>
      </w:r>
      <w:r w:rsidR="00AB1A91">
        <w:rPr>
          <w:rFonts w:cs="Traditional Arabic" w:hint="cs"/>
          <w:snapToGrid/>
          <w:sz w:val="20"/>
          <w:szCs w:val="32"/>
          <w:rtl/>
        </w:rPr>
        <w:t>و</w:t>
      </w:r>
      <w:r w:rsidRPr="0024784A">
        <w:rPr>
          <w:rFonts w:cs="Traditional Arabic" w:hint="cs"/>
          <w:snapToGrid/>
          <w:sz w:val="20"/>
          <w:szCs w:val="32"/>
          <w:rtl/>
        </w:rPr>
        <w:t>ج السياسة العامة التي أوصت بها اللجنتان بشأن جماعات الفان وبشأن استمرارية ممارساتها في مجال التراث الثقافي غير المادي، مع الإشارة بصفة خاصة إلى صنع الجبن سواء في الأماكن الريفية أو في المناطق المحيطة بالمراكز الحضرية. (إذا كان لديكم متسع من الوقت، يمكنكم التعليق أيضا</w:t>
      </w:r>
      <w:r w:rsidR="00FD5702">
        <w:rPr>
          <w:rFonts w:cs="Traditional Arabic" w:hint="cs"/>
          <w:snapToGrid/>
          <w:sz w:val="20"/>
          <w:szCs w:val="32"/>
          <w:rtl/>
        </w:rPr>
        <w:t>ً</w:t>
      </w:r>
      <w:r w:rsidRPr="0024784A">
        <w:rPr>
          <w:rFonts w:cs="Traditional Arabic" w:hint="cs"/>
          <w:snapToGrid/>
          <w:sz w:val="20"/>
          <w:szCs w:val="32"/>
          <w:rtl/>
        </w:rPr>
        <w:t xml:space="preserve"> حسب الاقتضاء على العواقب المحتملة لهذه السياسات على مجموعة الأغلب</w:t>
      </w:r>
      <w:r w:rsidR="00C40CC8" w:rsidRPr="0024784A">
        <w:rPr>
          <w:rFonts w:cs="Traditional Arabic" w:hint="cs"/>
          <w:snapToGrid/>
          <w:sz w:val="20"/>
          <w:szCs w:val="32"/>
          <w:rtl/>
        </w:rPr>
        <w:t>ي</w:t>
      </w:r>
      <w:r w:rsidRPr="0024784A">
        <w:rPr>
          <w:rFonts w:cs="Traditional Arabic" w:hint="cs"/>
          <w:snapToGrid/>
          <w:sz w:val="20"/>
          <w:szCs w:val="32"/>
          <w:rtl/>
        </w:rPr>
        <w:t>ة و</w:t>
      </w:r>
      <w:r w:rsidR="00C40CC8" w:rsidRPr="0024784A">
        <w:rPr>
          <w:rFonts w:cs="Traditional Arabic" w:hint="cs"/>
          <w:snapToGrid/>
          <w:sz w:val="20"/>
          <w:szCs w:val="32"/>
          <w:rtl/>
        </w:rPr>
        <w:t xml:space="preserve">على </w:t>
      </w:r>
      <w:r w:rsidRPr="0024784A">
        <w:rPr>
          <w:rFonts w:cs="Traditional Arabic" w:hint="cs"/>
          <w:snapToGrid/>
          <w:sz w:val="20"/>
          <w:szCs w:val="32"/>
          <w:rtl/>
        </w:rPr>
        <w:t>الأقليات الأخرى).</w:t>
      </w:r>
    </w:p>
    <w:p w14:paraId="36995B26" w14:textId="06E3C797" w:rsidR="007A6457" w:rsidRPr="0024784A" w:rsidRDefault="00E844DD" w:rsidP="00FD5702">
      <w:pPr>
        <w:bidi/>
        <w:spacing w:before="0" w:after="200"/>
        <w:ind w:left="567"/>
        <w:rPr>
          <w:rFonts w:cs="Traditional Arabic"/>
          <w:i/>
          <w:iCs/>
          <w:snapToGrid/>
          <w:sz w:val="20"/>
          <w:szCs w:val="32"/>
          <w:rtl/>
        </w:rPr>
      </w:pPr>
      <w:r w:rsidRPr="0024784A">
        <w:rPr>
          <w:rFonts w:cs="Traditional Arabic" w:hint="cs"/>
          <w:i/>
          <w:iCs/>
          <w:snapToGrid/>
          <w:sz w:val="20"/>
          <w:szCs w:val="32"/>
          <w:rtl/>
        </w:rPr>
        <w:t>يمكن للمجموعات النظر في توصيات لجنة واحدة من اللجنتين</w:t>
      </w:r>
      <w:r w:rsidR="00FD5702">
        <w:rPr>
          <w:rFonts w:cs="Traditional Arabic" w:hint="cs"/>
          <w:i/>
          <w:iCs/>
          <w:snapToGrid/>
          <w:sz w:val="20"/>
          <w:szCs w:val="32"/>
          <w:rtl/>
        </w:rPr>
        <w:t xml:space="preserve"> </w:t>
      </w:r>
      <w:r w:rsidRPr="0024784A">
        <w:rPr>
          <w:rFonts w:cs="Traditional Arabic" w:hint="cs"/>
          <w:i/>
          <w:iCs/>
          <w:snapToGrid/>
          <w:sz w:val="20"/>
          <w:szCs w:val="32"/>
          <w:rtl/>
        </w:rPr>
        <w:t>أو في توصياتهما معا</w:t>
      </w:r>
      <w:r w:rsidR="00FD5702">
        <w:rPr>
          <w:rFonts w:cs="Traditional Arabic" w:hint="cs"/>
          <w:i/>
          <w:iCs/>
          <w:snapToGrid/>
          <w:sz w:val="20"/>
          <w:szCs w:val="32"/>
          <w:rtl/>
        </w:rPr>
        <w:t>ً</w:t>
      </w:r>
      <w:r w:rsidRPr="0024784A">
        <w:rPr>
          <w:rFonts w:cs="Traditional Arabic" w:hint="cs"/>
          <w:i/>
          <w:iCs/>
          <w:snapToGrid/>
          <w:sz w:val="20"/>
          <w:szCs w:val="32"/>
          <w:rtl/>
        </w:rPr>
        <w:t>، تبعا</w:t>
      </w:r>
      <w:r w:rsidR="00FD5702">
        <w:rPr>
          <w:rFonts w:cs="Traditional Arabic" w:hint="cs"/>
          <w:i/>
          <w:iCs/>
          <w:snapToGrid/>
          <w:sz w:val="20"/>
          <w:szCs w:val="32"/>
          <w:rtl/>
        </w:rPr>
        <w:t>ً</w:t>
      </w:r>
      <w:r w:rsidRPr="0024784A">
        <w:rPr>
          <w:rFonts w:cs="Traditional Arabic" w:hint="cs"/>
          <w:i/>
          <w:iCs/>
          <w:snapToGrid/>
          <w:sz w:val="20"/>
          <w:szCs w:val="32"/>
          <w:rtl/>
        </w:rPr>
        <w:t xml:space="preserve"> للوقت المخصص للتمرين.</w:t>
      </w:r>
    </w:p>
    <w:sectPr w:rsidR="007A6457" w:rsidRPr="0024784A" w:rsidSect="00FD570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CE75C" w14:textId="77777777" w:rsidR="00C310F2" w:rsidRDefault="00C310F2" w:rsidP="00EF57DF">
      <w:pPr>
        <w:spacing w:before="0" w:after="0"/>
      </w:pPr>
      <w:r>
        <w:separator/>
      </w:r>
    </w:p>
  </w:endnote>
  <w:endnote w:type="continuationSeparator" w:id="0">
    <w:p w14:paraId="142412A9" w14:textId="77777777" w:rsidR="00C310F2" w:rsidRDefault="00C310F2" w:rsidP="00EF57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111626" w14:paraId="10D8E65D" w14:textId="77777777" w:rsidTr="00111626">
      <w:tc>
        <w:tcPr>
          <w:tcW w:w="1667" w:type="pct"/>
          <w:vAlign w:val="center"/>
          <w:hideMark/>
        </w:tcPr>
        <w:p w14:paraId="39422AA4" w14:textId="3AD9949F" w:rsidR="00111626" w:rsidRDefault="00111626" w:rsidP="00111626">
          <w:pPr>
            <w:tabs>
              <w:tab w:val="clear" w:pos="567"/>
              <w:tab w:val="left" w:pos="708"/>
            </w:tabs>
            <w:bidi/>
            <w:spacing w:before="0" w:after="60" w:line="216" w:lineRule="auto"/>
            <w:jc w:val="left"/>
            <w:rPr>
              <w:snapToGrid/>
              <w:sz w:val="18"/>
              <w:szCs w:val="18"/>
              <w:lang w:val="en-GB"/>
            </w:rPr>
          </w:pPr>
          <w:r>
            <w:rPr>
              <w:rFonts w:eastAsia="Calibri"/>
              <w:sz w:val="18"/>
              <w:szCs w:val="18"/>
              <w:lang w:val="en-GB" w:eastAsia="en-US"/>
            </w:rPr>
            <w:t>U055-v1.0-HO</w:t>
          </w:r>
          <w:r>
            <w:rPr>
              <w:sz w:val="18"/>
              <w:szCs w:val="18"/>
            </w:rPr>
            <w:t>1-AR</w:t>
          </w:r>
        </w:p>
      </w:tc>
      <w:tc>
        <w:tcPr>
          <w:tcW w:w="1667" w:type="pct"/>
          <w:vAlign w:val="center"/>
          <w:hideMark/>
        </w:tcPr>
        <w:p w14:paraId="3A6A9DF6" w14:textId="47409C63" w:rsidR="00111626" w:rsidRDefault="00111626" w:rsidP="00111626">
          <w:pPr>
            <w:tabs>
              <w:tab w:val="clear" w:pos="567"/>
              <w:tab w:val="left" w:pos="708"/>
            </w:tabs>
            <w:bidi/>
            <w:spacing w:before="0" w:after="60" w:line="216" w:lineRule="auto"/>
            <w:jc w:val="center"/>
            <w:rPr>
              <w:rFonts w:ascii="Traditional Arabic" w:hAnsi="Traditional Arabic" w:cs="Traditional Arabic"/>
              <w:sz w:val="32"/>
              <w:szCs w:val="32"/>
              <w:lang w:val="en-GB" w:bidi="ar-SY"/>
            </w:rPr>
          </w:pPr>
          <w:r>
            <w:rPr>
              <w:noProof/>
              <w:lang w:val="fr-FR" w:eastAsia="ja-JP"/>
            </w:rPr>
            <w:drawing>
              <wp:anchor distT="0" distB="0" distL="114300" distR="114300" simplePos="0" relativeHeight="251680768" behindDoc="0" locked="0" layoutInCell="1" allowOverlap="1" wp14:anchorId="7FD3279C" wp14:editId="2D70462B">
                <wp:simplePos x="0" y="0"/>
                <wp:positionH relativeFrom="column">
                  <wp:posOffset>589280</wp:posOffset>
                </wp:positionH>
                <wp:positionV relativeFrom="paragraph">
                  <wp:posOffset>79375</wp:posOffset>
                </wp:positionV>
                <wp:extent cx="542925" cy="190500"/>
                <wp:effectExtent l="0" t="0" r="9525" b="0"/>
                <wp:wrapThrough wrapText="bothSides">
                  <wp:wrapPolygon edited="0">
                    <wp:start x="0" y="0"/>
                    <wp:lineTo x="0" y="19440"/>
                    <wp:lineTo x="21221" y="19440"/>
                    <wp:lineTo x="21221"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pic:spPr>
                    </pic:pic>
                  </a:graphicData>
                </a:graphic>
                <wp14:sizeRelH relativeFrom="page">
                  <wp14:pctWidth>0</wp14:pctWidth>
                </wp14:sizeRelH>
                <wp14:sizeRelV relativeFrom="page">
                  <wp14:pctHeight>0</wp14:pctHeight>
                </wp14:sizeRelV>
              </wp:anchor>
            </w:drawing>
          </w:r>
        </w:p>
      </w:tc>
      <w:tc>
        <w:tcPr>
          <w:tcW w:w="1666" w:type="pct"/>
          <w:hideMark/>
        </w:tcPr>
        <w:p w14:paraId="273AABAD" w14:textId="749B06E1" w:rsidR="00111626" w:rsidRDefault="00111626" w:rsidP="00111626">
          <w:pPr>
            <w:tabs>
              <w:tab w:val="clear" w:pos="567"/>
              <w:tab w:val="left" w:pos="708"/>
            </w:tabs>
            <w:bidi/>
            <w:spacing w:before="0" w:after="60" w:line="216" w:lineRule="auto"/>
            <w:jc w:val="left"/>
            <w:rPr>
              <w:rFonts w:ascii="Traditional Arabic" w:hAnsi="Traditional Arabic" w:cs="Traditional Arabic"/>
              <w:sz w:val="32"/>
              <w:szCs w:val="32"/>
              <w:rtl/>
              <w:lang w:val="en-GB" w:bidi="ar-SY"/>
            </w:rPr>
          </w:pPr>
          <w:r>
            <w:rPr>
              <w:noProof/>
              <w:rtl/>
              <w:lang w:val="fr-FR" w:eastAsia="ja-JP"/>
            </w:rPr>
            <w:drawing>
              <wp:anchor distT="0" distB="0" distL="114300" distR="114300" simplePos="0" relativeHeight="251681792" behindDoc="0" locked="0" layoutInCell="1" allowOverlap="1" wp14:anchorId="62A3996F" wp14:editId="6F7EF572">
                <wp:simplePos x="0" y="0"/>
                <wp:positionH relativeFrom="margin">
                  <wp:align>left</wp:align>
                </wp:positionH>
                <wp:positionV relativeFrom="paragraph">
                  <wp:posOffset>15875</wp:posOffset>
                </wp:positionV>
                <wp:extent cx="1032510" cy="738505"/>
                <wp:effectExtent l="0" t="0" r="0" b="4445"/>
                <wp:wrapSquare wrapText="bothSides"/>
                <wp:docPr id="4" name="Image 4"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unesco_logo_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510" cy="738505"/>
                        </a:xfrm>
                        <a:prstGeom prst="rect">
                          <a:avLst/>
                        </a:prstGeom>
                        <a:noFill/>
                      </pic:spPr>
                    </pic:pic>
                  </a:graphicData>
                </a:graphic>
                <wp14:sizeRelH relativeFrom="page">
                  <wp14:pctWidth>0</wp14:pctWidth>
                </wp14:sizeRelH>
                <wp14:sizeRelV relativeFrom="margin">
                  <wp14:pctHeight>0</wp14:pctHeight>
                </wp14:sizeRelV>
              </wp:anchor>
            </w:drawing>
          </w:r>
        </w:p>
      </w:tc>
    </w:tr>
  </w:tbl>
  <w:p w14:paraId="46F305E3" w14:textId="04564723" w:rsidR="00E51693" w:rsidRPr="00111626" w:rsidRDefault="00E51693" w:rsidP="00111626">
    <w:pPr>
      <w:pStyle w:val="Footer"/>
      <w:rPr>
        <w:szCs w:val="22"/>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FD5702" w14:paraId="23F6DB44" w14:textId="77777777" w:rsidTr="00FD5702">
      <w:tc>
        <w:tcPr>
          <w:tcW w:w="1667" w:type="pct"/>
          <w:vAlign w:val="center"/>
          <w:hideMark/>
        </w:tcPr>
        <w:p w14:paraId="04295809" w14:textId="77777777" w:rsidR="00FD5702" w:rsidRDefault="00FD5702" w:rsidP="00FD5702">
          <w:pPr>
            <w:tabs>
              <w:tab w:val="clear" w:pos="567"/>
              <w:tab w:val="left" w:pos="708"/>
            </w:tabs>
            <w:bidi/>
            <w:spacing w:before="0" w:after="60" w:line="216" w:lineRule="auto"/>
            <w:jc w:val="left"/>
            <w:rPr>
              <w:snapToGrid/>
              <w:sz w:val="18"/>
              <w:szCs w:val="18"/>
              <w:lang w:val="en-GB"/>
            </w:rPr>
          </w:pPr>
          <w:r>
            <w:rPr>
              <w:rFonts w:eastAsia="Calibri"/>
              <w:sz w:val="18"/>
              <w:szCs w:val="18"/>
              <w:lang w:val="en-GB" w:eastAsia="en-US"/>
            </w:rPr>
            <w:t>U055-v1.0-HO</w:t>
          </w:r>
          <w:r>
            <w:rPr>
              <w:sz w:val="18"/>
              <w:szCs w:val="18"/>
            </w:rPr>
            <w:t>1-AR</w:t>
          </w:r>
        </w:p>
      </w:tc>
      <w:tc>
        <w:tcPr>
          <w:tcW w:w="1667" w:type="pct"/>
          <w:vAlign w:val="center"/>
          <w:hideMark/>
        </w:tcPr>
        <w:p w14:paraId="41230D5D" w14:textId="239E312E" w:rsidR="00FD5702" w:rsidRDefault="00FD5702" w:rsidP="00FD5702">
          <w:pPr>
            <w:tabs>
              <w:tab w:val="clear" w:pos="567"/>
              <w:tab w:val="left" w:pos="708"/>
            </w:tabs>
            <w:bidi/>
            <w:spacing w:before="0" w:after="60" w:line="216" w:lineRule="auto"/>
            <w:jc w:val="center"/>
            <w:rPr>
              <w:rFonts w:ascii="Traditional Arabic" w:hAnsi="Traditional Arabic" w:cs="Traditional Arabic"/>
              <w:sz w:val="32"/>
              <w:szCs w:val="32"/>
              <w:lang w:val="en-GB" w:bidi="ar-SY"/>
            </w:rPr>
          </w:pPr>
          <w:r>
            <w:rPr>
              <w:noProof/>
              <w:lang w:val="fr-FR" w:eastAsia="ja-JP"/>
            </w:rPr>
            <w:drawing>
              <wp:anchor distT="0" distB="0" distL="114300" distR="114300" simplePos="0" relativeHeight="251683840" behindDoc="0" locked="0" layoutInCell="1" allowOverlap="1" wp14:anchorId="046C189D" wp14:editId="743B57A4">
                <wp:simplePos x="0" y="0"/>
                <wp:positionH relativeFrom="column">
                  <wp:posOffset>589280</wp:posOffset>
                </wp:positionH>
                <wp:positionV relativeFrom="paragraph">
                  <wp:posOffset>79375</wp:posOffset>
                </wp:positionV>
                <wp:extent cx="542925" cy="190500"/>
                <wp:effectExtent l="0" t="0" r="9525" b="0"/>
                <wp:wrapThrough wrapText="bothSides">
                  <wp:wrapPolygon edited="0">
                    <wp:start x="0" y="0"/>
                    <wp:lineTo x="0" y="19440"/>
                    <wp:lineTo x="21221" y="19440"/>
                    <wp:lineTo x="21221"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pic:spPr>
                    </pic:pic>
                  </a:graphicData>
                </a:graphic>
                <wp14:sizeRelH relativeFrom="page">
                  <wp14:pctWidth>0</wp14:pctWidth>
                </wp14:sizeRelH>
                <wp14:sizeRelV relativeFrom="page">
                  <wp14:pctHeight>0</wp14:pctHeight>
                </wp14:sizeRelV>
              </wp:anchor>
            </w:drawing>
          </w:r>
        </w:p>
      </w:tc>
      <w:tc>
        <w:tcPr>
          <w:tcW w:w="1666" w:type="pct"/>
          <w:hideMark/>
        </w:tcPr>
        <w:p w14:paraId="78C4762F" w14:textId="2ED1303B" w:rsidR="00FD5702" w:rsidRDefault="00FD5702" w:rsidP="00FD5702">
          <w:pPr>
            <w:tabs>
              <w:tab w:val="clear" w:pos="567"/>
              <w:tab w:val="left" w:pos="708"/>
            </w:tabs>
            <w:bidi/>
            <w:spacing w:before="0" w:after="60" w:line="216" w:lineRule="auto"/>
            <w:jc w:val="left"/>
            <w:rPr>
              <w:rFonts w:ascii="Traditional Arabic" w:hAnsi="Traditional Arabic" w:cs="Traditional Arabic"/>
              <w:sz w:val="32"/>
              <w:szCs w:val="32"/>
              <w:rtl/>
              <w:lang w:val="en-GB" w:bidi="ar-SY"/>
            </w:rPr>
          </w:pPr>
          <w:r>
            <w:rPr>
              <w:noProof/>
              <w:rtl/>
              <w:lang w:val="fr-FR" w:eastAsia="ja-JP"/>
            </w:rPr>
            <w:drawing>
              <wp:anchor distT="0" distB="0" distL="114300" distR="114300" simplePos="0" relativeHeight="251684864" behindDoc="0" locked="0" layoutInCell="1" allowOverlap="1" wp14:anchorId="41F8E300" wp14:editId="71A700A8">
                <wp:simplePos x="0" y="0"/>
                <wp:positionH relativeFrom="margin">
                  <wp:align>left</wp:align>
                </wp:positionH>
                <wp:positionV relativeFrom="paragraph">
                  <wp:posOffset>15875</wp:posOffset>
                </wp:positionV>
                <wp:extent cx="1032510" cy="738505"/>
                <wp:effectExtent l="0" t="0" r="0" b="4445"/>
                <wp:wrapSquare wrapText="bothSides"/>
                <wp:docPr id="6" name="Image 6"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unesco_logo_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510" cy="738505"/>
                        </a:xfrm>
                        <a:prstGeom prst="rect">
                          <a:avLst/>
                        </a:prstGeom>
                        <a:noFill/>
                      </pic:spPr>
                    </pic:pic>
                  </a:graphicData>
                </a:graphic>
                <wp14:sizeRelH relativeFrom="page">
                  <wp14:pctWidth>0</wp14:pctWidth>
                </wp14:sizeRelH>
                <wp14:sizeRelV relativeFrom="margin">
                  <wp14:pctHeight>0</wp14:pctHeight>
                </wp14:sizeRelV>
              </wp:anchor>
            </w:drawing>
          </w:r>
        </w:p>
      </w:tc>
    </w:tr>
  </w:tbl>
  <w:p w14:paraId="4B50CC79" w14:textId="7B80E87C" w:rsidR="00F51F90" w:rsidRPr="00FD5702" w:rsidRDefault="00F51F90" w:rsidP="00FD5702">
    <w:pPr>
      <w:pStyle w:val="Footer"/>
      <w:tabs>
        <w:tab w:val="clear" w:pos="4513"/>
        <w:tab w:val="clear" w:pos="9026"/>
      </w:tabs>
      <w:rPr>
        <w:szCs w:val="22"/>
        <w:rtl/>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111626" w:rsidRPr="001F7228" w14:paraId="5C8A80E8" w14:textId="77777777" w:rsidTr="00624200">
      <w:tc>
        <w:tcPr>
          <w:tcW w:w="1667" w:type="pct"/>
          <w:vAlign w:val="center"/>
          <w:hideMark/>
        </w:tcPr>
        <w:p w14:paraId="06A9C774" w14:textId="0BD8D6E6" w:rsidR="00111626" w:rsidRPr="001F7228" w:rsidRDefault="00111626" w:rsidP="00111626">
          <w:pPr>
            <w:tabs>
              <w:tab w:val="clear" w:pos="567"/>
            </w:tabs>
            <w:bidi/>
            <w:spacing w:before="0" w:after="60" w:line="216" w:lineRule="auto"/>
            <w:jc w:val="left"/>
            <w:rPr>
              <w:sz w:val="18"/>
              <w:szCs w:val="18"/>
              <w:lang w:val="en-GB"/>
            </w:rPr>
          </w:pPr>
          <w:r w:rsidRPr="001F7228">
            <w:rPr>
              <w:rFonts w:eastAsia="Calibri"/>
              <w:sz w:val="18"/>
              <w:szCs w:val="18"/>
              <w:lang w:val="en-GB" w:eastAsia="en-US"/>
            </w:rPr>
            <w:t>U055-v1.0-HO</w:t>
          </w:r>
          <w:r>
            <w:rPr>
              <w:sz w:val="18"/>
              <w:szCs w:val="18"/>
            </w:rPr>
            <w:t>1</w:t>
          </w:r>
          <w:r w:rsidRPr="001F7228">
            <w:rPr>
              <w:sz w:val="18"/>
              <w:szCs w:val="18"/>
            </w:rPr>
            <w:t>-AR</w:t>
          </w:r>
        </w:p>
      </w:tc>
      <w:tc>
        <w:tcPr>
          <w:tcW w:w="1667" w:type="pct"/>
          <w:vAlign w:val="center"/>
          <w:hideMark/>
        </w:tcPr>
        <w:p w14:paraId="3A557273" w14:textId="77777777" w:rsidR="00111626" w:rsidRPr="001F7228" w:rsidRDefault="00111626" w:rsidP="00111626">
          <w:pPr>
            <w:tabs>
              <w:tab w:val="clear" w:pos="567"/>
            </w:tabs>
            <w:bidi/>
            <w:spacing w:before="0" w:after="60" w:line="216" w:lineRule="auto"/>
            <w:jc w:val="center"/>
            <w:rPr>
              <w:rFonts w:ascii="Traditional Arabic" w:hAnsi="Traditional Arabic" w:cs="Traditional Arabic"/>
              <w:sz w:val="32"/>
              <w:szCs w:val="32"/>
              <w:rtl/>
              <w:lang w:val="en-GB" w:bidi="ar-SY"/>
            </w:rPr>
          </w:pPr>
          <w:r w:rsidRPr="001F7228">
            <w:rPr>
              <w:rFonts w:ascii="Calibri" w:eastAsia="Calibri" w:hAnsi="Calibri" w:cs="Traditional Arabic"/>
              <w:noProof/>
              <w:sz w:val="20"/>
              <w:szCs w:val="20"/>
              <w:rtl/>
              <w:lang w:val="fr-FR" w:eastAsia="ja-JP"/>
            </w:rPr>
            <w:drawing>
              <wp:anchor distT="0" distB="0" distL="114300" distR="114300" simplePos="0" relativeHeight="251677696" behindDoc="0" locked="0" layoutInCell="1" allowOverlap="1" wp14:anchorId="48801F05" wp14:editId="7632DB61">
                <wp:simplePos x="0" y="0"/>
                <wp:positionH relativeFrom="column">
                  <wp:posOffset>589280</wp:posOffset>
                </wp:positionH>
                <wp:positionV relativeFrom="paragraph">
                  <wp:posOffset>79375</wp:posOffset>
                </wp:positionV>
                <wp:extent cx="542925" cy="190500"/>
                <wp:effectExtent l="0" t="0" r="9525" b="0"/>
                <wp:wrapThrough wrapText="bothSides">
                  <wp:wrapPolygon edited="0">
                    <wp:start x="0" y="0"/>
                    <wp:lineTo x="0" y="19440"/>
                    <wp:lineTo x="21221" y="19440"/>
                    <wp:lineTo x="21221" y="0"/>
                    <wp:lineTo x="0" y="0"/>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pic:spPr>
                    </pic:pic>
                  </a:graphicData>
                </a:graphic>
                <wp14:sizeRelH relativeFrom="page">
                  <wp14:pctWidth>0</wp14:pctWidth>
                </wp14:sizeRelH>
                <wp14:sizeRelV relativeFrom="page">
                  <wp14:pctHeight>0</wp14:pctHeight>
                </wp14:sizeRelV>
              </wp:anchor>
            </w:drawing>
          </w:r>
        </w:p>
      </w:tc>
      <w:tc>
        <w:tcPr>
          <w:tcW w:w="1666" w:type="pct"/>
          <w:hideMark/>
        </w:tcPr>
        <w:p w14:paraId="7B14804A" w14:textId="77777777" w:rsidR="00111626" w:rsidRPr="001F7228" w:rsidRDefault="00111626" w:rsidP="00111626">
          <w:pPr>
            <w:tabs>
              <w:tab w:val="clear" w:pos="567"/>
            </w:tabs>
            <w:bidi/>
            <w:spacing w:before="0" w:after="60" w:line="216" w:lineRule="auto"/>
            <w:jc w:val="left"/>
            <w:rPr>
              <w:rFonts w:ascii="Traditional Arabic" w:hAnsi="Traditional Arabic" w:cs="Traditional Arabic"/>
              <w:sz w:val="32"/>
              <w:szCs w:val="32"/>
              <w:rtl/>
              <w:lang w:val="en-GB" w:bidi="ar-SY"/>
            </w:rPr>
          </w:pPr>
          <w:r w:rsidRPr="001F7228">
            <w:rPr>
              <w:rFonts w:ascii="Calibri" w:eastAsia="Calibri" w:hAnsi="Calibri" w:cs="Traditional Arabic"/>
              <w:noProof/>
              <w:sz w:val="20"/>
              <w:szCs w:val="20"/>
              <w:rtl/>
              <w:lang w:val="fr-FR" w:eastAsia="ja-JP"/>
            </w:rPr>
            <w:drawing>
              <wp:anchor distT="0" distB="0" distL="114300" distR="114300" simplePos="0" relativeHeight="251678720" behindDoc="0" locked="0" layoutInCell="1" allowOverlap="1" wp14:anchorId="18170CE8" wp14:editId="4756CCB7">
                <wp:simplePos x="0" y="0"/>
                <wp:positionH relativeFrom="margin">
                  <wp:align>left</wp:align>
                </wp:positionH>
                <wp:positionV relativeFrom="paragraph">
                  <wp:posOffset>15875</wp:posOffset>
                </wp:positionV>
                <wp:extent cx="1032510" cy="738505"/>
                <wp:effectExtent l="0" t="0" r="0" b="4445"/>
                <wp:wrapSquare wrapText="bothSides"/>
                <wp:docPr id="14" name="Image 14"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unesco_logo_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510" cy="738505"/>
                        </a:xfrm>
                        <a:prstGeom prst="rect">
                          <a:avLst/>
                        </a:prstGeom>
                        <a:noFill/>
                      </pic:spPr>
                    </pic:pic>
                  </a:graphicData>
                </a:graphic>
                <wp14:sizeRelH relativeFrom="page">
                  <wp14:pctWidth>0</wp14:pctWidth>
                </wp14:sizeRelH>
                <wp14:sizeRelV relativeFrom="margin">
                  <wp14:pctHeight>0</wp14:pctHeight>
                </wp14:sizeRelV>
              </wp:anchor>
            </w:drawing>
          </w:r>
        </w:p>
      </w:tc>
    </w:tr>
  </w:tbl>
  <w:p w14:paraId="7F3387C7" w14:textId="01F633FB" w:rsidR="00F51F90" w:rsidRPr="00111626" w:rsidRDefault="00F51F90" w:rsidP="00111626">
    <w:pPr>
      <w:pStyle w:val="Footer"/>
      <w:tabs>
        <w:tab w:val="clear" w:pos="4513"/>
        <w:tab w:val="clear" w:pos="9026"/>
      </w:tabs>
      <w:rPr>
        <w:szCs w:val="22"/>
        <w:rtl/>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72D8B" w14:textId="77777777" w:rsidR="00C310F2" w:rsidRDefault="00C310F2" w:rsidP="00EF57DF">
      <w:pPr>
        <w:spacing w:before="0" w:after="0"/>
      </w:pPr>
      <w:r>
        <w:separator/>
      </w:r>
    </w:p>
  </w:footnote>
  <w:footnote w:type="continuationSeparator" w:id="0">
    <w:p w14:paraId="716006F4" w14:textId="77777777" w:rsidR="00C310F2" w:rsidRDefault="00C310F2" w:rsidP="00EF57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2"/>
      <w:bidiVisual/>
      <w:tblW w:w="500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4652"/>
      <w:gridCol w:w="2493"/>
    </w:tblGrid>
    <w:tr w:rsidR="00111626" w:rsidRPr="001F7228" w14:paraId="7C02B99B" w14:textId="77777777" w:rsidTr="00624200">
      <w:trPr>
        <w:jc w:val="center"/>
      </w:trPr>
      <w:tc>
        <w:tcPr>
          <w:tcW w:w="1294" w:type="pct"/>
          <w:vAlign w:val="center"/>
        </w:tcPr>
        <w:p w14:paraId="26E0846E" w14:textId="56542197" w:rsidR="00111626" w:rsidRPr="001F7228" w:rsidRDefault="00111626" w:rsidP="00111626">
          <w:pPr>
            <w:tabs>
              <w:tab w:val="clear" w:pos="567"/>
            </w:tabs>
            <w:snapToGrid/>
            <w:spacing w:before="60" w:after="200"/>
            <w:jc w:val="right"/>
            <w:rPr>
              <w:rFonts w:eastAsia="Calibri"/>
              <w:sz w:val="20"/>
              <w:szCs w:val="20"/>
              <w:rtl/>
              <w:lang w:val="it-IT" w:eastAsia="en-US"/>
            </w:rPr>
          </w:pPr>
          <w:r w:rsidRPr="001F7228">
            <w:rPr>
              <w:rFonts w:eastAsia="Calibri"/>
              <w:sz w:val="20"/>
              <w:szCs w:val="20"/>
              <w:lang w:val="it-IT" w:eastAsia="en-US"/>
            </w:rPr>
            <w:fldChar w:fldCharType="begin"/>
          </w:r>
          <w:r w:rsidRPr="001F7228">
            <w:rPr>
              <w:rFonts w:eastAsia="Calibri"/>
              <w:sz w:val="20"/>
              <w:szCs w:val="20"/>
              <w:lang w:val="it-IT" w:eastAsia="en-US"/>
            </w:rPr>
            <w:instrText xml:space="preserve"> PAGE </w:instrText>
          </w:r>
          <w:r w:rsidRPr="001F7228">
            <w:rPr>
              <w:rFonts w:eastAsia="Calibri"/>
              <w:sz w:val="20"/>
              <w:szCs w:val="20"/>
              <w:lang w:val="it-IT" w:eastAsia="en-US"/>
            </w:rPr>
            <w:fldChar w:fldCharType="separate"/>
          </w:r>
          <w:r w:rsidR="00FD5702">
            <w:rPr>
              <w:rFonts w:eastAsia="Calibri"/>
              <w:noProof/>
              <w:sz w:val="20"/>
              <w:szCs w:val="20"/>
              <w:lang w:val="it-IT" w:eastAsia="en-US"/>
            </w:rPr>
            <w:t>2</w:t>
          </w:r>
          <w:r w:rsidRPr="001F7228">
            <w:rPr>
              <w:rFonts w:eastAsia="Calibri"/>
              <w:sz w:val="20"/>
              <w:szCs w:val="20"/>
              <w:lang w:val="it-IT" w:eastAsia="en-US"/>
            </w:rPr>
            <w:fldChar w:fldCharType="end"/>
          </w:r>
        </w:p>
      </w:tc>
      <w:tc>
        <w:tcPr>
          <w:tcW w:w="2413" w:type="pct"/>
          <w:vAlign w:val="center"/>
        </w:tcPr>
        <w:p w14:paraId="0E45405D" w14:textId="77777777" w:rsidR="00111626" w:rsidRPr="001F7228" w:rsidRDefault="00111626" w:rsidP="00111626">
          <w:pPr>
            <w:tabs>
              <w:tab w:val="clear" w:pos="567"/>
            </w:tabs>
            <w:bidi/>
            <w:snapToGrid/>
            <w:spacing w:before="0" w:after="0"/>
            <w:jc w:val="center"/>
            <w:rPr>
              <w:rFonts w:ascii="Traditional Arabic" w:eastAsia="Calibri" w:hAnsi="Traditional Arabic" w:cs="Traditional Arabic"/>
              <w:sz w:val="20"/>
              <w:szCs w:val="20"/>
              <w:rtl/>
              <w:lang w:val="it-IT" w:eastAsia="en-US"/>
            </w:rPr>
          </w:pPr>
          <w:r w:rsidRPr="001F7228">
            <w:rPr>
              <w:rFonts w:cs="Traditional Arabic" w:hint="cs"/>
              <w:sz w:val="16"/>
              <w:szCs w:val="22"/>
              <w:rtl/>
            </w:rPr>
            <w:t>الوحدة 55: حلقة العمل بشأن رسم السياسات لصون التراث الثقافي غير المادي</w:t>
          </w:r>
        </w:p>
      </w:tc>
      <w:tc>
        <w:tcPr>
          <w:tcW w:w="1294" w:type="pct"/>
          <w:vAlign w:val="center"/>
        </w:tcPr>
        <w:p w14:paraId="11C2DF71" w14:textId="3EDE11D3" w:rsidR="00111626" w:rsidRPr="001F7228" w:rsidRDefault="00111626" w:rsidP="00111626">
          <w:pPr>
            <w:tabs>
              <w:tab w:val="clear" w:pos="567"/>
            </w:tabs>
            <w:bidi/>
            <w:snapToGrid/>
            <w:spacing w:before="0" w:after="0"/>
            <w:jc w:val="right"/>
            <w:rPr>
              <w:rFonts w:ascii="Traditional Arabic" w:eastAsia="Calibri" w:hAnsi="Traditional Arabic" w:cs="Traditional Arabic"/>
              <w:sz w:val="20"/>
              <w:szCs w:val="20"/>
              <w:rtl/>
              <w:lang w:val="it-IT" w:eastAsia="en-US"/>
            </w:rPr>
          </w:pPr>
          <w:r>
            <w:rPr>
              <w:rFonts w:cs="Traditional Arabic" w:hint="cs"/>
              <w:sz w:val="16"/>
              <w:szCs w:val="22"/>
              <w:rtl/>
            </w:rPr>
            <w:t xml:space="preserve">المطبوع المعد للتوزيع رقم </w:t>
          </w:r>
          <w:r>
            <w:rPr>
              <w:rFonts w:ascii="Traditional Arabic" w:eastAsia="Calibri" w:hAnsi="Traditional Arabic" w:cs="Traditional Arabic" w:hint="cs"/>
              <w:sz w:val="20"/>
              <w:szCs w:val="20"/>
              <w:rtl/>
              <w:lang w:val="it-IT" w:eastAsia="en-US"/>
            </w:rPr>
            <w:t>1</w:t>
          </w:r>
        </w:p>
      </w:tc>
    </w:tr>
  </w:tbl>
  <w:p w14:paraId="42516806" w14:textId="3E8CDEA5" w:rsidR="00F51F90" w:rsidRPr="00F51F90" w:rsidRDefault="00F51F90" w:rsidP="00111626">
    <w:pPr>
      <w:tabs>
        <w:tab w:val="clear" w:pos="567"/>
      </w:tabs>
      <w:bidi/>
      <w:snapToGrid/>
      <w:spacing w:before="0" w:after="200" w:line="276" w:lineRule="auto"/>
      <w:jc w:val="left"/>
      <w:rPr>
        <w:rFonts w:eastAsia="Calibri" w:cs="Times New Roman"/>
        <w:snapToGrid/>
        <w:sz w:val="16"/>
        <w:szCs w:val="22"/>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2"/>
      <w:bidiVisual/>
      <w:tblW w:w="500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4652"/>
      <w:gridCol w:w="2493"/>
    </w:tblGrid>
    <w:tr w:rsidR="00111626" w14:paraId="2922316E" w14:textId="77777777" w:rsidTr="00111626">
      <w:trPr>
        <w:jc w:val="center"/>
      </w:trPr>
      <w:tc>
        <w:tcPr>
          <w:tcW w:w="1294" w:type="pct"/>
          <w:vAlign w:val="center"/>
          <w:hideMark/>
        </w:tcPr>
        <w:p w14:paraId="27D402CF" w14:textId="66082F70" w:rsidR="00111626" w:rsidRDefault="00111626" w:rsidP="00111626">
          <w:pPr>
            <w:tabs>
              <w:tab w:val="clear" w:pos="567"/>
              <w:tab w:val="left" w:pos="708"/>
            </w:tabs>
            <w:snapToGrid/>
            <w:spacing w:before="60" w:after="200" w:line="256" w:lineRule="auto"/>
            <w:jc w:val="right"/>
            <w:rPr>
              <w:rFonts w:eastAsia="Calibri"/>
              <w:snapToGrid/>
              <w:sz w:val="20"/>
              <w:szCs w:val="20"/>
              <w:lang w:val="it-IT" w:eastAsia="en-US"/>
            </w:rPr>
          </w:pPr>
          <w:r>
            <w:rPr>
              <w:rFonts w:eastAsia="Calibri"/>
              <w:sz w:val="20"/>
              <w:szCs w:val="20"/>
              <w:lang w:val="it-IT" w:eastAsia="en-US"/>
            </w:rPr>
            <w:fldChar w:fldCharType="begin"/>
          </w:r>
          <w:r>
            <w:rPr>
              <w:rFonts w:eastAsia="Calibri"/>
              <w:sz w:val="20"/>
              <w:szCs w:val="20"/>
              <w:lang w:val="it-IT" w:eastAsia="en-US"/>
            </w:rPr>
            <w:instrText xml:space="preserve"> PAGE </w:instrText>
          </w:r>
          <w:r>
            <w:rPr>
              <w:rFonts w:eastAsia="Calibri"/>
              <w:sz w:val="20"/>
              <w:szCs w:val="20"/>
              <w:lang w:val="it-IT" w:eastAsia="en-US"/>
            </w:rPr>
            <w:fldChar w:fldCharType="separate"/>
          </w:r>
          <w:r w:rsidR="00F57036">
            <w:rPr>
              <w:rFonts w:eastAsia="Calibri"/>
              <w:noProof/>
              <w:sz w:val="20"/>
              <w:szCs w:val="20"/>
              <w:lang w:val="it-IT" w:eastAsia="en-US"/>
            </w:rPr>
            <w:t>4</w:t>
          </w:r>
          <w:r>
            <w:rPr>
              <w:rFonts w:eastAsia="Calibri"/>
              <w:sz w:val="20"/>
              <w:szCs w:val="20"/>
              <w:lang w:val="it-IT" w:eastAsia="en-US"/>
            </w:rPr>
            <w:fldChar w:fldCharType="end"/>
          </w:r>
        </w:p>
      </w:tc>
      <w:tc>
        <w:tcPr>
          <w:tcW w:w="2413" w:type="pct"/>
          <w:vAlign w:val="center"/>
          <w:hideMark/>
        </w:tcPr>
        <w:p w14:paraId="0B7C79B9" w14:textId="77777777" w:rsidR="00111626" w:rsidRDefault="00111626" w:rsidP="00111626">
          <w:pPr>
            <w:tabs>
              <w:tab w:val="clear" w:pos="567"/>
              <w:tab w:val="left" w:pos="708"/>
            </w:tabs>
            <w:bidi/>
            <w:snapToGrid/>
            <w:spacing w:before="0" w:after="0"/>
            <w:jc w:val="center"/>
            <w:rPr>
              <w:rFonts w:ascii="Traditional Arabic" w:eastAsia="Calibri" w:hAnsi="Traditional Arabic" w:cs="Traditional Arabic"/>
              <w:sz w:val="20"/>
              <w:szCs w:val="20"/>
              <w:rtl/>
              <w:lang w:val="it-IT" w:eastAsia="en-US"/>
            </w:rPr>
          </w:pPr>
          <w:r>
            <w:rPr>
              <w:rFonts w:cs="Traditional Arabic"/>
              <w:sz w:val="16"/>
              <w:szCs w:val="22"/>
              <w:rtl/>
            </w:rPr>
            <w:t>الوحدة 55: حلقة العمل بشأن رسم السياسات لصون التراث الثقافي غير المادي</w:t>
          </w:r>
        </w:p>
      </w:tc>
      <w:tc>
        <w:tcPr>
          <w:tcW w:w="1294" w:type="pct"/>
          <w:vAlign w:val="center"/>
          <w:hideMark/>
        </w:tcPr>
        <w:p w14:paraId="41565C5D" w14:textId="0CB23243" w:rsidR="00111626" w:rsidRDefault="00111626" w:rsidP="00111626">
          <w:pPr>
            <w:tabs>
              <w:tab w:val="clear" w:pos="567"/>
              <w:tab w:val="left" w:pos="708"/>
            </w:tabs>
            <w:bidi/>
            <w:snapToGrid/>
            <w:spacing w:before="0" w:after="0"/>
            <w:jc w:val="right"/>
            <w:rPr>
              <w:rFonts w:ascii="Traditional Arabic" w:eastAsia="Calibri" w:hAnsi="Traditional Arabic" w:cs="Traditional Arabic"/>
              <w:sz w:val="20"/>
              <w:szCs w:val="20"/>
              <w:rtl/>
              <w:lang w:val="it-IT" w:eastAsia="en-US"/>
            </w:rPr>
          </w:pPr>
          <w:r>
            <w:rPr>
              <w:rFonts w:cs="Traditional Arabic"/>
              <w:sz w:val="16"/>
              <w:szCs w:val="22"/>
              <w:rtl/>
            </w:rPr>
            <w:t xml:space="preserve">المطبوع المعد للتوزيع رقم </w:t>
          </w:r>
          <w:r>
            <w:rPr>
              <w:rFonts w:cs="Traditional Arabic" w:hint="cs"/>
              <w:sz w:val="16"/>
              <w:szCs w:val="22"/>
              <w:rtl/>
            </w:rPr>
            <w:t>1</w:t>
          </w:r>
        </w:p>
      </w:tc>
    </w:tr>
  </w:tbl>
  <w:p w14:paraId="3C35157D" w14:textId="32A3D217" w:rsidR="00EF57DF" w:rsidRPr="00111626" w:rsidRDefault="00EF57DF" w:rsidP="00111626">
    <w:pPr>
      <w:pStyle w:val="Header"/>
      <w:tabs>
        <w:tab w:val="clear" w:pos="4513"/>
        <w:tab w:val="clear" w:pos="9026"/>
      </w:tabs>
      <w:rPr>
        <w:szCs w:val="2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4582" w14:textId="0BB2525C" w:rsidR="00F51F90" w:rsidRPr="00111626" w:rsidRDefault="00111626" w:rsidP="00111626">
    <w:pPr>
      <w:pStyle w:val="Header"/>
      <w:tabs>
        <w:tab w:val="clear" w:pos="4513"/>
        <w:tab w:val="clear" w:pos="9026"/>
      </w:tabs>
      <w:bidi/>
      <w:snapToGrid/>
      <w:spacing w:after="200" w:line="276" w:lineRule="auto"/>
      <w:jc w:val="center"/>
      <w:rPr>
        <w:rFonts w:ascii="Traditional Arabic" w:eastAsia="Calibri" w:hAnsi="Traditional Arabic" w:cs="Traditional Arabic"/>
        <w:color w:val="000000" w:themeColor="text1"/>
        <w:sz w:val="24"/>
        <w:rtl/>
        <w:lang w:val="it-IT" w:eastAsia="en-US" w:bidi="ar-OM"/>
      </w:rPr>
    </w:pPr>
    <w:r>
      <w:rPr>
        <w:rFonts w:ascii="Traditional Arabic" w:eastAsia="Calibri" w:hAnsi="Traditional Arabic" w:cs="Traditional Arabic" w:hint="cs"/>
        <w:color w:val="000000" w:themeColor="text1"/>
        <w:sz w:val="24"/>
        <w:rtl/>
        <w:lang w:val="it-IT" w:eastAsia="en-US" w:bidi="ar-OM"/>
      </w:rPr>
      <w:t>المطبوع المعد للتوزيع رقم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4D39"/>
    <w:multiLevelType w:val="hybridMultilevel"/>
    <w:tmpl w:val="539E4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4770B2"/>
    <w:multiLevelType w:val="hybridMultilevel"/>
    <w:tmpl w:val="42308F6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32BE6BA7"/>
    <w:multiLevelType w:val="hybridMultilevel"/>
    <w:tmpl w:val="BC86D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C85D81"/>
    <w:multiLevelType w:val="hybridMultilevel"/>
    <w:tmpl w:val="BC86D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5" w15:restartNumberingAfterBreak="0">
    <w:nsid w:val="44204980"/>
    <w:multiLevelType w:val="hybridMultilevel"/>
    <w:tmpl w:val="BC86D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1C4A6B"/>
    <w:multiLevelType w:val="hybridMultilevel"/>
    <w:tmpl w:val="49D28DD2"/>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E38518B"/>
    <w:multiLevelType w:val="hybridMultilevel"/>
    <w:tmpl w:val="BC86D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F55F48"/>
    <w:multiLevelType w:val="hybridMultilevel"/>
    <w:tmpl w:val="BC86D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2856AF"/>
    <w:multiLevelType w:val="hybridMultilevel"/>
    <w:tmpl w:val="BC86D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EB3310"/>
    <w:multiLevelType w:val="hybridMultilevel"/>
    <w:tmpl w:val="841CC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7"/>
  </w:num>
  <w:num w:numId="4">
    <w:abstractNumId w:val="4"/>
  </w:num>
  <w:num w:numId="5">
    <w:abstractNumId w:val="5"/>
  </w:num>
  <w:num w:numId="6">
    <w:abstractNumId w:val="11"/>
  </w:num>
  <w:num w:numId="7">
    <w:abstractNumId w:val="7"/>
  </w:num>
  <w:num w:numId="8">
    <w:abstractNumId w:val="4"/>
  </w:num>
  <w:num w:numId="9">
    <w:abstractNumId w:val="0"/>
  </w:num>
  <w:num w:numId="10">
    <w:abstractNumId w:val="9"/>
  </w:num>
  <w:num w:numId="11">
    <w:abstractNumId w:val="3"/>
  </w:num>
  <w:num w:numId="12">
    <w:abstractNumId w:val="10"/>
  </w:num>
  <w:num w:numId="13">
    <w:abstractNumId w:val="8"/>
  </w:num>
  <w:num w:numId="14">
    <w:abstractNumId w:val="2"/>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AD"/>
    <w:rsid w:val="000006A3"/>
    <w:rsid w:val="000432BD"/>
    <w:rsid w:val="000523EB"/>
    <w:rsid w:val="00061D67"/>
    <w:rsid w:val="000866E8"/>
    <w:rsid w:val="00090446"/>
    <w:rsid w:val="00092323"/>
    <w:rsid w:val="000A5CC6"/>
    <w:rsid w:val="000B6993"/>
    <w:rsid w:val="000D05AD"/>
    <w:rsid w:val="000D4FCF"/>
    <w:rsid w:val="000D77D2"/>
    <w:rsid w:val="000E772A"/>
    <w:rsid w:val="00111626"/>
    <w:rsid w:val="00113C4C"/>
    <w:rsid w:val="00134B58"/>
    <w:rsid w:val="00145D95"/>
    <w:rsid w:val="0017688F"/>
    <w:rsid w:val="001773E4"/>
    <w:rsid w:val="001840FE"/>
    <w:rsid w:val="00186AFD"/>
    <w:rsid w:val="001B0EAE"/>
    <w:rsid w:val="001B7955"/>
    <w:rsid w:val="001D28A5"/>
    <w:rsid w:val="001E2E54"/>
    <w:rsid w:val="001E3A2C"/>
    <w:rsid w:val="001F52DE"/>
    <w:rsid w:val="002240AD"/>
    <w:rsid w:val="00233BAC"/>
    <w:rsid w:val="0024784A"/>
    <w:rsid w:val="00270DDF"/>
    <w:rsid w:val="00280F4D"/>
    <w:rsid w:val="00283F14"/>
    <w:rsid w:val="002C40A4"/>
    <w:rsid w:val="002E0C19"/>
    <w:rsid w:val="002F08DA"/>
    <w:rsid w:val="00303DF0"/>
    <w:rsid w:val="00316541"/>
    <w:rsid w:val="003560D1"/>
    <w:rsid w:val="00382893"/>
    <w:rsid w:val="00386A1F"/>
    <w:rsid w:val="00387CE7"/>
    <w:rsid w:val="00392597"/>
    <w:rsid w:val="003A37BB"/>
    <w:rsid w:val="003B260D"/>
    <w:rsid w:val="003B2776"/>
    <w:rsid w:val="003C7FF1"/>
    <w:rsid w:val="003E2B42"/>
    <w:rsid w:val="003F5F19"/>
    <w:rsid w:val="00415812"/>
    <w:rsid w:val="00416884"/>
    <w:rsid w:val="00421712"/>
    <w:rsid w:val="00466F1B"/>
    <w:rsid w:val="00506824"/>
    <w:rsid w:val="00537523"/>
    <w:rsid w:val="005514D8"/>
    <w:rsid w:val="005657E5"/>
    <w:rsid w:val="005A680E"/>
    <w:rsid w:val="005C74BB"/>
    <w:rsid w:val="005F2448"/>
    <w:rsid w:val="00601BFE"/>
    <w:rsid w:val="00614EAC"/>
    <w:rsid w:val="00642549"/>
    <w:rsid w:val="006C6624"/>
    <w:rsid w:val="006D4237"/>
    <w:rsid w:val="00763381"/>
    <w:rsid w:val="00767714"/>
    <w:rsid w:val="00774DD7"/>
    <w:rsid w:val="00774E2D"/>
    <w:rsid w:val="007A6457"/>
    <w:rsid w:val="007E1C72"/>
    <w:rsid w:val="007E64E0"/>
    <w:rsid w:val="00824763"/>
    <w:rsid w:val="00846FE5"/>
    <w:rsid w:val="00860108"/>
    <w:rsid w:val="008D7CBD"/>
    <w:rsid w:val="0090062E"/>
    <w:rsid w:val="009430D1"/>
    <w:rsid w:val="00973546"/>
    <w:rsid w:val="009A6107"/>
    <w:rsid w:val="009E6BC5"/>
    <w:rsid w:val="009F362A"/>
    <w:rsid w:val="00A14B3B"/>
    <w:rsid w:val="00A342A7"/>
    <w:rsid w:val="00A43A4F"/>
    <w:rsid w:val="00A50C5D"/>
    <w:rsid w:val="00A77D92"/>
    <w:rsid w:val="00A85AAA"/>
    <w:rsid w:val="00AA686C"/>
    <w:rsid w:val="00AB1A91"/>
    <w:rsid w:val="00B22AA9"/>
    <w:rsid w:val="00B43415"/>
    <w:rsid w:val="00B44985"/>
    <w:rsid w:val="00B506EA"/>
    <w:rsid w:val="00B704AF"/>
    <w:rsid w:val="00BB17C9"/>
    <w:rsid w:val="00BD7E75"/>
    <w:rsid w:val="00BF540C"/>
    <w:rsid w:val="00C05DC0"/>
    <w:rsid w:val="00C2284B"/>
    <w:rsid w:val="00C25C05"/>
    <w:rsid w:val="00C310F2"/>
    <w:rsid w:val="00C34B95"/>
    <w:rsid w:val="00C40CC8"/>
    <w:rsid w:val="00C55EFA"/>
    <w:rsid w:val="00C60BB3"/>
    <w:rsid w:val="00C72B29"/>
    <w:rsid w:val="00C77037"/>
    <w:rsid w:val="00C80D39"/>
    <w:rsid w:val="00C8230A"/>
    <w:rsid w:val="00C9277F"/>
    <w:rsid w:val="00CB1AB2"/>
    <w:rsid w:val="00CB26C2"/>
    <w:rsid w:val="00D06056"/>
    <w:rsid w:val="00D462CE"/>
    <w:rsid w:val="00D633FE"/>
    <w:rsid w:val="00D67007"/>
    <w:rsid w:val="00D86017"/>
    <w:rsid w:val="00E03E9B"/>
    <w:rsid w:val="00E074A5"/>
    <w:rsid w:val="00E15E16"/>
    <w:rsid w:val="00E51693"/>
    <w:rsid w:val="00E61CE3"/>
    <w:rsid w:val="00E844DD"/>
    <w:rsid w:val="00E914B6"/>
    <w:rsid w:val="00E973F7"/>
    <w:rsid w:val="00EB7993"/>
    <w:rsid w:val="00EC1AD4"/>
    <w:rsid w:val="00EC293C"/>
    <w:rsid w:val="00EE2297"/>
    <w:rsid w:val="00EF0D99"/>
    <w:rsid w:val="00EF1FF6"/>
    <w:rsid w:val="00EF57DF"/>
    <w:rsid w:val="00F233B6"/>
    <w:rsid w:val="00F2455F"/>
    <w:rsid w:val="00F27101"/>
    <w:rsid w:val="00F45897"/>
    <w:rsid w:val="00F51F90"/>
    <w:rsid w:val="00F57036"/>
    <w:rsid w:val="00FA457F"/>
    <w:rsid w:val="00FA6674"/>
    <w:rsid w:val="00FC2A97"/>
    <w:rsid w:val="00FD5702"/>
    <w:rsid w:val="00FF153E"/>
    <w:rsid w:val="00FF2F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950638"/>
  <w15:docId w15:val="{A17905BC-3597-4232-ABFC-E06D9461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4DD"/>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E844DD"/>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E844DD"/>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E844DD"/>
    <w:pPr>
      <w:tabs>
        <w:tab w:val="clear" w:pos="567"/>
      </w:tabs>
      <w:snapToGrid/>
      <w:spacing w:before="360" w:after="120" w:line="300" w:lineRule="exact"/>
      <w:jc w:val="left"/>
      <w:outlineLvl w:val="2"/>
    </w:pPr>
    <w:rPr>
      <w:rFonts w:ascii="Arial" w:eastAsia="SimSun" w:hAnsi="Arial" w:cs="Arial"/>
      <w:b/>
      <w:bCs/>
      <w:snapToGrid/>
      <w:sz w:val="24"/>
      <w:lang w:val="it-IT" w:eastAsia="en-US"/>
    </w:rPr>
  </w:style>
  <w:style w:type="paragraph" w:styleId="Heading4">
    <w:name w:val="heading 4"/>
    <w:basedOn w:val="Normal"/>
    <w:next w:val="Normal"/>
    <w:link w:val="Heading4Char"/>
    <w:uiPriority w:val="9"/>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unhideWhenUsed/>
    <w:qFormat/>
    <w:rsid w:val="00E844DD"/>
    <w:pPr>
      <w:tabs>
        <w:tab w:val="clear" w:pos="567"/>
      </w:tabs>
      <w:snapToGrid/>
      <w:spacing w:before="360" w:after="120" w:line="300" w:lineRule="exact"/>
      <w:jc w:val="left"/>
      <w:outlineLvl w:val="4"/>
    </w:pPr>
    <w:rPr>
      <w:rFonts w:ascii="Arial" w:eastAsia="SimSun" w:hAnsi="Arial" w:cs="Arial"/>
      <w:b/>
      <w:bCs/>
      <w:snapToGrid/>
      <w:sz w:val="20"/>
      <w:lang w:val="it-IT" w:eastAsia="en-US"/>
    </w:rPr>
  </w:style>
  <w:style w:type="paragraph" w:styleId="Heading6">
    <w:name w:val="heading 6"/>
    <w:basedOn w:val="Normal"/>
    <w:next w:val="Normal"/>
    <w:link w:val="Heading6Char"/>
    <w:uiPriority w:val="9"/>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44DD"/>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E844DD"/>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E844DD"/>
    <w:rPr>
      <w:rFonts w:ascii="Arial" w:eastAsia="SimSun" w:hAnsi="Arial" w:cstheme="majorBidi"/>
      <w:b/>
      <w:bCs/>
      <w:caps/>
      <w:sz w:val="24"/>
      <w:szCs w:val="24"/>
      <w:lang w:val="it-IT"/>
    </w:rPr>
  </w:style>
  <w:style w:type="character" w:customStyle="1" w:styleId="Heading4Char">
    <w:name w:val="Heading 4 Char"/>
    <w:basedOn w:val="DefaultParagraphFont"/>
    <w:link w:val="Heading4"/>
    <w:uiPriority w:val="9"/>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E844DD"/>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E844DD"/>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E844DD"/>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E844DD"/>
    <w:rPr>
      <w:b/>
      <w:bCs/>
    </w:rPr>
  </w:style>
  <w:style w:type="character" w:styleId="Emphasis">
    <w:name w:val="Emphasis"/>
    <w:basedOn w:val="DefaultParagraphFont"/>
    <w:uiPriority w:val="20"/>
    <w:qFormat/>
    <w:rsid w:val="00E844DD"/>
    <w:rPr>
      <w:i/>
      <w:iCs/>
    </w:rPr>
  </w:style>
  <w:style w:type="paragraph" w:styleId="NoSpacing">
    <w:name w:val="No Spacing"/>
    <w:aliases w:val="Title Ed"/>
    <w:basedOn w:val="FootnoteText"/>
    <w:link w:val="NoSpacingChar"/>
    <w:uiPriority w:val="1"/>
    <w:qFormat/>
    <w:rsid w:val="00E844DD"/>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E844DD"/>
    <w:rPr>
      <w:rFonts w:ascii="Calibri" w:hAnsi="Calibri" w:cs="Arial"/>
      <w:sz w:val="20"/>
      <w:szCs w:val="20"/>
    </w:rPr>
  </w:style>
  <w:style w:type="paragraph" w:styleId="ListParagraph">
    <w:name w:val="List Paragraph"/>
    <w:basedOn w:val="Normal"/>
    <w:uiPriority w:val="34"/>
    <w:qFormat/>
    <w:rsid w:val="00E844DD"/>
    <w:pPr>
      <w:tabs>
        <w:tab w:val="clear" w:pos="567"/>
        <w:tab w:val="left" w:pos="360"/>
      </w:tabs>
      <w:ind w:left="720" w:hanging="360"/>
    </w:pPr>
  </w:style>
  <w:style w:type="paragraph" w:styleId="Quote">
    <w:name w:val="Quote"/>
    <w:basedOn w:val="Normal"/>
    <w:next w:val="Normal"/>
    <w:link w:val="QuoteChar"/>
    <w:uiPriority w:val="29"/>
    <w:qFormat/>
    <w:rsid w:val="00E844DD"/>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E844DD"/>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E844DD"/>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E844DD"/>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E844DD"/>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customStyle="1" w:styleId="1">
    <w:name w:val="1."/>
    <w:basedOn w:val="Normal"/>
    <w:link w:val="1Char"/>
    <w:qFormat/>
    <w:rsid w:val="00E844DD"/>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E844DD"/>
    <w:rPr>
      <w:rFonts w:ascii="Arial" w:eastAsia="SimSun" w:hAnsi="Arial" w:cs="Arial"/>
      <w:w w:val="96"/>
      <w:lang w:val="en-US" w:eastAsia="fr-FR"/>
    </w:rPr>
  </w:style>
  <w:style w:type="paragraph" w:customStyle="1" w:styleId="U1">
    <w:name w:val="U.1"/>
    <w:basedOn w:val="Normal"/>
    <w:qFormat/>
    <w:rsid w:val="00E844DD"/>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E844DD"/>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E844DD"/>
    <w:rPr>
      <w:rFonts w:ascii="Arial" w:eastAsia="SimSun" w:hAnsi="Arial" w:cs="Arial"/>
      <w:lang w:val="en-US" w:eastAsia="fr-FR"/>
    </w:rPr>
  </w:style>
  <w:style w:type="paragraph" w:customStyle="1" w:styleId="Slideheading">
    <w:name w:val="Slide heading"/>
    <w:basedOn w:val="Heading2"/>
    <w:link w:val="SlideheadingChar"/>
    <w:qFormat/>
    <w:rsid w:val="00E844DD"/>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E844DD"/>
    <w:rPr>
      <w:rFonts w:ascii="Arial" w:eastAsia="Times New Roman" w:hAnsi="Arial" w:cs="Arial"/>
      <w:b/>
      <w:bCs/>
      <w:snapToGrid w:val="0"/>
      <w:color w:val="000000"/>
      <w:sz w:val="24"/>
      <w:szCs w:val="26"/>
      <w:lang w:eastAsia="zh-CN"/>
    </w:rPr>
  </w:style>
  <w:style w:type="paragraph" w:customStyle="1" w:styleId="Txtsecondbullet">
    <w:name w:val="Txt second bullet"/>
    <w:basedOn w:val="Normal"/>
    <w:qFormat/>
    <w:rsid w:val="00E844DD"/>
    <w:pPr>
      <w:numPr>
        <w:ilvl w:val="1"/>
        <w:numId w:val="8"/>
      </w:numPr>
      <w:spacing w:before="0" w:after="60" w:line="280" w:lineRule="exact"/>
    </w:pPr>
    <w:rPr>
      <w:snapToGrid/>
      <w:sz w:val="20"/>
      <w:lang w:val="fr-FR"/>
    </w:rPr>
  </w:style>
  <w:style w:type="paragraph" w:customStyle="1" w:styleId="citationunit">
    <w:name w:val="citation unit"/>
    <w:basedOn w:val="Normal"/>
    <w:qFormat/>
    <w:rsid w:val="00E844DD"/>
    <w:pPr>
      <w:spacing w:before="0" w:after="60" w:line="280" w:lineRule="exact"/>
      <w:ind w:left="1134" w:right="284"/>
    </w:pPr>
    <w:rPr>
      <w:snapToGrid/>
      <w:sz w:val="20"/>
      <w:lang w:val="fr-FR"/>
    </w:rPr>
  </w:style>
  <w:style w:type="paragraph" w:styleId="FootnoteText">
    <w:name w:val="footnote text"/>
    <w:basedOn w:val="Normal"/>
    <w:link w:val="FootnoteTextChar"/>
    <w:uiPriority w:val="99"/>
    <w:semiHidden/>
    <w:unhideWhenUsed/>
    <w:rsid w:val="0017688F"/>
    <w:pPr>
      <w:spacing w:before="0" w:after="0"/>
    </w:pPr>
    <w:rPr>
      <w:sz w:val="20"/>
      <w:szCs w:val="20"/>
    </w:rPr>
  </w:style>
  <w:style w:type="character" w:customStyle="1" w:styleId="FootnoteTextChar">
    <w:name w:val="Footnote Text Char"/>
    <w:basedOn w:val="DefaultParagraphFont"/>
    <w:link w:val="FootnoteText"/>
    <w:uiPriority w:val="99"/>
    <w:semiHidden/>
    <w:rsid w:val="0017688F"/>
    <w:rPr>
      <w:rFonts w:ascii="Arial" w:eastAsia="SimSun" w:hAnsi="Arial" w:cs="Arial"/>
      <w:snapToGrid w:val="0"/>
      <w:sz w:val="20"/>
      <w:szCs w:val="20"/>
      <w:lang w:val="en-US" w:eastAsia="zh-CN"/>
    </w:rPr>
  </w:style>
  <w:style w:type="paragraph" w:styleId="Header">
    <w:name w:val="header"/>
    <w:basedOn w:val="Normal"/>
    <w:link w:val="HeaderChar"/>
    <w:uiPriority w:val="99"/>
    <w:unhideWhenUsed/>
    <w:rsid w:val="00EF57DF"/>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EF57DF"/>
    <w:rPr>
      <w:rFonts w:ascii="Arial" w:eastAsia="SimSun" w:hAnsi="Arial" w:cs="Arial"/>
      <w:snapToGrid w:val="0"/>
      <w:szCs w:val="24"/>
      <w:lang w:val="en-US" w:eastAsia="zh-CN"/>
    </w:rPr>
  </w:style>
  <w:style w:type="paragraph" w:styleId="Footer">
    <w:name w:val="footer"/>
    <w:basedOn w:val="Normal"/>
    <w:link w:val="FooterChar"/>
    <w:uiPriority w:val="99"/>
    <w:unhideWhenUsed/>
    <w:rsid w:val="00EF57DF"/>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EF57DF"/>
    <w:rPr>
      <w:rFonts w:ascii="Arial" w:eastAsia="SimSun" w:hAnsi="Arial" w:cs="Arial"/>
      <w:snapToGrid w:val="0"/>
      <w:szCs w:val="24"/>
      <w:lang w:val="en-US" w:eastAsia="zh-CN"/>
    </w:rPr>
  </w:style>
  <w:style w:type="character" w:styleId="PageNumber">
    <w:name w:val="page number"/>
    <w:rsid w:val="000866E8"/>
  </w:style>
  <w:style w:type="paragraph" w:customStyle="1" w:styleId="Chapitre">
    <w:name w:val="Chapitre"/>
    <w:basedOn w:val="Heading1"/>
    <w:link w:val="ChapitreCar"/>
    <w:rsid w:val="00D86017"/>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D86017"/>
    <w:rPr>
      <w:rFonts w:ascii="Arial" w:eastAsia="Times New Roman" w:hAnsi="Arial" w:cs="Arial"/>
      <w:b/>
      <w:bCs/>
      <w:caps/>
      <w:noProof/>
      <w:snapToGrid w:val="0"/>
      <w:color w:val="3366FF"/>
      <w:kern w:val="28"/>
      <w:sz w:val="70"/>
      <w:szCs w:val="70"/>
      <w:lang w:eastAsia="zh-CN"/>
    </w:rPr>
  </w:style>
  <w:style w:type="paragraph" w:customStyle="1" w:styleId="HO1">
    <w:name w:val="HO1"/>
    <w:basedOn w:val="Normal"/>
    <w:link w:val="HO1Car"/>
    <w:rsid w:val="00D86017"/>
    <w:pPr>
      <w:keepNext/>
      <w:keepLines/>
      <w:spacing w:before="480" w:after="0" w:line="480" w:lineRule="exact"/>
      <w:jc w:val="left"/>
      <w:outlineLvl w:val="0"/>
    </w:pPr>
    <w:rPr>
      <w:rFonts w:eastAsia="Times New Roman"/>
      <w:b/>
      <w:bCs/>
      <w:noProof/>
      <w:color w:val="3366FF"/>
      <w:sz w:val="32"/>
      <w:szCs w:val="32"/>
    </w:rPr>
  </w:style>
  <w:style w:type="character" w:customStyle="1" w:styleId="HO1Car">
    <w:name w:val="HO1 Car"/>
    <w:basedOn w:val="DefaultParagraphFont"/>
    <w:link w:val="HO1"/>
    <w:rsid w:val="00D86017"/>
    <w:rPr>
      <w:rFonts w:ascii="Arial" w:eastAsia="Times New Roman" w:hAnsi="Arial" w:cs="Arial"/>
      <w:b/>
      <w:bCs/>
      <w:noProof/>
      <w:snapToGrid w:val="0"/>
      <w:color w:val="3366FF"/>
      <w:sz w:val="32"/>
      <w:szCs w:val="32"/>
      <w:lang w:val="en-US" w:eastAsia="zh-CN"/>
    </w:rPr>
  </w:style>
  <w:style w:type="paragraph" w:customStyle="1" w:styleId="HO2">
    <w:name w:val="HO2"/>
    <w:basedOn w:val="HO1"/>
    <w:link w:val="HO2Car"/>
    <w:rsid w:val="00D86017"/>
    <w:pPr>
      <w:spacing w:before="0" w:after="480"/>
    </w:pPr>
    <w:rPr>
      <w:caps/>
    </w:rPr>
  </w:style>
  <w:style w:type="character" w:customStyle="1" w:styleId="HO2Car">
    <w:name w:val="HO2 Car"/>
    <w:basedOn w:val="HO1Car"/>
    <w:link w:val="HO2"/>
    <w:rsid w:val="00D86017"/>
    <w:rPr>
      <w:rFonts w:ascii="Arial" w:eastAsia="Times New Roman" w:hAnsi="Arial" w:cs="Arial"/>
      <w:b/>
      <w:bCs/>
      <w:caps/>
      <w:noProof/>
      <w:snapToGrid w:val="0"/>
      <w:color w:val="3366FF"/>
      <w:sz w:val="32"/>
      <w:szCs w:val="32"/>
      <w:lang w:val="en-US" w:eastAsia="zh-CN"/>
    </w:rPr>
  </w:style>
  <w:style w:type="character" w:styleId="Hyperlink">
    <w:name w:val="Hyperlink"/>
    <w:basedOn w:val="DefaultParagraphFont"/>
    <w:uiPriority w:val="99"/>
    <w:unhideWhenUsed/>
    <w:rsid w:val="000D77D2"/>
    <w:rPr>
      <w:color w:val="0000FF" w:themeColor="hyperlink"/>
      <w:u w:val="single"/>
    </w:rPr>
  </w:style>
  <w:style w:type="table" w:customStyle="1" w:styleId="Grilledutableau1">
    <w:name w:val="Grille du tableau1"/>
    <w:basedOn w:val="TableNormal"/>
    <w:next w:val="TableGrid"/>
    <w:rsid w:val="00111626"/>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rsid w:val="00111626"/>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FD5702"/>
    <w:pPr>
      <w:bidi/>
      <w:spacing w:before="0" w:after="200"/>
      <w:ind w:left="567"/>
    </w:pPr>
    <w:rPr>
      <w:rFonts w:cs="Traditional Arabic"/>
      <w:snapToGrid/>
      <w:sz w:val="20"/>
      <w:szCs w:val="32"/>
    </w:rPr>
  </w:style>
  <w:style w:type="character" w:customStyle="1" w:styleId="BodyTextIndentChar">
    <w:name w:val="Body Text Indent Char"/>
    <w:basedOn w:val="DefaultParagraphFont"/>
    <w:link w:val="BodyTextIndent"/>
    <w:uiPriority w:val="99"/>
    <w:rsid w:val="00FD5702"/>
    <w:rPr>
      <w:rFonts w:ascii="Arial" w:eastAsia="SimSun" w:hAnsi="Arial" w:cs="Traditional Arabic"/>
      <w:sz w:val="20"/>
      <w:szCs w:val="32"/>
      <w:lang w:val="en-US" w:eastAsia="zh-CN"/>
    </w:rPr>
  </w:style>
  <w:style w:type="paragraph" w:styleId="BodyTextIndent2">
    <w:name w:val="Body Text Indent 2"/>
    <w:basedOn w:val="Normal"/>
    <w:link w:val="BodyTextIndent2Char"/>
    <w:uiPriority w:val="99"/>
    <w:unhideWhenUsed/>
    <w:rsid w:val="00FD5702"/>
    <w:pPr>
      <w:bidi/>
      <w:spacing w:before="0" w:after="200"/>
      <w:ind w:left="567"/>
    </w:pPr>
    <w:rPr>
      <w:rFonts w:cs="Traditional Arabic"/>
      <w:snapToGrid/>
      <w:sz w:val="20"/>
      <w:szCs w:val="32"/>
    </w:rPr>
  </w:style>
  <w:style w:type="character" w:customStyle="1" w:styleId="BodyTextIndent2Char">
    <w:name w:val="Body Text Indent 2 Char"/>
    <w:basedOn w:val="DefaultParagraphFont"/>
    <w:link w:val="BodyTextIndent2"/>
    <w:uiPriority w:val="99"/>
    <w:rsid w:val="00FD5702"/>
    <w:rPr>
      <w:rFonts w:ascii="Arial" w:eastAsia="SimSun" w:hAnsi="Arial" w:cs="Traditional Arabic"/>
      <w:sz w:val="20"/>
      <w:szCs w:val="32"/>
      <w:lang w:val="en-US" w:eastAsia="zh-CN"/>
    </w:rPr>
  </w:style>
  <w:style w:type="paragraph" w:styleId="BodyTextIndent3">
    <w:name w:val="Body Text Indent 3"/>
    <w:basedOn w:val="Normal"/>
    <w:link w:val="BodyTextIndent3Char"/>
    <w:uiPriority w:val="99"/>
    <w:unhideWhenUsed/>
    <w:rsid w:val="00FD5702"/>
    <w:pPr>
      <w:bidi/>
      <w:spacing w:before="0" w:after="200"/>
      <w:ind w:left="567"/>
    </w:pPr>
    <w:rPr>
      <w:rFonts w:cs="Traditional Arabic"/>
      <w:snapToGrid/>
      <w:sz w:val="20"/>
      <w:szCs w:val="32"/>
    </w:rPr>
  </w:style>
  <w:style w:type="character" w:customStyle="1" w:styleId="BodyTextIndent3Char">
    <w:name w:val="Body Text Indent 3 Char"/>
    <w:basedOn w:val="DefaultParagraphFont"/>
    <w:link w:val="BodyTextIndent3"/>
    <w:uiPriority w:val="99"/>
    <w:rsid w:val="00FD5702"/>
    <w:rPr>
      <w:rFonts w:ascii="Arial" w:eastAsia="SimSun" w:hAnsi="Arial" w:cs="Traditional Arabic"/>
      <w:sz w:val="20"/>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088325">
      <w:bodyDiv w:val="1"/>
      <w:marLeft w:val="0"/>
      <w:marRight w:val="0"/>
      <w:marTop w:val="0"/>
      <w:marBottom w:val="0"/>
      <w:divBdr>
        <w:top w:val="none" w:sz="0" w:space="0" w:color="auto"/>
        <w:left w:val="none" w:sz="0" w:space="0" w:color="auto"/>
        <w:bottom w:val="none" w:sz="0" w:space="0" w:color="auto"/>
        <w:right w:val="none" w:sz="0" w:space="0" w:color="auto"/>
      </w:divBdr>
    </w:div>
    <w:div w:id="1402412523">
      <w:bodyDiv w:val="1"/>
      <w:marLeft w:val="0"/>
      <w:marRight w:val="0"/>
      <w:marTop w:val="0"/>
      <w:marBottom w:val="0"/>
      <w:divBdr>
        <w:top w:val="none" w:sz="0" w:space="0" w:color="auto"/>
        <w:left w:val="none" w:sz="0" w:space="0" w:color="auto"/>
        <w:bottom w:val="none" w:sz="0" w:space="0" w:color="auto"/>
        <w:right w:val="none" w:sz="0" w:space="0" w:color="auto"/>
      </w:divBdr>
    </w:div>
    <w:div w:id="21334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1014</Words>
  <Characters>5581</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Deacon</dc:creator>
  <cp:keywords/>
  <dc:description/>
  <cp:lastModifiedBy>Kim, Dain</cp:lastModifiedBy>
  <cp:revision>6</cp:revision>
  <cp:lastPrinted>2018-04-26T20:34:00Z</cp:lastPrinted>
  <dcterms:created xsi:type="dcterms:W3CDTF">2018-05-24T08:37:00Z</dcterms:created>
  <dcterms:modified xsi:type="dcterms:W3CDTF">2018-06-25T14:42:00Z</dcterms:modified>
</cp:coreProperties>
</file>