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59" w:rsidRPr="00C61D25" w:rsidRDefault="000F6859" w:rsidP="000F6859">
      <w:pPr>
        <w:pStyle w:val="Chapitre"/>
        <w:rPr>
          <w:lang w:val="en-US"/>
        </w:rPr>
      </w:pPr>
      <w:bookmarkStart w:id="0" w:name="_GoBack"/>
      <w:bookmarkEnd w:id="0"/>
      <w:r w:rsidRPr="00C61D25">
        <w:rPr>
          <w:lang w:val="en-US"/>
        </w:rPr>
        <w:t>UnitÉ 55</w:t>
      </w:r>
    </w:p>
    <w:p w:rsidR="000F6859" w:rsidRPr="00C61D25" w:rsidRDefault="000F6859" w:rsidP="00C61D25">
      <w:pPr>
        <w:pStyle w:val="HO1"/>
      </w:pPr>
      <w:r w:rsidRPr="00C61D25">
        <w:t>Imprimé 2:</w:t>
      </w:r>
    </w:p>
    <w:p w:rsidR="00C243E5" w:rsidRPr="00C61D25" w:rsidRDefault="000E2A09" w:rsidP="00C61D25">
      <w:pPr>
        <w:pStyle w:val="HO2"/>
      </w:pPr>
      <w:r w:rsidRPr="00C61D25">
        <w:t>Glossa</w:t>
      </w:r>
      <w:r w:rsidR="00241B8A" w:rsidRPr="00C61D25">
        <w:t>ire</w:t>
      </w:r>
    </w:p>
    <w:p w:rsidR="00B279F0" w:rsidRPr="00ED603D" w:rsidRDefault="00241B8A" w:rsidP="00C61D25">
      <w:pPr>
        <w:pStyle w:val="Texte1"/>
        <w:rPr>
          <w:rFonts w:eastAsia="Times New Roman"/>
          <w:b/>
          <w:bCs/>
        </w:rPr>
      </w:pPr>
      <w:r w:rsidRPr="00ED603D">
        <w:rPr>
          <w:rFonts w:eastAsia="Times New Roman"/>
          <w:b/>
          <w:bCs/>
        </w:rPr>
        <w:t>Responsabilité </w:t>
      </w:r>
      <w:r w:rsidR="00B279F0" w:rsidRPr="00ED603D">
        <w:rPr>
          <w:rFonts w:eastAsia="Times New Roman"/>
          <w:b/>
          <w:bCs/>
        </w:rPr>
        <w:t>:</w:t>
      </w:r>
      <w:r w:rsidR="00B279F0" w:rsidRPr="00ED603D">
        <w:rPr>
          <w:rFonts w:eastAsia="Times New Roman"/>
        </w:rPr>
        <w:t xml:space="preserve"> </w:t>
      </w:r>
      <w:r w:rsidRPr="00ED603D">
        <w:rPr>
          <w:rFonts w:eastAsia="Times New Roman"/>
        </w:rPr>
        <w:t>Ob</w:t>
      </w:r>
      <w:r w:rsidR="00B279F0" w:rsidRPr="00ED603D">
        <w:rPr>
          <w:rFonts w:eastAsia="Times New Roman"/>
        </w:rPr>
        <w:t xml:space="preserve">ligation </w:t>
      </w:r>
      <w:r w:rsidRPr="00ED603D">
        <w:rPr>
          <w:rFonts w:eastAsia="Times New Roman"/>
        </w:rPr>
        <w:t>pour les fonctionnaires de l’</w:t>
      </w:r>
      <w:r w:rsidR="004558DC" w:rsidRPr="00ED603D">
        <w:rPr>
          <w:rFonts w:eastAsia="Times New Roman"/>
        </w:rPr>
        <w:t>État</w:t>
      </w:r>
      <w:r w:rsidRPr="00ED603D">
        <w:rPr>
          <w:rFonts w:eastAsia="Times New Roman"/>
        </w:rPr>
        <w:t xml:space="preserve"> de rendre compte de l’utilisation des ressources publiques et </w:t>
      </w:r>
      <w:r w:rsidR="00002464" w:rsidRPr="00ED603D">
        <w:rPr>
          <w:rFonts w:eastAsia="Times New Roman"/>
        </w:rPr>
        <w:t>du non-respect des objectifs de performance fixés</w:t>
      </w:r>
      <w:r w:rsidR="00B279F0" w:rsidRPr="00ED603D">
        <w:rPr>
          <w:rFonts w:eastAsia="Times New Roman"/>
        </w:rPr>
        <w:t>.</w:t>
      </w:r>
    </w:p>
    <w:p w:rsidR="00B279F0" w:rsidRPr="00C61D25" w:rsidRDefault="005162FA" w:rsidP="00C61D25">
      <w:pPr>
        <w:pStyle w:val="Texte1"/>
        <w:rPr>
          <w:rFonts w:eastAsia="Times New Roman"/>
          <w:lang w:val="en-US"/>
        </w:rPr>
      </w:pPr>
      <w:r w:rsidRPr="00ED603D">
        <w:rPr>
          <w:rFonts w:eastAsia="Times New Roman"/>
          <w:b/>
          <w:bCs/>
        </w:rPr>
        <w:t xml:space="preserve">Accord </w:t>
      </w:r>
      <w:r w:rsidR="00B279F0" w:rsidRPr="00ED603D">
        <w:rPr>
          <w:rFonts w:eastAsia="Times New Roman"/>
          <w:b/>
          <w:bCs/>
        </w:rPr>
        <w:t>(</w:t>
      </w:r>
      <w:r w:rsidR="0000225E" w:rsidRPr="00ED603D">
        <w:rPr>
          <w:rFonts w:eastAsia="Times New Roman"/>
          <w:b/>
          <w:bCs/>
        </w:rPr>
        <w:t xml:space="preserve">en </w:t>
      </w:r>
      <w:r w:rsidRPr="00ED603D">
        <w:rPr>
          <w:rFonts w:eastAsia="Times New Roman"/>
          <w:b/>
          <w:bCs/>
        </w:rPr>
        <w:t xml:space="preserve">droit </w:t>
      </w:r>
      <w:r w:rsidR="00B279F0" w:rsidRPr="00ED603D">
        <w:rPr>
          <w:rFonts w:eastAsia="Times New Roman"/>
          <w:b/>
          <w:bCs/>
        </w:rPr>
        <w:t>international)</w:t>
      </w:r>
      <w:r w:rsidR="00AE3EBE" w:rsidRPr="00ED603D">
        <w:rPr>
          <w:rFonts w:eastAsia="Times New Roman"/>
          <w:b/>
          <w:bCs/>
        </w:rPr>
        <w:t> :</w:t>
      </w:r>
      <w:r w:rsidRPr="00ED603D">
        <w:rPr>
          <w:rFonts w:eastAsia="Times New Roman"/>
        </w:rPr>
        <w:t xml:space="preserve"> Ces instruments juridiques sont généralement moins formels et abordent un nombre plus limité de sujets que les </w:t>
      </w:r>
      <w:r w:rsidR="00D5704B" w:rsidRPr="00ED603D">
        <w:rPr>
          <w:rFonts w:eastAsia="Times New Roman"/>
        </w:rPr>
        <w:t>« </w:t>
      </w:r>
      <w:r w:rsidRPr="00ED603D">
        <w:rPr>
          <w:rFonts w:eastAsia="Times New Roman"/>
        </w:rPr>
        <w:t>traités »</w:t>
      </w:r>
      <w:r w:rsidR="00B279F0" w:rsidRPr="00ED603D">
        <w:rPr>
          <w:rFonts w:eastAsia="Times New Roman"/>
        </w:rPr>
        <w:t xml:space="preserve">. </w:t>
      </w:r>
      <w:r w:rsidRPr="00C61D25">
        <w:rPr>
          <w:rFonts w:eastAsia="Times New Roman"/>
          <w:lang w:val="en-US"/>
        </w:rPr>
        <w:t xml:space="preserve">On observe </w:t>
      </w:r>
      <w:proofErr w:type="spellStart"/>
      <w:r w:rsidRPr="00C61D25">
        <w:rPr>
          <w:rFonts w:eastAsia="Times New Roman"/>
          <w:lang w:val="en-US"/>
        </w:rPr>
        <w:t>une</w:t>
      </w:r>
      <w:proofErr w:type="spellEnd"/>
      <w:r w:rsidRPr="00C61D25">
        <w:rPr>
          <w:rFonts w:eastAsia="Times New Roman"/>
          <w:lang w:val="en-US"/>
        </w:rPr>
        <w:t xml:space="preserve"> </w:t>
      </w:r>
      <w:proofErr w:type="spellStart"/>
      <w:r w:rsidRPr="00C61D25">
        <w:rPr>
          <w:rFonts w:eastAsia="Times New Roman"/>
          <w:lang w:val="en-US"/>
        </w:rPr>
        <w:t>tendance</w:t>
      </w:r>
      <w:proofErr w:type="spellEnd"/>
      <w:r w:rsidRPr="00C61D25">
        <w:rPr>
          <w:rFonts w:eastAsia="Times New Roman"/>
          <w:lang w:val="en-US"/>
        </w:rPr>
        <w:t xml:space="preserve"> </w:t>
      </w:r>
      <w:proofErr w:type="spellStart"/>
      <w:r w:rsidRPr="00C61D25">
        <w:rPr>
          <w:rFonts w:eastAsia="Times New Roman"/>
          <w:lang w:val="en-US"/>
        </w:rPr>
        <w:t>générale</w:t>
      </w:r>
      <w:proofErr w:type="spellEnd"/>
      <w:r w:rsidRPr="00C61D25">
        <w:rPr>
          <w:rFonts w:eastAsia="Times New Roman"/>
          <w:lang w:val="en-US"/>
        </w:rPr>
        <w:t xml:space="preserve"> </w:t>
      </w:r>
      <w:proofErr w:type="spellStart"/>
      <w:r w:rsidR="0000225E" w:rsidRPr="00C61D25">
        <w:rPr>
          <w:rFonts w:eastAsia="Times New Roman"/>
          <w:lang w:val="en-US"/>
        </w:rPr>
        <w:t>consist</w:t>
      </w:r>
      <w:r w:rsidR="00D5704B" w:rsidRPr="00C61D25">
        <w:rPr>
          <w:rFonts w:eastAsia="Times New Roman"/>
          <w:lang w:val="en-US"/>
        </w:rPr>
        <w:t>ant</w:t>
      </w:r>
      <w:proofErr w:type="spellEnd"/>
      <w:r w:rsidR="0000225E" w:rsidRPr="00C61D25">
        <w:rPr>
          <w:rFonts w:eastAsia="Times New Roman"/>
          <w:lang w:val="en-US"/>
        </w:rPr>
        <w:t xml:space="preserve"> </w:t>
      </w:r>
      <w:r w:rsidRPr="00C61D25">
        <w:rPr>
          <w:rFonts w:eastAsia="Times New Roman"/>
          <w:lang w:val="en-US"/>
        </w:rPr>
        <w:t xml:space="preserve">à </w:t>
      </w:r>
      <w:proofErr w:type="spellStart"/>
      <w:r w:rsidR="0000225E" w:rsidRPr="00C61D25">
        <w:rPr>
          <w:rFonts w:eastAsia="Times New Roman"/>
          <w:lang w:val="en-US"/>
        </w:rPr>
        <w:t>appliquer</w:t>
      </w:r>
      <w:proofErr w:type="spellEnd"/>
      <w:r w:rsidRPr="00C61D25">
        <w:rPr>
          <w:rFonts w:eastAsia="Times New Roman"/>
          <w:lang w:val="en-US"/>
        </w:rPr>
        <w:t xml:space="preserve"> le </w:t>
      </w:r>
      <w:proofErr w:type="spellStart"/>
      <w:r w:rsidRPr="00C61D25">
        <w:rPr>
          <w:rFonts w:eastAsia="Times New Roman"/>
          <w:lang w:val="en-US"/>
        </w:rPr>
        <w:t>terme</w:t>
      </w:r>
      <w:proofErr w:type="spellEnd"/>
      <w:r w:rsidRPr="00C61D25">
        <w:rPr>
          <w:rFonts w:eastAsia="Times New Roman"/>
          <w:lang w:val="en-US"/>
        </w:rPr>
        <w:t xml:space="preserve"> « accord » </w:t>
      </w:r>
      <w:r w:rsidR="0000225E" w:rsidRPr="00C61D25">
        <w:rPr>
          <w:rFonts w:eastAsia="Times New Roman"/>
          <w:lang w:val="en-US"/>
        </w:rPr>
        <w:t xml:space="preserve">aux </w:t>
      </w:r>
      <w:proofErr w:type="spellStart"/>
      <w:r w:rsidR="0000225E" w:rsidRPr="00C61D25">
        <w:rPr>
          <w:rFonts w:eastAsia="Times New Roman"/>
          <w:lang w:val="en-US"/>
        </w:rPr>
        <w:t>traités</w:t>
      </w:r>
      <w:proofErr w:type="spellEnd"/>
      <w:r w:rsidR="0000225E" w:rsidRPr="00C61D25">
        <w:rPr>
          <w:rFonts w:eastAsia="Times New Roman"/>
          <w:lang w:val="en-US"/>
        </w:rPr>
        <w:t xml:space="preserve"> </w:t>
      </w:r>
      <w:proofErr w:type="spellStart"/>
      <w:r w:rsidR="0000225E" w:rsidRPr="00C61D25">
        <w:rPr>
          <w:rFonts w:eastAsia="Times New Roman"/>
          <w:lang w:val="en-US"/>
        </w:rPr>
        <w:t>bilatéraux</w:t>
      </w:r>
      <w:proofErr w:type="spellEnd"/>
      <w:r w:rsidR="0000225E" w:rsidRPr="00C61D25">
        <w:rPr>
          <w:rFonts w:eastAsia="Times New Roman"/>
          <w:lang w:val="en-US"/>
        </w:rPr>
        <w:t xml:space="preserve"> </w:t>
      </w:r>
      <w:proofErr w:type="spellStart"/>
      <w:r w:rsidR="0000225E" w:rsidRPr="00C61D25">
        <w:rPr>
          <w:rFonts w:eastAsia="Times New Roman"/>
          <w:lang w:val="en-US"/>
        </w:rPr>
        <w:t>ou</w:t>
      </w:r>
      <w:proofErr w:type="spellEnd"/>
      <w:r w:rsidR="0000225E" w:rsidRPr="00C61D25">
        <w:rPr>
          <w:rFonts w:eastAsia="Times New Roman"/>
          <w:lang w:val="en-US"/>
        </w:rPr>
        <w:t xml:space="preserve"> </w:t>
      </w:r>
      <w:proofErr w:type="spellStart"/>
      <w:r w:rsidR="0000225E" w:rsidRPr="00C61D25">
        <w:rPr>
          <w:rFonts w:eastAsia="Times New Roman"/>
          <w:lang w:val="en-US"/>
        </w:rPr>
        <w:t>multilatéraux</w:t>
      </w:r>
      <w:proofErr w:type="spellEnd"/>
      <w:r w:rsidR="0000225E" w:rsidRPr="00C61D25">
        <w:rPr>
          <w:rFonts w:eastAsia="Times New Roman"/>
          <w:lang w:val="en-US"/>
        </w:rPr>
        <w:t xml:space="preserve"> </w:t>
      </w:r>
      <w:proofErr w:type="spellStart"/>
      <w:r w:rsidR="0000225E" w:rsidRPr="00C61D25">
        <w:rPr>
          <w:rFonts w:eastAsia="Times New Roman"/>
          <w:lang w:val="en-US"/>
        </w:rPr>
        <w:t>restreints</w:t>
      </w:r>
      <w:proofErr w:type="spellEnd"/>
      <w:r w:rsidR="00B279F0" w:rsidRPr="00C61D25">
        <w:rPr>
          <w:rFonts w:eastAsia="Times New Roman"/>
          <w:lang w:val="en-US"/>
        </w:rPr>
        <w:t>.</w:t>
      </w:r>
    </w:p>
    <w:p w:rsidR="00B279F0" w:rsidRPr="00ED603D" w:rsidRDefault="0000225E" w:rsidP="00C61D25">
      <w:pPr>
        <w:pStyle w:val="Texte1"/>
        <w:rPr>
          <w:rFonts w:eastAsia="Times New Roman"/>
        </w:rPr>
      </w:pPr>
      <w:r w:rsidRPr="00ED603D">
        <w:rPr>
          <w:rFonts w:eastAsia="Times New Roman"/>
        </w:rPr>
        <w:t xml:space="preserve">Les </w:t>
      </w:r>
      <w:r w:rsidRPr="00ED603D">
        <w:rPr>
          <w:rFonts w:eastAsia="Times New Roman"/>
          <w:b/>
          <w:bCs/>
        </w:rPr>
        <w:t>organisations bilatérales</w:t>
      </w:r>
      <w:r w:rsidR="00B279F0" w:rsidRPr="00ED603D">
        <w:rPr>
          <w:rFonts w:eastAsia="Times New Roman"/>
        </w:rPr>
        <w:t xml:space="preserve"> re</w:t>
      </w:r>
      <w:r w:rsidRPr="00ED603D">
        <w:rPr>
          <w:rFonts w:eastAsia="Times New Roman"/>
        </w:rPr>
        <w:t>çoivent des fonds du gouvernement dans leur pays d’origine et les utilisent pour aider des pays en développement</w:t>
      </w:r>
      <w:r w:rsidR="00B279F0" w:rsidRPr="00ED603D">
        <w:rPr>
          <w:rFonts w:eastAsia="Times New Roman"/>
        </w:rPr>
        <w:t>.</w:t>
      </w:r>
    </w:p>
    <w:p w:rsidR="00B279F0" w:rsidRPr="00C61D25" w:rsidRDefault="00B279F0" w:rsidP="00C61D25">
      <w:pPr>
        <w:pStyle w:val="Texte1"/>
        <w:rPr>
          <w:rFonts w:eastAsia="Times New Roman"/>
          <w:lang w:val="en-US"/>
        </w:rPr>
      </w:pPr>
      <w:proofErr w:type="spellStart"/>
      <w:proofErr w:type="gramStart"/>
      <w:r w:rsidRPr="00C61D25">
        <w:rPr>
          <w:rFonts w:eastAsia="Times New Roman"/>
          <w:b/>
          <w:bCs/>
          <w:lang w:val="en-US"/>
        </w:rPr>
        <w:t>Charte</w:t>
      </w:r>
      <w:proofErr w:type="spellEnd"/>
      <w:r w:rsidRPr="00C61D25">
        <w:rPr>
          <w:rFonts w:eastAsia="Times New Roman"/>
          <w:b/>
          <w:bCs/>
          <w:lang w:val="en-US"/>
        </w:rPr>
        <w:t xml:space="preserve"> (</w:t>
      </w:r>
      <w:proofErr w:type="spellStart"/>
      <w:r w:rsidR="0000225E" w:rsidRPr="00C61D25">
        <w:rPr>
          <w:rFonts w:eastAsia="Times New Roman"/>
          <w:b/>
          <w:bCs/>
          <w:lang w:val="en-US"/>
        </w:rPr>
        <w:t>en</w:t>
      </w:r>
      <w:proofErr w:type="spellEnd"/>
      <w:r w:rsidR="0000225E" w:rsidRPr="00C61D25">
        <w:rPr>
          <w:rFonts w:eastAsia="Times New Roman"/>
          <w:b/>
          <w:bCs/>
          <w:lang w:val="en-US"/>
        </w:rPr>
        <w:t xml:space="preserve"> droit </w:t>
      </w:r>
      <w:r w:rsidRPr="00C61D25">
        <w:rPr>
          <w:rFonts w:eastAsia="Times New Roman"/>
          <w:b/>
          <w:bCs/>
          <w:lang w:val="en-US"/>
        </w:rPr>
        <w:t>international)</w:t>
      </w:r>
      <w:r w:rsidRPr="00C61D25">
        <w:rPr>
          <w:rFonts w:eastAsia="Times New Roman"/>
          <w:lang w:val="en-US"/>
        </w:rPr>
        <w:t>.</w:t>
      </w:r>
      <w:proofErr w:type="gramEnd"/>
      <w:r w:rsidRPr="00C61D25">
        <w:rPr>
          <w:rFonts w:eastAsia="Times New Roman"/>
          <w:lang w:val="en-US"/>
        </w:rPr>
        <w:t xml:space="preserve"> </w:t>
      </w:r>
      <w:r w:rsidR="0000225E" w:rsidRPr="00C61D25">
        <w:rPr>
          <w:rFonts w:eastAsia="Times New Roman"/>
          <w:lang w:val="en-US"/>
        </w:rPr>
        <w:t xml:space="preserve">Le </w:t>
      </w:r>
      <w:proofErr w:type="spellStart"/>
      <w:r w:rsidR="0000225E" w:rsidRPr="00C61D25">
        <w:rPr>
          <w:rFonts w:eastAsia="Times New Roman"/>
          <w:lang w:val="en-US"/>
        </w:rPr>
        <w:t>terme</w:t>
      </w:r>
      <w:proofErr w:type="spellEnd"/>
      <w:r w:rsidR="0000225E" w:rsidRPr="00C61D25">
        <w:rPr>
          <w:rFonts w:eastAsia="Times New Roman"/>
          <w:lang w:val="en-US"/>
        </w:rPr>
        <w:t xml:space="preserve"> </w:t>
      </w:r>
      <w:r w:rsidR="00D5704B" w:rsidRPr="00C61D25">
        <w:rPr>
          <w:rFonts w:eastAsia="Times New Roman"/>
          <w:lang w:val="en-US"/>
        </w:rPr>
        <w:t>« </w:t>
      </w:r>
      <w:proofErr w:type="spellStart"/>
      <w:r w:rsidRPr="00C61D25">
        <w:rPr>
          <w:rFonts w:eastAsia="Times New Roman"/>
          <w:lang w:val="en-US"/>
        </w:rPr>
        <w:t>charte</w:t>
      </w:r>
      <w:proofErr w:type="spellEnd"/>
      <w:r w:rsidR="00D5704B" w:rsidRPr="00C61D25">
        <w:rPr>
          <w:rFonts w:eastAsia="Times New Roman"/>
          <w:lang w:val="en-US"/>
        </w:rPr>
        <w:t> »</w:t>
      </w:r>
      <w:r w:rsidRPr="00C61D25">
        <w:rPr>
          <w:rFonts w:eastAsia="Times New Roman"/>
          <w:lang w:val="en-US"/>
        </w:rPr>
        <w:t xml:space="preserve"> </w:t>
      </w:r>
      <w:proofErr w:type="spellStart"/>
      <w:r w:rsidR="0000225E" w:rsidRPr="00C61D25">
        <w:rPr>
          <w:rFonts w:eastAsia="Times New Roman"/>
          <w:lang w:val="en-US"/>
        </w:rPr>
        <w:t>est</w:t>
      </w:r>
      <w:proofErr w:type="spellEnd"/>
      <w:r w:rsidR="0000225E" w:rsidRPr="00C61D25">
        <w:rPr>
          <w:rFonts w:eastAsia="Times New Roman"/>
          <w:lang w:val="en-US"/>
        </w:rPr>
        <w:t xml:space="preserve"> </w:t>
      </w:r>
      <w:proofErr w:type="spellStart"/>
      <w:r w:rsidR="0000225E" w:rsidRPr="00C61D25">
        <w:rPr>
          <w:rFonts w:eastAsia="Times New Roman"/>
          <w:lang w:val="en-US"/>
        </w:rPr>
        <w:t>employé</w:t>
      </w:r>
      <w:proofErr w:type="spellEnd"/>
      <w:r w:rsidR="0000225E" w:rsidRPr="00C61D25">
        <w:rPr>
          <w:rFonts w:eastAsia="Times New Roman"/>
          <w:lang w:val="en-US"/>
        </w:rPr>
        <w:t xml:space="preserve"> pour des instruments </w:t>
      </w:r>
      <w:proofErr w:type="spellStart"/>
      <w:r w:rsidR="0000225E" w:rsidRPr="00C61D25">
        <w:rPr>
          <w:rFonts w:eastAsia="Times New Roman"/>
          <w:lang w:val="en-US"/>
        </w:rPr>
        <w:t>particulièrement</w:t>
      </w:r>
      <w:proofErr w:type="spellEnd"/>
      <w:r w:rsidR="0000225E" w:rsidRPr="00C61D25">
        <w:rPr>
          <w:rFonts w:eastAsia="Times New Roman"/>
          <w:lang w:val="en-US"/>
        </w:rPr>
        <w:t xml:space="preserve"> </w:t>
      </w:r>
      <w:proofErr w:type="spellStart"/>
      <w:r w:rsidR="0000225E" w:rsidRPr="00C61D25">
        <w:rPr>
          <w:rFonts w:eastAsia="Times New Roman"/>
          <w:lang w:val="en-US"/>
        </w:rPr>
        <w:t>formels</w:t>
      </w:r>
      <w:proofErr w:type="spellEnd"/>
      <w:r w:rsidR="0000225E" w:rsidRPr="00C61D25">
        <w:rPr>
          <w:rFonts w:eastAsia="Times New Roman"/>
          <w:lang w:val="en-US"/>
        </w:rPr>
        <w:t xml:space="preserve"> et </w:t>
      </w:r>
      <w:proofErr w:type="spellStart"/>
      <w:r w:rsidR="0000225E" w:rsidRPr="00C61D25">
        <w:rPr>
          <w:rFonts w:eastAsia="Times New Roman"/>
          <w:lang w:val="en-US"/>
        </w:rPr>
        <w:t>solennels</w:t>
      </w:r>
      <w:proofErr w:type="spellEnd"/>
      <w:r w:rsidRPr="00C61D25">
        <w:rPr>
          <w:rFonts w:eastAsia="Times New Roman"/>
          <w:lang w:val="en-US"/>
        </w:rPr>
        <w:t xml:space="preserve">, </w:t>
      </w:r>
      <w:proofErr w:type="spellStart"/>
      <w:r w:rsidR="0000225E" w:rsidRPr="00C61D25">
        <w:rPr>
          <w:rFonts w:eastAsia="Times New Roman"/>
          <w:lang w:val="en-US"/>
        </w:rPr>
        <w:t>tels</w:t>
      </w:r>
      <w:proofErr w:type="spellEnd"/>
      <w:r w:rsidR="0000225E" w:rsidRPr="00C61D25">
        <w:rPr>
          <w:rFonts w:eastAsia="Times New Roman"/>
          <w:lang w:val="en-US"/>
        </w:rPr>
        <w:t xml:space="preserve"> que l</w:t>
      </w:r>
      <w:r w:rsidR="00170D70" w:rsidRPr="00C61D25">
        <w:rPr>
          <w:rFonts w:eastAsia="Times New Roman"/>
          <w:lang w:val="en-US"/>
        </w:rPr>
        <w:t>e</w:t>
      </w:r>
      <w:r w:rsidR="0000225E" w:rsidRPr="00C61D25">
        <w:rPr>
          <w:rFonts w:eastAsia="Times New Roman"/>
          <w:lang w:val="en-US"/>
        </w:rPr>
        <w:t xml:space="preserve"> </w:t>
      </w:r>
      <w:proofErr w:type="spellStart"/>
      <w:r w:rsidR="0000225E" w:rsidRPr="00C61D25">
        <w:rPr>
          <w:rFonts w:eastAsia="Times New Roman"/>
          <w:lang w:val="en-US"/>
        </w:rPr>
        <w:t>traité</w:t>
      </w:r>
      <w:proofErr w:type="spellEnd"/>
      <w:r w:rsidR="0000225E" w:rsidRPr="00C61D25">
        <w:rPr>
          <w:rFonts w:eastAsia="Times New Roman"/>
          <w:lang w:val="en-US"/>
        </w:rPr>
        <w:t xml:space="preserve"> </w:t>
      </w:r>
      <w:proofErr w:type="spellStart"/>
      <w:r w:rsidR="00170D70" w:rsidRPr="00C61D25">
        <w:rPr>
          <w:rFonts w:eastAsia="Times New Roman"/>
          <w:lang w:val="en-US"/>
        </w:rPr>
        <w:t>constitutif</w:t>
      </w:r>
      <w:proofErr w:type="spellEnd"/>
      <w:r w:rsidR="00170D70" w:rsidRPr="00C61D25">
        <w:rPr>
          <w:rFonts w:eastAsia="Times New Roman"/>
          <w:lang w:val="en-US"/>
        </w:rPr>
        <w:t xml:space="preserve"> </w:t>
      </w:r>
      <w:proofErr w:type="spellStart"/>
      <w:r w:rsidR="00170D70" w:rsidRPr="00C61D25">
        <w:rPr>
          <w:rFonts w:eastAsia="Times New Roman"/>
          <w:lang w:val="en-US"/>
        </w:rPr>
        <w:t>d’une</w:t>
      </w:r>
      <w:proofErr w:type="spellEnd"/>
      <w:r w:rsidR="00170D70" w:rsidRPr="00C61D25">
        <w:rPr>
          <w:rFonts w:eastAsia="Times New Roman"/>
          <w:lang w:val="en-US"/>
        </w:rPr>
        <w:t xml:space="preserve"> </w:t>
      </w:r>
      <w:proofErr w:type="spellStart"/>
      <w:r w:rsidR="00170D70" w:rsidRPr="00C61D25">
        <w:rPr>
          <w:rFonts w:eastAsia="Times New Roman"/>
          <w:lang w:val="en-US"/>
        </w:rPr>
        <w:t>organisation</w:t>
      </w:r>
      <w:proofErr w:type="spellEnd"/>
      <w:r w:rsidR="00170D70" w:rsidRPr="00C61D25">
        <w:rPr>
          <w:rFonts w:eastAsia="Times New Roman"/>
          <w:lang w:val="en-US"/>
        </w:rPr>
        <w:t xml:space="preserve"> </w:t>
      </w:r>
      <w:proofErr w:type="spellStart"/>
      <w:r w:rsidR="00170D70" w:rsidRPr="00C61D25">
        <w:rPr>
          <w:rFonts w:eastAsia="Times New Roman"/>
          <w:lang w:val="en-US"/>
        </w:rPr>
        <w:t>internationale</w:t>
      </w:r>
      <w:proofErr w:type="spellEnd"/>
      <w:r w:rsidRPr="00C61D25">
        <w:rPr>
          <w:rFonts w:eastAsia="Times New Roman"/>
          <w:lang w:val="en-US"/>
        </w:rPr>
        <w:t>.</w:t>
      </w:r>
    </w:p>
    <w:p w:rsidR="00B279F0" w:rsidRPr="00ED603D" w:rsidRDefault="00443DE5" w:rsidP="00C61D25">
      <w:pPr>
        <w:pStyle w:val="Texte1"/>
        <w:rPr>
          <w:rFonts w:eastAsia="Times New Roman"/>
        </w:rPr>
      </w:pPr>
      <w:r w:rsidRPr="00ED603D">
        <w:rPr>
          <w:rFonts w:eastAsia="Times New Roman"/>
          <w:b/>
          <w:bCs/>
        </w:rPr>
        <w:t>C</w:t>
      </w:r>
      <w:r w:rsidR="00345F88" w:rsidRPr="00ED603D">
        <w:rPr>
          <w:rFonts w:eastAsia="Times New Roman"/>
          <w:b/>
          <w:bCs/>
        </w:rPr>
        <w:t>ommuns</w:t>
      </w:r>
      <w:r w:rsidR="00B279F0" w:rsidRPr="00ED603D">
        <w:rPr>
          <w:rFonts w:eastAsia="Times New Roman"/>
          <w:b/>
          <w:bCs/>
        </w:rPr>
        <w:t>/</w:t>
      </w:r>
      <w:r w:rsidR="00345F88" w:rsidRPr="00ED603D">
        <w:rPr>
          <w:rFonts w:eastAsia="Times New Roman"/>
          <w:b/>
          <w:bCs/>
        </w:rPr>
        <w:t>domaine public</w:t>
      </w:r>
      <w:r w:rsidR="00345F88" w:rsidRPr="00ED603D">
        <w:rPr>
          <w:rFonts w:eastAsia="Times New Roman"/>
        </w:rPr>
        <w:t> </w:t>
      </w:r>
      <w:r w:rsidR="00B279F0" w:rsidRPr="00ED603D">
        <w:rPr>
          <w:rFonts w:eastAsia="Times New Roman"/>
        </w:rPr>
        <w:t>: Re</w:t>
      </w:r>
      <w:r w:rsidR="00345F88" w:rsidRPr="00ED603D">
        <w:rPr>
          <w:rFonts w:eastAsia="Times New Roman"/>
        </w:rPr>
        <w:t>s</w:t>
      </w:r>
      <w:r w:rsidR="00B279F0" w:rsidRPr="00ED603D">
        <w:rPr>
          <w:rFonts w:eastAsia="Times New Roman"/>
        </w:rPr>
        <w:t xml:space="preserve">sources </w:t>
      </w:r>
      <w:r w:rsidR="0031108D" w:rsidRPr="00ED603D">
        <w:rPr>
          <w:rFonts w:eastAsia="Times New Roman"/>
        </w:rPr>
        <w:t>librement</w:t>
      </w:r>
      <w:r w:rsidR="00345F88" w:rsidRPr="00ED603D">
        <w:rPr>
          <w:rFonts w:eastAsia="Times New Roman"/>
        </w:rPr>
        <w:t xml:space="preserve"> accessibles à tous</w:t>
      </w:r>
      <w:r w:rsidR="00B279F0" w:rsidRPr="00ED603D">
        <w:rPr>
          <w:rFonts w:eastAsia="Times New Roman"/>
        </w:rPr>
        <w:t xml:space="preserve">. </w:t>
      </w:r>
      <w:r w:rsidR="00345F88" w:rsidRPr="00ED603D">
        <w:rPr>
          <w:rFonts w:eastAsia="Times New Roman"/>
        </w:rPr>
        <w:t>L’air, l’océan et les parcs publics en sont des exemples</w:t>
      </w:r>
      <w:r w:rsidR="00FB3A34" w:rsidRPr="00ED603D">
        <w:rPr>
          <w:rFonts w:eastAsia="Times New Roman"/>
        </w:rPr>
        <w:t>, ainsi que les ressources culturell</w:t>
      </w:r>
      <w:r w:rsidRPr="00ED603D">
        <w:rPr>
          <w:rFonts w:eastAsia="Times New Roman"/>
        </w:rPr>
        <w:t>e</w:t>
      </w:r>
      <w:r w:rsidR="00FB3A34" w:rsidRPr="00ED603D">
        <w:rPr>
          <w:rFonts w:eastAsia="Times New Roman"/>
        </w:rPr>
        <w:t>s accessibles à tous</w:t>
      </w:r>
      <w:r w:rsidR="00B279F0" w:rsidRPr="00ED603D">
        <w:rPr>
          <w:rFonts w:eastAsia="Times New Roman"/>
        </w:rPr>
        <w:t xml:space="preserve">. </w:t>
      </w:r>
      <w:r w:rsidRPr="00ED603D">
        <w:rPr>
          <w:rFonts w:eastAsia="Times New Roman"/>
        </w:rPr>
        <w:t xml:space="preserve">L’existence de communs est une question politique : </w:t>
      </w:r>
      <w:r w:rsidR="00D931D5" w:rsidRPr="00ED603D">
        <w:rPr>
          <w:rFonts w:eastAsia="Times New Roman"/>
        </w:rPr>
        <w:t xml:space="preserve">des ressources particulières doivent-elles appartenir à des entités privées ou </w:t>
      </w:r>
      <w:r w:rsidR="00D5704B" w:rsidRPr="00ED603D">
        <w:rPr>
          <w:rFonts w:eastAsia="Times New Roman"/>
        </w:rPr>
        <w:t>à la population </w:t>
      </w:r>
      <w:r w:rsidR="00D931D5" w:rsidRPr="00ED603D">
        <w:rPr>
          <w:rFonts w:eastAsia="Times New Roman"/>
        </w:rPr>
        <w:t>?</w:t>
      </w:r>
      <w:r w:rsidR="00B279F0" w:rsidRPr="00ED603D">
        <w:rPr>
          <w:rFonts w:eastAsia="Times New Roman"/>
        </w:rPr>
        <w:t xml:space="preserve"> </w:t>
      </w:r>
      <w:r w:rsidR="00D931D5" w:rsidRPr="00ED603D">
        <w:rPr>
          <w:rFonts w:eastAsia="Times New Roman"/>
        </w:rPr>
        <w:t xml:space="preserve">La réglementation des communs pose également des </w:t>
      </w:r>
      <w:r w:rsidR="004558DC" w:rsidRPr="00ED603D">
        <w:rPr>
          <w:rFonts w:eastAsia="Times New Roman"/>
        </w:rPr>
        <w:t>dilemmes</w:t>
      </w:r>
      <w:r w:rsidR="00D931D5" w:rsidRPr="00ED603D">
        <w:rPr>
          <w:rFonts w:eastAsia="Times New Roman"/>
        </w:rPr>
        <w:t xml:space="preserve"> politiques </w:t>
      </w:r>
      <w:r w:rsidR="00B279F0" w:rsidRPr="00ED603D">
        <w:rPr>
          <w:rFonts w:eastAsia="Times New Roman"/>
        </w:rPr>
        <w:t xml:space="preserve">: </w:t>
      </w:r>
      <w:r w:rsidR="00D931D5" w:rsidRPr="00ED603D">
        <w:rPr>
          <w:rFonts w:eastAsia="Times New Roman"/>
        </w:rPr>
        <w:t xml:space="preserve">l’usage des communs par tout </w:t>
      </w:r>
      <w:r w:rsidR="00F07C01" w:rsidRPr="00ED603D">
        <w:rPr>
          <w:rFonts w:eastAsia="Times New Roman"/>
        </w:rPr>
        <w:t>citoyen</w:t>
      </w:r>
      <w:r w:rsidR="00D931D5" w:rsidRPr="00ED603D">
        <w:rPr>
          <w:rFonts w:eastAsia="Times New Roman"/>
        </w:rPr>
        <w:t xml:space="preserve"> doit-il être </w:t>
      </w:r>
      <w:r w:rsidR="00C77C6B" w:rsidRPr="00ED603D">
        <w:rPr>
          <w:rFonts w:eastAsia="Times New Roman"/>
        </w:rPr>
        <w:t xml:space="preserve">limité ou être </w:t>
      </w:r>
      <w:r w:rsidR="00AC55E5" w:rsidRPr="00ED603D">
        <w:rPr>
          <w:rFonts w:eastAsia="Times New Roman"/>
        </w:rPr>
        <w:t>autorisé</w:t>
      </w:r>
      <w:r w:rsidR="00C2194F" w:rsidRPr="00ED603D">
        <w:rPr>
          <w:rFonts w:eastAsia="Times New Roman"/>
        </w:rPr>
        <w:t xml:space="preserve"> sans réglementation</w:t>
      </w:r>
      <w:r w:rsidR="00AC55E5" w:rsidRPr="00ED603D">
        <w:rPr>
          <w:rFonts w:eastAsia="Times New Roman"/>
        </w:rPr>
        <w:t xml:space="preserve">, </w:t>
      </w:r>
      <w:r w:rsidR="00C2194F" w:rsidRPr="00ED603D">
        <w:rPr>
          <w:rFonts w:eastAsia="Times New Roman"/>
        </w:rPr>
        <w:t xml:space="preserve">ce qui pourrait </w:t>
      </w:r>
      <w:r w:rsidR="00F07C01" w:rsidRPr="00ED603D">
        <w:rPr>
          <w:rFonts w:eastAsia="Times New Roman"/>
        </w:rPr>
        <w:t>conduire</w:t>
      </w:r>
      <w:r w:rsidR="00C2194F" w:rsidRPr="00ED603D">
        <w:rPr>
          <w:rFonts w:eastAsia="Times New Roman"/>
        </w:rPr>
        <w:t xml:space="preserve"> à l’</w:t>
      </w:r>
      <w:r w:rsidR="00AC55E5" w:rsidRPr="00ED603D">
        <w:rPr>
          <w:rFonts w:eastAsia="Times New Roman"/>
        </w:rPr>
        <w:t>épuisement de la ressource</w:t>
      </w:r>
      <w:r w:rsidR="00B279F0" w:rsidRPr="00ED603D">
        <w:rPr>
          <w:rFonts w:eastAsia="Times New Roman"/>
        </w:rPr>
        <w:t xml:space="preserve"> o</w:t>
      </w:r>
      <w:r w:rsidR="00AC55E5" w:rsidRPr="00ED603D">
        <w:rPr>
          <w:rFonts w:eastAsia="Times New Roman"/>
        </w:rPr>
        <w:t>u</w:t>
      </w:r>
      <w:r w:rsidR="00B279F0" w:rsidRPr="00ED603D">
        <w:rPr>
          <w:rFonts w:eastAsia="Times New Roman"/>
        </w:rPr>
        <w:t xml:space="preserve"> </w:t>
      </w:r>
      <w:r w:rsidR="00C2194F" w:rsidRPr="00ED603D">
        <w:rPr>
          <w:rFonts w:eastAsia="Times New Roman"/>
        </w:rPr>
        <w:t xml:space="preserve">rendre les communs inutilisables du fait d’usages </w:t>
      </w:r>
      <w:r w:rsidR="00F447A1" w:rsidRPr="00ED603D">
        <w:rPr>
          <w:rFonts w:eastAsia="Times New Roman"/>
        </w:rPr>
        <w:t>incompatibles</w:t>
      </w:r>
      <w:r w:rsidR="00B279F0" w:rsidRPr="00ED603D">
        <w:rPr>
          <w:rFonts w:eastAsia="Times New Roman"/>
        </w:rPr>
        <w:t xml:space="preserve"> (</w:t>
      </w:r>
      <w:r w:rsidR="00F447A1" w:rsidRPr="00ED603D">
        <w:rPr>
          <w:rFonts w:eastAsia="Times New Roman"/>
        </w:rPr>
        <w:t xml:space="preserve">par </w:t>
      </w:r>
      <w:r w:rsidR="00B279F0" w:rsidRPr="00ED603D">
        <w:rPr>
          <w:rFonts w:eastAsia="Times New Roman"/>
        </w:rPr>
        <w:t>e</w:t>
      </w:r>
      <w:r w:rsidR="00F447A1" w:rsidRPr="00ED603D">
        <w:rPr>
          <w:rFonts w:eastAsia="Times New Roman"/>
        </w:rPr>
        <w:t>x. l’utilisation de la même fréquence radio par deux personnes ou plus à des fins de radiodiffusion</w:t>
      </w:r>
      <w:r w:rsidR="00B279F0" w:rsidRPr="00ED603D">
        <w:rPr>
          <w:rFonts w:eastAsia="Times New Roman"/>
        </w:rPr>
        <w:t>).</w:t>
      </w:r>
    </w:p>
    <w:p w:rsidR="00B279F0" w:rsidRPr="00ED603D" w:rsidRDefault="00B279F0" w:rsidP="00C61D25">
      <w:pPr>
        <w:pStyle w:val="Texte1"/>
        <w:rPr>
          <w:rFonts w:eastAsia="Times New Roman"/>
          <w:b/>
          <w:bCs/>
        </w:rPr>
      </w:pPr>
      <w:r w:rsidRPr="00ED603D">
        <w:rPr>
          <w:rFonts w:eastAsia="Times New Roman"/>
          <w:b/>
          <w:bCs/>
        </w:rPr>
        <w:t>Convention (</w:t>
      </w:r>
      <w:r w:rsidR="00170D70" w:rsidRPr="00ED603D">
        <w:rPr>
          <w:rFonts w:eastAsia="Times New Roman"/>
          <w:b/>
          <w:bCs/>
        </w:rPr>
        <w:t xml:space="preserve">en droit </w:t>
      </w:r>
      <w:r w:rsidRPr="00ED603D">
        <w:rPr>
          <w:rFonts w:eastAsia="Times New Roman"/>
          <w:b/>
          <w:bCs/>
        </w:rPr>
        <w:t>international)</w:t>
      </w:r>
      <w:r w:rsidRPr="00ED603D">
        <w:rPr>
          <w:rFonts w:eastAsia="Times New Roman"/>
        </w:rPr>
        <w:t>. Term</w:t>
      </w:r>
      <w:r w:rsidR="00F447A1" w:rsidRPr="00ED603D">
        <w:rPr>
          <w:rFonts w:eastAsia="Times New Roman"/>
        </w:rPr>
        <w:t>e généralement employé pour des traités multilatéraux formels</w:t>
      </w:r>
      <w:r w:rsidR="00F07C01" w:rsidRPr="00ED603D">
        <w:rPr>
          <w:rFonts w:eastAsia="Times New Roman"/>
        </w:rPr>
        <w:t>,</w:t>
      </w:r>
      <w:r w:rsidR="00F447A1" w:rsidRPr="00ED603D">
        <w:rPr>
          <w:rFonts w:eastAsia="Times New Roman"/>
        </w:rPr>
        <w:t xml:space="preserve"> </w:t>
      </w:r>
      <w:r w:rsidR="003D3A81" w:rsidRPr="00ED603D">
        <w:rPr>
          <w:rFonts w:eastAsia="Times New Roman"/>
        </w:rPr>
        <w:t>conclus entre</w:t>
      </w:r>
      <w:r w:rsidR="00F447A1" w:rsidRPr="00ED603D">
        <w:rPr>
          <w:rFonts w:eastAsia="Times New Roman"/>
        </w:rPr>
        <w:t xml:space="preserve"> un grand nombre de parties</w:t>
      </w:r>
      <w:r w:rsidRPr="00ED603D">
        <w:rPr>
          <w:rFonts w:eastAsia="Times New Roman"/>
        </w:rPr>
        <w:t xml:space="preserve">. </w:t>
      </w:r>
      <w:r w:rsidR="00F447A1" w:rsidRPr="00ED603D">
        <w:rPr>
          <w:rFonts w:eastAsia="Times New Roman"/>
        </w:rPr>
        <w:t>Les c</w:t>
      </w:r>
      <w:r w:rsidRPr="00ED603D">
        <w:rPr>
          <w:rFonts w:eastAsia="Times New Roman"/>
        </w:rPr>
        <w:t xml:space="preserve">onventions </w:t>
      </w:r>
      <w:r w:rsidR="00F447A1" w:rsidRPr="00ED603D">
        <w:rPr>
          <w:rFonts w:eastAsia="Times New Roman"/>
        </w:rPr>
        <w:t xml:space="preserve">sont normalement ouvertes à la </w:t>
      </w:r>
      <w:r w:rsidRPr="00ED603D">
        <w:rPr>
          <w:rFonts w:eastAsia="Times New Roman"/>
        </w:rPr>
        <w:t xml:space="preserve">participation </w:t>
      </w:r>
      <w:r w:rsidR="00F447A1" w:rsidRPr="00ED603D">
        <w:rPr>
          <w:rFonts w:eastAsia="Times New Roman"/>
        </w:rPr>
        <w:t xml:space="preserve">de l’ensemble de la communauté </w:t>
      </w:r>
      <w:r w:rsidRPr="00ED603D">
        <w:rPr>
          <w:rFonts w:eastAsia="Times New Roman"/>
        </w:rPr>
        <w:t>international</w:t>
      </w:r>
      <w:r w:rsidR="00F447A1" w:rsidRPr="00ED603D">
        <w:rPr>
          <w:rFonts w:eastAsia="Times New Roman"/>
        </w:rPr>
        <w:t>e</w:t>
      </w:r>
      <w:r w:rsidRPr="00ED603D">
        <w:rPr>
          <w:rFonts w:eastAsia="Times New Roman"/>
        </w:rPr>
        <w:t xml:space="preserve"> </w:t>
      </w:r>
      <w:r w:rsidR="00F447A1" w:rsidRPr="00ED603D">
        <w:rPr>
          <w:rFonts w:eastAsia="Times New Roman"/>
        </w:rPr>
        <w:t>ou d’un grand nombre d’</w:t>
      </w:r>
      <w:r w:rsidR="004558DC" w:rsidRPr="00ED603D">
        <w:rPr>
          <w:rFonts w:eastAsia="Times New Roman"/>
        </w:rPr>
        <w:t>États</w:t>
      </w:r>
      <w:r w:rsidRPr="00ED603D">
        <w:rPr>
          <w:rFonts w:eastAsia="Times New Roman"/>
        </w:rPr>
        <w:t>.</w:t>
      </w:r>
    </w:p>
    <w:p w:rsidR="00B279F0" w:rsidRPr="00ED603D" w:rsidRDefault="00B279F0" w:rsidP="00C61D25">
      <w:pPr>
        <w:pStyle w:val="Texte1"/>
        <w:rPr>
          <w:rFonts w:eastAsia="Times New Roman"/>
          <w:b/>
          <w:bCs/>
        </w:rPr>
      </w:pPr>
      <w:r w:rsidRPr="00ED603D">
        <w:rPr>
          <w:rFonts w:eastAsia="Times New Roman"/>
          <w:b/>
          <w:bCs/>
        </w:rPr>
        <w:t>D</w:t>
      </w:r>
      <w:r w:rsidR="003D3A81" w:rsidRPr="00ED603D">
        <w:rPr>
          <w:rFonts w:eastAsia="Times New Roman"/>
          <w:b/>
          <w:bCs/>
        </w:rPr>
        <w:t>é</w:t>
      </w:r>
      <w:r w:rsidRPr="00ED603D">
        <w:rPr>
          <w:rFonts w:eastAsia="Times New Roman"/>
          <w:b/>
          <w:bCs/>
        </w:rPr>
        <w:t>claration (</w:t>
      </w:r>
      <w:r w:rsidR="003D3A81" w:rsidRPr="00ED603D">
        <w:rPr>
          <w:rFonts w:eastAsia="Times New Roman"/>
          <w:b/>
          <w:bCs/>
        </w:rPr>
        <w:t xml:space="preserve">en droit </w:t>
      </w:r>
      <w:r w:rsidRPr="00ED603D">
        <w:rPr>
          <w:rFonts w:eastAsia="Times New Roman"/>
          <w:b/>
          <w:bCs/>
        </w:rPr>
        <w:t>international)</w:t>
      </w:r>
      <w:r w:rsidRPr="00ED603D">
        <w:rPr>
          <w:rFonts w:eastAsia="Times New Roman"/>
        </w:rPr>
        <w:t xml:space="preserve">. </w:t>
      </w:r>
      <w:r w:rsidR="003D3A81" w:rsidRPr="00ED603D">
        <w:rPr>
          <w:rFonts w:eastAsia="Times New Roman"/>
        </w:rPr>
        <w:t xml:space="preserve">Le </w:t>
      </w:r>
      <w:r w:rsidRPr="00ED603D">
        <w:rPr>
          <w:rFonts w:eastAsia="Times New Roman"/>
        </w:rPr>
        <w:t>term</w:t>
      </w:r>
      <w:r w:rsidR="003D3A81" w:rsidRPr="00ED603D">
        <w:rPr>
          <w:rFonts w:eastAsia="Times New Roman"/>
        </w:rPr>
        <w:t>e</w:t>
      </w:r>
      <w:r w:rsidRPr="00ED603D">
        <w:rPr>
          <w:rFonts w:eastAsia="Times New Roman"/>
        </w:rPr>
        <w:t xml:space="preserve"> </w:t>
      </w:r>
      <w:r w:rsidR="00F07C01" w:rsidRPr="00ED603D">
        <w:rPr>
          <w:rFonts w:eastAsia="Times New Roman"/>
        </w:rPr>
        <w:t>« </w:t>
      </w:r>
      <w:r w:rsidRPr="00ED603D">
        <w:rPr>
          <w:rFonts w:eastAsia="Times New Roman"/>
        </w:rPr>
        <w:t>d</w:t>
      </w:r>
      <w:r w:rsidR="003D3A81" w:rsidRPr="00ED603D">
        <w:rPr>
          <w:rFonts w:eastAsia="Times New Roman"/>
        </w:rPr>
        <w:t>é</w:t>
      </w:r>
      <w:r w:rsidRPr="00ED603D">
        <w:rPr>
          <w:rFonts w:eastAsia="Times New Roman"/>
        </w:rPr>
        <w:t>claration</w:t>
      </w:r>
      <w:r w:rsidR="00F07C01" w:rsidRPr="00ED603D">
        <w:rPr>
          <w:rFonts w:eastAsia="Times New Roman"/>
        </w:rPr>
        <w:t> »</w:t>
      </w:r>
      <w:r w:rsidRPr="00ED603D">
        <w:rPr>
          <w:rFonts w:eastAsia="Times New Roman"/>
        </w:rPr>
        <w:t xml:space="preserve"> </w:t>
      </w:r>
      <w:r w:rsidR="003D3A81" w:rsidRPr="00ED603D">
        <w:rPr>
          <w:rFonts w:eastAsia="Times New Roman"/>
        </w:rPr>
        <w:t>est employé pour</w:t>
      </w:r>
      <w:r w:rsidRPr="00ED603D">
        <w:rPr>
          <w:rFonts w:eastAsia="Times New Roman"/>
        </w:rPr>
        <w:t xml:space="preserve"> </w:t>
      </w:r>
      <w:r w:rsidR="003D3A81" w:rsidRPr="00ED603D">
        <w:rPr>
          <w:rFonts w:eastAsia="Times New Roman"/>
        </w:rPr>
        <w:t>di</w:t>
      </w:r>
      <w:r w:rsidRPr="00ED603D">
        <w:rPr>
          <w:rFonts w:eastAsia="Times New Roman"/>
        </w:rPr>
        <w:t>v</w:t>
      </w:r>
      <w:r w:rsidR="003D3A81" w:rsidRPr="00ED603D">
        <w:rPr>
          <w:rFonts w:eastAsia="Times New Roman"/>
        </w:rPr>
        <w:t>e</w:t>
      </w:r>
      <w:r w:rsidRPr="00ED603D">
        <w:rPr>
          <w:rFonts w:eastAsia="Times New Roman"/>
        </w:rPr>
        <w:t>rs instruments</w:t>
      </w:r>
      <w:r w:rsidR="003D3A81" w:rsidRPr="00ED603D">
        <w:rPr>
          <w:rFonts w:eastAsia="Times New Roman"/>
        </w:rPr>
        <w:t xml:space="preserve"> internationaux</w:t>
      </w:r>
      <w:r w:rsidRPr="00ED603D">
        <w:rPr>
          <w:rFonts w:eastAsia="Times New Roman"/>
        </w:rPr>
        <w:t xml:space="preserve">. </w:t>
      </w:r>
      <w:r w:rsidR="0028108A" w:rsidRPr="00ED603D">
        <w:rPr>
          <w:rFonts w:eastAsia="Times New Roman"/>
        </w:rPr>
        <w:t xml:space="preserve">Toutefois, les </w:t>
      </w:r>
      <w:r w:rsidRPr="00ED603D">
        <w:rPr>
          <w:rFonts w:eastAsia="Times New Roman"/>
        </w:rPr>
        <w:t>d</w:t>
      </w:r>
      <w:r w:rsidR="0028108A" w:rsidRPr="00ED603D">
        <w:rPr>
          <w:rFonts w:eastAsia="Times New Roman"/>
        </w:rPr>
        <w:t>é</w:t>
      </w:r>
      <w:r w:rsidRPr="00ED603D">
        <w:rPr>
          <w:rFonts w:eastAsia="Times New Roman"/>
        </w:rPr>
        <w:t xml:space="preserve">clarations </w:t>
      </w:r>
      <w:r w:rsidR="0028108A" w:rsidRPr="00ED603D">
        <w:rPr>
          <w:rFonts w:eastAsia="Times New Roman"/>
        </w:rPr>
        <w:t>n’ont pas toujours un caractère contraignant</w:t>
      </w:r>
      <w:r w:rsidRPr="00ED603D">
        <w:rPr>
          <w:rFonts w:eastAsia="Times New Roman"/>
        </w:rPr>
        <w:t xml:space="preserve">. </w:t>
      </w:r>
      <w:r w:rsidR="0028108A" w:rsidRPr="00ED603D">
        <w:rPr>
          <w:rFonts w:eastAsia="Times New Roman"/>
        </w:rPr>
        <w:t xml:space="preserve">Le terme est souvent délibérément choisi pour indiquer que les parties n’ont pas l’intention de créer des </w:t>
      </w:r>
      <w:r w:rsidRPr="00ED603D">
        <w:rPr>
          <w:rFonts w:eastAsia="Times New Roman"/>
        </w:rPr>
        <w:t xml:space="preserve">obligations </w:t>
      </w:r>
      <w:r w:rsidR="0028108A" w:rsidRPr="00ED603D">
        <w:rPr>
          <w:rFonts w:eastAsia="Times New Roman"/>
        </w:rPr>
        <w:t>contraignantes</w:t>
      </w:r>
      <w:r w:rsidR="00F07C01" w:rsidRPr="00ED603D">
        <w:rPr>
          <w:rFonts w:eastAsia="Times New Roman"/>
        </w:rPr>
        <w:t>,</w:t>
      </w:r>
      <w:r w:rsidR="0028108A" w:rsidRPr="00ED603D">
        <w:rPr>
          <w:rFonts w:eastAsia="Times New Roman"/>
        </w:rPr>
        <w:t xml:space="preserve"> mais veulent seulement </w:t>
      </w:r>
      <w:r w:rsidR="00424792" w:rsidRPr="00ED603D">
        <w:rPr>
          <w:rFonts w:eastAsia="Times New Roman"/>
        </w:rPr>
        <w:t>é</w:t>
      </w:r>
      <w:r w:rsidR="00F07C01" w:rsidRPr="00ED603D">
        <w:rPr>
          <w:rFonts w:eastAsia="Times New Roman"/>
        </w:rPr>
        <w:t>noncer</w:t>
      </w:r>
      <w:r w:rsidR="00424792" w:rsidRPr="00ED603D">
        <w:rPr>
          <w:rFonts w:eastAsia="Times New Roman"/>
        </w:rPr>
        <w:t xml:space="preserve"> </w:t>
      </w:r>
      <w:r w:rsidR="00F07C01" w:rsidRPr="00ED603D">
        <w:rPr>
          <w:rFonts w:eastAsia="Times New Roman"/>
        </w:rPr>
        <w:t>d</w:t>
      </w:r>
      <w:r w:rsidR="00424792" w:rsidRPr="00ED603D">
        <w:rPr>
          <w:rFonts w:eastAsia="Times New Roman"/>
        </w:rPr>
        <w:t xml:space="preserve">es </w:t>
      </w:r>
      <w:r w:rsidRPr="00ED603D">
        <w:rPr>
          <w:rFonts w:eastAsia="Times New Roman"/>
        </w:rPr>
        <w:t xml:space="preserve">aspirations. </w:t>
      </w:r>
      <w:r w:rsidR="00424792" w:rsidRPr="00ED603D">
        <w:rPr>
          <w:rFonts w:eastAsia="Times New Roman"/>
        </w:rPr>
        <w:t xml:space="preserve">Quelques </w:t>
      </w:r>
      <w:r w:rsidRPr="00ED603D">
        <w:rPr>
          <w:rFonts w:eastAsia="Times New Roman"/>
        </w:rPr>
        <w:t xml:space="preserve">instruments </w:t>
      </w:r>
      <w:r w:rsidR="00424792" w:rsidRPr="00ED603D">
        <w:rPr>
          <w:rFonts w:eastAsia="Times New Roman"/>
        </w:rPr>
        <w:t>appelés</w:t>
      </w:r>
      <w:r w:rsidRPr="00ED603D">
        <w:rPr>
          <w:rFonts w:eastAsia="Times New Roman"/>
        </w:rPr>
        <w:t xml:space="preserve"> </w:t>
      </w:r>
      <w:r w:rsidR="00F07C01" w:rsidRPr="00ED603D">
        <w:rPr>
          <w:rFonts w:eastAsia="Times New Roman"/>
        </w:rPr>
        <w:t>« </w:t>
      </w:r>
      <w:r w:rsidRPr="00ED603D">
        <w:rPr>
          <w:rFonts w:eastAsia="Times New Roman"/>
        </w:rPr>
        <w:t>d</w:t>
      </w:r>
      <w:r w:rsidR="00424792" w:rsidRPr="00ED603D">
        <w:rPr>
          <w:rFonts w:eastAsia="Times New Roman"/>
        </w:rPr>
        <w:t>é</w:t>
      </w:r>
      <w:r w:rsidRPr="00ED603D">
        <w:rPr>
          <w:rFonts w:eastAsia="Times New Roman"/>
        </w:rPr>
        <w:t>clarations</w:t>
      </w:r>
      <w:r w:rsidR="00F07C01" w:rsidRPr="00ED603D">
        <w:rPr>
          <w:rFonts w:eastAsia="Times New Roman"/>
        </w:rPr>
        <w:t> »</w:t>
      </w:r>
      <w:r w:rsidRPr="00ED603D">
        <w:rPr>
          <w:rFonts w:eastAsia="Times New Roman"/>
        </w:rPr>
        <w:t xml:space="preserve"> </w:t>
      </w:r>
      <w:r w:rsidR="00424792" w:rsidRPr="00ED603D">
        <w:rPr>
          <w:rFonts w:eastAsia="Times New Roman"/>
        </w:rPr>
        <w:t>n’avaient</w:t>
      </w:r>
      <w:r w:rsidR="00F07C01" w:rsidRPr="00ED603D">
        <w:rPr>
          <w:rFonts w:eastAsia="Times New Roman"/>
        </w:rPr>
        <w:t xml:space="preserve">, </w:t>
      </w:r>
      <w:r w:rsidR="00424792" w:rsidRPr="00ED603D">
        <w:rPr>
          <w:rFonts w:eastAsia="Times New Roman"/>
        </w:rPr>
        <w:t>à l’origine</w:t>
      </w:r>
      <w:r w:rsidR="00F07C01" w:rsidRPr="00ED603D">
        <w:rPr>
          <w:rFonts w:eastAsia="Times New Roman"/>
        </w:rPr>
        <w:t>,</w:t>
      </w:r>
      <w:r w:rsidR="00424792" w:rsidRPr="00ED603D">
        <w:rPr>
          <w:rFonts w:eastAsia="Times New Roman"/>
        </w:rPr>
        <w:t xml:space="preserve"> pas vocation à devenir contraignants</w:t>
      </w:r>
      <w:r w:rsidRPr="00ED603D">
        <w:rPr>
          <w:rFonts w:eastAsia="Times New Roman"/>
        </w:rPr>
        <w:t xml:space="preserve">, </w:t>
      </w:r>
      <w:r w:rsidR="00424792" w:rsidRPr="00ED603D">
        <w:rPr>
          <w:rFonts w:eastAsia="Times New Roman"/>
        </w:rPr>
        <w:t xml:space="preserve">mais leurs dispositions peuvent avoir reflété le droit international </w:t>
      </w:r>
      <w:r w:rsidR="00243479" w:rsidRPr="00ED603D">
        <w:rPr>
          <w:rFonts w:eastAsia="Times New Roman"/>
        </w:rPr>
        <w:t>coutumier ou avoir acquis ultérieurement un caractère contraignant en tant que droit coutumier</w:t>
      </w:r>
      <w:r w:rsidRPr="00ED603D">
        <w:rPr>
          <w:rFonts w:eastAsia="Times New Roman"/>
        </w:rPr>
        <w:t xml:space="preserve">. </w:t>
      </w:r>
      <w:r w:rsidR="00243479" w:rsidRPr="00ED603D">
        <w:rPr>
          <w:rFonts w:eastAsia="Times New Roman"/>
        </w:rPr>
        <w:t xml:space="preserve">C’est le cas de la Déclaration universelle des droits de l’homme de </w:t>
      </w:r>
      <w:r w:rsidRPr="00ED603D">
        <w:rPr>
          <w:rFonts w:eastAsia="Times New Roman"/>
        </w:rPr>
        <w:t>1948.</w:t>
      </w:r>
    </w:p>
    <w:p w:rsidR="00B279F0" w:rsidRPr="00ED603D" w:rsidRDefault="00243479" w:rsidP="00C61D25">
      <w:pPr>
        <w:pStyle w:val="Texte1"/>
        <w:rPr>
          <w:rFonts w:eastAsia="Times New Roman"/>
        </w:rPr>
      </w:pPr>
      <w:r w:rsidRPr="00ED603D">
        <w:rPr>
          <w:rFonts w:eastAsia="Times New Roman"/>
        </w:rPr>
        <w:t xml:space="preserve">Les </w:t>
      </w:r>
      <w:r w:rsidR="00F07C01" w:rsidRPr="00ED603D">
        <w:rPr>
          <w:rFonts w:eastAsia="Times New Roman"/>
          <w:b/>
          <w:bCs/>
        </w:rPr>
        <w:t>c</w:t>
      </w:r>
      <w:r w:rsidRPr="00ED603D">
        <w:rPr>
          <w:rFonts w:eastAsia="Times New Roman"/>
          <w:b/>
          <w:bCs/>
        </w:rPr>
        <w:t>ommunautés autochtones</w:t>
      </w:r>
      <w:r w:rsidRPr="00ED603D">
        <w:rPr>
          <w:rFonts w:eastAsia="Times New Roman"/>
        </w:rPr>
        <w:t xml:space="preserve"> sont généralement comprise</w:t>
      </w:r>
      <w:r w:rsidR="00F07C01" w:rsidRPr="00ED603D">
        <w:rPr>
          <w:rFonts w:eastAsia="Times New Roman"/>
        </w:rPr>
        <w:t>s</w:t>
      </w:r>
      <w:r w:rsidRPr="00ED603D">
        <w:rPr>
          <w:rFonts w:eastAsia="Times New Roman"/>
        </w:rPr>
        <w:t xml:space="preserve"> comme étant des groupes spécifiques de personnes définis sur une base ethnique et culturelle</w:t>
      </w:r>
      <w:r w:rsidR="00622AE4" w:rsidRPr="00ED603D">
        <w:rPr>
          <w:rFonts w:eastAsia="Times New Roman"/>
        </w:rPr>
        <w:t>,</w:t>
      </w:r>
      <w:r w:rsidRPr="00ED603D">
        <w:rPr>
          <w:rFonts w:eastAsia="Times New Roman"/>
        </w:rPr>
        <w:t xml:space="preserve"> qui sont </w:t>
      </w:r>
      <w:r w:rsidR="005F243A" w:rsidRPr="00ED603D">
        <w:rPr>
          <w:rFonts w:eastAsia="Times New Roman"/>
        </w:rPr>
        <w:t xml:space="preserve">associés à un territoire spécifique qu’ils ont occupés avant la colonisation </w:t>
      </w:r>
      <w:r w:rsidR="00B279F0" w:rsidRPr="00ED603D">
        <w:rPr>
          <w:rFonts w:eastAsia="Times New Roman"/>
        </w:rPr>
        <w:t>o</w:t>
      </w:r>
      <w:r w:rsidR="005F243A" w:rsidRPr="00ED603D">
        <w:rPr>
          <w:rFonts w:eastAsia="Times New Roman"/>
        </w:rPr>
        <w:t>u autres appropriations territoriales similaires</w:t>
      </w:r>
      <w:r w:rsidR="00B279F0" w:rsidRPr="00ED603D">
        <w:rPr>
          <w:rFonts w:eastAsia="Times New Roman"/>
        </w:rPr>
        <w:t xml:space="preserve">, </w:t>
      </w:r>
      <w:r w:rsidR="005F243A" w:rsidRPr="00ED603D">
        <w:rPr>
          <w:rFonts w:eastAsia="Times New Roman"/>
        </w:rPr>
        <w:t>et qui ont souvent en commun une histoire d’</w:t>
      </w:r>
      <w:r w:rsidR="00B279F0" w:rsidRPr="00ED603D">
        <w:rPr>
          <w:rFonts w:eastAsia="Times New Roman"/>
        </w:rPr>
        <w:t>oppression o</w:t>
      </w:r>
      <w:r w:rsidR="005F243A" w:rsidRPr="00ED603D">
        <w:rPr>
          <w:rFonts w:eastAsia="Times New Roman"/>
        </w:rPr>
        <w:t>u de</w:t>
      </w:r>
      <w:r w:rsidR="00B279F0" w:rsidRPr="00ED603D">
        <w:rPr>
          <w:rFonts w:eastAsia="Times New Roman"/>
        </w:rPr>
        <w:t xml:space="preserve"> </w:t>
      </w:r>
      <w:r w:rsidR="00B279F0" w:rsidRPr="00ED603D">
        <w:rPr>
          <w:rFonts w:eastAsia="Times New Roman"/>
        </w:rPr>
        <w:lastRenderedPageBreak/>
        <w:t>marginali</w:t>
      </w:r>
      <w:r w:rsidR="005F243A" w:rsidRPr="00ED603D">
        <w:rPr>
          <w:rFonts w:eastAsia="Times New Roman"/>
        </w:rPr>
        <w:t>s</w:t>
      </w:r>
      <w:r w:rsidR="00B279F0" w:rsidRPr="00ED603D">
        <w:rPr>
          <w:rFonts w:eastAsia="Times New Roman"/>
        </w:rPr>
        <w:t xml:space="preserve">ation. </w:t>
      </w:r>
      <w:r w:rsidR="005F243A" w:rsidRPr="00ED603D">
        <w:rPr>
          <w:rFonts w:eastAsia="Times New Roman"/>
        </w:rPr>
        <w:t>E</w:t>
      </w:r>
      <w:r w:rsidR="00B279F0" w:rsidRPr="00ED603D">
        <w:rPr>
          <w:rFonts w:eastAsia="Times New Roman"/>
        </w:rPr>
        <w:t>n Asi</w:t>
      </w:r>
      <w:r w:rsidR="005F243A" w:rsidRPr="00ED603D">
        <w:rPr>
          <w:rFonts w:eastAsia="Times New Roman"/>
        </w:rPr>
        <w:t>e</w:t>
      </w:r>
      <w:r w:rsidR="00B279F0" w:rsidRPr="00C61D25">
        <w:rPr>
          <w:rFonts w:eastAsia="Times New Roman"/>
          <w:vertAlign w:val="superscript"/>
          <w:lang w:val="en-US"/>
        </w:rPr>
        <w:footnoteReference w:id="1"/>
      </w:r>
      <w:r w:rsidR="00B279F0" w:rsidRPr="00ED603D">
        <w:rPr>
          <w:rFonts w:eastAsia="Times New Roman"/>
        </w:rPr>
        <w:t xml:space="preserve"> </w:t>
      </w:r>
      <w:r w:rsidR="005F243A" w:rsidRPr="00ED603D">
        <w:rPr>
          <w:rFonts w:eastAsia="Times New Roman"/>
        </w:rPr>
        <w:t>et en</w:t>
      </w:r>
      <w:r w:rsidR="00B279F0" w:rsidRPr="00ED603D">
        <w:rPr>
          <w:rFonts w:eastAsia="Times New Roman"/>
        </w:rPr>
        <w:t xml:space="preserve"> Afri</w:t>
      </w:r>
      <w:r w:rsidR="005F243A" w:rsidRPr="00ED603D">
        <w:rPr>
          <w:rFonts w:eastAsia="Times New Roman"/>
        </w:rPr>
        <w:t>que</w:t>
      </w:r>
      <w:r w:rsidR="00B279F0" w:rsidRPr="00C61D25">
        <w:rPr>
          <w:rFonts w:eastAsia="Times New Roman"/>
          <w:vertAlign w:val="superscript"/>
          <w:lang w:val="en-US"/>
        </w:rPr>
        <w:footnoteReference w:id="2"/>
      </w:r>
      <w:r w:rsidR="00575770" w:rsidRPr="00ED603D">
        <w:rPr>
          <w:rFonts w:eastAsia="Times New Roman"/>
        </w:rPr>
        <w:t>, il y a eu de nombreux débats sur l’utilité de cette définition, par exemple lors des réunions préparatoires</w:t>
      </w:r>
      <w:r w:rsidR="00B279F0" w:rsidRPr="00ED603D">
        <w:rPr>
          <w:rFonts w:eastAsia="Times New Roman"/>
        </w:rPr>
        <w:t xml:space="preserve"> </w:t>
      </w:r>
      <w:r w:rsidR="00575770" w:rsidRPr="00ED603D">
        <w:rPr>
          <w:rFonts w:eastAsia="Times New Roman"/>
        </w:rPr>
        <w:t>à la Déclaration des Nations Unies sur les droits des peuples autochtones</w:t>
      </w:r>
      <w:r w:rsidR="00B279F0" w:rsidRPr="00ED603D">
        <w:rPr>
          <w:rFonts w:eastAsia="Times New Roman"/>
        </w:rPr>
        <w:t xml:space="preserve"> (UNDRIP, 2007). </w:t>
      </w:r>
      <w:r w:rsidR="00575770" w:rsidRPr="00ED603D">
        <w:rPr>
          <w:rFonts w:eastAsia="Times New Roman"/>
        </w:rPr>
        <w:t>Le groupe de travail de la Commission africaine</w:t>
      </w:r>
      <w:r w:rsidR="00B279F0" w:rsidRPr="00ED603D">
        <w:rPr>
          <w:rFonts w:eastAsia="Times New Roman"/>
        </w:rPr>
        <w:t xml:space="preserve"> </w:t>
      </w:r>
      <w:r w:rsidR="00575770" w:rsidRPr="00ED603D">
        <w:rPr>
          <w:rFonts w:eastAsia="Times New Roman"/>
        </w:rPr>
        <w:t xml:space="preserve">a </w:t>
      </w:r>
      <w:r w:rsidR="00B279F0" w:rsidRPr="00ED603D">
        <w:rPr>
          <w:rFonts w:eastAsia="Times New Roman"/>
        </w:rPr>
        <w:t>reco</w:t>
      </w:r>
      <w:r w:rsidR="00575770" w:rsidRPr="00ED603D">
        <w:rPr>
          <w:rFonts w:eastAsia="Times New Roman"/>
        </w:rPr>
        <w:t>nnu</w:t>
      </w:r>
      <w:r w:rsidR="00B279F0" w:rsidRPr="00ED603D">
        <w:rPr>
          <w:rFonts w:eastAsia="Times New Roman"/>
        </w:rPr>
        <w:t xml:space="preserve"> </w:t>
      </w:r>
      <w:r w:rsidR="00575770" w:rsidRPr="00ED603D">
        <w:rPr>
          <w:rFonts w:eastAsia="Times New Roman"/>
        </w:rPr>
        <w:t xml:space="preserve">que la plupart des Africains </w:t>
      </w:r>
      <w:r w:rsidR="00EF162D" w:rsidRPr="00ED603D">
        <w:rPr>
          <w:rFonts w:eastAsia="Times New Roman"/>
        </w:rPr>
        <w:t xml:space="preserve">pouvaient se décrire comme étant des autochtones et </w:t>
      </w:r>
      <w:r w:rsidR="00622AE4" w:rsidRPr="00ED603D">
        <w:rPr>
          <w:rFonts w:eastAsia="Times New Roman"/>
        </w:rPr>
        <w:t xml:space="preserve">a </w:t>
      </w:r>
      <w:r w:rsidR="00EF162D" w:rsidRPr="00ED603D">
        <w:rPr>
          <w:rFonts w:eastAsia="Times New Roman"/>
        </w:rPr>
        <w:t>défini les groupes autochtones comme étant ceux (en particulier les communautés de chasseurs-cueilleurs ou pastorales</w:t>
      </w:r>
      <w:r w:rsidR="00B279F0" w:rsidRPr="00ED603D">
        <w:rPr>
          <w:rFonts w:eastAsia="Times New Roman"/>
        </w:rPr>
        <w:t xml:space="preserve">) </w:t>
      </w:r>
      <w:r w:rsidR="00EF162D" w:rsidRPr="00ED603D">
        <w:rPr>
          <w:rFonts w:eastAsia="Times New Roman"/>
        </w:rPr>
        <w:t xml:space="preserve">qui sont </w:t>
      </w:r>
      <w:r w:rsidR="00B279F0" w:rsidRPr="00ED603D">
        <w:rPr>
          <w:rFonts w:eastAsia="Times New Roman"/>
        </w:rPr>
        <w:t>associ</w:t>
      </w:r>
      <w:r w:rsidR="00EF162D" w:rsidRPr="00ED603D">
        <w:rPr>
          <w:rFonts w:eastAsia="Times New Roman"/>
        </w:rPr>
        <w:t>és</w:t>
      </w:r>
      <w:r w:rsidR="00B279F0" w:rsidRPr="00ED603D">
        <w:rPr>
          <w:rFonts w:eastAsia="Times New Roman"/>
        </w:rPr>
        <w:t xml:space="preserve"> </w:t>
      </w:r>
      <w:r w:rsidR="00EF162D" w:rsidRPr="00ED603D">
        <w:rPr>
          <w:rFonts w:eastAsia="Times New Roman"/>
        </w:rPr>
        <w:t xml:space="preserve">à un territoire </w:t>
      </w:r>
      <w:r w:rsidR="00B279F0" w:rsidRPr="00ED603D">
        <w:rPr>
          <w:rFonts w:eastAsia="Times New Roman"/>
        </w:rPr>
        <w:t>sp</w:t>
      </w:r>
      <w:r w:rsidR="00EF162D" w:rsidRPr="00ED603D">
        <w:rPr>
          <w:rFonts w:eastAsia="Times New Roman"/>
        </w:rPr>
        <w:t>é</w:t>
      </w:r>
      <w:r w:rsidR="00B279F0" w:rsidRPr="00ED603D">
        <w:rPr>
          <w:rFonts w:eastAsia="Times New Roman"/>
        </w:rPr>
        <w:t>cifi</w:t>
      </w:r>
      <w:r w:rsidR="00EF162D" w:rsidRPr="00ED603D">
        <w:rPr>
          <w:rFonts w:eastAsia="Times New Roman"/>
        </w:rPr>
        <w:t>que</w:t>
      </w:r>
      <w:r w:rsidR="00B279F0" w:rsidRPr="00ED603D">
        <w:rPr>
          <w:rFonts w:eastAsia="Times New Roman"/>
        </w:rPr>
        <w:t xml:space="preserve">, </w:t>
      </w:r>
      <w:r w:rsidR="00EF162D" w:rsidRPr="00ED603D">
        <w:rPr>
          <w:rFonts w:eastAsia="Times New Roman"/>
        </w:rPr>
        <w:t>qui s’identifient à une culture spécifique</w:t>
      </w:r>
      <w:r w:rsidR="00B279F0" w:rsidRPr="00ED603D">
        <w:rPr>
          <w:rFonts w:eastAsia="Times New Roman"/>
        </w:rPr>
        <w:t xml:space="preserve">, </w:t>
      </w:r>
      <w:r w:rsidR="0045731C" w:rsidRPr="00ED603D">
        <w:rPr>
          <w:rFonts w:eastAsia="Times New Roman"/>
        </w:rPr>
        <w:t xml:space="preserve">qui sont </w:t>
      </w:r>
      <w:r w:rsidR="00B279F0" w:rsidRPr="00ED603D">
        <w:rPr>
          <w:rFonts w:eastAsia="Times New Roman"/>
        </w:rPr>
        <w:t>identifi</w:t>
      </w:r>
      <w:r w:rsidR="0045731C" w:rsidRPr="00ED603D">
        <w:rPr>
          <w:rFonts w:eastAsia="Times New Roman"/>
        </w:rPr>
        <w:t>és par eux-mêmes et par les autres</w:t>
      </w:r>
      <w:r w:rsidR="00B279F0" w:rsidRPr="00ED603D">
        <w:rPr>
          <w:rFonts w:eastAsia="Times New Roman"/>
        </w:rPr>
        <w:t xml:space="preserve"> </w:t>
      </w:r>
      <w:r w:rsidR="00622AE4" w:rsidRPr="00ED603D">
        <w:rPr>
          <w:rFonts w:eastAsia="Times New Roman"/>
        </w:rPr>
        <w:t xml:space="preserve">comme constituant un groupe </w:t>
      </w:r>
      <w:r w:rsidR="0045731C" w:rsidRPr="00ED603D">
        <w:rPr>
          <w:rFonts w:eastAsia="Times New Roman"/>
        </w:rPr>
        <w:t xml:space="preserve">et qui partagent une expérience commune de </w:t>
      </w:r>
      <w:r w:rsidR="00B279F0" w:rsidRPr="00ED603D">
        <w:rPr>
          <w:rFonts w:eastAsia="Times New Roman"/>
        </w:rPr>
        <w:t>marginali</w:t>
      </w:r>
      <w:r w:rsidR="0045731C" w:rsidRPr="00ED603D">
        <w:rPr>
          <w:rFonts w:eastAsia="Times New Roman"/>
        </w:rPr>
        <w:t>s</w:t>
      </w:r>
      <w:r w:rsidR="00B279F0" w:rsidRPr="00ED603D">
        <w:rPr>
          <w:rFonts w:eastAsia="Times New Roman"/>
        </w:rPr>
        <w:t>ation</w:t>
      </w:r>
      <w:r w:rsidR="00B279F0" w:rsidRPr="00C61D25">
        <w:rPr>
          <w:rFonts w:eastAsia="Times New Roman"/>
          <w:vertAlign w:val="superscript"/>
          <w:lang w:val="en-US"/>
        </w:rPr>
        <w:footnoteReference w:id="3"/>
      </w:r>
      <w:r w:rsidR="0045731C" w:rsidRPr="00ED603D">
        <w:rPr>
          <w:rFonts w:eastAsia="Times New Roman"/>
        </w:rPr>
        <w:t>.</w:t>
      </w:r>
    </w:p>
    <w:p w:rsidR="00B279F0" w:rsidRPr="00ED603D" w:rsidRDefault="00B279F0" w:rsidP="00C61D25">
      <w:pPr>
        <w:pStyle w:val="Texte1"/>
        <w:rPr>
          <w:rFonts w:eastAsia="Times New Roman"/>
        </w:rPr>
      </w:pPr>
      <w:r w:rsidRPr="00ED603D">
        <w:rPr>
          <w:rFonts w:eastAsia="Times New Roman"/>
          <w:b/>
          <w:bCs/>
        </w:rPr>
        <w:t>Instrument (instrument</w:t>
      </w:r>
      <w:r w:rsidR="0045731C" w:rsidRPr="00ED603D">
        <w:rPr>
          <w:rFonts w:eastAsia="Times New Roman"/>
          <w:b/>
          <w:bCs/>
        </w:rPr>
        <w:t xml:space="preserve"> juridique</w:t>
      </w:r>
      <w:r w:rsidRPr="00ED603D">
        <w:rPr>
          <w:rFonts w:eastAsia="Times New Roman"/>
          <w:b/>
          <w:bCs/>
        </w:rPr>
        <w:t>)</w:t>
      </w:r>
      <w:r w:rsidRPr="00ED603D">
        <w:rPr>
          <w:rFonts w:eastAsia="Times New Roman"/>
        </w:rPr>
        <w:t>.</w:t>
      </w:r>
      <w:r w:rsidR="00273219" w:rsidRPr="00ED603D">
        <w:rPr>
          <w:rFonts w:eastAsia="Times New Roman"/>
        </w:rPr>
        <w:t xml:space="preserve"> Désigne,</w:t>
      </w:r>
      <w:r w:rsidRPr="00ED603D">
        <w:rPr>
          <w:rFonts w:eastAsia="Times New Roman"/>
        </w:rPr>
        <w:t xml:space="preserve"> </w:t>
      </w:r>
      <w:r w:rsidR="00273219" w:rsidRPr="00ED603D">
        <w:rPr>
          <w:rFonts w:eastAsia="Times New Roman"/>
        </w:rPr>
        <w:t>e</w:t>
      </w:r>
      <w:r w:rsidRPr="00ED603D">
        <w:rPr>
          <w:rFonts w:eastAsia="Times New Roman"/>
        </w:rPr>
        <w:t>n term</w:t>
      </w:r>
      <w:r w:rsidR="0045731C" w:rsidRPr="00ED603D">
        <w:rPr>
          <w:rFonts w:eastAsia="Times New Roman"/>
        </w:rPr>
        <w:t>e</w:t>
      </w:r>
      <w:r w:rsidRPr="00ED603D">
        <w:rPr>
          <w:rFonts w:eastAsia="Times New Roman"/>
        </w:rPr>
        <w:t>s</w:t>
      </w:r>
      <w:r w:rsidR="0045731C" w:rsidRPr="00ED603D">
        <w:rPr>
          <w:rFonts w:eastAsia="Times New Roman"/>
        </w:rPr>
        <w:t xml:space="preserve"> juri</w:t>
      </w:r>
      <w:r w:rsidR="00622AE4" w:rsidRPr="00ED603D">
        <w:rPr>
          <w:rFonts w:eastAsia="Times New Roman"/>
        </w:rPr>
        <w:t>d</w:t>
      </w:r>
      <w:r w:rsidR="0045731C" w:rsidRPr="00ED603D">
        <w:rPr>
          <w:rFonts w:eastAsia="Times New Roman"/>
        </w:rPr>
        <w:t>iques</w:t>
      </w:r>
      <w:r w:rsidRPr="00ED603D">
        <w:rPr>
          <w:rFonts w:eastAsia="Times New Roman"/>
        </w:rPr>
        <w:t>,</w:t>
      </w:r>
      <w:r w:rsidR="0045731C" w:rsidRPr="00ED603D">
        <w:rPr>
          <w:rFonts w:eastAsia="Times New Roman"/>
        </w:rPr>
        <w:t xml:space="preserve"> une loi, un règlement</w:t>
      </w:r>
      <w:r w:rsidR="00273219" w:rsidRPr="00ED603D">
        <w:rPr>
          <w:rFonts w:eastAsia="Times New Roman"/>
        </w:rPr>
        <w:t>,</w:t>
      </w:r>
      <w:r w:rsidR="0045731C" w:rsidRPr="00ED603D">
        <w:rPr>
          <w:rFonts w:eastAsia="Times New Roman"/>
        </w:rPr>
        <w:t xml:space="preserve"> un accord, un traité, une déclaration ou tout autre document juridique qui prescrit un comportement particulier</w:t>
      </w:r>
      <w:r w:rsidRPr="00ED603D">
        <w:rPr>
          <w:rFonts w:eastAsia="Times New Roman"/>
        </w:rPr>
        <w:t>.</w:t>
      </w:r>
    </w:p>
    <w:p w:rsidR="00B279F0" w:rsidRPr="00ED603D" w:rsidRDefault="0045731C" w:rsidP="00C61D25">
      <w:pPr>
        <w:pStyle w:val="Texte1"/>
        <w:rPr>
          <w:rFonts w:eastAsia="Times New Roman"/>
          <w:bCs/>
        </w:rPr>
      </w:pPr>
      <w:r w:rsidRPr="00ED603D">
        <w:rPr>
          <w:rFonts w:eastAsia="Times New Roman"/>
          <w:bCs/>
        </w:rPr>
        <w:t xml:space="preserve">Le </w:t>
      </w:r>
      <w:r w:rsidRPr="00ED603D">
        <w:rPr>
          <w:rFonts w:eastAsia="Times New Roman"/>
          <w:b/>
        </w:rPr>
        <w:t>droit i</w:t>
      </w:r>
      <w:r w:rsidR="00B279F0" w:rsidRPr="00ED603D">
        <w:rPr>
          <w:rFonts w:eastAsia="Times New Roman"/>
          <w:b/>
        </w:rPr>
        <w:t xml:space="preserve">nternational </w:t>
      </w:r>
      <w:r w:rsidR="00793421" w:rsidRPr="00ED603D">
        <w:rPr>
          <w:rFonts w:eastAsia="Times New Roman"/>
          <w:bCs/>
        </w:rPr>
        <w:t>est le droit des traités</w:t>
      </w:r>
      <w:r w:rsidR="00767709" w:rsidRPr="00ED603D">
        <w:rPr>
          <w:rFonts w:eastAsia="Times New Roman"/>
          <w:bCs/>
        </w:rPr>
        <w:t>,</w:t>
      </w:r>
      <w:r w:rsidR="00793421" w:rsidRPr="00ED603D">
        <w:rPr>
          <w:rFonts w:eastAsia="Times New Roman"/>
          <w:bCs/>
        </w:rPr>
        <w:t xml:space="preserve"> </w:t>
      </w:r>
      <w:r w:rsidR="00F96575" w:rsidRPr="00ED603D">
        <w:rPr>
          <w:rFonts w:eastAsia="Times New Roman"/>
          <w:bCs/>
        </w:rPr>
        <w:t xml:space="preserve">créé </w:t>
      </w:r>
      <w:r w:rsidR="00793421" w:rsidRPr="00ED603D">
        <w:rPr>
          <w:rFonts w:eastAsia="Times New Roman"/>
          <w:bCs/>
        </w:rPr>
        <w:t xml:space="preserve">entre </w:t>
      </w:r>
      <w:r w:rsidR="004558DC" w:rsidRPr="00ED603D">
        <w:rPr>
          <w:rFonts w:eastAsia="Times New Roman"/>
          <w:bCs/>
        </w:rPr>
        <w:t>États</w:t>
      </w:r>
      <w:r w:rsidR="00793421" w:rsidRPr="00ED603D">
        <w:rPr>
          <w:rFonts w:eastAsia="Times New Roman"/>
          <w:bCs/>
        </w:rPr>
        <w:t xml:space="preserve"> souverains et à l’intérieur de ceux-ci</w:t>
      </w:r>
      <w:r w:rsidR="00B279F0" w:rsidRPr="00ED603D">
        <w:rPr>
          <w:rFonts w:eastAsia="Times New Roman"/>
          <w:bCs/>
        </w:rPr>
        <w:t xml:space="preserve">. </w:t>
      </w:r>
      <w:r w:rsidR="00F96575" w:rsidRPr="00ED603D">
        <w:rPr>
          <w:rFonts w:eastAsia="Times New Roman"/>
          <w:bCs/>
        </w:rPr>
        <w:t xml:space="preserve">Il inclut les traités, accords, </w:t>
      </w:r>
      <w:r w:rsidR="00B279F0" w:rsidRPr="00ED603D">
        <w:rPr>
          <w:rFonts w:eastAsia="Times New Roman"/>
          <w:bCs/>
        </w:rPr>
        <w:t>conventions, chartes, protocol</w:t>
      </w:r>
      <w:r w:rsidR="00F96575" w:rsidRPr="00ED603D">
        <w:rPr>
          <w:rFonts w:eastAsia="Times New Roman"/>
          <w:bCs/>
        </w:rPr>
        <w:t>e</w:t>
      </w:r>
      <w:r w:rsidR="00B279F0" w:rsidRPr="00ED603D">
        <w:rPr>
          <w:rFonts w:eastAsia="Times New Roman"/>
          <w:bCs/>
        </w:rPr>
        <w:t>s, d</w:t>
      </w:r>
      <w:r w:rsidR="00F96575" w:rsidRPr="00ED603D">
        <w:rPr>
          <w:rFonts w:eastAsia="Times New Roman"/>
          <w:bCs/>
        </w:rPr>
        <w:t>é</w:t>
      </w:r>
      <w:r w:rsidR="00B279F0" w:rsidRPr="00ED603D">
        <w:rPr>
          <w:rFonts w:eastAsia="Times New Roman"/>
          <w:bCs/>
        </w:rPr>
        <w:t xml:space="preserve">clarations, </w:t>
      </w:r>
      <w:r w:rsidR="00F96575" w:rsidRPr="00ED603D">
        <w:rPr>
          <w:rFonts w:eastAsia="Times New Roman"/>
          <w:bCs/>
        </w:rPr>
        <w:t>protocoles d’accord</w:t>
      </w:r>
      <w:r w:rsidR="00B279F0" w:rsidRPr="00ED603D">
        <w:rPr>
          <w:rFonts w:eastAsia="Times New Roman"/>
          <w:bCs/>
        </w:rPr>
        <w:t xml:space="preserve">, </w:t>
      </w:r>
      <w:r w:rsidR="00B279F0" w:rsidRPr="00ED603D">
        <w:rPr>
          <w:rFonts w:eastAsia="Times New Roman"/>
          <w:bCs/>
          <w:i/>
          <w:iCs/>
        </w:rPr>
        <w:t>modus vivendi</w:t>
      </w:r>
      <w:r w:rsidR="00B279F0" w:rsidRPr="00ED603D">
        <w:rPr>
          <w:rFonts w:eastAsia="Times New Roman"/>
          <w:bCs/>
        </w:rPr>
        <w:t xml:space="preserve"> </w:t>
      </w:r>
      <w:r w:rsidR="00405CCB" w:rsidRPr="00ED603D">
        <w:rPr>
          <w:rFonts w:eastAsia="Times New Roman"/>
          <w:bCs/>
        </w:rPr>
        <w:t xml:space="preserve">et échanges de notes entre </w:t>
      </w:r>
      <w:r w:rsidR="004558DC" w:rsidRPr="00ED603D">
        <w:rPr>
          <w:rFonts w:eastAsia="Times New Roman"/>
          <w:bCs/>
        </w:rPr>
        <w:t>États</w:t>
      </w:r>
      <w:r w:rsidR="00B279F0" w:rsidRPr="00ED603D">
        <w:rPr>
          <w:rFonts w:eastAsia="Times New Roman"/>
          <w:bCs/>
        </w:rPr>
        <w:t>.</w:t>
      </w:r>
    </w:p>
    <w:p w:rsidR="00B279F0" w:rsidRPr="00C61D25" w:rsidRDefault="00B279F0" w:rsidP="00C61D25">
      <w:pPr>
        <w:pStyle w:val="Texte1"/>
        <w:rPr>
          <w:rFonts w:eastAsia="Times New Roman"/>
          <w:bCs/>
          <w:lang w:val="en-US"/>
        </w:rPr>
      </w:pPr>
      <w:r w:rsidRPr="00ED603D">
        <w:rPr>
          <w:rFonts w:eastAsia="Times New Roman"/>
          <w:b/>
        </w:rPr>
        <w:t>L</w:t>
      </w:r>
      <w:r w:rsidR="00B7090C" w:rsidRPr="00ED603D">
        <w:rPr>
          <w:rFonts w:eastAsia="Times New Roman"/>
          <w:b/>
        </w:rPr>
        <w:t>é</w:t>
      </w:r>
      <w:r w:rsidRPr="00ED603D">
        <w:rPr>
          <w:rFonts w:eastAsia="Times New Roman"/>
          <w:b/>
        </w:rPr>
        <w:t>gislation</w:t>
      </w:r>
      <w:r w:rsidR="00B7090C" w:rsidRPr="00ED603D">
        <w:rPr>
          <w:rFonts w:eastAsia="Times New Roman"/>
          <w:bCs/>
        </w:rPr>
        <w:t xml:space="preserve"> est un</w:t>
      </w:r>
      <w:r w:rsidRPr="00ED603D">
        <w:rPr>
          <w:rFonts w:eastAsia="Times New Roman"/>
          <w:bCs/>
        </w:rPr>
        <w:t xml:space="preserve"> term</w:t>
      </w:r>
      <w:r w:rsidR="00B7090C" w:rsidRPr="00ED603D">
        <w:rPr>
          <w:rFonts w:eastAsia="Times New Roman"/>
          <w:bCs/>
        </w:rPr>
        <w:t>e</w:t>
      </w:r>
      <w:r w:rsidRPr="00ED603D">
        <w:rPr>
          <w:rFonts w:eastAsia="Times New Roman"/>
          <w:bCs/>
        </w:rPr>
        <w:t xml:space="preserve"> </w:t>
      </w:r>
      <w:r w:rsidR="00405CCB" w:rsidRPr="00ED603D">
        <w:rPr>
          <w:rFonts w:eastAsia="Times New Roman"/>
          <w:bCs/>
        </w:rPr>
        <w:t>qui désigne la loi promulguée par une législature ou toute autre autorité compétente</w:t>
      </w:r>
      <w:r w:rsidRPr="00ED603D">
        <w:rPr>
          <w:rFonts w:eastAsia="Times New Roman"/>
          <w:bCs/>
        </w:rPr>
        <w:t xml:space="preserve">. </w:t>
      </w:r>
      <w:r w:rsidR="00405CCB" w:rsidRPr="00C61D25">
        <w:rPr>
          <w:rFonts w:eastAsia="Times New Roman"/>
          <w:bCs/>
          <w:lang w:val="en-US"/>
        </w:rPr>
        <w:t xml:space="preserve">Elle </w:t>
      </w:r>
      <w:proofErr w:type="spellStart"/>
      <w:r w:rsidR="00405CCB" w:rsidRPr="00C61D25">
        <w:rPr>
          <w:rFonts w:eastAsia="Times New Roman"/>
          <w:bCs/>
          <w:lang w:val="en-US"/>
        </w:rPr>
        <w:t>peut</w:t>
      </w:r>
      <w:proofErr w:type="spellEnd"/>
      <w:r w:rsidR="00405CCB" w:rsidRPr="00C61D25">
        <w:rPr>
          <w:rFonts w:eastAsia="Times New Roman"/>
          <w:bCs/>
          <w:lang w:val="en-US"/>
        </w:rPr>
        <w:t xml:space="preserve"> </w:t>
      </w:r>
      <w:proofErr w:type="spellStart"/>
      <w:r w:rsidR="00405CCB" w:rsidRPr="00C61D25">
        <w:rPr>
          <w:rFonts w:eastAsia="Times New Roman"/>
          <w:bCs/>
          <w:lang w:val="en-US"/>
        </w:rPr>
        <w:t>inclure</w:t>
      </w:r>
      <w:proofErr w:type="spellEnd"/>
      <w:r w:rsidR="00405CCB" w:rsidRPr="00C61D25">
        <w:rPr>
          <w:rFonts w:eastAsia="Times New Roman"/>
          <w:bCs/>
          <w:lang w:val="en-US"/>
        </w:rPr>
        <w:t xml:space="preserve"> la </w:t>
      </w:r>
      <w:proofErr w:type="spellStart"/>
      <w:r w:rsidR="00405CCB" w:rsidRPr="00C61D25">
        <w:rPr>
          <w:rFonts w:eastAsia="Times New Roman"/>
          <w:bCs/>
          <w:lang w:val="en-US"/>
        </w:rPr>
        <w:t>législation</w:t>
      </w:r>
      <w:proofErr w:type="spellEnd"/>
      <w:r w:rsidR="00405CCB" w:rsidRPr="00C61D25">
        <w:rPr>
          <w:rFonts w:eastAsia="Times New Roman"/>
          <w:bCs/>
          <w:lang w:val="en-US"/>
        </w:rPr>
        <w:t xml:space="preserve"> au </w:t>
      </w:r>
      <w:proofErr w:type="spellStart"/>
      <w:r w:rsidR="00405CCB" w:rsidRPr="00C61D25">
        <w:rPr>
          <w:rFonts w:eastAsia="Times New Roman"/>
          <w:bCs/>
          <w:lang w:val="en-US"/>
        </w:rPr>
        <w:t>niveau</w:t>
      </w:r>
      <w:proofErr w:type="spellEnd"/>
      <w:r w:rsidR="00405CCB" w:rsidRPr="00C61D25">
        <w:rPr>
          <w:rFonts w:eastAsia="Times New Roman"/>
          <w:bCs/>
          <w:lang w:val="en-US"/>
        </w:rPr>
        <w:t xml:space="preserve"> national et </w:t>
      </w:r>
      <w:proofErr w:type="spellStart"/>
      <w:r w:rsidR="00767709" w:rsidRPr="00C61D25">
        <w:rPr>
          <w:rFonts w:eastAsia="Times New Roman"/>
          <w:bCs/>
          <w:lang w:val="en-US"/>
        </w:rPr>
        <w:t>infra</w:t>
      </w:r>
      <w:r w:rsidR="00405CCB" w:rsidRPr="00C61D25">
        <w:rPr>
          <w:rFonts w:eastAsia="Times New Roman"/>
          <w:bCs/>
          <w:lang w:val="en-US"/>
        </w:rPr>
        <w:t>national</w:t>
      </w:r>
      <w:proofErr w:type="spellEnd"/>
      <w:r w:rsidR="00405CCB" w:rsidRPr="00C61D25">
        <w:rPr>
          <w:rFonts w:eastAsia="Times New Roman"/>
          <w:bCs/>
          <w:lang w:val="en-US"/>
        </w:rPr>
        <w:t xml:space="preserve"> (par </w:t>
      </w:r>
      <w:r w:rsidRPr="00C61D25">
        <w:rPr>
          <w:rFonts w:eastAsia="Times New Roman"/>
          <w:bCs/>
          <w:lang w:val="en-US"/>
        </w:rPr>
        <w:t>e</w:t>
      </w:r>
      <w:r w:rsidR="00405CCB" w:rsidRPr="00C61D25">
        <w:rPr>
          <w:rFonts w:eastAsia="Times New Roman"/>
          <w:bCs/>
          <w:lang w:val="en-US"/>
        </w:rPr>
        <w:t>x</w:t>
      </w:r>
      <w:r w:rsidRPr="00C61D25">
        <w:rPr>
          <w:rFonts w:eastAsia="Times New Roman"/>
          <w:bCs/>
          <w:lang w:val="en-US"/>
        </w:rPr>
        <w:t xml:space="preserve">. provincial), </w:t>
      </w:r>
      <w:proofErr w:type="spellStart"/>
      <w:r w:rsidRPr="00C61D25">
        <w:rPr>
          <w:rFonts w:eastAsia="Times New Roman"/>
          <w:bCs/>
          <w:lang w:val="en-US"/>
        </w:rPr>
        <w:t>a</w:t>
      </w:r>
      <w:r w:rsidR="00405CCB" w:rsidRPr="00C61D25">
        <w:rPr>
          <w:rFonts w:eastAsia="Times New Roman"/>
          <w:bCs/>
          <w:lang w:val="en-US"/>
        </w:rPr>
        <w:t>in</w:t>
      </w:r>
      <w:r w:rsidRPr="00C61D25">
        <w:rPr>
          <w:rFonts w:eastAsia="Times New Roman"/>
          <w:bCs/>
          <w:lang w:val="en-US"/>
        </w:rPr>
        <w:t>s</w:t>
      </w:r>
      <w:r w:rsidR="00405CCB" w:rsidRPr="00C61D25">
        <w:rPr>
          <w:rFonts w:eastAsia="Times New Roman"/>
          <w:bCs/>
          <w:lang w:val="en-US"/>
        </w:rPr>
        <w:t>i</w:t>
      </w:r>
      <w:proofErr w:type="spellEnd"/>
      <w:r w:rsidR="00405CCB" w:rsidRPr="00C61D25">
        <w:rPr>
          <w:rFonts w:eastAsia="Times New Roman"/>
          <w:bCs/>
          <w:lang w:val="en-US"/>
        </w:rPr>
        <w:t xml:space="preserve"> que le droit </w:t>
      </w:r>
      <w:r w:rsidRPr="00C61D25">
        <w:rPr>
          <w:rFonts w:eastAsia="Times New Roman"/>
          <w:bCs/>
          <w:lang w:val="en-US"/>
        </w:rPr>
        <w:t>international</w:t>
      </w:r>
      <w:r w:rsidR="00405CCB" w:rsidRPr="00C61D25">
        <w:rPr>
          <w:rFonts w:eastAsia="Times New Roman"/>
          <w:bCs/>
          <w:lang w:val="en-US"/>
        </w:rPr>
        <w:t>.</w:t>
      </w:r>
      <w:r w:rsidRPr="00C61D25">
        <w:rPr>
          <w:rFonts w:eastAsia="Times New Roman"/>
          <w:bCs/>
          <w:lang w:val="en-US"/>
        </w:rPr>
        <w:t xml:space="preserve"> </w:t>
      </w:r>
      <w:r w:rsidR="0033108F" w:rsidRPr="00C61D25">
        <w:rPr>
          <w:rFonts w:eastAsia="Times New Roman"/>
          <w:bCs/>
          <w:lang w:val="en-US"/>
        </w:rPr>
        <w:t xml:space="preserve">Le droit </w:t>
      </w:r>
      <w:proofErr w:type="spellStart"/>
      <w:r w:rsidR="0033108F" w:rsidRPr="00C61D25">
        <w:rPr>
          <w:rFonts w:eastAsia="Times New Roman"/>
          <w:bCs/>
          <w:i/>
          <w:iCs/>
          <w:lang w:val="en-US"/>
        </w:rPr>
        <w:t>législatif</w:t>
      </w:r>
      <w:proofErr w:type="spellEnd"/>
      <w:r w:rsidR="0033108F" w:rsidRPr="00C61D25">
        <w:rPr>
          <w:rFonts w:eastAsia="Times New Roman"/>
          <w:bCs/>
          <w:lang w:val="en-US"/>
        </w:rPr>
        <w:t xml:space="preserve"> </w:t>
      </w:r>
      <w:proofErr w:type="spellStart"/>
      <w:r w:rsidR="0033108F" w:rsidRPr="00C61D25">
        <w:rPr>
          <w:rFonts w:eastAsia="Times New Roman"/>
          <w:bCs/>
          <w:lang w:val="en-US"/>
        </w:rPr>
        <w:t>est</w:t>
      </w:r>
      <w:proofErr w:type="spellEnd"/>
      <w:r w:rsidR="0033108F" w:rsidRPr="00C61D25">
        <w:rPr>
          <w:rFonts w:eastAsia="Times New Roman"/>
          <w:bCs/>
          <w:lang w:val="en-US"/>
        </w:rPr>
        <w:t xml:space="preserve"> le droit </w:t>
      </w:r>
      <w:proofErr w:type="spellStart"/>
      <w:r w:rsidR="0033108F" w:rsidRPr="00C61D25">
        <w:rPr>
          <w:rFonts w:eastAsia="Times New Roman"/>
          <w:bCs/>
          <w:lang w:val="en-US"/>
        </w:rPr>
        <w:t>écrit</w:t>
      </w:r>
      <w:proofErr w:type="spellEnd"/>
      <w:r w:rsidR="0033108F" w:rsidRPr="00C61D25">
        <w:rPr>
          <w:rFonts w:eastAsia="Times New Roman"/>
          <w:bCs/>
          <w:lang w:val="en-US"/>
        </w:rPr>
        <w:t xml:space="preserve"> (par opposition au droit oral </w:t>
      </w:r>
      <w:proofErr w:type="spellStart"/>
      <w:r w:rsidR="0033108F" w:rsidRPr="00C61D25">
        <w:rPr>
          <w:rFonts w:eastAsia="Times New Roman"/>
          <w:bCs/>
          <w:lang w:val="en-US"/>
        </w:rPr>
        <w:t>ou</w:t>
      </w:r>
      <w:proofErr w:type="spellEnd"/>
      <w:r w:rsidR="0033108F" w:rsidRPr="00C61D25">
        <w:rPr>
          <w:rFonts w:eastAsia="Times New Roman"/>
          <w:bCs/>
          <w:lang w:val="en-US"/>
        </w:rPr>
        <w:t xml:space="preserve"> </w:t>
      </w:r>
      <w:r w:rsidR="00E22B8F" w:rsidRPr="00C61D25">
        <w:rPr>
          <w:rFonts w:eastAsia="Times New Roman"/>
          <w:bCs/>
          <w:lang w:val="en-US"/>
        </w:rPr>
        <w:t xml:space="preserve">droit </w:t>
      </w:r>
      <w:proofErr w:type="spellStart"/>
      <w:r w:rsidR="0033108F" w:rsidRPr="00C61D25">
        <w:rPr>
          <w:rFonts w:eastAsia="Times New Roman"/>
          <w:bCs/>
          <w:lang w:val="en-US"/>
        </w:rPr>
        <w:t>coutumier</w:t>
      </w:r>
      <w:proofErr w:type="spellEnd"/>
      <w:r w:rsidRPr="00C61D25">
        <w:rPr>
          <w:rFonts w:eastAsia="Times New Roman"/>
          <w:bCs/>
          <w:lang w:val="en-US"/>
        </w:rPr>
        <w:t xml:space="preserve">) </w:t>
      </w:r>
      <w:proofErr w:type="spellStart"/>
      <w:r w:rsidR="00E22B8F" w:rsidRPr="00C61D25">
        <w:rPr>
          <w:rFonts w:eastAsia="Times New Roman"/>
          <w:bCs/>
          <w:lang w:val="en-US"/>
        </w:rPr>
        <w:t>énoncé</w:t>
      </w:r>
      <w:proofErr w:type="spellEnd"/>
      <w:r w:rsidR="00E22B8F" w:rsidRPr="00C61D25">
        <w:rPr>
          <w:rFonts w:eastAsia="Times New Roman"/>
          <w:bCs/>
          <w:lang w:val="en-US"/>
        </w:rPr>
        <w:t xml:space="preserve"> par </w:t>
      </w:r>
      <w:r w:rsidR="00980A57" w:rsidRPr="00C61D25">
        <w:rPr>
          <w:rFonts w:eastAsia="Times New Roman"/>
          <w:bCs/>
          <w:lang w:val="en-US"/>
        </w:rPr>
        <w:t xml:space="preserve">le </w:t>
      </w:r>
      <w:proofErr w:type="spellStart"/>
      <w:r w:rsidR="00980A57" w:rsidRPr="00C61D25">
        <w:rPr>
          <w:rFonts w:eastAsia="Times New Roman"/>
          <w:bCs/>
          <w:lang w:val="en-US"/>
        </w:rPr>
        <w:t>pouvoir</w:t>
      </w:r>
      <w:proofErr w:type="spellEnd"/>
      <w:r w:rsidR="00980A57" w:rsidRPr="00C61D25">
        <w:rPr>
          <w:rFonts w:eastAsia="Times New Roman"/>
          <w:bCs/>
          <w:lang w:val="en-US"/>
        </w:rPr>
        <w:t xml:space="preserve"> </w:t>
      </w:r>
      <w:proofErr w:type="spellStart"/>
      <w:r w:rsidRPr="00C61D25">
        <w:rPr>
          <w:rFonts w:eastAsia="Times New Roman"/>
          <w:bCs/>
          <w:lang w:val="en-US"/>
        </w:rPr>
        <w:t>l</w:t>
      </w:r>
      <w:r w:rsidR="00E22B8F" w:rsidRPr="00C61D25">
        <w:rPr>
          <w:rFonts w:eastAsia="Times New Roman"/>
          <w:bCs/>
          <w:lang w:val="en-US"/>
        </w:rPr>
        <w:t>é</w:t>
      </w:r>
      <w:r w:rsidRPr="00C61D25">
        <w:rPr>
          <w:rFonts w:eastAsia="Times New Roman"/>
          <w:bCs/>
          <w:lang w:val="en-US"/>
        </w:rPr>
        <w:t>gislat</w:t>
      </w:r>
      <w:r w:rsidR="00E22B8F" w:rsidRPr="00C61D25">
        <w:rPr>
          <w:rFonts w:eastAsia="Times New Roman"/>
          <w:bCs/>
          <w:lang w:val="en-US"/>
        </w:rPr>
        <w:t>i</w:t>
      </w:r>
      <w:r w:rsidR="00980A57" w:rsidRPr="00C61D25">
        <w:rPr>
          <w:rFonts w:eastAsia="Times New Roman"/>
          <w:bCs/>
          <w:lang w:val="en-US"/>
        </w:rPr>
        <w:t>f</w:t>
      </w:r>
      <w:proofErr w:type="spellEnd"/>
      <w:r w:rsidRPr="00C61D25">
        <w:rPr>
          <w:rFonts w:eastAsia="Times New Roman"/>
          <w:bCs/>
          <w:lang w:val="en-US"/>
        </w:rPr>
        <w:t xml:space="preserve"> (</w:t>
      </w:r>
      <w:r w:rsidR="00E22B8F" w:rsidRPr="00C61D25">
        <w:rPr>
          <w:rFonts w:eastAsia="Times New Roman"/>
          <w:bCs/>
          <w:lang w:val="en-US"/>
        </w:rPr>
        <w:t xml:space="preserve">par opposition au droit </w:t>
      </w:r>
      <w:r w:rsidR="00980A57" w:rsidRPr="00C61D25">
        <w:rPr>
          <w:rFonts w:eastAsia="Times New Roman"/>
          <w:bCs/>
          <w:lang w:val="en-US"/>
        </w:rPr>
        <w:t xml:space="preserve">à </w:t>
      </w:r>
      <w:proofErr w:type="spellStart"/>
      <w:r w:rsidR="00980A57" w:rsidRPr="00C61D25">
        <w:rPr>
          <w:rFonts w:eastAsia="Times New Roman"/>
          <w:bCs/>
          <w:lang w:val="en-US"/>
        </w:rPr>
        <w:t>caractère</w:t>
      </w:r>
      <w:proofErr w:type="spellEnd"/>
      <w:r w:rsidR="00980A57" w:rsidRPr="00C61D25">
        <w:rPr>
          <w:rFonts w:eastAsia="Times New Roman"/>
          <w:bCs/>
          <w:lang w:val="en-US"/>
        </w:rPr>
        <w:t xml:space="preserve"> </w:t>
      </w:r>
      <w:proofErr w:type="spellStart"/>
      <w:r w:rsidR="00980A57" w:rsidRPr="00C61D25">
        <w:rPr>
          <w:rFonts w:eastAsia="Times New Roman"/>
          <w:bCs/>
          <w:lang w:val="en-US"/>
        </w:rPr>
        <w:t>réglementaire</w:t>
      </w:r>
      <w:proofErr w:type="spellEnd"/>
      <w:r w:rsidR="00980A57" w:rsidRPr="00C61D25">
        <w:rPr>
          <w:rFonts w:eastAsia="Times New Roman"/>
          <w:bCs/>
          <w:lang w:val="en-US"/>
        </w:rPr>
        <w:t xml:space="preserve"> </w:t>
      </w:r>
      <w:proofErr w:type="spellStart"/>
      <w:r w:rsidR="00980A57" w:rsidRPr="00C61D25">
        <w:rPr>
          <w:rFonts w:eastAsia="Times New Roman"/>
          <w:bCs/>
          <w:lang w:val="en-US"/>
        </w:rPr>
        <w:t>promulgué</w:t>
      </w:r>
      <w:proofErr w:type="spellEnd"/>
      <w:r w:rsidR="00980A57" w:rsidRPr="00C61D25">
        <w:rPr>
          <w:rFonts w:eastAsia="Times New Roman"/>
          <w:bCs/>
          <w:lang w:val="en-US"/>
        </w:rPr>
        <w:t xml:space="preserve"> par </w:t>
      </w:r>
      <w:proofErr w:type="spellStart"/>
      <w:r w:rsidR="00980A57" w:rsidRPr="00C61D25">
        <w:rPr>
          <w:rFonts w:eastAsia="Times New Roman"/>
          <w:bCs/>
          <w:lang w:val="en-US"/>
        </w:rPr>
        <w:t>l’exécutif</w:t>
      </w:r>
      <w:proofErr w:type="spellEnd"/>
      <w:r w:rsidR="00980A57" w:rsidRPr="00C61D25">
        <w:rPr>
          <w:rFonts w:eastAsia="Times New Roman"/>
          <w:bCs/>
          <w:lang w:val="en-US"/>
        </w:rPr>
        <w:t xml:space="preserve"> </w:t>
      </w:r>
      <w:proofErr w:type="spellStart"/>
      <w:r w:rsidR="00980A57" w:rsidRPr="00C61D25">
        <w:rPr>
          <w:rFonts w:eastAsia="Times New Roman"/>
          <w:bCs/>
          <w:lang w:val="en-US"/>
        </w:rPr>
        <w:t>ou</w:t>
      </w:r>
      <w:proofErr w:type="spellEnd"/>
      <w:r w:rsidR="00980A57" w:rsidRPr="00C61D25">
        <w:rPr>
          <w:rFonts w:eastAsia="Times New Roman"/>
          <w:bCs/>
          <w:lang w:val="en-US"/>
        </w:rPr>
        <w:t xml:space="preserve"> la common law du </w:t>
      </w:r>
      <w:proofErr w:type="spellStart"/>
      <w:r w:rsidR="00980A57" w:rsidRPr="00C61D25">
        <w:rPr>
          <w:rFonts w:eastAsia="Times New Roman"/>
          <w:bCs/>
          <w:lang w:val="en-US"/>
        </w:rPr>
        <w:t>pouvoir</w:t>
      </w:r>
      <w:proofErr w:type="spellEnd"/>
      <w:r w:rsidR="00980A57" w:rsidRPr="00C61D25">
        <w:rPr>
          <w:rFonts w:eastAsia="Times New Roman"/>
          <w:bCs/>
          <w:lang w:val="en-US"/>
        </w:rPr>
        <w:t xml:space="preserve"> </w:t>
      </w:r>
      <w:proofErr w:type="spellStart"/>
      <w:r w:rsidR="00980A57" w:rsidRPr="00C61D25">
        <w:rPr>
          <w:rFonts w:eastAsia="Times New Roman"/>
          <w:bCs/>
          <w:lang w:val="en-US"/>
        </w:rPr>
        <w:t>judiciaire</w:t>
      </w:r>
      <w:proofErr w:type="spellEnd"/>
      <w:r w:rsidRPr="00C61D25">
        <w:rPr>
          <w:rFonts w:eastAsia="Times New Roman"/>
          <w:bCs/>
          <w:lang w:val="en-US"/>
        </w:rPr>
        <w:t xml:space="preserve">) </w:t>
      </w:r>
      <w:proofErr w:type="spellStart"/>
      <w:r w:rsidRPr="00C61D25">
        <w:rPr>
          <w:rFonts w:eastAsia="Times New Roman"/>
          <w:bCs/>
          <w:lang w:val="en-US"/>
        </w:rPr>
        <w:t>o</w:t>
      </w:r>
      <w:r w:rsidR="00C45A4A" w:rsidRPr="00C61D25">
        <w:rPr>
          <w:rFonts w:eastAsia="Times New Roman"/>
          <w:bCs/>
          <w:lang w:val="en-US"/>
        </w:rPr>
        <w:t>u</w:t>
      </w:r>
      <w:proofErr w:type="spellEnd"/>
      <w:r w:rsidR="00C45A4A" w:rsidRPr="00C61D25">
        <w:rPr>
          <w:rFonts w:eastAsia="Times New Roman"/>
          <w:bCs/>
          <w:lang w:val="en-US"/>
        </w:rPr>
        <w:t xml:space="preserve"> par un </w:t>
      </w:r>
      <w:proofErr w:type="spellStart"/>
      <w:r w:rsidR="00C45A4A" w:rsidRPr="00C61D25">
        <w:rPr>
          <w:rFonts w:eastAsia="Times New Roman"/>
          <w:bCs/>
          <w:lang w:val="en-US"/>
        </w:rPr>
        <w:t>législateur</w:t>
      </w:r>
      <w:proofErr w:type="spellEnd"/>
      <w:r w:rsidRPr="00C61D25">
        <w:rPr>
          <w:rFonts w:eastAsia="Times New Roman"/>
          <w:bCs/>
          <w:lang w:val="en-US"/>
        </w:rPr>
        <w:t xml:space="preserve"> (</w:t>
      </w:r>
      <w:proofErr w:type="spellStart"/>
      <w:r w:rsidR="00C45A4A" w:rsidRPr="00C61D25">
        <w:rPr>
          <w:rFonts w:eastAsia="Times New Roman"/>
          <w:bCs/>
          <w:lang w:val="en-US"/>
        </w:rPr>
        <w:t>dans</w:t>
      </w:r>
      <w:proofErr w:type="spellEnd"/>
      <w:r w:rsidR="00C45A4A" w:rsidRPr="00C61D25">
        <w:rPr>
          <w:rFonts w:eastAsia="Times New Roman"/>
          <w:bCs/>
          <w:lang w:val="en-US"/>
        </w:rPr>
        <w:t xml:space="preserve"> le </w:t>
      </w:r>
      <w:proofErr w:type="spellStart"/>
      <w:r w:rsidR="00C45A4A" w:rsidRPr="00C61D25">
        <w:rPr>
          <w:rFonts w:eastAsia="Times New Roman"/>
          <w:bCs/>
          <w:lang w:val="en-US"/>
        </w:rPr>
        <w:t>cas</w:t>
      </w:r>
      <w:proofErr w:type="spellEnd"/>
      <w:r w:rsidR="00C45A4A" w:rsidRPr="00C61D25">
        <w:rPr>
          <w:rFonts w:eastAsia="Times New Roman"/>
          <w:bCs/>
          <w:lang w:val="en-US"/>
        </w:rPr>
        <w:t xml:space="preserve"> </w:t>
      </w:r>
      <w:proofErr w:type="spellStart"/>
      <w:r w:rsidR="00C45A4A" w:rsidRPr="00C61D25">
        <w:rPr>
          <w:rFonts w:eastAsia="Times New Roman"/>
          <w:bCs/>
          <w:lang w:val="en-US"/>
        </w:rPr>
        <w:t>d’une</w:t>
      </w:r>
      <w:proofErr w:type="spellEnd"/>
      <w:r w:rsidR="00C45A4A" w:rsidRPr="00C61D25">
        <w:rPr>
          <w:rFonts w:eastAsia="Times New Roman"/>
          <w:bCs/>
          <w:lang w:val="en-US"/>
        </w:rPr>
        <w:t xml:space="preserve"> </w:t>
      </w:r>
      <w:proofErr w:type="spellStart"/>
      <w:r w:rsidR="00C45A4A" w:rsidRPr="00C61D25">
        <w:rPr>
          <w:rFonts w:eastAsia="Times New Roman"/>
          <w:bCs/>
          <w:lang w:val="en-US"/>
        </w:rPr>
        <w:t>monarchie</w:t>
      </w:r>
      <w:proofErr w:type="spellEnd"/>
      <w:r w:rsidR="00C45A4A" w:rsidRPr="00C61D25">
        <w:rPr>
          <w:rFonts w:eastAsia="Times New Roman"/>
          <w:bCs/>
          <w:lang w:val="en-US"/>
        </w:rPr>
        <w:t xml:space="preserve"> </w:t>
      </w:r>
      <w:proofErr w:type="spellStart"/>
      <w:r w:rsidR="00C45A4A" w:rsidRPr="00C61D25">
        <w:rPr>
          <w:rFonts w:eastAsia="Times New Roman"/>
          <w:bCs/>
          <w:lang w:val="en-US"/>
        </w:rPr>
        <w:t>absolue</w:t>
      </w:r>
      <w:proofErr w:type="spellEnd"/>
      <w:r w:rsidRPr="00C61D25">
        <w:rPr>
          <w:rFonts w:eastAsia="Times New Roman"/>
          <w:bCs/>
          <w:lang w:val="en-US"/>
        </w:rPr>
        <w:t>).</w:t>
      </w:r>
    </w:p>
    <w:p w:rsidR="00B279F0" w:rsidRPr="0071581B" w:rsidRDefault="00B279F0" w:rsidP="0071581B">
      <w:pPr>
        <w:pStyle w:val="Texte1"/>
        <w:rPr>
          <w:rFonts w:eastAsia="Times New Roman"/>
          <w:bCs/>
          <w:lang w:val="en-US"/>
        </w:rPr>
      </w:pPr>
      <w:proofErr w:type="spellStart"/>
      <w:r w:rsidRPr="0071581B">
        <w:rPr>
          <w:rFonts w:eastAsia="Times New Roman"/>
          <w:b/>
          <w:lang w:val="en-US"/>
        </w:rPr>
        <w:t>Minorit</w:t>
      </w:r>
      <w:r w:rsidR="00B7090C" w:rsidRPr="0071581B">
        <w:rPr>
          <w:rFonts w:eastAsia="Times New Roman"/>
          <w:b/>
          <w:lang w:val="en-US"/>
        </w:rPr>
        <w:t>é</w:t>
      </w:r>
      <w:proofErr w:type="spellEnd"/>
      <w:r w:rsidRPr="0071581B">
        <w:rPr>
          <w:rFonts w:eastAsia="Times New Roman"/>
          <w:bCs/>
          <w:lang w:val="en-US"/>
        </w:rPr>
        <w:t xml:space="preserve"> </w:t>
      </w:r>
      <w:proofErr w:type="spellStart"/>
      <w:r w:rsidRPr="0071581B">
        <w:rPr>
          <w:rFonts w:eastAsia="Times New Roman"/>
          <w:bCs/>
          <w:lang w:val="en-US"/>
        </w:rPr>
        <w:t>o</w:t>
      </w:r>
      <w:r w:rsidR="00B7090C" w:rsidRPr="0071581B">
        <w:rPr>
          <w:rFonts w:eastAsia="Times New Roman"/>
          <w:bCs/>
          <w:lang w:val="en-US"/>
        </w:rPr>
        <w:t>u</w:t>
      </w:r>
      <w:proofErr w:type="spellEnd"/>
      <w:r w:rsidRPr="0071581B">
        <w:rPr>
          <w:rFonts w:eastAsia="Times New Roman"/>
          <w:bCs/>
          <w:lang w:val="en-US"/>
        </w:rPr>
        <w:t xml:space="preserve"> </w:t>
      </w:r>
      <w:proofErr w:type="spellStart"/>
      <w:r w:rsidR="00B7090C" w:rsidRPr="0071581B">
        <w:rPr>
          <w:rFonts w:eastAsia="Times New Roman"/>
          <w:b/>
          <w:lang w:val="en-US"/>
        </w:rPr>
        <w:t>groupe</w:t>
      </w:r>
      <w:proofErr w:type="spellEnd"/>
      <w:r w:rsidR="00B7090C" w:rsidRPr="0071581B">
        <w:rPr>
          <w:rFonts w:eastAsia="Times New Roman"/>
          <w:b/>
          <w:lang w:val="en-US"/>
        </w:rPr>
        <w:t xml:space="preserve"> </w:t>
      </w:r>
      <w:proofErr w:type="spellStart"/>
      <w:r w:rsidRPr="0071581B">
        <w:rPr>
          <w:rFonts w:eastAsia="Times New Roman"/>
          <w:b/>
          <w:lang w:val="en-US"/>
        </w:rPr>
        <w:t>minorit</w:t>
      </w:r>
      <w:r w:rsidR="00B7090C" w:rsidRPr="0071581B">
        <w:rPr>
          <w:rFonts w:eastAsia="Times New Roman"/>
          <w:b/>
          <w:lang w:val="en-US"/>
        </w:rPr>
        <w:t>aire</w:t>
      </w:r>
      <w:proofErr w:type="spellEnd"/>
      <w:r w:rsidR="00B7090C" w:rsidRPr="0071581B">
        <w:rPr>
          <w:rFonts w:eastAsia="Times New Roman"/>
          <w:bCs/>
          <w:lang w:val="en-US"/>
        </w:rPr>
        <w:t> </w:t>
      </w:r>
      <w:r w:rsidRPr="0071581B">
        <w:rPr>
          <w:rFonts w:eastAsia="Times New Roman"/>
          <w:bCs/>
          <w:lang w:val="en-US"/>
        </w:rPr>
        <w:t xml:space="preserve">: </w:t>
      </w:r>
      <w:proofErr w:type="spellStart"/>
      <w:r w:rsidR="00C45A4A" w:rsidRPr="0071581B">
        <w:rPr>
          <w:rFonts w:eastAsia="Times New Roman"/>
          <w:bCs/>
          <w:lang w:val="en-US"/>
        </w:rPr>
        <w:t>désigne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 </w:t>
      </w:r>
      <w:proofErr w:type="spellStart"/>
      <w:r w:rsidR="00C45A4A" w:rsidRPr="0071581B">
        <w:rPr>
          <w:rFonts w:eastAsia="Times New Roman"/>
          <w:bCs/>
          <w:lang w:val="en-US"/>
        </w:rPr>
        <w:t>généralement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 des </w:t>
      </w:r>
      <w:proofErr w:type="spellStart"/>
      <w:r w:rsidR="00C45A4A" w:rsidRPr="0071581B">
        <w:rPr>
          <w:rFonts w:eastAsia="Times New Roman"/>
          <w:bCs/>
          <w:lang w:val="en-US"/>
        </w:rPr>
        <w:t>groupes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 </w:t>
      </w:r>
      <w:proofErr w:type="spellStart"/>
      <w:r w:rsidR="00C45A4A" w:rsidRPr="0071581B">
        <w:rPr>
          <w:rFonts w:eastAsia="Times New Roman"/>
          <w:bCs/>
          <w:lang w:val="en-US"/>
        </w:rPr>
        <w:t>définis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 sur </w:t>
      </w:r>
      <w:proofErr w:type="spellStart"/>
      <w:r w:rsidR="00C45A4A" w:rsidRPr="0071581B">
        <w:rPr>
          <w:rFonts w:eastAsia="Times New Roman"/>
          <w:bCs/>
          <w:lang w:val="en-US"/>
        </w:rPr>
        <w:t>une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 base </w:t>
      </w:r>
      <w:proofErr w:type="spellStart"/>
      <w:r w:rsidR="00C45A4A" w:rsidRPr="0071581B">
        <w:rPr>
          <w:rFonts w:eastAsia="Times New Roman"/>
          <w:bCs/>
          <w:lang w:val="en-US"/>
        </w:rPr>
        <w:t>nationale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, </w:t>
      </w:r>
      <w:proofErr w:type="spellStart"/>
      <w:r w:rsidR="00C45A4A" w:rsidRPr="0071581B">
        <w:rPr>
          <w:rFonts w:eastAsia="Times New Roman"/>
          <w:bCs/>
          <w:lang w:val="en-US"/>
        </w:rPr>
        <w:t>ethnique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, </w:t>
      </w:r>
      <w:proofErr w:type="spellStart"/>
      <w:r w:rsidR="00C45A4A" w:rsidRPr="0071581B">
        <w:rPr>
          <w:rFonts w:eastAsia="Times New Roman"/>
          <w:bCs/>
          <w:lang w:val="en-US"/>
        </w:rPr>
        <w:t>religieuse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 </w:t>
      </w:r>
      <w:proofErr w:type="spellStart"/>
      <w:r w:rsidR="00C45A4A" w:rsidRPr="0071581B">
        <w:rPr>
          <w:rFonts w:eastAsia="Times New Roman"/>
          <w:bCs/>
          <w:lang w:val="en-US"/>
        </w:rPr>
        <w:t>ou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 </w:t>
      </w:r>
      <w:proofErr w:type="spellStart"/>
      <w:r w:rsidR="00C45A4A" w:rsidRPr="0071581B">
        <w:rPr>
          <w:rFonts w:eastAsia="Times New Roman"/>
          <w:bCs/>
          <w:lang w:val="en-US"/>
        </w:rPr>
        <w:t>linguistique</w:t>
      </w:r>
      <w:proofErr w:type="spellEnd"/>
      <w:r w:rsidRPr="0071581B">
        <w:rPr>
          <w:rFonts w:eastAsia="Times New Roman"/>
          <w:bCs/>
          <w:lang w:val="en-US"/>
        </w:rPr>
        <w:t xml:space="preserve"> (</w:t>
      </w:r>
      <w:proofErr w:type="spellStart"/>
      <w:r w:rsidR="00F17ACC" w:rsidRPr="0071581B">
        <w:rPr>
          <w:rFonts w:eastAsia="Times New Roman"/>
          <w:bCs/>
          <w:lang w:val="en-US"/>
        </w:rPr>
        <w:t>d</w:t>
      </w:r>
      <w:r w:rsidR="00C45A4A" w:rsidRPr="0071581B">
        <w:rPr>
          <w:rFonts w:eastAsia="Times New Roman"/>
          <w:bCs/>
          <w:lang w:val="en-US"/>
        </w:rPr>
        <w:t>éclaration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 des Nations </w:t>
      </w:r>
      <w:proofErr w:type="spellStart"/>
      <w:r w:rsidR="00C45A4A" w:rsidRPr="0071581B">
        <w:rPr>
          <w:rFonts w:eastAsia="Times New Roman"/>
          <w:bCs/>
          <w:lang w:val="en-US"/>
        </w:rPr>
        <w:t>Unies</w:t>
      </w:r>
      <w:proofErr w:type="spellEnd"/>
      <w:r w:rsidR="00C45A4A" w:rsidRPr="0071581B">
        <w:rPr>
          <w:rFonts w:eastAsia="Times New Roman"/>
          <w:bCs/>
          <w:lang w:val="en-US"/>
        </w:rPr>
        <w:t xml:space="preserve"> </w:t>
      </w:r>
      <w:r w:rsidR="00E87169" w:rsidRPr="0071581B">
        <w:rPr>
          <w:rFonts w:eastAsia="Times New Roman"/>
          <w:bCs/>
          <w:lang w:val="en-US"/>
        </w:rPr>
        <w:t xml:space="preserve">de 1992 </w:t>
      </w:r>
      <w:r w:rsidR="00C45A4A" w:rsidRPr="0071581B">
        <w:rPr>
          <w:rFonts w:eastAsia="Times New Roman"/>
          <w:bCs/>
          <w:lang w:val="en-US"/>
        </w:rPr>
        <w:t>relative aux</w:t>
      </w:r>
      <w:r w:rsidR="00F17ACC" w:rsidRPr="0071581B">
        <w:rPr>
          <w:rFonts w:eastAsia="Times New Roman"/>
          <w:bCs/>
          <w:lang w:val="en-US"/>
        </w:rPr>
        <w:t xml:space="preserve"> </w:t>
      </w:r>
      <w:proofErr w:type="spellStart"/>
      <w:r w:rsidR="00F17ACC" w:rsidRPr="0071581B">
        <w:rPr>
          <w:rFonts w:eastAsia="Times New Roman"/>
          <w:bCs/>
          <w:lang w:val="en-US"/>
        </w:rPr>
        <w:t>personnes</w:t>
      </w:r>
      <w:proofErr w:type="spellEnd"/>
      <w:r w:rsidR="00F17ACC" w:rsidRPr="0071581B">
        <w:rPr>
          <w:rFonts w:eastAsia="Times New Roman"/>
          <w:bCs/>
          <w:lang w:val="en-US"/>
        </w:rPr>
        <w:t xml:space="preserve"> </w:t>
      </w:r>
      <w:proofErr w:type="spellStart"/>
      <w:r w:rsidR="00F17ACC" w:rsidRPr="0071581B">
        <w:rPr>
          <w:rFonts w:eastAsia="Times New Roman"/>
          <w:bCs/>
          <w:lang w:val="en-US"/>
        </w:rPr>
        <w:t>appartenant</w:t>
      </w:r>
      <w:proofErr w:type="spellEnd"/>
      <w:r w:rsidR="00F17ACC" w:rsidRPr="0071581B">
        <w:rPr>
          <w:rFonts w:eastAsia="Times New Roman"/>
          <w:bCs/>
          <w:lang w:val="en-US"/>
        </w:rPr>
        <w:t xml:space="preserve"> à des</w:t>
      </w:r>
      <w:r w:rsidR="00C45A4A" w:rsidRPr="0071581B">
        <w:rPr>
          <w:rFonts w:eastAsia="Times New Roman"/>
          <w:bCs/>
          <w:lang w:val="en-US"/>
        </w:rPr>
        <w:t xml:space="preserve"> </w:t>
      </w:r>
      <w:proofErr w:type="spellStart"/>
      <w:r w:rsidR="00C45A4A" w:rsidRPr="0071581B">
        <w:rPr>
          <w:rFonts w:eastAsia="Times New Roman"/>
          <w:bCs/>
          <w:lang w:val="en-US"/>
        </w:rPr>
        <w:t>minorités</w:t>
      </w:r>
      <w:proofErr w:type="spellEnd"/>
      <w:r w:rsidRPr="0071581B">
        <w:rPr>
          <w:rFonts w:eastAsia="Times New Roman"/>
          <w:bCs/>
          <w:lang w:val="en-US"/>
        </w:rPr>
        <w:t xml:space="preserve">), </w:t>
      </w:r>
      <w:proofErr w:type="spellStart"/>
      <w:r w:rsidR="00E87169" w:rsidRPr="0071581B">
        <w:rPr>
          <w:rFonts w:eastAsia="Times New Roman"/>
          <w:bCs/>
          <w:lang w:val="en-US"/>
        </w:rPr>
        <w:t>souvent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sans </w:t>
      </w:r>
      <w:proofErr w:type="spellStart"/>
      <w:r w:rsidR="00E87169" w:rsidRPr="0071581B">
        <w:rPr>
          <w:rFonts w:eastAsia="Times New Roman"/>
          <w:bCs/>
          <w:lang w:val="en-US"/>
        </w:rPr>
        <w:t>revendication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</w:t>
      </w:r>
      <w:proofErr w:type="spellStart"/>
      <w:r w:rsidR="00E87169" w:rsidRPr="0071581B">
        <w:rPr>
          <w:rFonts w:eastAsia="Times New Roman"/>
          <w:bCs/>
          <w:lang w:val="en-US"/>
        </w:rPr>
        <w:t>territoriale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</w:t>
      </w:r>
      <w:proofErr w:type="spellStart"/>
      <w:r w:rsidR="00E87169" w:rsidRPr="0071581B">
        <w:rPr>
          <w:rFonts w:eastAsia="Times New Roman"/>
          <w:bCs/>
          <w:lang w:val="en-US"/>
        </w:rPr>
        <w:t>spécifique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, </w:t>
      </w:r>
      <w:proofErr w:type="spellStart"/>
      <w:r w:rsidR="00E87169" w:rsidRPr="0071581B">
        <w:rPr>
          <w:rFonts w:eastAsia="Times New Roman"/>
          <w:bCs/>
          <w:lang w:val="en-US"/>
        </w:rPr>
        <w:t>dont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</w:t>
      </w:r>
      <w:proofErr w:type="spellStart"/>
      <w:r w:rsidR="00E87169" w:rsidRPr="0071581B">
        <w:rPr>
          <w:rFonts w:eastAsia="Times New Roman"/>
          <w:bCs/>
          <w:lang w:val="en-US"/>
        </w:rPr>
        <w:t>l’</w:t>
      </w:r>
      <w:r w:rsidR="004558DC" w:rsidRPr="0071581B">
        <w:rPr>
          <w:rFonts w:eastAsia="Times New Roman"/>
          <w:bCs/>
          <w:lang w:val="en-US"/>
        </w:rPr>
        <w:t>identité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</w:t>
      </w:r>
      <w:proofErr w:type="spellStart"/>
      <w:r w:rsidR="00E87169" w:rsidRPr="0071581B">
        <w:rPr>
          <w:rFonts w:eastAsia="Times New Roman"/>
          <w:bCs/>
          <w:lang w:val="en-US"/>
        </w:rPr>
        <w:t>nationale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, </w:t>
      </w:r>
      <w:proofErr w:type="spellStart"/>
      <w:r w:rsidR="00E87169" w:rsidRPr="0071581B">
        <w:rPr>
          <w:rFonts w:eastAsia="Times New Roman"/>
          <w:bCs/>
          <w:lang w:val="en-US"/>
        </w:rPr>
        <w:t>ethnique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, </w:t>
      </w:r>
      <w:proofErr w:type="spellStart"/>
      <w:r w:rsidR="00E87169" w:rsidRPr="0071581B">
        <w:rPr>
          <w:rFonts w:eastAsia="Times New Roman"/>
          <w:bCs/>
          <w:lang w:val="en-US"/>
        </w:rPr>
        <w:t>linguistique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</w:t>
      </w:r>
      <w:proofErr w:type="spellStart"/>
      <w:r w:rsidR="00E87169" w:rsidRPr="0071581B">
        <w:rPr>
          <w:rFonts w:eastAsia="Times New Roman"/>
          <w:bCs/>
          <w:lang w:val="en-US"/>
        </w:rPr>
        <w:t>ou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</w:t>
      </w:r>
      <w:proofErr w:type="spellStart"/>
      <w:r w:rsidR="00E87169" w:rsidRPr="0071581B">
        <w:rPr>
          <w:rFonts w:eastAsia="Times New Roman"/>
          <w:bCs/>
          <w:lang w:val="en-US"/>
        </w:rPr>
        <w:t>religieuse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</w:t>
      </w:r>
      <w:proofErr w:type="spellStart"/>
      <w:r w:rsidR="00E87169" w:rsidRPr="0071581B">
        <w:rPr>
          <w:rFonts w:eastAsia="Times New Roman"/>
          <w:bCs/>
          <w:lang w:val="en-US"/>
        </w:rPr>
        <w:t>diffère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de </w:t>
      </w:r>
      <w:proofErr w:type="spellStart"/>
      <w:r w:rsidR="00E87169" w:rsidRPr="0071581B">
        <w:rPr>
          <w:rFonts w:eastAsia="Times New Roman"/>
          <w:bCs/>
          <w:lang w:val="en-US"/>
        </w:rPr>
        <w:t>celle</w:t>
      </w:r>
      <w:proofErr w:type="spellEnd"/>
      <w:r w:rsidR="00E87169" w:rsidRPr="0071581B">
        <w:rPr>
          <w:rFonts w:eastAsia="Times New Roman"/>
          <w:bCs/>
          <w:lang w:val="en-US"/>
        </w:rPr>
        <w:t xml:space="preserve"> de la population </w:t>
      </w:r>
      <w:proofErr w:type="spellStart"/>
      <w:r w:rsidR="00E87169" w:rsidRPr="0071581B">
        <w:rPr>
          <w:rFonts w:eastAsia="Times New Roman"/>
          <w:bCs/>
          <w:lang w:val="en-US"/>
        </w:rPr>
        <w:t>majoritaire</w:t>
      </w:r>
      <w:proofErr w:type="spellEnd"/>
      <w:r w:rsidRPr="0071581B">
        <w:rPr>
          <w:rFonts w:eastAsia="Times New Roman"/>
          <w:bCs/>
          <w:vertAlign w:val="superscript"/>
          <w:lang w:val="en-US"/>
        </w:rPr>
        <w:footnoteReference w:id="4"/>
      </w:r>
      <w:r w:rsidR="00E87169" w:rsidRPr="0071581B">
        <w:rPr>
          <w:rFonts w:eastAsia="Times New Roman"/>
          <w:bCs/>
          <w:lang w:val="en-US"/>
        </w:rPr>
        <w:t>.</w:t>
      </w:r>
    </w:p>
    <w:p w:rsidR="00B279F0" w:rsidRPr="00ED603D" w:rsidRDefault="00E87169" w:rsidP="0071581B">
      <w:pPr>
        <w:pStyle w:val="Texte1"/>
        <w:rPr>
          <w:rFonts w:eastAsia="Times New Roman"/>
          <w:bCs/>
        </w:rPr>
      </w:pPr>
      <w:r w:rsidRPr="00ED603D">
        <w:rPr>
          <w:rFonts w:eastAsia="Times New Roman"/>
          <w:bCs/>
        </w:rPr>
        <w:t xml:space="preserve">Les </w:t>
      </w:r>
      <w:r w:rsidRPr="00ED603D">
        <w:rPr>
          <w:rFonts w:eastAsia="Times New Roman"/>
          <w:b/>
        </w:rPr>
        <w:t>o</w:t>
      </w:r>
      <w:r w:rsidR="00B7090C" w:rsidRPr="00ED603D">
        <w:rPr>
          <w:rFonts w:eastAsia="Times New Roman"/>
          <w:b/>
        </w:rPr>
        <w:t>rganisations m</w:t>
      </w:r>
      <w:r w:rsidR="00B279F0" w:rsidRPr="00ED603D">
        <w:rPr>
          <w:rFonts w:eastAsia="Times New Roman"/>
          <w:b/>
        </w:rPr>
        <w:t>ultilat</w:t>
      </w:r>
      <w:r w:rsidR="00B7090C" w:rsidRPr="00ED603D">
        <w:rPr>
          <w:rFonts w:eastAsia="Times New Roman"/>
          <w:b/>
        </w:rPr>
        <w:t>é</w:t>
      </w:r>
      <w:r w:rsidR="00B279F0" w:rsidRPr="00ED603D">
        <w:rPr>
          <w:rFonts w:eastAsia="Times New Roman"/>
          <w:b/>
        </w:rPr>
        <w:t>ral</w:t>
      </w:r>
      <w:r w:rsidR="00B7090C" w:rsidRPr="00ED603D">
        <w:rPr>
          <w:rFonts w:eastAsia="Times New Roman"/>
          <w:b/>
        </w:rPr>
        <w:t>es</w:t>
      </w:r>
      <w:r w:rsidR="00B279F0" w:rsidRPr="00ED603D">
        <w:rPr>
          <w:rFonts w:eastAsia="Times New Roman"/>
          <w:bCs/>
        </w:rPr>
        <w:t xml:space="preserve"> obti</w:t>
      </w:r>
      <w:r w:rsidRPr="00ED603D">
        <w:rPr>
          <w:rFonts w:eastAsia="Times New Roman"/>
          <w:bCs/>
        </w:rPr>
        <w:t>ennent</w:t>
      </w:r>
      <w:r w:rsidR="00B279F0" w:rsidRPr="00ED603D">
        <w:rPr>
          <w:rFonts w:eastAsia="Times New Roman"/>
          <w:bCs/>
        </w:rPr>
        <w:t xml:space="preserve"> </w:t>
      </w:r>
      <w:r w:rsidR="00F17ACC" w:rsidRPr="00ED603D">
        <w:rPr>
          <w:rFonts w:eastAsia="Times New Roman"/>
          <w:bCs/>
        </w:rPr>
        <w:t>de</w:t>
      </w:r>
      <w:r w:rsidRPr="00ED603D">
        <w:rPr>
          <w:rFonts w:eastAsia="Times New Roman"/>
          <w:bCs/>
        </w:rPr>
        <w:t>s fonds de plusieurs gouvernements et l’affectent à des projets dans divers pays, par exemple le PNUD</w:t>
      </w:r>
      <w:r w:rsidR="00B279F0" w:rsidRPr="00ED603D">
        <w:rPr>
          <w:rFonts w:eastAsia="Times New Roman"/>
          <w:bCs/>
        </w:rPr>
        <w:t>.</w:t>
      </w:r>
    </w:p>
    <w:p w:rsidR="00B279F0" w:rsidRPr="0071581B" w:rsidRDefault="00E87169" w:rsidP="0071581B">
      <w:pPr>
        <w:pStyle w:val="Texte1"/>
        <w:rPr>
          <w:rFonts w:eastAsia="Times New Roman"/>
          <w:bCs/>
          <w:lang w:val="en-US"/>
        </w:rPr>
      </w:pPr>
      <w:r w:rsidRPr="00ED603D">
        <w:rPr>
          <w:rFonts w:eastAsia="Times New Roman"/>
          <w:b/>
        </w:rPr>
        <w:t xml:space="preserve">Le </w:t>
      </w:r>
      <w:r w:rsidR="00F17ACC" w:rsidRPr="00ED603D">
        <w:rPr>
          <w:rFonts w:eastAsia="Times New Roman"/>
          <w:b/>
        </w:rPr>
        <w:t>p</w:t>
      </w:r>
      <w:r w:rsidR="00B7090C" w:rsidRPr="00ED603D">
        <w:rPr>
          <w:rFonts w:eastAsia="Times New Roman"/>
          <w:b/>
        </w:rPr>
        <w:t xml:space="preserve">rotocole </w:t>
      </w:r>
      <w:r w:rsidR="00C811DD" w:rsidRPr="00ED603D">
        <w:rPr>
          <w:rFonts w:eastAsia="Times New Roman"/>
          <w:b/>
        </w:rPr>
        <w:t>facultatif</w:t>
      </w:r>
      <w:r w:rsidR="00B279F0" w:rsidRPr="00ED603D">
        <w:rPr>
          <w:rFonts w:eastAsia="Times New Roman"/>
          <w:bCs/>
        </w:rPr>
        <w:t xml:space="preserve"> </w:t>
      </w:r>
      <w:r w:rsidR="00C811DD" w:rsidRPr="00ED603D">
        <w:rPr>
          <w:rFonts w:eastAsia="Times New Roman"/>
          <w:bCs/>
        </w:rPr>
        <w:t xml:space="preserve">se rapportant à un traité est un instrument qui établit des droits et obligations supplémentaires, sous réserve de ratification </w:t>
      </w:r>
      <w:r w:rsidR="001D7400" w:rsidRPr="00ED603D">
        <w:rPr>
          <w:rFonts w:eastAsia="Times New Roman"/>
          <w:bCs/>
        </w:rPr>
        <w:t>indépendante </w:t>
      </w:r>
      <w:r w:rsidR="00B279F0" w:rsidRPr="00ED603D">
        <w:rPr>
          <w:rFonts w:eastAsia="Times New Roman"/>
          <w:bCs/>
        </w:rPr>
        <w:t xml:space="preserve">; </w:t>
      </w:r>
      <w:r w:rsidR="001D7400" w:rsidRPr="00ED603D">
        <w:rPr>
          <w:rFonts w:eastAsia="Times New Roman"/>
          <w:bCs/>
        </w:rPr>
        <w:t xml:space="preserve">les parties au traité général </w:t>
      </w:r>
      <w:r w:rsidR="0026226A" w:rsidRPr="00ED603D">
        <w:rPr>
          <w:rFonts w:eastAsia="Times New Roman"/>
          <w:bCs/>
        </w:rPr>
        <w:t>peuvent ne pas</w:t>
      </w:r>
      <w:r w:rsidR="00273219" w:rsidRPr="00ED603D">
        <w:rPr>
          <w:rFonts w:eastAsia="Times New Roman"/>
          <w:bCs/>
        </w:rPr>
        <w:t xml:space="preserve"> toutes</w:t>
      </w:r>
      <w:r w:rsidR="0026226A" w:rsidRPr="00ED603D">
        <w:rPr>
          <w:rFonts w:eastAsia="Times New Roman"/>
          <w:bCs/>
        </w:rPr>
        <w:t xml:space="preserve"> </w:t>
      </w:r>
      <w:r w:rsidR="001D7400" w:rsidRPr="00ED603D">
        <w:rPr>
          <w:rFonts w:eastAsia="Times New Roman"/>
          <w:bCs/>
        </w:rPr>
        <w:t>y adh</w:t>
      </w:r>
      <w:r w:rsidR="0026226A" w:rsidRPr="00ED603D">
        <w:rPr>
          <w:rFonts w:eastAsia="Times New Roman"/>
          <w:bCs/>
        </w:rPr>
        <w:t>érer</w:t>
      </w:r>
      <w:r w:rsidR="00B279F0" w:rsidRPr="00ED603D">
        <w:rPr>
          <w:rFonts w:eastAsia="Times New Roman"/>
          <w:bCs/>
        </w:rPr>
        <w:t xml:space="preserve">. </w:t>
      </w:r>
      <w:r w:rsidR="001D7400" w:rsidRPr="0071581B">
        <w:rPr>
          <w:rFonts w:eastAsia="Times New Roman"/>
          <w:bCs/>
          <w:lang w:val="en-US"/>
        </w:rPr>
        <w:t xml:space="preserve">Le </w:t>
      </w:r>
      <w:proofErr w:type="spellStart"/>
      <w:r w:rsidR="001D7400" w:rsidRPr="0071581B">
        <w:rPr>
          <w:rFonts w:eastAsia="Times New Roman"/>
          <w:bCs/>
          <w:lang w:val="en-US"/>
        </w:rPr>
        <w:t>protocole</w:t>
      </w:r>
      <w:proofErr w:type="spellEnd"/>
      <w:r w:rsidR="001D7400" w:rsidRPr="0071581B">
        <w:rPr>
          <w:rFonts w:eastAsia="Times New Roman"/>
          <w:bCs/>
          <w:lang w:val="en-US"/>
        </w:rPr>
        <w:t xml:space="preserve"> </w:t>
      </w:r>
      <w:proofErr w:type="spellStart"/>
      <w:r w:rsidR="001D7400" w:rsidRPr="0071581B">
        <w:rPr>
          <w:rFonts w:eastAsia="Times New Roman"/>
          <w:bCs/>
          <w:lang w:val="en-US"/>
        </w:rPr>
        <w:t>facultatif</w:t>
      </w:r>
      <w:proofErr w:type="spellEnd"/>
      <w:r w:rsidR="001D7400" w:rsidRPr="0071581B">
        <w:rPr>
          <w:rFonts w:eastAsia="Times New Roman"/>
          <w:bCs/>
          <w:lang w:val="en-US"/>
        </w:rPr>
        <w:t xml:space="preserve"> se </w:t>
      </w:r>
      <w:proofErr w:type="spellStart"/>
      <w:r w:rsidR="001D7400" w:rsidRPr="0071581B">
        <w:rPr>
          <w:rFonts w:eastAsia="Times New Roman"/>
          <w:bCs/>
          <w:lang w:val="en-US"/>
        </w:rPr>
        <w:t>rapportant</w:t>
      </w:r>
      <w:proofErr w:type="spellEnd"/>
      <w:r w:rsidR="001D7400" w:rsidRPr="0071581B">
        <w:rPr>
          <w:rFonts w:eastAsia="Times New Roman"/>
          <w:bCs/>
          <w:lang w:val="en-US"/>
        </w:rPr>
        <w:t xml:space="preserve"> au </w:t>
      </w:r>
      <w:proofErr w:type="spellStart"/>
      <w:r w:rsidR="001D7400" w:rsidRPr="0071581B">
        <w:rPr>
          <w:rFonts w:eastAsia="Times New Roman"/>
          <w:bCs/>
          <w:lang w:val="en-US"/>
        </w:rPr>
        <w:t>Pacte</w:t>
      </w:r>
      <w:proofErr w:type="spellEnd"/>
      <w:r w:rsidR="001D7400" w:rsidRPr="0071581B">
        <w:rPr>
          <w:rFonts w:eastAsia="Times New Roman"/>
          <w:bCs/>
          <w:lang w:val="en-US"/>
        </w:rPr>
        <w:t xml:space="preserve"> international </w:t>
      </w:r>
      <w:proofErr w:type="spellStart"/>
      <w:r w:rsidR="001D7400" w:rsidRPr="0071581B">
        <w:rPr>
          <w:rFonts w:eastAsia="Times New Roman"/>
          <w:bCs/>
          <w:lang w:val="en-US"/>
        </w:rPr>
        <w:t>relatif</w:t>
      </w:r>
      <w:proofErr w:type="spellEnd"/>
      <w:r w:rsidR="001D7400" w:rsidRPr="0071581B">
        <w:rPr>
          <w:rFonts w:eastAsia="Times New Roman"/>
          <w:bCs/>
          <w:lang w:val="en-US"/>
        </w:rPr>
        <w:t xml:space="preserve"> aux droits civils et </w:t>
      </w:r>
      <w:proofErr w:type="spellStart"/>
      <w:r w:rsidR="001D7400" w:rsidRPr="0071581B">
        <w:rPr>
          <w:rFonts w:eastAsia="Times New Roman"/>
          <w:bCs/>
          <w:lang w:val="en-US"/>
        </w:rPr>
        <w:t>politiques</w:t>
      </w:r>
      <w:proofErr w:type="spellEnd"/>
      <w:r w:rsidR="001D7400" w:rsidRPr="0071581B">
        <w:rPr>
          <w:rFonts w:eastAsia="Times New Roman"/>
          <w:bCs/>
          <w:lang w:val="en-US"/>
        </w:rPr>
        <w:t xml:space="preserve"> de </w:t>
      </w:r>
      <w:r w:rsidR="00B279F0" w:rsidRPr="0071581B">
        <w:rPr>
          <w:rFonts w:eastAsia="Times New Roman"/>
          <w:bCs/>
          <w:lang w:val="en-US"/>
        </w:rPr>
        <w:t xml:space="preserve">1966 </w:t>
      </w:r>
      <w:proofErr w:type="spellStart"/>
      <w:r w:rsidR="001D7400" w:rsidRPr="0071581B">
        <w:rPr>
          <w:rFonts w:eastAsia="Times New Roman"/>
          <w:bCs/>
          <w:lang w:val="en-US"/>
        </w:rPr>
        <w:t>en</w:t>
      </w:r>
      <w:proofErr w:type="spellEnd"/>
      <w:r w:rsidR="001D7400" w:rsidRPr="0071581B">
        <w:rPr>
          <w:rFonts w:eastAsia="Times New Roman"/>
          <w:bCs/>
          <w:lang w:val="en-US"/>
        </w:rPr>
        <w:t xml:space="preserve"> </w:t>
      </w:r>
      <w:proofErr w:type="spellStart"/>
      <w:r w:rsidR="001D7400" w:rsidRPr="0071581B">
        <w:rPr>
          <w:rFonts w:eastAsia="Times New Roman"/>
          <w:bCs/>
          <w:lang w:val="en-US"/>
        </w:rPr>
        <w:t>est</w:t>
      </w:r>
      <w:proofErr w:type="spellEnd"/>
      <w:r w:rsidR="001D7400" w:rsidRPr="0071581B">
        <w:rPr>
          <w:rFonts w:eastAsia="Times New Roman"/>
          <w:bCs/>
          <w:lang w:val="en-US"/>
        </w:rPr>
        <w:t xml:space="preserve"> un </w:t>
      </w:r>
      <w:proofErr w:type="spellStart"/>
      <w:r w:rsidR="001D7400" w:rsidRPr="0071581B">
        <w:rPr>
          <w:rFonts w:eastAsia="Times New Roman"/>
          <w:bCs/>
          <w:lang w:val="en-US"/>
        </w:rPr>
        <w:t>exemple</w:t>
      </w:r>
      <w:proofErr w:type="spellEnd"/>
      <w:r w:rsidR="00C61D25" w:rsidRPr="0071581B">
        <w:rPr>
          <w:rFonts w:eastAsia="Times New Roman"/>
          <w:bCs/>
          <w:lang w:val="en-US"/>
        </w:rPr>
        <w:t>.</w:t>
      </w:r>
    </w:p>
    <w:p w:rsidR="00B279F0" w:rsidRPr="00ED603D" w:rsidRDefault="00B7090C" w:rsidP="0071581B">
      <w:pPr>
        <w:pStyle w:val="Texte1"/>
        <w:rPr>
          <w:rFonts w:eastAsia="Times New Roman"/>
          <w:bCs/>
        </w:rPr>
      </w:pPr>
      <w:r w:rsidRPr="00ED603D">
        <w:rPr>
          <w:rFonts w:eastAsia="Times New Roman"/>
          <w:b/>
        </w:rPr>
        <w:t>Démocratie participative</w:t>
      </w:r>
      <w:r w:rsidRPr="00ED603D">
        <w:rPr>
          <w:rFonts w:eastAsia="Times New Roman"/>
          <w:bCs/>
        </w:rPr>
        <w:t> </w:t>
      </w:r>
      <w:r w:rsidR="00B279F0" w:rsidRPr="00ED603D">
        <w:rPr>
          <w:rFonts w:eastAsia="Times New Roman"/>
          <w:bCs/>
        </w:rPr>
        <w:t xml:space="preserve">: </w:t>
      </w:r>
      <w:r w:rsidR="001D7400" w:rsidRPr="00ED603D">
        <w:rPr>
          <w:rFonts w:eastAsia="Times New Roman"/>
          <w:bCs/>
        </w:rPr>
        <w:t>croyance</w:t>
      </w:r>
      <w:r w:rsidR="00B279F0" w:rsidRPr="00ED603D">
        <w:rPr>
          <w:rFonts w:eastAsia="Times New Roman"/>
          <w:bCs/>
        </w:rPr>
        <w:t xml:space="preserve"> politi</w:t>
      </w:r>
      <w:r w:rsidR="001D7400" w:rsidRPr="00ED603D">
        <w:rPr>
          <w:rFonts w:eastAsia="Times New Roman"/>
          <w:bCs/>
        </w:rPr>
        <w:t>que et p</w:t>
      </w:r>
      <w:r w:rsidR="00B279F0" w:rsidRPr="00ED603D">
        <w:rPr>
          <w:rFonts w:eastAsia="Times New Roman"/>
          <w:bCs/>
        </w:rPr>
        <w:t>hilosophi</w:t>
      </w:r>
      <w:r w:rsidR="001D7400" w:rsidRPr="00ED603D">
        <w:rPr>
          <w:rFonts w:eastAsia="Times New Roman"/>
          <w:bCs/>
        </w:rPr>
        <w:t>que dans la participation directe de citoyens concernés aux processus décisionnel</w:t>
      </w:r>
      <w:r w:rsidR="00151F5C" w:rsidRPr="00ED603D">
        <w:rPr>
          <w:rFonts w:eastAsia="Times New Roman"/>
          <w:bCs/>
        </w:rPr>
        <w:t>s</w:t>
      </w:r>
      <w:r w:rsidR="001D7400" w:rsidRPr="00ED603D">
        <w:rPr>
          <w:rFonts w:eastAsia="Times New Roman"/>
          <w:bCs/>
        </w:rPr>
        <w:t xml:space="preserve"> gouvernement</w:t>
      </w:r>
      <w:r w:rsidR="00151F5C" w:rsidRPr="00ED603D">
        <w:rPr>
          <w:rFonts w:eastAsia="Times New Roman"/>
          <w:bCs/>
        </w:rPr>
        <w:t>aux</w:t>
      </w:r>
      <w:r w:rsidR="001D7400" w:rsidRPr="00ED603D">
        <w:rPr>
          <w:rFonts w:eastAsia="Times New Roman"/>
          <w:bCs/>
        </w:rPr>
        <w:t xml:space="preserve"> essentiels à l’existence d’un gouvernement démocratique</w:t>
      </w:r>
      <w:r w:rsidR="00B279F0" w:rsidRPr="00ED603D">
        <w:rPr>
          <w:rFonts w:eastAsia="Times New Roman"/>
          <w:bCs/>
        </w:rPr>
        <w:t>.</w:t>
      </w:r>
    </w:p>
    <w:p w:rsidR="00B279F0" w:rsidRPr="00ED603D" w:rsidRDefault="00B7090C" w:rsidP="0071581B">
      <w:pPr>
        <w:pStyle w:val="Texte1"/>
        <w:rPr>
          <w:rFonts w:eastAsia="Times New Roman"/>
          <w:bCs/>
        </w:rPr>
      </w:pPr>
      <w:r w:rsidRPr="00ED603D">
        <w:rPr>
          <w:rFonts w:eastAsia="Times New Roman"/>
          <w:b/>
        </w:rPr>
        <w:t xml:space="preserve">Mise en </w:t>
      </w:r>
      <w:r w:rsidR="0026226A" w:rsidRPr="00ED603D">
        <w:rPr>
          <w:rFonts w:eastAsia="Times New Roman"/>
          <w:b/>
        </w:rPr>
        <w:t xml:space="preserve">œuvre </w:t>
      </w:r>
      <w:r w:rsidRPr="00ED603D">
        <w:rPr>
          <w:rFonts w:eastAsia="Times New Roman"/>
          <w:b/>
        </w:rPr>
        <w:t>de la politique</w:t>
      </w:r>
      <w:r w:rsidRPr="00ED603D">
        <w:rPr>
          <w:rFonts w:eastAsia="Times New Roman"/>
          <w:bCs/>
        </w:rPr>
        <w:t> </w:t>
      </w:r>
      <w:r w:rsidR="00151F5C" w:rsidRPr="00ED603D">
        <w:rPr>
          <w:rFonts w:eastAsia="Times New Roman"/>
          <w:bCs/>
        </w:rPr>
        <w:t xml:space="preserve">: processus politique et gouvernemental général consistant à exécuter des programmes </w:t>
      </w:r>
      <w:r w:rsidR="0026226A" w:rsidRPr="00ED603D">
        <w:rPr>
          <w:rFonts w:eastAsia="Times New Roman"/>
          <w:bCs/>
        </w:rPr>
        <w:t>destinés</w:t>
      </w:r>
      <w:r w:rsidR="00151F5C" w:rsidRPr="00ED603D">
        <w:rPr>
          <w:rFonts w:eastAsia="Times New Roman"/>
          <w:bCs/>
        </w:rPr>
        <w:t xml:space="preserve"> à atteindre les objectifs politiques énoncés </w:t>
      </w:r>
      <w:r w:rsidR="00B279F0" w:rsidRPr="00ED603D">
        <w:rPr>
          <w:rFonts w:eastAsia="Times New Roman"/>
          <w:bCs/>
        </w:rPr>
        <w:t xml:space="preserve">; </w:t>
      </w:r>
      <w:r w:rsidR="00151F5C" w:rsidRPr="00ED603D">
        <w:rPr>
          <w:rFonts w:eastAsia="Times New Roman"/>
          <w:bCs/>
        </w:rPr>
        <w:t xml:space="preserve">est </w:t>
      </w:r>
      <w:r w:rsidR="00FF6BB7" w:rsidRPr="00ED603D">
        <w:rPr>
          <w:rFonts w:eastAsia="Times New Roman"/>
          <w:bCs/>
        </w:rPr>
        <w:t xml:space="preserve">principalement </w:t>
      </w:r>
      <w:r w:rsidR="00151F5C" w:rsidRPr="00ED603D">
        <w:rPr>
          <w:rFonts w:eastAsia="Times New Roman"/>
          <w:bCs/>
        </w:rPr>
        <w:t>la responsabilité des organismes administratifs</w:t>
      </w:r>
      <w:r w:rsidR="00B279F0" w:rsidRPr="00ED603D">
        <w:rPr>
          <w:rFonts w:eastAsia="Times New Roman"/>
          <w:bCs/>
        </w:rPr>
        <w:t>.</w:t>
      </w:r>
    </w:p>
    <w:p w:rsidR="00B279F0" w:rsidRPr="00ED603D" w:rsidRDefault="00FF6BB7" w:rsidP="000A1B8D">
      <w:pPr>
        <w:pStyle w:val="Texte1"/>
        <w:rPr>
          <w:rFonts w:eastAsia="Times New Roman"/>
        </w:rPr>
      </w:pPr>
      <w:r w:rsidRPr="00ED603D">
        <w:rPr>
          <w:rFonts w:eastAsia="Times New Roman"/>
          <w:b/>
          <w:bCs/>
        </w:rPr>
        <w:lastRenderedPageBreak/>
        <w:t>Élaboration de politiques en faveur des pauvres</w:t>
      </w:r>
      <w:r w:rsidRPr="00ED603D">
        <w:rPr>
          <w:rFonts w:eastAsia="Times New Roman"/>
        </w:rPr>
        <w:t> </w:t>
      </w:r>
      <w:r w:rsidR="00B279F0" w:rsidRPr="00ED603D">
        <w:rPr>
          <w:rFonts w:eastAsia="Times New Roman"/>
        </w:rPr>
        <w:t>: process</w:t>
      </w:r>
      <w:r w:rsidRPr="00ED603D">
        <w:rPr>
          <w:rFonts w:eastAsia="Times New Roman"/>
        </w:rPr>
        <w:t>us</w:t>
      </w:r>
      <w:r w:rsidR="00B279F0" w:rsidRPr="00ED603D">
        <w:rPr>
          <w:rFonts w:eastAsia="Times New Roman"/>
        </w:rPr>
        <w:t xml:space="preserve"> </w:t>
      </w:r>
      <w:r w:rsidR="00C64595" w:rsidRPr="00ED603D">
        <w:rPr>
          <w:rFonts w:eastAsia="Times New Roman"/>
        </w:rPr>
        <w:t xml:space="preserve">par lequel la conception et la mise en </w:t>
      </w:r>
      <w:r w:rsidR="0026226A" w:rsidRPr="00ED603D">
        <w:rPr>
          <w:rFonts w:eastAsia="Times New Roman"/>
        </w:rPr>
        <w:t xml:space="preserve">œuvre </w:t>
      </w:r>
      <w:r w:rsidR="00C64595" w:rsidRPr="00ED603D">
        <w:rPr>
          <w:rFonts w:eastAsia="Times New Roman"/>
        </w:rPr>
        <w:t xml:space="preserve">de la politique a pour finalité première d’atteindre </w:t>
      </w:r>
      <w:r w:rsidR="0026226A" w:rsidRPr="00ED603D">
        <w:rPr>
          <w:rFonts w:eastAsia="Times New Roman"/>
        </w:rPr>
        <w:t>d</w:t>
      </w:r>
      <w:r w:rsidR="00C64595" w:rsidRPr="00ED603D">
        <w:rPr>
          <w:rFonts w:eastAsia="Times New Roman"/>
        </w:rPr>
        <w:t>es objectifs en faveur des pauvres (dé</w:t>
      </w:r>
      <w:r w:rsidR="00B279F0" w:rsidRPr="00ED603D">
        <w:rPr>
          <w:rFonts w:eastAsia="Times New Roman"/>
        </w:rPr>
        <w:t>fin</w:t>
      </w:r>
      <w:r w:rsidR="00C64595" w:rsidRPr="00ED603D">
        <w:rPr>
          <w:rFonts w:eastAsia="Times New Roman"/>
        </w:rPr>
        <w:t>is dans les Objectifs du Millénaire pour le développement</w:t>
      </w:r>
      <w:r w:rsidR="00B279F0" w:rsidRPr="00ED603D">
        <w:rPr>
          <w:rFonts w:eastAsia="Times New Roman"/>
        </w:rPr>
        <w:t>).</w:t>
      </w:r>
    </w:p>
    <w:p w:rsidR="00B279F0" w:rsidRPr="00ED603D" w:rsidRDefault="00B7090C" w:rsidP="001D0338">
      <w:pPr>
        <w:pStyle w:val="Texte1"/>
        <w:rPr>
          <w:rFonts w:eastAsia="Times New Roman"/>
          <w:b/>
          <w:bCs/>
        </w:rPr>
      </w:pPr>
      <w:r w:rsidRPr="00ED603D">
        <w:rPr>
          <w:rFonts w:eastAsia="Times New Roman"/>
          <w:b/>
          <w:bCs/>
        </w:rPr>
        <w:t>Principe de pro</w:t>
      </w:r>
      <w:r w:rsidR="00B279F0" w:rsidRPr="00ED603D">
        <w:rPr>
          <w:rFonts w:eastAsia="Times New Roman"/>
          <w:b/>
          <w:bCs/>
        </w:rPr>
        <w:t>portion</w:t>
      </w:r>
      <w:r w:rsidRPr="00ED603D">
        <w:rPr>
          <w:rFonts w:eastAsia="Times New Roman"/>
          <w:b/>
          <w:bCs/>
        </w:rPr>
        <w:t>n</w:t>
      </w:r>
      <w:r w:rsidR="00B279F0" w:rsidRPr="00ED603D">
        <w:rPr>
          <w:rFonts w:eastAsia="Times New Roman"/>
          <w:b/>
          <w:bCs/>
        </w:rPr>
        <w:t>alit</w:t>
      </w:r>
      <w:r w:rsidRPr="00ED603D">
        <w:rPr>
          <w:rFonts w:eastAsia="Times New Roman"/>
          <w:b/>
          <w:bCs/>
        </w:rPr>
        <w:t>é </w:t>
      </w:r>
      <w:r w:rsidR="00B279F0" w:rsidRPr="00ED603D">
        <w:rPr>
          <w:rFonts w:eastAsia="Times New Roman"/>
          <w:b/>
          <w:bCs/>
        </w:rPr>
        <w:t>:</w:t>
      </w:r>
      <w:r w:rsidR="00B279F0" w:rsidRPr="00ED603D">
        <w:rPr>
          <w:rFonts w:eastAsia="Times New Roman"/>
        </w:rPr>
        <w:t xml:space="preserve"> </w:t>
      </w:r>
      <w:r w:rsidR="00C64595" w:rsidRPr="00ED603D">
        <w:rPr>
          <w:rFonts w:eastAsia="Times New Roman"/>
        </w:rPr>
        <w:t xml:space="preserve">l’ampleur de l’action doit </w:t>
      </w:r>
      <w:r w:rsidR="0022764E" w:rsidRPr="00ED603D">
        <w:rPr>
          <w:rFonts w:eastAsia="Times New Roman"/>
        </w:rPr>
        <w:t>correspondre</w:t>
      </w:r>
      <w:r w:rsidR="00C64595" w:rsidRPr="00ED603D">
        <w:rPr>
          <w:rFonts w:eastAsia="Times New Roman"/>
        </w:rPr>
        <w:t xml:space="preserve"> </w:t>
      </w:r>
      <w:r w:rsidR="00860B52" w:rsidRPr="00ED603D">
        <w:rPr>
          <w:rFonts w:eastAsia="Times New Roman"/>
        </w:rPr>
        <w:t xml:space="preserve">au </w:t>
      </w:r>
      <w:r w:rsidR="00C64595" w:rsidRPr="00ED603D">
        <w:rPr>
          <w:rFonts w:eastAsia="Times New Roman"/>
        </w:rPr>
        <w:t xml:space="preserve">but </w:t>
      </w:r>
      <w:r w:rsidR="00860B52" w:rsidRPr="00ED603D">
        <w:rPr>
          <w:rFonts w:eastAsia="Times New Roman"/>
        </w:rPr>
        <w:t xml:space="preserve">recherché. </w:t>
      </w:r>
      <w:r w:rsidR="00C64595" w:rsidRPr="00ED603D">
        <w:rPr>
          <w:rFonts w:eastAsia="Times New Roman"/>
        </w:rPr>
        <w:t>Cela signifie que si diverses formes d’intervention</w:t>
      </w:r>
      <w:r w:rsidR="007A43F3" w:rsidRPr="00ED603D">
        <w:rPr>
          <w:rFonts w:eastAsia="Times New Roman"/>
        </w:rPr>
        <w:t>s</w:t>
      </w:r>
      <w:r w:rsidR="00C64595" w:rsidRPr="00ED603D">
        <w:rPr>
          <w:rFonts w:eastAsia="Times New Roman"/>
        </w:rPr>
        <w:t xml:space="preserve"> s</w:t>
      </w:r>
      <w:r w:rsidR="00621CC9" w:rsidRPr="00ED603D">
        <w:rPr>
          <w:rFonts w:eastAsia="Times New Roman"/>
        </w:rPr>
        <w:t>’offrent à une institution</w:t>
      </w:r>
      <w:r w:rsidR="00C64595" w:rsidRPr="00ED603D">
        <w:rPr>
          <w:rFonts w:eastAsia="Times New Roman"/>
        </w:rPr>
        <w:t xml:space="preserve">, </w:t>
      </w:r>
      <w:r w:rsidR="00621CC9" w:rsidRPr="00ED603D">
        <w:rPr>
          <w:rFonts w:eastAsia="Times New Roman"/>
        </w:rPr>
        <w:t>elle doit</w:t>
      </w:r>
      <w:r w:rsidR="00C64595" w:rsidRPr="00ED603D">
        <w:rPr>
          <w:rFonts w:eastAsia="Times New Roman"/>
        </w:rPr>
        <w:t>, si l’effet en est le même, opter pour l’approche qui laisse le plus de liberté aux autres organismes</w:t>
      </w:r>
      <w:r w:rsidR="00B279F0" w:rsidRPr="00ED603D">
        <w:rPr>
          <w:rFonts w:eastAsia="Times New Roman"/>
        </w:rPr>
        <w:t>.</w:t>
      </w:r>
    </w:p>
    <w:p w:rsidR="00B279F0" w:rsidRPr="00ED603D" w:rsidRDefault="00B7090C" w:rsidP="001D0338">
      <w:pPr>
        <w:pStyle w:val="Texte1"/>
        <w:rPr>
          <w:rFonts w:eastAsia="Times New Roman"/>
        </w:rPr>
      </w:pPr>
      <w:r w:rsidRPr="00ED603D">
        <w:rPr>
          <w:rFonts w:eastAsia="Times New Roman"/>
          <w:b/>
          <w:bCs/>
        </w:rPr>
        <w:t>Politique p</w:t>
      </w:r>
      <w:r w:rsidR="00B279F0" w:rsidRPr="00ED603D">
        <w:rPr>
          <w:rFonts w:eastAsia="Times New Roman"/>
          <w:b/>
          <w:bCs/>
        </w:rPr>
        <w:t>ubli</w:t>
      </w:r>
      <w:r w:rsidRPr="00ED603D">
        <w:rPr>
          <w:rFonts w:eastAsia="Times New Roman"/>
          <w:b/>
          <w:bCs/>
        </w:rPr>
        <w:t>que</w:t>
      </w:r>
      <w:r w:rsidRPr="00ED603D">
        <w:rPr>
          <w:rFonts w:eastAsia="Times New Roman"/>
        </w:rPr>
        <w:t> </w:t>
      </w:r>
      <w:r w:rsidR="00B279F0" w:rsidRPr="00ED603D">
        <w:rPr>
          <w:rFonts w:eastAsia="Times New Roman"/>
        </w:rPr>
        <w:t>:</w:t>
      </w:r>
      <w:r w:rsidR="00621CC9" w:rsidRPr="00ED603D">
        <w:rPr>
          <w:rFonts w:eastAsia="Times New Roman"/>
        </w:rPr>
        <w:t xml:space="preserve"> </w:t>
      </w:r>
      <w:r w:rsidR="00750961" w:rsidRPr="00ED603D">
        <w:rPr>
          <w:rFonts w:eastAsia="Times New Roman"/>
        </w:rPr>
        <w:t>l</w:t>
      </w:r>
      <w:r w:rsidR="00621CC9" w:rsidRPr="00ED603D">
        <w:rPr>
          <w:rFonts w:eastAsia="Times New Roman"/>
        </w:rPr>
        <w:t>es buts, méthodes et principes généraux qu’un gouvernement utilisera pour guider les interventions, notamment, mais sans s’y limiter, l’élaboration d’une législation et de règlements plus spécifiques</w:t>
      </w:r>
      <w:r w:rsidR="00B279F0" w:rsidRPr="00ED603D">
        <w:rPr>
          <w:rFonts w:eastAsia="Times New Roman"/>
        </w:rPr>
        <w:t xml:space="preserve">. </w:t>
      </w:r>
      <w:r w:rsidR="00621CC9" w:rsidRPr="00ED603D">
        <w:rPr>
          <w:rFonts w:eastAsia="Times New Roman"/>
        </w:rPr>
        <w:t xml:space="preserve">Également employé pour décrire l’ensemble des programmes </w:t>
      </w:r>
      <w:r w:rsidR="00AC5132" w:rsidRPr="00ED603D">
        <w:rPr>
          <w:rFonts w:eastAsia="Times New Roman"/>
        </w:rPr>
        <w:t xml:space="preserve">adoptés et mis en </w:t>
      </w:r>
      <w:r w:rsidR="00750961" w:rsidRPr="00ED603D">
        <w:rPr>
          <w:rFonts w:eastAsia="Times New Roman"/>
        </w:rPr>
        <w:t xml:space="preserve">œuvre </w:t>
      </w:r>
      <w:r w:rsidR="00AC5132" w:rsidRPr="00ED603D">
        <w:rPr>
          <w:rFonts w:eastAsia="Times New Roman"/>
        </w:rPr>
        <w:t xml:space="preserve">par </w:t>
      </w:r>
      <w:r w:rsidR="00750961" w:rsidRPr="00ED603D">
        <w:rPr>
          <w:rFonts w:eastAsia="Times New Roman"/>
        </w:rPr>
        <w:t>un</w:t>
      </w:r>
      <w:r w:rsidR="00AC5132" w:rsidRPr="00ED603D">
        <w:rPr>
          <w:rFonts w:eastAsia="Times New Roman"/>
        </w:rPr>
        <w:t xml:space="preserve"> gouvernement</w:t>
      </w:r>
      <w:r w:rsidR="00B279F0" w:rsidRPr="00ED603D">
        <w:rPr>
          <w:rFonts w:eastAsia="Times New Roman"/>
        </w:rPr>
        <w:t>.</w:t>
      </w:r>
    </w:p>
    <w:p w:rsidR="00B279F0" w:rsidRPr="00ED603D" w:rsidRDefault="00B7090C" w:rsidP="001D0338">
      <w:pPr>
        <w:pStyle w:val="Texte1"/>
        <w:rPr>
          <w:rFonts w:eastAsia="Times New Roman"/>
          <w:b/>
        </w:rPr>
      </w:pPr>
      <w:r w:rsidRPr="00ED603D">
        <w:rPr>
          <w:rFonts w:eastAsia="Times New Roman"/>
          <w:b/>
        </w:rPr>
        <w:t>Partenariat p</w:t>
      </w:r>
      <w:r w:rsidR="00B279F0" w:rsidRPr="00ED603D">
        <w:rPr>
          <w:rFonts w:eastAsia="Times New Roman"/>
          <w:b/>
        </w:rPr>
        <w:t>ublic</w:t>
      </w:r>
      <w:r w:rsidRPr="00ED603D">
        <w:rPr>
          <w:rFonts w:eastAsia="Times New Roman"/>
          <w:b/>
        </w:rPr>
        <w:t>-p</w:t>
      </w:r>
      <w:r w:rsidR="00B279F0" w:rsidRPr="00ED603D">
        <w:rPr>
          <w:rFonts w:eastAsia="Times New Roman"/>
          <w:b/>
        </w:rPr>
        <w:t>riv</w:t>
      </w:r>
      <w:r w:rsidRPr="00ED603D">
        <w:rPr>
          <w:rFonts w:eastAsia="Times New Roman"/>
          <w:b/>
        </w:rPr>
        <w:t>é</w:t>
      </w:r>
      <w:r w:rsidR="00B279F0" w:rsidRPr="00ED603D">
        <w:rPr>
          <w:rFonts w:eastAsia="Times New Roman"/>
          <w:b/>
        </w:rPr>
        <w:t xml:space="preserve"> (PPP)</w:t>
      </w:r>
      <w:r w:rsidRPr="00ED603D">
        <w:rPr>
          <w:rFonts w:eastAsia="Times New Roman"/>
          <w:b/>
        </w:rPr>
        <w:t> </w:t>
      </w:r>
      <w:r w:rsidR="00B279F0" w:rsidRPr="00ED603D">
        <w:rPr>
          <w:rFonts w:eastAsia="Times New Roman"/>
          <w:bCs/>
        </w:rPr>
        <w:t xml:space="preserve">: </w:t>
      </w:r>
      <w:r w:rsidR="00AC5132" w:rsidRPr="00ED603D">
        <w:rPr>
          <w:rFonts w:eastAsia="Times New Roman"/>
          <w:bCs/>
        </w:rPr>
        <w:t xml:space="preserve">tous les types de relations </w:t>
      </w:r>
      <w:r w:rsidR="007A43F3" w:rsidRPr="00ED603D">
        <w:rPr>
          <w:rFonts w:eastAsia="Times New Roman"/>
          <w:bCs/>
        </w:rPr>
        <w:t xml:space="preserve">formelles </w:t>
      </w:r>
      <w:r w:rsidR="00AC5132" w:rsidRPr="00ED603D">
        <w:rPr>
          <w:rFonts w:eastAsia="Times New Roman"/>
          <w:bCs/>
        </w:rPr>
        <w:t xml:space="preserve">entre le secteur public et le secteur privé qui ont pour but d’atteindre des objectifs d’intérêt général, tels que des infrastructures et </w:t>
      </w:r>
      <w:r w:rsidR="00864658" w:rsidRPr="00ED603D">
        <w:rPr>
          <w:rFonts w:eastAsia="Times New Roman"/>
          <w:bCs/>
        </w:rPr>
        <w:t xml:space="preserve">des </w:t>
      </w:r>
      <w:r w:rsidR="00AC5132" w:rsidRPr="00ED603D">
        <w:rPr>
          <w:rFonts w:eastAsia="Times New Roman"/>
          <w:bCs/>
        </w:rPr>
        <w:t>services, par le financement conjoint et la coopération des pouvoir</w:t>
      </w:r>
      <w:r w:rsidR="00864658" w:rsidRPr="00ED603D">
        <w:rPr>
          <w:rFonts w:eastAsia="Times New Roman"/>
          <w:bCs/>
        </w:rPr>
        <w:t>s</w:t>
      </w:r>
      <w:r w:rsidR="00AC5132" w:rsidRPr="00ED603D">
        <w:rPr>
          <w:rFonts w:eastAsia="Times New Roman"/>
          <w:bCs/>
        </w:rPr>
        <w:t xml:space="preserve"> publics et d’organismes privés</w:t>
      </w:r>
      <w:r w:rsidR="00B279F0" w:rsidRPr="00ED603D">
        <w:rPr>
          <w:rFonts w:eastAsia="Times New Roman"/>
          <w:bCs/>
        </w:rPr>
        <w:t xml:space="preserve">. </w:t>
      </w:r>
      <w:r w:rsidR="00A93183" w:rsidRPr="00ED603D">
        <w:rPr>
          <w:rFonts w:eastAsia="Times New Roman"/>
          <w:bCs/>
        </w:rPr>
        <w:t>La participation de l’entreprise privée (sous la forme d’une expertise en management et/ou de contributions monétaires</w:t>
      </w:r>
      <w:r w:rsidR="00B279F0" w:rsidRPr="00ED603D">
        <w:rPr>
          <w:rFonts w:eastAsia="Times New Roman"/>
          <w:bCs/>
        </w:rPr>
        <w:t xml:space="preserve">) </w:t>
      </w:r>
      <w:r w:rsidR="00A93183" w:rsidRPr="00ED603D">
        <w:rPr>
          <w:rFonts w:eastAsia="Times New Roman"/>
          <w:bCs/>
        </w:rPr>
        <w:t>aux projets du gouvernement dont la finalité est le bien public</w:t>
      </w:r>
      <w:r w:rsidR="00B279F0" w:rsidRPr="00ED603D">
        <w:rPr>
          <w:rFonts w:eastAsia="Times New Roman"/>
          <w:bCs/>
        </w:rPr>
        <w:t>.</w:t>
      </w:r>
    </w:p>
    <w:p w:rsidR="00B279F0" w:rsidRPr="00ED603D" w:rsidRDefault="004558DC" w:rsidP="001D0338">
      <w:pPr>
        <w:pStyle w:val="Texte1"/>
        <w:rPr>
          <w:rFonts w:eastAsia="Times New Roman"/>
          <w:b/>
        </w:rPr>
      </w:pPr>
      <w:r w:rsidRPr="00ED603D">
        <w:rPr>
          <w:rFonts w:eastAsia="Times New Roman"/>
          <w:b/>
        </w:rPr>
        <w:t>État</w:t>
      </w:r>
      <w:r w:rsidR="00101AC4" w:rsidRPr="00ED603D">
        <w:rPr>
          <w:rFonts w:eastAsia="Times New Roman"/>
          <w:b/>
        </w:rPr>
        <w:t xml:space="preserve"> souverain</w:t>
      </w:r>
      <w:r w:rsidR="00A93183" w:rsidRPr="00ED603D">
        <w:rPr>
          <w:rFonts w:eastAsia="Times New Roman"/>
          <w:b/>
        </w:rPr>
        <w:t>.</w:t>
      </w:r>
      <w:r w:rsidR="00A93183" w:rsidRPr="00ED603D">
        <w:rPr>
          <w:rFonts w:eastAsia="Times New Roman"/>
          <w:bCs/>
        </w:rPr>
        <w:t xml:space="preserve"> En droit </w:t>
      </w:r>
      <w:r w:rsidR="00B279F0" w:rsidRPr="00ED603D">
        <w:rPr>
          <w:rFonts w:eastAsia="Times New Roman"/>
          <w:bCs/>
        </w:rPr>
        <w:t xml:space="preserve">international, </w:t>
      </w:r>
      <w:r w:rsidR="00A93183" w:rsidRPr="00ED603D">
        <w:rPr>
          <w:rFonts w:eastAsia="Times New Roman"/>
          <w:bCs/>
        </w:rPr>
        <w:t xml:space="preserve">un </w:t>
      </w:r>
      <w:r w:rsidRPr="00ED603D">
        <w:rPr>
          <w:rFonts w:eastAsia="Times New Roman"/>
          <w:bCs/>
        </w:rPr>
        <w:t>État</w:t>
      </w:r>
      <w:r w:rsidR="00A93183" w:rsidRPr="00ED603D">
        <w:rPr>
          <w:rFonts w:eastAsia="Times New Roman"/>
          <w:bCs/>
        </w:rPr>
        <w:t xml:space="preserve"> souverain est une entité juridique non physique qui est représentée par un gouvernement centralisé qui a la souveraineté sur une zone géographique.</w:t>
      </w:r>
    </w:p>
    <w:p w:rsidR="00B279F0" w:rsidRPr="00ED603D" w:rsidRDefault="00B279F0" w:rsidP="001D0338">
      <w:pPr>
        <w:pStyle w:val="Texte1"/>
        <w:rPr>
          <w:rFonts w:eastAsia="Times New Roman"/>
          <w:b/>
        </w:rPr>
      </w:pPr>
      <w:r w:rsidRPr="00ED603D">
        <w:rPr>
          <w:rFonts w:eastAsia="Times New Roman"/>
          <w:b/>
          <w:bCs/>
        </w:rPr>
        <w:t>Subsidiarit</w:t>
      </w:r>
      <w:r w:rsidR="00101AC4" w:rsidRPr="00ED603D">
        <w:rPr>
          <w:rFonts w:eastAsia="Times New Roman"/>
          <w:b/>
          <w:bCs/>
        </w:rPr>
        <w:t>é</w:t>
      </w:r>
      <w:r w:rsidR="00101AC4" w:rsidRPr="00ED603D">
        <w:rPr>
          <w:rFonts w:eastAsia="Times New Roman"/>
        </w:rPr>
        <w:t> </w:t>
      </w:r>
      <w:r w:rsidR="00A93183" w:rsidRPr="00ED603D">
        <w:rPr>
          <w:rFonts w:eastAsia="Times New Roman"/>
          <w:b/>
        </w:rPr>
        <w:t>:</w:t>
      </w:r>
      <w:r w:rsidR="00A93183" w:rsidRPr="00ED603D">
        <w:rPr>
          <w:rFonts w:eastAsia="Times New Roman"/>
          <w:bCs/>
        </w:rPr>
        <w:t xml:space="preserve"> l’idée qu’une autorité centrale doit avoir une fonction subsidiaire, n’exécutant que les tâches </w:t>
      </w:r>
      <w:r w:rsidR="00BA6C4A" w:rsidRPr="00ED603D">
        <w:rPr>
          <w:rFonts w:eastAsia="Times New Roman"/>
          <w:bCs/>
        </w:rPr>
        <w:t>qui ne peuvent être accomplies efficacement à un niveau plus immédiat ou local</w:t>
      </w:r>
      <w:r w:rsidRPr="00ED603D">
        <w:rPr>
          <w:rFonts w:eastAsia="Times New Roman"/>
          <w:bCs/>
        </w:rPr>
        <w:t>.</w:t>
      </w:r>
    </w:p>
    <w:p w:rsidR="00B279F0" w:rsidRPr="00ED603D" w:rsidRDefault="00B279F0" w:rsidP="001D0338">
      <w:pPr>
        <w:pStyle w:val="Texte1"/>
        <w:rPr>
          <w:rFonts w:eastAsia="Times New Roman"/>
          <w:b/>
          <w:bCs/>
        </w:rPr>
      </w:pPr>
      <w:r w:rsidRPr="00ED603D">
        <w:rPr>
          <w:rFonts w:eastAsia="Times New Roman"/>
          <w:b/>
          <w:bCs/>
        </w:rPr>
        <w:t>Tra</w:t>
      </w:r>
      <w:r w:rsidR="00101AC4" w:rsidRPr="00ED603D">
        <w:rPr>
          <w:rFonts w:eastAsia="Times New Roman"/>
          <w:b/>
          <w:bCs/>
        </w:rPr>
        <w:t>i</w:t>
      </w:r>
      <w:r w:rsidRPr="00ED603D">
        <w:rPr>
          <w:rFonts w:eastAsia="Times New Roman"/>
          <w:b/>
          <w:bCs/>
        </w:rPr>
        <w:t>t</w:t>
      </w:r>
      <w:r w:rsidR="00101AC4" w:rsidRPr="00ED603D">
        <w:rPr>
          <w:rFonts w:eastAsia="Times New Roman"/>
          <w:b/>
          <w:bCs/>
        </w:rPr>
        <w:t>é</w:t>
      </w:r>
      <w:r w:rsidRPr="00ED603D">
        <w:rPr>
          <w:rFonts w:eastAsia="Times New Roman"/>
          <w:b/>
          <w:bCs/>
        </w:rPr>
        <w:t xml:space="preserve"> (</w:t>
      </w:r>
      <w:r w:rsidR="00101AC4" w:rsidRPr="00ED603D">
        <w:rPr>
          <w:rFonts w:eastAsia="Times New Roman"/>
          <w:b/>
          <w:bCs/>
        </w:rPr>
        <w:t xml:space="preserve">en droit </w:t>
      </w:r>
      <w:r w:rsidRPr="00ED603D">
        <w:rPr>
          <w:rFonts w:eastAsia="Times New Roman"/>
          <w:b/>
          <w:bCs/>
        </w:rPr>
        <w:t>international)</w:t>
      </w:r>
      <w:r w:rsidRPr="00ED603D">
        <w:rPr>
          <w:rFonts w:eastAsia="Times New Roman"/>
        </w:rPr>
        <w:t>.</w:t>
      </w:r>
      <w:r w:rsidR="00BA6C4A" w:rsidRPr="00ED603D">
        <w:rPr>
          <w:rFonts w:eastAsia="Times New Roman"/>
        </w:rPr>
        <w:t xml:space="preserve"> Les </w:t>
      </w:r>
      <w:r w:rsidRPr="00ED603D">
        <w:rPr>
          <w:rFonts w:eastAsia="Times New Roman"/>
        </w:rPr>
        <w:t xml:space="preserve">expressions </w:t>
      </w:r>
      <w:r w:rsidR="00864658" w:rsidRPr="00ED603D">
        <w:rPr>
          <w:rFonts w:eastAsia="Times New Roman"/>
        </w:rPr>
        <w:t>« </w:t>
      </w:r>
      <w:r w:rsidRPr="00ED603D">
        <w:rPr>
          <w:rFonts w:eastAsia="Times New Roman"/>
        </w:rPr>
        <w:t>tra</w:t>
      </w:r>
      <w:r w:rsidR="00BA6C4A" w:rsidRPr="00ED603D">
        <w:rPr>
          <w:rFonts w:eastAsia="Times New Roman"/>
        </w:rPr>
        <w:t>i</w:t>
      </w:r>
      <w:r w:rsidRPr="00ED603D">
        <w:rPr>
          <w:rFonts w:eastAsia="Times New Roman"/>
        </w:rPr>
        <w:t>t</w:t>
      </w:r>
      <w:r w:rsidR="00BA6C4A" w:rsidRPr="00ED603D">
        <w:rPr>
          <w:rFonts w:eastAsia="Times New Roman"/>
        </w:rPr>
        <w:t>é</w:t>
      </w:r>
      <w:r w:rsidR="00864658" w:rsidRPr="00ED603D">
        <w:rPr>
          <w:rFonts w:eastAsia="Times New Roman"/>
        </w:rPr>
        <w:t> »</w:t>
      </w:r>
      <w:r w:rsidRPr="00ED603D">
        <w:rPr>
          <w:rFonts w:eastAsia="Times New Roman"/>
        </w:rPr>
        <w:t xml:space="preserve"> </w:t>
      </w:r>
      <w:r w:rsidR="00BA6C4A" w:rsidRPr="00ED603D">
        <w:rPr>
          <w:rFonts w:eastAsia="Times New Roman"/>
        </w:rPr>
        <w:t xml:space="preserve">et </w:t>
      </w:r>
      <w:r w:rsidR="00864658" w:rsidRPr="00ED603D">
        <w:rPr>
          <w:rFonts w:eastAsia="Times New Roman"/>
        </w:rPr>
        <w:t>« </w:t>
      </w:r>
      <w:r w:rsidR="00BA6C4A" w:rsidRPr="00ED603D">
        <w:rPr>
          <w:rFonts w:eastAsia="Times New Roman"/>
        </w:rPr>
        <w:t xml:space="preserve">accord </w:t>
      </w:r>
      <w:r w:rsidRPr="00ED603D">
        <w:rPr>
          <w:rFonts w:eastAsia="Times New Roman"/>
        </w:rPr>
        <w:t>international</w:t>
      </w:r>
      <w:r w:rsidR="00864658" w:rsidRPr="00ED603D">
        <w:rPr>
          <w:rFonts w:eastAsia="Times New Roman"/>
        </w:rPr>
        <w:t> »</w:t>
      </w:r>
      <w:r w:rsidRPr="00ED603D">
        <w:rPr>
          <w:rFonts w:eastAsia="Times New Roman"/>
        </w:rPr>
        <w:t xml:space="preserve"> </w:t>
      </w:r>
      <w:r w:rsidR="00BA6C4A" w:rsidRPr="00ED603D">
        <w:rPr>
          <w:rFonts w:eastAsia="Times New Roman"/>
        </w:rPr>
        <w:t>couvrent une grande variété d’</w:t>
      </w:r>
      <w:r w:rsidRPr="00ED603D">
        <w:rPr>
          <w:rFonts w:eastAsia="Times New Roman"/>
        </w:rPr>
        <w:t xml:space="preserve">instruments, </w:t>
      </w:r>
      <w:r w:rsidR="00BA6C4A" w:rsidRPr="00ED603D">
        <w:rPr>
          <w:rFonts w:eastAsia="Times New Roman"/>
        </w:rPr>
        <w:t>notamment les engagements unilatéraux</w:t>
      </w:r>
      <w:r w:rsidRPr="00ED603D">
        <w:rPr>
          <w:rFonts w:eastAsia="Times New Roman"/>
        </w:rPr>
        <w:t xml:space="preserve">. </w:t>
      </w:r>
      <w:r w:rsidR="00BA6C4A" w:rsidRPr="00ED603D">
        <w:rPr>
          <w:rFonts w:eastAsia="Times New Roman"/>
        </w:rPr>
        <w:t>Habituellement, le terme « traité » est réservé aux affaires revêtant une certaine gravité qui exigent des accords plus solennels</w:t>
      </w:r>
      <w:r w:rsidRPr="00ED603D">
        <w:rPr>
          <w:rFonts w:eastAsia="Times New Roman"/>
        </w:rPr>
        <w:t>.</w:t>
      </w:r>
    </w:p>
    <w:p w:rsidR="007F185D" w:rsidRPr="00ED603D" w:rsidRDefault="007F185D" w:rsidP="001D0338">
      <w:pPr>
        <w:pStyle w:val="Texte1"/>
        <w:rPr>
          <w:rFonts w:eastAsia="Times New Roman"/>
          <w:b/>
          <w:bCs/>
        </w:rPr>
      </w:pPr>
      <w:r w:rsidRPr="00ED603D">
        <w:rPr>
          <w:rFonts w:eastAsia="Times New Roman"/>
          <w:b/>
          <w:bCs/>
        </w:rPr>
        <w:t>Signat</w:t>
      </w:r>
      <w:r w:rsidR="00101AC4" w:rsidRPr="00ED603D">
        <w:rPr>
          <w:rFonts w:eastAsia="Times New Roman"/>
          <w:b/>
          <w:bCs/>
        </w:rPr>
        <w:t>ai</w:t>
      </w:r>
      <w:r w:rsidRPr="00ED603D">
        <w:rPr>
          <w:rFonts w:eastAsia="Times New Roman"/>
          <w:b/>
          <w:bCs/>
        </w:rPr>
        <w:t xml:space="preserve">res </w:t>
      </w:r>
      <w:r w:rsidR="00101AC4" w:rsidRPr="00ED603D">
        <w:rPr>
          <w:rFonts w:eastAsia="Times New Roman"/>
          <w:b/>
          <w:bCs/>
        </w:rPr>
        <w:t>et</w:t>
      </w:r>
      <w:r w:rsidRPr="00ED603D">
        <w:rPr>
          <w:rFonts w:eastAsia="Times New Roman"/>
          <w:b/>
          <w:bCs/>
        </w:rPr>
        <w:t xml:space="preserve"> </w:t>
      </w:r>
      <w:r w:rsidR="00101AC4" w:rsidRPr="00ED603D">
        <w:rPr>
          <w:rFonts w:eastAsia="Times New Roman"/>
          <w:b/>
          <w:bCs/>
        </w:rPr>
        <w:t>p</w:t>
      </w:r>
      <w:r w:rsidRPr="00ED603D">
        <w:rPr>
          <w:rFonts w:eastAsia="Times New Roman"/>
          <w:b/>
          <w:bCs/>
        </w:rPr>
        <w:t>arties</w:t>
      </w:r>
      <w:r w:rsidRPr="00ED603D">
        <w:rPr>
          <w:rFonts w:eastAsia="Times New Roman"/>
        </w:rPr>
        <w:t xml:space="preserve">. </w:t>
      </w:r>
      <w:r w:rsidR="00BA6C4A" w:rsidRPr="00ED603D">
        <w:rPr>
          <w:rFonts w:eastAsia="Times New Roman"/>
        </w:rPr>
        <w:t>L</w:t>
      </w:r>
      <w:r w:rsidRPr="00ED603D">
        <w:rPr>
          <w:rFonts w:eastAsia="Times New Roman"/>
        </w:rPr>
        <w:t>e term</w:t>
      </w:r>
      <w:r w:rsidR="00BA6C4A" w:rsidRPr="00ED603D">
        <w:rPr>
          <w:rFonts w:eastAsia="Times New Roman"/>
        </w:rPr>
        <w:t>e</w:t>
      </w:r>
      <w:r w:rsidRPr="00ED603D">
        <w:rPr>
          <w:rFonts w:eastAsia="Times New Roman"/>
        </w:rPr>
        <w:t xml:space="preserve"> </w:t>
      </w:r>
      <w:r w:rsidR="00864658" w:rsidRPr="00ED603D">
        <w:rPr>
          <w:rFonts w:eastAsia="Times New Roman"/>
        </w:rPr>
        <w:t>« </w:t>
      </w:r>
      <w:r w:rsidRPr="00ED603D">
        <w:rPr>
          <w:rFonts w:eastAsia="Times New Roman"/>
        </w:rPr>
        <w:t>Parties</w:t>
      </w:r>
      <w:r w:rsidR="00864658" w:rsidRPr="00ED603D">
        <w:rPr>
          <w:rFonts w:eastAsia="Times New Roman"/>
        </w:rPr>
        <w:t> »,</w:t>
      </w:r>
      <w:r w:rsidRPr="00ED603D">
        <w:rPr>
          <w:rFonts w:eastAsia="Times New Roman"/>
        </w:rPr>
        <w:t xml:space="preserve"> </w:t>
      </w:r>
      <w:r w:rsidR="00BA6C4A" w:rsidRPr="00ED603D">
        <w:rPr>
          <w:rFonts w:eastAsia="Times New Roman"/>
        </w:rPr>
        <w:t xml:space="preserve">qui apparaît en tête de tout traité dans </w:t>
      </w:r>
      <w:r w:rsidR="005E2A23" w:rsidRPr="00ED603D">
        <w:rPr>
          <w:rFonts w:eastAsia="Times New Roman"/>
        </w:rPr>
        <w:t>la publication Traités m</w:t>
      </w:r>
      <w:r w:rsidRPr="00ED603D">
        <w:rPr>
          <w:rFonts w:eastAsia="Times New Roman"/>
        </w:rPr>
        <w:t>ultilat</w:t>
      </w:r>
      <w:r w:rsidR="005E2A23" w:rsidRPr="00ED603D">
        <w:rPr>
          <w:rFonts w:eastAsia="Times New Roman"/>
        </w:rPr>
        <w:t>é</w:t>
      </w:r>
      <w:r w:rsidRPr="00ED603D">
        <w:rPr>
          <w:rFonts w:eastAsia="Times New Roman"/>
        </w:rPr>
        <w:t>ra</w:t>
      </w:r>
      <w:r w:rsidR="005E2A23" w:rsidRPr="00ED603D">
        <w:rPr>
          <w:rFonts w:eastAsia="Times New Roman"/>
        </w:rPr>
        <w:t>ux déposés auprès du Secrétaire général</w:t>
      </w:r>
      <w:r w:rsidRPr="00ED603D">
        <w:rPr>
          <w:rFonts w:eastAsia="Times New Roman"/>
        </w:rPr>
        <w:t>, inclu</w:t>
      </w:r>
      <w:r w:rsidR="005E2A23" w:rsidRPr="00ED603D">
        <w:rPr>
          <w:rFonts w:eastAsia="Times New Roman"/>
        </w:rPr>
        <w:t xml:space="preserve">t à la fois les </w:t>
      </w:r>
      <w:r w:rsidR="004558DC" w:rsidRPr="00ED603D">
        <w:rPr>
          <w:rFonts w:eastAsia="Times New Roman"/>
        </w:rPr>
        <w:t>États</w:t>
      </w:r>
      <w:r w:rsidR="005E2A23" w:rsidRPr="00ED603D">
        <w:rPr>
          <w:rFonts w:eastAsia="Times New Roman"/>
        </w:rPr>
        <w:t xml:space="preserve"> contractants et les Parties</w:t>
      </w:r>
      <w:r w:rsidRPr="00ED603D">
        <w:rPr>
          <w:rFonts w:eastAsia="Times New Roman"/>
        </w:rPr>
        <w:t xml:space="preserve">. </w:t>
      </w:r>
      <w:r w:rsidR="00864658" w:rsidRPr="00ED603D">
        <w:rPr>
          <w:rFonts w:eastAsia="Times New Roman"/>
        </w:rPr>
        <w:t>En tant que</w:t>
      </w:r>
      <w:r w:rsidR="001A7FA0" w:rsidRPr="00ED603D">
        <w:rPr>
          <w:rFonts w:eastAsia="Times New Roman"/>
        </w:rPr>
        <w:t xml:space="preserve"> référence générale, le terme </w:t>
      </w:r>
      <w:r w:rsidR="00864658" w:rsidRPr="00ED603D">
        <w:rPr>
          <w:rFonts w:eastAsia="Times New Roman"/>
        </w:rPr>
        <w:t>« </w:t>
      </w:r>
      <w:r w:rsidR="004558DC" w:rsidRPr="00ED603D">
        <w:rPr>
          <w:rFonts w:eastAsia="Times New Roman"/>
        </w:rPr>
        <w:t>États</w:t>
      </w:r>
      <w:r w:rsidR="001A7FA0" w:rsidRPr="00ED603D">
        <w:rPr>
          <w:rFonts w:eastAsia="Times New Roman"/>
        </w:rPr>
        <w:t xml:space="preserve"> contractants</w:t>
      </w:r>
      <w:r w:rsidR="00864658" w:rsidRPr="00ED603D">
        <w:rPr>
          <w:rFonts w:eastAsia="Times New Roman"/>
        </w:rPr>
        <w:t> »</w:t>
      </w:r>
      <w:r w:rsidR="001A7FA0" w:rsidRPr="00ED603D">
        <w:rPr>
          <w:rFonts w:eastAsia="Times New Roman"/>
        </w:rPr>
        <w:t xml:space="preserve"> désigne les </w:t>
      </w:r>
      <w:r w:rsidR="004558DC" w:rsidRPr="00ED603D">
        <w:rPr>
          <w:rFonts w:eastAsia="Times New Roman"/>
        </w:rPr>
        <w:t>États</w:t>
      </w:r>
      <w:r w:rsidR="001A7FA0" w:rsidRPr="00ED603D">
        <w:rPr>
          <w:rFonts w:eastAsia="Times New Roman"/>
        </w:rPr>
        <w:t xml:space="preserve"> et autres entités </w:t>
      </w:r>
      <w:r w:rsidR="00D24B97" w:rsidRPr="00ED603D">
        <w:rPr>
          <w:rFonts w:eastAsia="Times New Roman"/>
        </w:rPr>
        <w:t xml:space="preserve">ayant </w:t>
      </w:r>
      <w:r w:rsidR="003E4869" w:rsidRPr="00ED603D">
        <w:rPr>
          <w:rFonts w:eastAsia="Times New Roman"/>
        </w:rPr>
        <w:t>la capacité de</w:t>
      </w:r>
      <w:r w:rsidR="001A7FA0" w:rsidRPr="00ED603D">
        <w:rPr>
          <w:rFonts w:eastAsia="Times New Roman"/>
        </w:rPr>
        <w:t xml:space="preserve"> conclure des traités</w:t>
      </w:r>
      <w:r w:rsidR="00470E51" w:rsidRPr="00ED603D">
        <w:rPr>
          <w:rFonts w:eastAsia="Times New Roman"/>
        </w:rPr>
        <w:t xml:space="preserve"> et</w:t>
      </w:r>
      <w:r w:rsidR="001A7FA0" w:rsidRPr="00ED603D">
        <w:rPr>
          <w:rFonts w:eastAsia="Times New Roman"/>
        </w:rPr>
        <w:t xml:space="preserve"> </w:t>
      </w:r>
      <w:r w:rsidR="003E4869" w:rsidRPr="00ED603D">
        <w:rPr>
          <w:rFonts w:eastAsia="Times New Roman"/>
        </w:rPr>
        <w:t>qui ont exprimé leur consentement à être liés par un traité</w:t>
      </w:r>
      <w:r w:rsidR="00D24B97" w:rsidRPr="00ED603D">
        <w:rPr>
          <w:rFonts w:eastAsia="Times New Roman"/>
        </w:rPr>
        <w:t>,</w:t>
      </w:r>
      <w:r w:rsidR="003E4869" w:rsidRPr="00ED603D">
        <w:rPr>
          <w:rFonts w:eastAsia="Times New Roman"/>
        </w:rPr>
        <w:t xml:space="preserve"> quand le traité n’est pas encore entré en vigueur ou quand il n’est pas encore entré en vigueur pour ces </w:t>
      </w:r>
      <w:r w:rsidR="004558DC" w:rsidRPr="00ED603D">
        <w:rPr>
          <w:rFonts w:eastAsia="Times New Roman"/>
        </w:rPr>
        <w:t>États</w:t>
      </w:r>
      <w:r w:rsidR="003E4869" w:rsidRPr="00ED603D">
        <w:rPr>
          <w:rFonts w:eastAsia="Times New Roman"/>
        </w:rPr>
        <w:t xml:space="preserve"> et entités </w:t>
      </w:r>
      <w:r w:rsidRPr="00ED603D">
        <w:rPr>
          <w:rFonts w:eastAsia="Times New Roman"/>
        </w:rPr>
        <w:t xml:space="preserve">; </w:t>
      </w:r>
      <w:r w:rsidR="003E4869" w:rsidRPr="00ED603D">
        <w:rPr>
          <w:rFonts w:eastAsia="Times New Roman"/>
        </w:rPr>
        <w:t xml:space="preserve">le terme </w:t>
      </w:r>
      <w:r w:rsidR="00D24B97" w:rsidRPr="00ED603D">
        <w:rPr>
          <w:rFonts w:eastAsia="Times New Roman"/>
        </w:rPr>
        <w:t>« </w:t>
      </w:r>
      <w:r w:rsidRPr="00ED603D">
        <w:rPr>
          <w:rFonts w:eastAsia="Times New Roman"/>
        </w:rPr>
        <w:t>Parties</w:t>
      </w:r>
      <w:r w:rsidR="00D24B97" w:rsidRPr="00ED603D">
        <w:rPr>
          <w:rFonts w:eastAsia="Times New Roman"/>
        </w:rPr>
        <w:t> »</w:t>
      </w:r>
      <w:r w:rsidRPr="00ED603D">
        <w:rPr>
          <w:rFonts w:eastAsia="Times New Roman"/>
        </w:rPr>
        <w:t xml:space="preserve"> </w:t>
      </w:r>
      <w:r w:rsidR="003E4869" w:rsidRPr="00ED603D">
        <w:rPr>
          <w:rFonts w:eastAsia="Times New Roman"/>
        </w:rPr>
        <w:t xml:space="preserve">désigne les </w:t>
      </w:r>
      <w:r w:rsidR="004558DC" w:rsidRPr="00ED603D">
        <w:rPr>
          <w:rFonts w:eastAsia="Times New Roman"/>
        </w:rPr>
        <w:t>États</w:t>
      </w:r>
      <w:r w:rsidR="003E4869" w:rsidRPr="00ED603D">
        <w:rPr>
          <w:rFonts w:eastAsia="Times New Roman"/>
        </w:rPr>
        <w:t xml:space="preserve"> et autres entités </w:t>
      </w:r>
      <w:r w:rsidR="00D24B97" w:rsidRPr="00ED603D">
        <w:rPr>
          <w:rFonts w:eastAsia="Times New Roman"/>
        </w:rPr>
        <w:t>ayant</w:t>
      </w:r>
      <w:r w:rsidR="003E4869" w:rsidRPr="00ED603D">
        <w:rPr>
          <w:rFonts w:eastAsia="Times New Roman"/>
        </w:rPr>
        <w:t xml:space="preserve"> la capacité de conclure des traités qui ont exprimé leur consentement à être liés par une traité, lorsque ce traité est en vigueur pour lesdits </w:t>
      </w:r>
      <w:r w:rsidR="004558DC" w:rsidRPr="00ED603D">
        <w:rPr>
          <w:rFonts w:eastAsia="Times New Roman"/>
        </w:rPr>
        <w:t>États</w:t>
      </w:r>
      <w:r w:rsidR="003E4869" w:rsidRPr="00ED603D">
        <w:rPr>
          <w:rFonts w:eastAsia="Times New Roman"/>
        </w:rPr>
        <w:t xml:space="preserve"> et entités</w:t>
      </w:r>
      <w:r w:rsidRPr="00ED603D">
        <w:rPr>
          <w:rFonts w:eastAsia="Times New Roman"/>
        </w:rPr>
        <w:t>.</w:t>
      </w:r>
    </w:p>
    <w:p w:rsidR="00D441DC" w:rsidRPr="001D0338" w:rsidRDefault="00D441DC" w:rsidP="001D0338">
      <w:pPr>
        <w:pStyle w:val="Heading4"/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it-IT" w:eastAsia="en-US"/>
        </w:rPr>
      </w:pPr>
      <w:r w:rsidRPr="001D0338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it-IT" w:eastAsia="en-US"/>
        </w:rPr>
        <w:t>Sources</w:t>
      </w:r>
    </w:p>
    <w:p w:rsidR="003C0AE9" w:rsidRPr="001D0338" w:rsidRDefault="003E4869" w:rsidP="001D0338">
      <w:pPr>
        <w:pStyle w:val="ListParagraph"/>
        <w:numPr>
          <w:ilvl w:val="0"/>
          <w:numId w:val="5"/>
        </w:numPr>
        <w:jc w:val="left"/>
        <w:rPr>
          <w:rFonts w:eastAsia="Times New Roman"/>
          <w:snapToGrid/>
          <w:sz w:val="20"/>
        </w:rPr>
      </w:pPr>
      <w:proofErr w:type="spellStart"/>
      <w:r w:rsidRPr="001D0338">
        <w:rPr>
          <w:rFonts w:eastAsia="Times New Roman"/>
          <w:snapToGrid/>
          <w:sz w:val="20"/>
        </w:rPr>
        <w:t>Glossaire</w:t>
      </w:r>
      <w:proofErr w:type="spellEnd"/>
      <w:r w:rsidRPr="001D0338">
        <w:rPr>
          <w:rFonts w:eastAsia="Times New Roman"/>
          <w:snapToGrid/>
          <w:sz w:val="20"/>
        </w:rPr>
        <w:t xml:space="preserve"> de </w:t>
      </w:r>
      <w:proofErr w:type="spellStart"/>
      <w:r w:rsidRPr="001D0338">
        <w:rPr>
          <w:rFonts w:eastAsia="Times New Roman"/>
          <w:snapToGrid/>
          <w:sz w:val="20"/>
        </w:rPr>
        <w:t>l’administration</w:t>
      </w:r>
      <w:proofErr w:type="spellEnd"/>
      <w:r w:rsidRPr="001D0338">
        <w:rPr>
          <w:rFonts w:eastAsia="Times New Roman"/>
          <w:snapToGrid/>
          <w:sz w:val="20"/>
        </w:rPr>
        <w:t xml:space="preserve"> </w:t>
      </w:r>
      <w:proofErr w:type="spellStart"/>
      <w:r w:rsidRPr="001D0338">
        <w:rPr>
          <w:rFonts w:eastAsia="Times New Roman"/>
          <w:snapToGrid/>
          <w:sz w:val="20"/>
        </w:rPr>
        <w:t>publique</w:t>
      </w:r>
      <w:proofErr w:type="spellEnd"/>
      <w:r w:rsidRPr="001D0338">
        <w:rPr>
          <w:rFonts w:eastAsia="Times New Roman"/>
          <w:snapToGrid/>
          <w:sz w:val="20"/>
        </w:rPr>
        <w:t xml:space="preserve"> des Nations </w:t>
      </w:r>
      <w:proofErr w:type="spellStart"/>
      <w:r w:rsidRPr="001D0338">
        <w:rPr>
          <w:rFonts w:eastAsia="Times New Roman"/>
          <w:snapToGrid/>
          <w:sz w:val="20"/>
        </w:rPr>
        <w:t>Unies</w:t>
      </w:r>
      <w:proofErr w:type="spellEnd"/>
      <w:r w:rsidR="00D441DC" w:rsidRPr="001D0338">
        <w:rPr>
          <w:rFonts w:eastAsia="Times New Roman"/>
          <w:snapToGrid/>
          <w:sz w:val="20"/>
        </w:rPr>
        <w:t xml:space="preserve"> </w:t>
      </w:r>
      <w:hyperlink r:id="rId9" w:history="1">
        <w:r w:rsidR="00D441DC" w:rsidRPr="001D0338">
          <w:rPr>
            <w:rFonts w:eastAsia="Times New Roman"/>
            <w:snapToGrid/>
            <w:sz w:val="20"/>
          </w:rPr>
          <w:t>http://www.unpan.org/DPADM/ProductsServices/Glossary/tabid/1395/language/en-US/Default.aspx</w:t>
        </w:r>
      </w:hyperlink>
    </w:p>
    <w:p w:rsidR="00583689" w:rsidRPr="001D0338" w:rsidRDefault="00583689" w:rsidP="001D0338">
      <w:pPr>
        <w:pStyle w:val="ListParagraph"/>
        <w:numPr>
          <w:ilvl w:val="0"/>
          <w:numId w:val="5"/>
        </w:numPr>
        <w:jc w:val="left"/>
        <w:rPr>
          <w:rFonts w:eastAsia="Times New Roman"/>
          <w:snapToGrid/>
          <w:sz w:val="20"/>
        </w:rPr>
      </w:pPr>
      <w:proofErr w:type="spellStart"/>
      <w:r w:rsidRPr="001D0338">
        <w:rPr>
          <w:rFonts w:eastAsia="Times New Roman"/>
          <w:snapToGrid/>
          <w:sz w:val="20"/>
        </w:rPr>
        <w:t>D</w:t>
      </w:r>
      <w:r w:rsidR="003E4869" w:rsidRPr="001D0338">
        <w:rPr>
          <w:rFonts w:eastAsia="Times New Roman"/>
          <w:snapToGrid/>
          <w:sz w:val="20"/>
        </w:rPr>
        <w:t>é</w:t>
      </w:r>
      <w:r w:rsidRPr="001D0338">
        <w:rPr>
          <w:rFonts w:eastAsia="Times New Roman"/>
          <w:snapToGrid/>
          <w:sz w:val="20"/>
        </w:rPr>
        <w:t>finition</w:t>
      </w:r>
      <w:proofErr w:type="spellEnd"/>
      <w:r w:rsidRPr="001D0338">
        <w:rPr>
          <w:rFonts w:eastAsia="Times New Roman"/>
          <w:snapToGrid/>
          <w:sz w:val="20"/>
        </w:rPr>
        <w:t xml:space="preserve"> </w:t>
      </w:r>
      <w:r w:rsidR="003E4869" w:rsidRPr="001D0338">
        <w:rPr>
          <w:rFonts w:eastAsia="Times New Roman"/>
          <w:snapToGrid/>
          <w:sz w:val="20"/>
        </w:rPr>
        <w:t xml:space="preserve">des </w:t>
      </w:r>
      <w:proofErr w:type="spellStart"/>
      <w:r w:rsidR="003E4869" w:rsidRPr="001D0338">
        <w:rPr>
          <w:rFonts w:eastAsia="Times New Roman"/>
          <w:snapToGrid/>
          <w:sz w:val="20"/>
        </w:rPr>
        <w:t>principaux</w:t>
      </w:r>
      <w:proofErr w:type="spellEnd"/>
      <w:r w:rsidR="003E4869" w:rsidRPr="001D0338">
        <w:rPr>
          <w:rFonts w:eastAsia="Times New Roman"/>
          <w:snapToGrid/>
          <w:sz w:val="20"/>
        </w:rPr>
        <w:t xml:space="preserve"> </w:t>
      </w:r>
      <w:proofErr w:type="spellStart"/>
      <w:r w:rsidR="003E4869" w:rsidRPr="001D0338">
        <w:rPr>
          <w:rFonts w:eastAsia="Times New Roman"/>
          <w:snapToGrid/>
          <w:sz w:val="20"/>
        </w:rPr>
        <w:t>termes</w:t>
      </w:r>
      <w:proofErr w:type="spellEnd"/>
      <w:r w:rsidR="003E4869" w:rsidRPr="001D0338">
        <w:rPr>
          <w:rFonts w:eastAsia="Times New Roman"/>
          <w:snapToGrid/>
          <w:sz w:val="20"/>
        </w:rPr>
        <w:t xml:space="preserve"> </w:t>
      </w:r>
      <w:proofErr w:type="spellStart"/>
      <w:r w:rsidR="003E4869" w:rsidRPr="001D0338">
        <w:rPr>
          <w:rFonts w:eastAsia="Times New Roman"/>
          <w:snapToGrid/>
          <w:sz w:val="20"/>
        </w:rPr>
        <w:t>employés</w:t>
      </w:r>
      <w:proofErr w:type="spellEnd"/>
      <w:r w:rsidR="003E4869" w:rsidRPr="001D0338">
        <w:rPr>
          <w:rFonts w:eastAsia="Times New Roman"/>
          <w:snapToGrid/>
          <w:sz w:val="20"/>
        </w:rPr>
        <w:t xml:space="preserve"> </w:t>
      </w:r>
      <w:proofErr w:type="spellStart"/>
      <w:r w:rsidR="003E4869" w:rsidRPr="001D0338">
        <w:rPr>
          <w:rFonts w:eastAsia="Times New Roman"/>
          <w:snapToGrid/>
          <w:sz w:val="20"/>
        </w:rPr>
        <w:t>dans</w:t>
      </w:r>
      <w:proofErr w:type="spellEnd"/>
      <w:r w:rsidR="003E4869" w:rsidRPr="001D0338">
        <w:rPr>
          <w:rFonts w:eastAsia="Times New Roman"/>
          <w:snapToGrid/>
          <w:sz w:val="20"/>
        </w:rPr>
        <w:t xml:space="preserve"> l</w:t>
      </w:r>
      <w:r w:rsidR="00CD0CEC" w:rsidRPr="001D0338">
        <w:rPr>
          <w:rFonts w:eastAsia="Times New Roman"/>
          <w:snapToGrid/>
          <w:sz w:val="20"/>
        </w:rPr>
        <w:t>a</w:t>
      </w:r>
      <w:r w:rsidR="003E4869" w:rsidRPr="001D0338">
        <w:rPr>
          <w:rFonts w:eastAsia="Times New Roman"/>
          <w:snapToGrid/>
          <w:sz w:val="20"/>
        </w:rPr>
        <w:t xml:space="preserve"> collection sur les </w:t>
      </w:r>
      <w:proofErr w:type="spellStart"/>
      <w:r w:rsidR="003E4869" w:rsidRPr="001D0338">
        <w:rPr>
          <w:rFonts w:eastAsia="Times New Roman"/>
          <w:snapToGrid/>
          <w:sz w:val="20"/>
        </w:rPr>
        <w:t>traités</w:t>
      </w:r>
      <w:proofErr w:type="spellEnd"/>
      <w:r w:rsidR="003E4869" w:rsidRPr="001D0338">
        <w:rPr>
          <w:rFonts w:eastAsia="Times New Roman"/>
          <w:snapToGrid/>
          <w:sz w:val="20"/>
        </w:rPr>
        <w:t xml:space="preserve"> des Nations </w:t>
      </w:r>
      <w:proofErr w:type="spellStart"/>
      <w:r w:rsidR="003E4869" w:rsidRPr="001D0338">
        <w:rPr>
          <w:rFonts w:eastAsia="Times New Roman"/>
          <w:snapToGrid/>
          <w:sz w:val="20"/>
        </w:rPr>
        <w:t>Unies</w:t>
      </w:r>
      <w:proofErr w:type="spellEnd"/>
      <w:r w:rsidRPr="001D0338">
        <w:rPr>
          <w:rFonts w:eastAsia="Times New Roman"/>
          <w:snapToGrid/>
          <w:sz w:val="20"/>
        </w:rPr>
        <w:t xml:space="preserve"> </w:t>
      </w:r>
      <w:hyperlink r:id="rId10" w:history="1">
        <w:r w:rsidRPr="001D0338">
          <w:rPr>
            <w:rFonts w:eastAsia="Times New Roman"/>
            <w:snapToGrid/>
            <w:sz w:val="20"/>
          </w:rPr>
          <w:t>https://treaties.un.org/Pages/overview.aspx?path=overview/definition/page1_en.xml</w:t>
        </w:r>
      </w:hyperlink>
    </w:p>
    <w:sectPr w:rsidR="00583689" w:rsidRPr="001D0338" w:rsidSect="00C61D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3A" w:rsidRDefault="00292E3A" w:rsidP="00B4064F">
      <w:pPr>
        <w:spacing w:after="0"/>
      </w:pPr>
      <w:r>
        <w:separator/>
      </w:r>
    </w:p>
  </w:endnote>
  <w:endnote w:type="continuationSeparator" w:id="0">
    <w:p w:rsidR="00292E3A" w:rsidRDefault="00292E3A" w:rsidP="00B40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7" w:rsidRPr="00360437" w:rsidRDefault="00677E4C" w:rsidP="00BB7616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8720" behindDoc="0" locked="0" layoutInCell="1" allowOverlap="1" wp14:anchorId="69ECAD5E" wp14:editId="37C3E0BE">
          <wp:simplePos x="0" y="0"/>
          <wp:positionH relativeFrom="column">
            <wp:posOffset>2305050</wp:posOffset>
          </wp:positionH>
          <wp:positionV relativeFrom="paragraph">
            <wp:posOffset>-33655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C56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6432" behindDoc="0" locked="0" layoutInCell="1" allowOverlap="1" wp14:anchorId="3D918546" wp14:editId="12B29A09">
          <wp:simplePos x="0" y="0"/>
          <wp:positionH relativeFrom="column">
            <wp:posOffset>-228600</wp:posOffset>
          </wp:positionH>
          <wp:positionV relativeFrom="paragraph">
            <wp:posOffset>-260350</wp:posOffset>
          </wp:positionV>
          <wp:extent cx="932180" cy="699770"/>
          <wp:effectExtent l="0" t="0" r="127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ab/>
    </w:r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ab/>
      <w:t>U055-v1.</w:t>
    </w:r>
    <w:proofErr w:type="gramStart"/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>0-HO2</w:t>
    </w:r>
    <w:r w:rsidR="00360437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7" w:rsidRPr="00360437" w:rsidRDefault="00677E4C" w:rsidP="00BB7616">
    <w:pPr>
      <w:tabs>
        <w:tab w:val="clear" w:pos="567"/>
        <w:tab w:val="left" w:pos="2880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80768" behindDoc="0" locked="0" layoutInCell="1" allowOverlap="1" wp14:anchorId="69ECAD5E" wp14:editId="37C3E0BE">
          <wp:simplePos x="0" y="0"/>
          <wp:positionH relativeFrom="column">
            <wp:posOffset>2562225</wp:posOffset>
          </wp:positionH>
          <wp:positionV relativeFrom="paragraph">
            <wp:posOffset>-5080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C56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8480" behindDoc="0" locked="0" layoutInCell="1" allowOverlap="1" wp14:anchorId="4437029D" wp14:editId="0D6C2751">
          <wp:simplePos x="0" y="0"/>
          <wp:positionH relativeFrom="column">
            <wp:posOffset>5067300</wp:posOffset>
          </wp:positionH>
          <wp:positionV relativeFrom="paragraph">
            <wp:posOffset>-260350</wp:posOffset>
          </wp:positionV>
          <wp:extent cx="932180" cy="699770"/>
          <wp:effectExtent l="0" t="0" r="127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>0-HO2</w:t>
    </w:r>
    <w:r w:rsidR="00176C56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ab/>
    </w:r>
    <w:r w:rsidR="00ED603D">
      <w:rPr>
        <w:rFonts w:eastAsia="Calibri" w:cs="Times New Roman"/>
        <w:snapToGrid/>
        <w:sz w:val="16"/>
        <w:szCs w:val="22"/>
        <w:lang w:val="it-IT" w:eastAsia="en-US"/>
      </w:rPr>
      <w:tab/>
    </w:r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7" w:rsidRPr="00360437" w:rsidRDefault="00677E4C" w:rsidP="00176C56">
    <w:pPr>
      <w:tabs>
        <w:tab w:val="clear" w:pos="567"/>
        <w:tab w:val="left" w:pos="2520"/>
        <w:tab w:val="center" w:pos="468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6672" behindDoc="0" locked="0" layoutInCell="1" allowOverlap="1" wp14:anchorId="69ECAD5E" wp14:editId="37C3E0BE">
          <wp:simplePos x="0" y="0"/>
          <wp:positionH relativeFrom="column">
            <wp:posOffset>2581275</wp:posOffset>
          </wp:positionH>
          <wp:positionV relativeFrom="paragraph">
            <wp:posOffset>-33655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C56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4384" behindDoc="0" locked="0" layoutInCell="1" allowOverlap="1" wp14:anchorId="2EBDC83B" wp14:editId="41B75779">
          <wp:simplePos x="0" y="0"/>
          <wp:positionH relativeFrom="column">
            <wp:posOffset>4914900</wp:posOffset>
          </wp:positionH>
          <wp:positionV relativeFrom="paragraph">
            <wp:posOffset>-327025</wp:posOffset>
          </wp:positionV>
          <wp:extent cx="932180" cy="699770"/>
          <wp:effectExtent l="0" t="0" r="127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>0-HO2</w:t>
    </w:r>
    <w:r w:rsidR="00360437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ab/>
    </w:r>
    <w:r w:rsidR="00ED603D">
      <w:rPr>
        <w:rFonts w:eastAsia="Calibri" w:cs="Times New Roman"/>
        <w:snapToGrid/>
        <w:sz w:val="16"/>
        <w:szCs w:val="22"/>
        <w:lang w:val="it-IT" w:eastAsia="en-US"/>
      </w:rPr>
      <w:tab/>
    </w:r>
    <w:r w:rsidR="00360437" w:rsidRPr="00360437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3A" w:rsidRDefault="00292E3A" w:rsidP="00B4064F">
      <w:pPr>
        <w:spacing w:after="0"/>
      </w:pPr>
      <w:r>
        <w:separator/>
      </w:r>
    </w:p>
  </w:footnote>
  <w:footnote w:type="continuationSeparator" w:id="0">
    <w:p w:rsidR="00292E3A" w:rsidRDefault="00292E3A" w:rsidP="00B4064F">
      <w:pPr>
        <w:spacing w:after="0"/>
      </w:pPr>
      <w:r>
        <w:continuationSeparator/>
      </w:r>
    </w:p>
  </w:footnote>
  <w:footnote w:id="1">
    <w:p w:rsidR="00B279F0" w:rsidRDefault="00B279F0" w:rsidP="000A1B8D">
      <w:pPr>
        <w:pStyle w:val="FootnoteText"/>
        <w:tabs>
          <w:tab w:val="clear" w:pos="567"/>
          <w:tab w:val="left" w:pos="284"/>
        </w:tabs>
        <w:spacing w:before="0" w:after="60" w:line="180" w:lineRule="exact"/>
        <w:ind w:left="284" w:hanging="284"/>
      </w:pPr>
      <w:r w:rsidRPr="000A1B8D">
        <w:rPr>
          <w:rStyle w:val="FootnoteReference"/>
          <w:rFonts w:ascii="Arial" w:hAnsi="Arial" w:cs="Arial"/>
          <w:sz w:val="16"/>
          <w:vertAlign w:val="baseline"/>
        </w:rPr>
        <w:footnoteRef/>
      </w:r>
      <w:r w:rsidR="000A1B8D">
        <w:rPr>
          <w:rStyle w:val="FootnoteReference"/>
          <w:rFonts w:ascii="Arial" w:hAnsi="Arial" w:cs="Arial"/>
          <w:sz w:val="16"/>
          <w:vertAlign w:val="baseline"/>
        </w:rPr>
        <w:t>.</w:t>
      </w:r>
      <w:r w:rsidR="000A1B8D">
        <w:rPr>
          <w:rStyle w:val="FootnoteReference"/>
          <w:rFonts w:ascii="Arial" w:hAnsi="Arial" w:cs="Arial"/>
          <w:sz w:val="16"/>
          <w:vertAlign w:val="baseline"/>
        </w:rPr>
        <w:tab/>
      </w:r>
      <w:proofErr w:type="spellStart"/>
      <w:r w:rsidRPr="000A1B8D">
        <w:rPr>
          <w:rStyle w:val="FootnoteReference"/>
          <w:rFonts w:ascii="Arial" w:hAnsi="Arial" w:cs="Arial"/>
          <w:sz w:val="16"/>
          <w:vertAlign w:val="baseline"/>
        </w:rPr>
        <w:t>Antons</w:t>
      </w:r>
      <w:proofErr w:type="spellEnd"/>
      <w:r w:rsidRPr="000A1B8D">
        <w:rPr>
          <w:rStyle w:val="FootnoteReference"/>
          <w:rFonts w:ascii="Arial" w:hAnsi="Arial" w:cs="Arial"/>
          <w:sz w:val="16"/>
          <w:vertAlign w:val="baseline"/>
        </w:rPr>
        <w:t>, C. ‘Asian Borderlands and the Legal Protection of Traditional Knowledge and Traditional Cultural Expressions’, Modern Asian Studies, Volume 47, Issue 04, July 2013, pp.1403</w:t>
      </w:r>
      <w:r w:rsidRPr="000A1B8D">
        <w:rPr>
          <w:rStyle w:val="FootnoteReference"/>
          <w:rFonts w:ascii="Arial" w:hAnsi="Arial" w:cs="Arial"/>
          <w:sz w:val="16"/>
          <w:vertAlign w:val="baseline"/>
        </w:rPr>
        <w:softHyphen/>
        <w:t xml:space="preserve">-1433 </w:t>
      </w:r>
      <w:hyperlink r:id="rId1" w:history="1">
        <w:r w:rsidRPr="000A1B8D">
          <w:rPr>
            <w:rStyle w:val="FootnoteReference"/>
            <w:rFonts w:ascii="Arial" w:hAnsi="Arial" w:cs="Arial"/>
            <w:sz w:val="16"/>
            <w:vertAlign w:val="baseline"/>
          </w:rPr>
          <w:t>http://dro.deakin.edu.au/eserv/DU:30054576/antons-asianborderlands-2013.pdf</w:t>
        </w:r>
      </w:hyperlink>
    </w:p>
  </w:footnote>
  <w:footnote w:id="2">
    <w:p w:rsidR="00B279F0" w:rsidRDefault="00B279F0" w:rsidP="000A1B8D">
      <w:pPr>
        <w:pStyle w:val="FootnoteText"/>
        <w:tabs>
          <w:tab w:val="clear" w:pos="567"/>
          <w:tab w:val="left" w:pos="284"/>
        </w:tabs>
        <w:spacing w:before="0" w:after="60" w:line="180" w:lineRule="exact"/>
        <w:ind w:left="284" w:hanging="284"/>
      </w:pPr>
      <w:r w:rsidRPr="000A1B8D">
        <w:rPr>
          <w:rStyle w:val="FootnoteReference"/>
          <w:rFonts w:ascii="Arial" w:hAnsi="Arial" w:cs="Arial"/>
          <w:sz w:val="16"/>
          <w:vertAlign w:val="baseline"/>
        </w:rPr>
        <w:footnoteRef/>
      </w:r>
      <w:r w:rsidR="000A1B8D">
        <w:rPr>
          <w:rStyle w:val="FootnoteReference"/>
          <w:rFonts w:ascii="Arial" w:hAnsi="Arial" w:cs="Arial"/>
          <w:sz w:val="16"/>
          <w:vertAlign w:val="baseline"/>
        </w:rPr>
        <w:t>.</w:t>
      </w:r>
      <w:r w:rsidR="000A1B8D">
        <w:rPr>
          <w:rStyle w:val="FootnoteReference"/>
          <w:rFonts w:ascii="Arial" w:hAnsi="Arial" w:cs="Arial"/>
          <w:sz w:val="16"/>
          <w:vertAlign w:val="baseline"/>
        </w:rPr>
        <w:tab/>
      </w:r>
      <w:r w:rsidRPr="000A1B8D">
        <w:rPr>
          <w:rStyle w:val="FootnoteReference"/>
          <w:rFonts w:ascii="Arial" w:hAnsi="Arial" w:cs="Arial"/>
          <w:sz w:val="16"/>
          <w:vertAlign w:val="baseline"/>
        </w:rPr>
        <w:t>Gilbert, J. 2011. ‘Indigenous peoples’ human rights in Africa: the pragmatic revolution of the African Commission on Human and People’s Rights’. International and Comparative Law Quarterly, 60, pp.245-270.</w:t>
      </w:r>
    </w:p>
  </w:footnote>
  <w:footnote w:id="3">
    <w:p w:rsidR="00B279F0" w:rsidRDefault="00B279F0" w:rsidP="000A1B8D">
      <w:pPr>
        <w:pStyle w:val="FootnoteText"/>
        <w:tabs>
          <w:tab w:val="clear" w:pos="567"/>
          <w:tab w:val="left" w:pos="284"/>
        </w:tabs>
        <w:spacing w:before="0" w:after="60" w:line="180" w:lineRule="exact"/>
        <w:ind w:left="284" w:hanging="284"/>
      </w:pPr>
      <w:r w:rsidRPr="000A1B8D">
        <w:rPr>
          <w:rStyle w:val="FootnoteReference"/>
          <w:rFonts w:ascii="Arial" w:hAnsi="Arial" w:cs="Arial"/>
          <w:sz w:val="16"/>
          <w:vertAlign w:val="baseline"/>
        </w:rPr>
        <w:footnoteRef/>
      </w:r>
      <w:r w:rsidR="000A1B8D">
        <w:rPr>
          <w:rStyle w:val="FootnoteReference"/>
          <w:rFonts w:ascii="Arial" w:hAnsi="Arial" w:cs="Arial"/>
          <w:sz w:val="16"/>
          <w:vertAlign w:val="baseline"/>
        </w:rPr>
        <w:t>.</w:t>
      </w:r>
      <w:r w:rsidR="000A1B8D">
        <w:rPr>
          <w:rStyle w:val="FootnoteReference"/>
          <w:rFonts w:ascii="Arial" w:hAnsi="Arial" w:cs="Arial"/>
          <w:sz w:val="16"/>
          <w:vertAlign w:val="baseline"/>
        </w:rPr>
        <w:tab/>
      </w:r>
      <w:r w:rsidRPr="000A1B8D">
        <w:rPr>
          <w:rStyle w:val="FootnoteReference"/>
          <w:rFonts w:ascii="Arial" w:hAnsi="Arial" w:cs="Arial"/>
          <w:sz w:val="16"/>
          <w:vertAlign w:val="baseline"/>
        </w:rPr>
        <w:t>R</w:t>
      </w:r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a</w:t>
      </w:r>
      <w:r w:rsidRPr="000A1B8D">
        <w:rPr>
          <w:rStyle w:val="FootnoteReference"/>
          <w:rFonts w:ascii="Arial" w:hAnsi="Arial" w:cs="Arial"/>
          <w:sz w:val="16"/>
          <w:vertAlign w:val="baseline"/>
        </w:rPr>
        <w:t>p</w:t>
      </w:r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p</w:t>
      </w:r>
      <w:r w:rsidRPr="000A1B8D">
        <w:rPr>
          <w:rStyle w:val="FootnoteReference"/>
          <w:rFonts w:ascii="Arial" w:hAnsi="Arial" w:cs="Arial"/>
          <w:sz w:val="16"/>
          <w:vertAlign w:val="baseline"/>
        </w:rPr>
        <w:t>ort</w:t>
      </w:r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 xml:space="preserve"> </w:t>
      </w:r>
      <w:proofErr w:type="spellStart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émanant</w:t>
      </w:r>
      <w:proofErr w:type="spellEnd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 xml:space="preserve"> du </w:t>
      </w:r>
      <w:proofErr w:type="spellStart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groupe</w:t>
      </w:r>
      <w:proofErr w:type="spellEnd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 xml:space="preserve"> de travail et </w:t>
      </w:r>
      <w:proofErr w:type="spellStart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d’experts</w:t>
      </w:r>
      <w:proofErr w:type="spellEnd"/>
      <w:r w:rsidRPr="000A1B8D">
        <w:rPr>
          <w:rStyle w:val="FootnoteReference"/>
          <w:rFonts w:ascii="Arial" w:hAnsi="Arial" w:cs="Arial"/>
          <w:sz w:val="16"/>
          <w:vertAlign w:val="baseline"/>
        </w:rPr>
        <w:t xml:space="preserve"> </w:t>
      </w:r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 xml:space="preserve">de la Commission </w:t>
      </w:r>
      <w:proofErr w:type="spellStart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a</w:t>
      </w:r>
      <w:r w:rsidRPr="000A1B8D">
        <w:rPr>
          <w:rStyle w:val="FootnoteReference"/>
          <w:rFonts w:ascii="Arial" w:hAnsi="Arial" w:cs="Arial"/>
          <w:sz w:val="16"/>
          <w:vertAlign w:val="baseline"/>
        </w:rPr>
        <w:t>frica</w:t>
      </w:r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i</w:t>
      </w:r>
      <w:r w:rsidRPr="000A1B8D">
        <w:rPr>
          <w:rStyle w:val="FootnoteReference"/>
          <w:rFonts w:ascii="Arial" w:hAnsi="Arial" w:cs="Arial"/>
          <w:sz w:val="16"/>
          <w:vertAlign w:val="baseline"/>
        </w:rPr>
        <w:t>n</w:t>
      </w:r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e</w:t>
      </w:r>
      <w:proofErr w:type="spellEnd"/>
      <w:r w:rsidRPr="000A1B8D">
        <w:rPr>
          <w:rStyle w:val="FootnoteReference"/>
          <w:rFonts w:ascii="Arial" w:hAnsi="Arial" w:cs="Arial"/>
          <w:sz w:val="16"/>
          <w:vertAlign w:val="baseline"/>
        </w:rPr>
        <w:t xml:space="preserve"> </w:t>
      </w:r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 xml:space="preserve">pour les populations/ </w:t>
      </w:r>
      <w:proofErr w:type="spellStart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communautés</w:t>
      </w:r>
      <w:proofErr w:type="spellEnd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 xml:space="preserve"> </w:t>
      </w:r>
      <w:proofErr w:type="spellStart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autochtones</w:t>
      </w:r>
      <w:proofErr w:type="spellEnd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,</w:t>
      </w:r>
      <w:r w:rsidRPr="000A1B8D">
        <w:rPr>
          <w:rStyle w:val="FootnoteReference"/>
          <w:rFonts w:ascii="Arial" w:hAnsi="Arial" w:cs="Arial"/>
          <w:sz w:val="16"/>
          <w:vertAlign w:val="baseline"/>
        </w:rPr>
        <w:t xml:space="preserve"> 2005</w:t>
      </w:r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,</w:t>
      </w:r>
      <w:r w:rsidRPr="000A1B8D">
        <w:rPr>
          <w:rStyle w:val="FootnoteReference"/>
          <w:rFonts w:ascii="Arial" w:hAnsi="Arial" w:cs="Arial"/>
          <w:sz w:val="16"/>
          <w:vertAlign w:val="baseline"/>
        </w:rPr>
        <w:t xml:space="preserve"> </w:t>
      </w:r>
      <w:proofErr w:type="spellStart"/>
      <w:r w:rsidRPr="000A1B8D">
        <w:rPr>
          <w:rStyle w:val="FootnoteReference"/>
          <w:rFonts w:ascii="Arial" w:hAnsi="Arial" w:cs="Arial"/>
          <w:sz w:val="16"/>
          <w:vertAlign w:val="baseline"/>
        </w:rPr>
        <w:t>cit</w:t>
      </w:r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>é</w:t>
      </w:r>
      <w:proofErr w:type="spellEnd"/>
      <w:r w:rsidR="00A66E19" w:rsidRPr="000A1B8D">
        <w:rPr>
          <w:rStyle w:val="FootnoteReference"/>
          <w:rFonts w:ascii="Arial" w:hAnsi="Arial" w:cs="Arial"/>
          <w:sz w:val="16"/>
          <w:vertAlign w:val="baseline"/>
        </w:rPr>
        <w:t xml:space="preserve"> par</w:t>
      </w:r>
      <w:r w:rsidRPr="000A1B8D">
        <w:rPr>
          <w:rStyle w:val="FootnoteReference"/>
          <w:rFonts w:ascii="Arial" w:hAnsi="Arial" w:cs="Arial"/>
          <w:sz w:val="16"/>
          <w:vertAlign w:val="baseline"/>
        </w:rPr>
        <w:t xml:space="preserve"> Gilbert, J. 2011. ‘Indigenous peoples’ human rights in Africa’, p.250.</w:t>
      </w:r>
    </w:p>
  </w:footnote>
  <w:footnote w:id="4">
    <w:p w:rsidR="00B279F0" w:rsidRPr="00880614" w:rsidRDefault="00B279F0" w:rsidP="000A1B8D">
      <w:pPr>
        <w:pStyle w:val="FootnoteText"/>
        <w:tabs>
          <w:tab w:val="clear" w:pos="567"/>
          <w:tab w:val="left" w:pos="284"/>
        </w:tabs>
        <w:spacing w:before="0" w:after="60" w:line="180" w:lineRule="exact"/>
        <w:ind w:left="284" w:hanging="284"/>
      </w:pPr>
      <w:r w:rsidRPr="000A1B8D">
        <w:rPr>
          <w:rStyle w:val="FootnoteReference"/>
          <w:rFonts w:ascii="Arial" w:hAnsi="Arial" w:cs="Arial"/>
          <w:sz w:val="16"/>
          <w:vertAlign w:val="baseline"/>
        </w:rPr>
        <w:footnoteRef/>
      </w:r>
      <w:r w:rsidR="000A1B8D">
        <w:rPr>
          <w:rStyle w:val="FootnoteReference"/>
          <w:rFonts w:ascii="Arial" w:hAnsi="Arial" w:cs="Arial"/>
          <w:sz w:val="16"/>
          <w:vertAlign w:val="baseline"/>
        </w:rPr>
        <w:t>.</w:t>
      </w:r>
      <w:r w:rsidR="000A1B8D">
        <w:rPr>
          <w:rStyle w:val="FootnoteReference"/>
          <w:rFonts w:ascii="Arial" w:hAnsi="Arial" w:cs="Arial"/>
          <w:sz w:val="16"/>
          <w:vertAlign w:val="baseline"/>
        </w:rPr>
        <w:tab/>
      </w:r>
      <w:proofErr w:type="spellStart"/>
      <w:r w:rsidR="00750961" w:rsidRPr="000A1B8D">
        <w:rPr>
          <w:rStyle w:val="FootnoteReference"/>
          <w:rFonts w:ascii="Arial" w:hAnsi="Arial" w:cs="Arial"/>
          <w:sz w:val="16"/>
          <w:vertAlign w:val="baseline"/>
        </w:rPr>
        <w:t>Voir</w:t>
      </w:r>
      <w:proofErr w:type="spellEnd"/>
      <w:r w:rsidRPr="000A1B8D">
        <w:rPr>
          <w:rStyle w:val="FootnoteReference"/>
          <w:rFonts w:ascii="Arial" w:hAnsi="Arial" w:cs="Arial"/>
          <w:sz w:val="16"/>
          <w:vertAlign w:val="baseline"/>
        </w:rPr>
        <w:t xml:space="preserve"> </w:t>
      </w:r>
      <w:hyperlink r:id="rId2" w:history="1">
        <w:r w:rsidRPr="000A1B8D">
          <w:rPr>
            <w:rStyle w:val="FootnoteReference"/>
            <w:rFonts w:ascii="Arial" w:hAnsi="Arial" w:cs="Arial"/>
            <w:sz w:val="16"/>
            <w:vertAlign w:val="baseline"/>
          </w:rPr>
          <w:t>http://www.ohchr.org/EN/Issues/Minorities/Pages/internationallaw.aspx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7" w:rsidRPr="00360437" w:rsidRDefault="00360437" w:rsidP="00360437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360437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360437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360437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677E4C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360437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360437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Pr="00360437">
      <w:rPr>
        <w:rFonts w:eastAsia="Calibri" w:cs="Times New Roman"/>
        <w:snapToGrid/>
        <w:sz w:val="16"/>
        <w:szCs w:val="22"/>
        <w:lang w:val="it-IT" w:eastAsia="en-US"/>
      </w:rPr>
      <w:t>Unit</w:t>
    </w:r>
    <w:r w:rsidR="00BB7616">
      <w:rPr>
        <w:rFonts w:eastAsia="Calibri"/>
        <w:snapToGrid/>
        <w:sz w:val="16"/>
        <w:szCs w:val="22"/>
        <w:lang w:val="it-IT" w:eastAsia="en-US"/>
      </w:rPr>
      <w:t>é</w:t>
    </w:r>
    <w:proofErr w:type="spellEnd"/>
    <w:r w:rsidRPr="00360437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r w:rsidR="00BB7616">
      <w:rPr>
        <w:rFonts w:eastAsia="Calibri" w:cs="Times New Roman"/>
        <w:snapToGrid/>
        <w:sz w:val="16"/>
        <w:szCs w:val="22"/>
        <w:lang w:val="it-IT" w:eastAsia="en-US"/>
      </w:rPr>
      <w:t xml:space="preserve">55: Atelier </w:t>
    </w:r>
    <w:proofErr w:type="spellStart"/>
    <w:r w:rsidR="00BB7616">
      <w:rPr>
        <w:rFonts w:eastAsia="Calibri" w:cs="Times New Roman"/>
        <w:snapToGrid/>
        <w:sz w:val="16"/>
        <w:szCs w:val="22"/>
        <w:lang w:val="it-IT" w:eastAsia="en-US"/>
      </w:rPr>
      <w:t>sur</w:t>
    </w:r>
    <w:proofErr w:type="spellEnd"/>
    <w:r w:rsidR="00BB7616">
      <w:rPr>
        <w:rFonts w:eastAsia="Calibri" w:cs="Times New Roman"/>
        <w:snapToGrid/>
        <w:sz w:val="16"/>
        <w:szCs w:val="22"/>
        <w:lang w:val="it-IT" w:eastAsia="en-US"/>
      </w:rPr>
      <w:t xml:space="preserve"> l’</w:t>
    </w:r>
    <w:proofErr w:type="spellStart"/>
    <w:r w:rsidR="00BB7616">
      <w:rPr>
        <w:rFonts w:eastAsia="Calibri"/>
        <w:snapToGrid/>
        <w:sz w:val="16"/>
        <w:szCs w:val="22"/>
        <w:lang w:val="it-IT" w:eastAsia="en-US"/>
      </w:rPr>
      <w:t>é</w:t>
    </w:r>
    <w:r w:rsidR="00BB7616">
      <w:rPr>
        <w:rFonts w:eastAsia="Calibri" w:cs="Times New Roman"/>
        <w:snapToGrid/>
        <w:sz w:val="16"/>
        <w:szCs w:val="22"/>
        <w:lang w:val="it-IT" w:eastAsia="en-US"/>
      </w:rPr>
      <w:t>laboration</w:t>
    </w:r>
    <w:proofErr w:type="spellEnd"/>
    <w:r w:rsidR="00BB761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BB7616">
      <w:rPr>
        <w:rFonts w:eastAsia="Calibri" w:cs="Times New Roman"/>
        <w:snapToGrid/>
        <w:sz w:val="16"/>
        <w:szCs w:val="22"/>
        <w:lang w:val="it-IT" w:eastAsia="en-US"/>
      </w:rPr>
      <w:t>politiques</w:t>
    </w:r>
    <w:proofErr w:type="spellEnd"/>
    <w:r w:rsidR="00BB761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BB7616">
      <w:rPr>
        <w:rFonts w:eastAsia="Calibri" w:cs="Times New Roman"/>
        <w:snapToGrid/>
        <w:sz w:val="16"/>
        <w:szCs w:val="22"/>
        <w:lang w:val="it-IT" w:eastAsia="en-US"/>
      </w:rPr>
      <w:t>sauveguarde</w:t>
    </w:r>
    <w:proofErr w:type="spellEnd"/>
    <w:r w:rsidR="00BB761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7616">
      <w:rPr>
        <w:rFonts w:eastAsia="Calibri" w:cs="Times New Roman"/>
        <w:snapToGrid/>
        <w:sz w:val="16"/>
        <w:szCs w:val="22"/>
        <w:lang w:val="it-IT" w:eastAsia="en-US"/>
      </w:rPr>
      <w:t>du</w:t>
    </w:r>
    <w:proofErr w:type="spellEnd"/>
    <w:r w:rsidR="00BB761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7616">
      <w:rPr>
        <w:rFonts w:eastAsia="Calibri" w:cs="Times New Roman"/>
        <w:snapToGrid/>
        <w:sz w:val="16"/>
        <w:szCs w:val="22"/>
        <w:lang w:val="it-IT" w:eastAsia="en-US"/>
      </w:rPr>
      <w:t>patrimoine</w:t>
    </w:r>
    <w:proofErr w:type="spellEnd"/>
    <w:r w:rsidR="00BB761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7616">
      <w:rPr>
        <w:rFonts w:eastAsia="Calibri" w:cs="Times New Roman"/>
        <w:snapToGrid/>
        <w:sz w:val="16"/>
        <w:szCs w:val="22"/>
        <w:lang w:val="it-IT" w:eastAsia="en-US"/>
      </w:rPr>
      <w:t>culturel</w:t>
    </w:r>
    <w:proofErr w:type="spellEnd"/>
    <w:r w:rsidR="00BB761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7616">
      <w:rPr>
        <w:rFonts w:eastAsia="Calibri" w:cs="Times New Roman"/>
        <w:snapToGrid/>
        <w:sz w:val="16"/>
        <w:szCs w:val="22"/>
        <w:lang w:val="it-IT" w:eastAsia="en-US"/>
      </w:rPr>
      <w:t>immat</w:t>
    </w:r>
    <w:r w:rsidR="00BB7616">
      <w:rPr>
        <w:rFonts w:eastAsia="Calibri"/>
        <w:snapToGrid/>
        <w:sz w:val="16"/>
        <w:szCs w:val="22"/>
        <w:lang w:val="it-IT" w:eastAsia="en-US"/>
      </w:rPr>
      <w:t>é</w:t>
    </w:r>
    <w:r w:rsidR="00BB7616">
      <w:rPr>
        <w:rFonts w:eastAsia="Calibri" w:cs="Times New Roman"/>
        <w:snapToGrid/>
        <w:sz w:val="16"/>
        <w:szCs w:val="22"/>
        <w:lang w:val="it-IT" w:eastAsia="en-US"/>
      </w:rPr>
      <w:t>riel</w:t>
    </w:r>
    <w:proofErr w:type="spellEnd"/>
    <w:r w:rsidR="00176C56">
      <w:rPr>
        <w:rFonts w:eastAsia="Calibri" w:cs="Times New Roman"/>
        <w:snapToGrid/>
        <w:sz w:val="16"/>
        <w:szCs w:val="22"/>
        <w:lang w:val="it-IT" w:eastAsia="en-US"/>
      </w:rPr>
      <w:tab/>
      <w:t>Imprim</w:t>
    </w:r>
    <w:r w:rsidR="00176C56">
      <w:rPr>
        <w:rFonts w:eastAsia="Calibri"/>
        <w:snapToGrid/>
        <w:sz w:val="16"/>
        <w:szCs w:val="22"/>
        <w:lang w:val="it-IT" w:eastAsia="en-US"/>
      </w:rPr>
      <w:t>é</w:t>
    </w:r>
    <w:r w:rsidRPr="00360437">
      <w:rPr>
        <w:rFonts w:eastAsia="Calibri" w:cs="Times New Roman"/>
        <w:snapToGrid/>
        <w:sz w:val="16"/>
        <w:szCs w:val="22"/>
        <w:lang w:val="it-IT" w:eastAsia="en-US"/>
      </w:rPr>
      <w:t xml:space="preserve">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72" w:rsidRPr="00360437" w:rsidRDefault="00360437" w:rsidP="00BB7616">
    <w:pPr>
      <w:tabs>
        <w:tab w:val="clear" w:pos="567"/>
        <w:tab w:val="center" w:pos="4860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proofErr w:type="spellStart"/>
    <w:r w:rsidRPr="00360437">
      <w:rPr>
        <w:rFonts w:eastAsia="Calibri" w:cs="Times New Roman"/>
        <w:snapToGrid/>
        <w:sz w:val="16"/>
        <w:szCs w:val="22"/>
        <w:lang w:val="it-IT" w:eastAsia="en-US"/>
      </w:rPr>
      <w:t>Hand</w:t>
    </w:r>
    <w:proofErr w:type="spellEnd"/>
    <w:r w:rsidRPr="00360437">
      <w:rPr>
        <w:rFonts w:eastAsia="Calibri" w:cs="Times New Roman"/>
        <w:snapToGrid/>
        <w:sz w:val="16"/>
        <w:szCs w:val="22"/>
        <w:lang w:val="it-IT" w:eastAsia="en-US"/>
      </w:rPr>
      <w:t>-out 2</w:t>
    </w:r>
    <w:r w:rsidRPr="00360437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>Unité</w:t>
    </w:r>
    <w:proofErr w:type="spellEnd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 xml:space="preserve"> 55: Atelier </w:t>
    </w:r>
    <w:proofErr w:type="spellStart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>sur</w:t>
    </w:r>
    <w:proofErr w:type="spellEnd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 xml:space="preserve"> l’</w:t>
    </w:r>
    <w:proofErr w:type="spellStart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>élaboration</w:t>
    </w:r>
    <w:proofErr w:type="spellEnd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>politiques</w:t>
    </w:r>
    <w:proofErr w:type="spellEnd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>sauveguarde</w:t>
    </w:r>
    <w:proofErr w:type="spellEnd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>du</w:t>
    </w:r>
    <w:proofErr w:type="spellEnd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>patrimoine</w:t>
    </w:r>
    <w:proofErr w:type="spellEnd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>culturel</w:t>
    </w:r>
    <w:proofErr w:type="spellEnd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BB7616" w:rsidRPr="00BB7616">
      <w:rPr>
        <w:rFonts w:eastAsia="Calibri" w:cs="Times New Roman"/>
        <w:snapToGrid/>
        <w:sz w:val="16"/>
        <w:szCs w:val="22"/>
        <w:lang w:val="it-IT" w:eastAsia="en-US"/>
      </w:rPr>
      <w:t>immatériel</w:t>
    </w:r>
    <w:proofErr w:type="spellEnd"/>
    <w:r w:rsidRPr="00360437">
      <w:rPr>
        <w:rFonts w:eastAsia="Calibri" w:cs="Times New Roman"/>
        <w:snapToGrid/>
        <w:sz w:val="16"/>
        <w:szCs w:val="22"/>
        <w:lang w:val="it-IT" w:eastAsia="en-US"/>
      </w:rPr>
      <w:tab/>
    </w:r>
    <w:r w:rsidRPr="00360437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360437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360437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677E4C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360437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7" w:rsidRPr="00360437" w:rsidRDefault="00176C56" w:rsidP="00360437">
    <w:pPr>
      <w:tabs>
        <w:tab w:val="clear" w:pos="567"/>
        <w:tab w:val="center" w:pos="4513"/>
        <w:tab w:val="right" w:pos="9026"/>
      </w:tabs>
      <w:spacing w:before="0" w:after="0"/>
      <w:jc w:val="center"/>
      <w:rPr>
        <w:sz w:val="16"/>
        <w:szCs w:val="16"/>
      </w:rPr>
    </w:pPr>
    <w:proofErr w:type="spellStart"/>
    <w:r>
      <w:rPr>
        <w:sz w:val="16"/>
        <w:szCs w:val="16"/>
      </w:rPr>
      <w:t>Imprimé</w:t>
    </w:r>
    <w:proofErr w:type="spellEnd"/>
    <w:r w:rsidR="00360437">
      <w:rPr>
        <w:sz w:val="16"/>
        <w:szCs w:val="16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4F1F27DB"/>
    <w:multiLevelType w:val="hybridMultilevel"/>
    <w:tmpl w:val="898A10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1"/>
    <w:rsid w:val="0000225E"/>
    <w:rsid w:val="00002464"/>
    <w:rsid w:val="000A1B8D"/>
    <w:rsid w:val="000E2A09"/>
    <w:rsid w:val="000F6859"/>
    <w:rsid w:val="00101AC4"/>
    <w:rsid w:val="00151F5C"/>
    <w:rsid w:val="0016153A"/>
    <w:rsid w:val="00170D70"/>
    <w:rsid w:val="00176C56"/>
    <w:rsid w:val="001A7FA0"/>
    <w:rsid w:val="001D0338"/>
    <w:rsid w:val="001D512E"/>
    <w:rsid w:val="001D7400"/>
    <w:rsid w:val="001E3A2C"/>
    <w:rsid w:val="0022764E"/>
    <w:rsid w:val="00231546"/>
    <w:rsid w:val="00241B8A"/>
    <w:rsid w:val="00243479"/>
    <w:rsid w:val="00244456"/>
    <w:rsid w:val="0026226A"/>
    <w:rsid w:val="00273219"/>
    <w:rsid w:val="0028108A"/>
    <w:rsid w:val="00292E3A"/>
    <w:rsid w:val="003102FB"/>
    <w:rsid w:val="0031108D"/>
    <w:rsid w:val="0033108F"/>
    <w:rsid w:val="00345F88"/>
    <w:rsid w:val="00360437"/>
    <w:rsid w:val="00363584"/>
    <w:rsid w:val="003C0AE9"/>
    <w:rsid w:val="003D3A81"/>
    <w:rsid w:val="003E2772"/>
    <w:rsid w:val="003E4869"/>
    <w:rsid w:val="00405CCB"/>
    <w:rsid w:val="00424792"/>
    <w:rsid w:val="00443DE5"/>
    <w:rsid w:val="004558DC"/>
    <w:rsid w:val="0045731C"/>
    <w:rsid w:val="00470E51"/>
    <w:rsid w:val="004E1A91"/>
    <w:rsid w:val="005162FA"/>
    <w:rsid w:val="00575770"/>
    <w:rsid w:val="00583689"/>
    <w:rsid w:val="005D5548"/>
    <w:rsid w:val="005E2A23"/>
    <w:rsid w:val="005F243A"/>
    <w:rsid w:val="00621CC9"/>
    <w:rsid w:val="00622AE4"/>
    <w:rsid w:val="00623E55"/>
    <w:rsid w:val="00677E4C"/>
    <w:rsid w:val="006C70C4"/>
    <w:rsid w:val="0071581B"/>
    <w:rsid w:val="00750961"/>
    <w:rsid w:val="00767709"/>
    <w:rsid w:val="00793421"/>
    <w:rsid w:val="007A43F3"/>
    <w:rsid w:val="007F185D"/>
    <w:rsid w:val="007F50A1"/>
    <w:rsid w:val="00817594"/>
    <w:rsid w:val="0082134F"/>
    <w:rsid w:val="008348D0"/>
    <w:rsid w:val="00860B52"/>
    <w:rsid w:val="00864658"/>
    <w:rsid w:val="00880614"/>
    <w:rsid w:val="008B7421"/>
    <w:rsid w:val="008E378F"/>
    <w:rsid w:val="008E7BDC"/>
    <w:rsid w:val="00925DDA"/>
    <w:rsid w:val="0097220E"/>
    <w:rsid w:val="00976271"/>
    <w:rsid w:val="00980A57"/>
    <w:rsid w:val="00A1207B"/>
    <w:rsid w:val="00A66E19"/>
    <w:rsid w:val="00A93183"/>
    <w:rsid w:val="00AC5132"/>
    <w:rsid w:val="00AC55E5"/>
    <w:rsid w:val="00AE3EBE"/>
    <w:rsid w:val="00B279F0"/>
    <w:rsid w:val="00B4064F"/>
    <w:rsid w:val="00B57B3B"/>
    <w:rsid w:val="00B6053A"/>
    <w:rsid w:val="00B7090C"/>
    <w:rsid w:val="00B93C7F"/>
    <w:rsid w:val="00BA6C4A"/>
    <w:rsid w:val="00BB7616"/>
    <w:rsid w:val="00C2194F"/>
    <w:rsid w:val="00C243E5"/>
    <w:rsid w:val="00C45A4A"/>
    <w:rsid w:val="00C55EFA"/>
    <w:rsid w:val="00C61D25"/>
    <w:rsid w:val="00C64595"/>
    <w:rsid w:val="00C77C6B"/>
    <w:rsid w:val="00C811DD"/>
    <w:rsid w:val="00C826A5"/>
    <w:rsid w:val="00CB60D2"/>
    <w:rsid w:val="00CD0CEC"/>
    <w:rsid w:val="00D24B97"/>
    <w:rsid w:val="00D441DC"/>
    <w:rsid w:val="00D5704B"/>
    <w:rsid w:val="00D7632C"/>
    <w:rsid w:val="00D931D5"/>
    <w:rsid w:val="00DC3EAD"/>
    <w:rsid w:val="00E22B8F"/>
    <w:rsid w:val="00E61860"/>
    <w:rsid w:val="00E87169"/>
    <w:rsid w:val="00EC1AD4"/>
    <w:rsid w:val="00EC7028"/>
    <w:rsid w:val="00ED603D"/>
    <w:rsid w:val="00EF162D"/>
    <w:rsid w:val="00EF1FF6"/>
    <w:rsid w:val="00F07C01"/>
    <w:rsid w:val="00F17ACC"/>
    <w:rsid w:val="00F447A1"/>
    <w:rsid w:val="00F54321"/>
    <w:rsid w:val="00F962F2"/>
    <w:rsid w:val="00F96575"/>
    <w:rsid w:val="00FB3A34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3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53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53A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B60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">
    <w:name w:val="def"/>
    <w:basedOn w:val="DefaultParagraphFont"/>
    <w:rsid w:val="004E1A91"/>
  </w:style>
  <w:style w:type="paragraph" w:styleId="NormalWeb">
    <w:name w:val="Normal (Web)"/>
    <w:basedOn w:val="Normal"/>
    <w:uiPriority w:val="99"/>
    <w:semiHidden/>
    <w:unhideWhenUsed/>
    <w:rsid w:val="00A12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defnumber">
    <w:name w:val="def_number"/>
    <w:basedOn w:val="DefaultParagraphFont"/>
    <w:rsid w:val="00A1207B"/>
  </w:style>
  <w:style w:type="character" w:styleId="Hyperlink">
    <w:name w:val="Hyperlink"/>
    <w:basedOn w:val="DefaultParagraphFont"/>
    <w:uiPriority w:val="99"/>
    <w:unhideWhenUsed/>
    <w:rsid w:val="00363584"/>
    <w:rPr>
      <w:color w:val="0000FF"/>
      <w:u w:val="single"/>
    </w:rPr>
  </w:style>
  <w:style w:type="character" w:customStyle="1" w:styleId="transparenttitle">
    <w:name w:val="transparenttitle"/>
    <w:basedOn w:val="DefaultParagraphFont"/>
    <w:rsid w:val="00C243E5"/>
  </w:style>
  <w:style w:type="character" w:customStyle="1" w:styleId="Heading1Char">
    <w:name w:val="Heading 1 Char"/>
    <w:link w:val="Heading1"/>
    <w:uiPriority w:val="9"/>
    <w:rsid w:val="00B6053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6053A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B4064F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064F"/>
    <w:rPr>
      <w:rFonts w:ascii="Calibri" w:hAnsi="Calibri" w:cs="Times New Roman"/>
      <w:sz w:val="20"/>
      <w:szCs w:val="20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6053A"/>
    <w:rPr>
      <w:rFonts w:ascii="Calibri" w:hAnsi="Calibri" w:cs="Arial"/>
      <w:sz w:val="20"/>
      <w:szCs w:val="20"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6053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eastAsiaTheme="minorHAnsi" w:cs="Arial"/>
      <w:snapToGrid/>
      <w:lang w:val="en-GB" w:eastAsia="en-US"/>
    </w:rPr>
  </w:style>
  <w:style w:type="character" w:styleId="FootnoteReference">
    <w:name w:val="footnote reference"/>
    <w:basedOn w:val="DefaultParagraphFont"/>
    <w:unhideWhenUsed/>
    <w:rsid w:val="00B4064F"/>
    <w:rPr>
      <w:vertAlign w:val="superscript"/>
    </w:rPr>
  </w:style>
  <w:style w:type="paragraph" w:customStyle="1" w:styleId="1">
    <w:name w:val="1."/>
    <w:basedOn w:val="Normal"/>
    <w:link w:val="1Char"/>
    <w:qFormat/>
    <w:rsid w:val="00B6053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6053A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6053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6053A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6053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6053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6053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6053A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6053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6053A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B6053A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3A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B6053A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605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B6053A"/>
    <w:rPr>
      <w:b/>
      <w:bCs/>
    </w:rPr>
  </w:style>
  <w:style w:type="character" w:styleId="Emphasis">
    <w:name w:val="Emphasis"/>
    <w:basedOn w:val="DefaultParagraphFont"/>
    <w:uiPriority w:val="20"/>
    <w:qFormat/>
    <w:rsid w:val="00B6053A"/>
    <w:rPr>
      <w:i/>
      <w:iCs/>
    </w:rPr>
  </w:style>
  <w:style w:type="paragraph" w:styleId="ListParagraph">
    <w:name w:val="List Paragraph"/>
    <w:basedOn w:val="Normal"/>
    <w:uiPriority w:val="34"/>
    <w:qFormat/>
    <w:rsid w:val="00B6053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6053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053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3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3A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53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st">
    <w:name w:val="st"/>
    <w:basedOn w:val="DefaultParagraphFont"/>
    <w:rsid w:val="00623E55"/>
  </w:style>
  <w:style w:type="character" w:customStyle="1" w:styleId="tgc">
    <w:name w:val="_tgc"/>
    <w:basedOn w:val="DefaultParagraphFont"/>
    <w:rsid w:val="00623E55"/>
  </w:style>
  <w:style w:type="paragraph" w:styleId="Header">
    <w:name w:val="header"/>
    <w:basedOn w:val="Normal"/>
    <w:link w:val="Head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3E2772"/>
  </w:style>
  <w:style w:type="character" w:styleId="FollowedHyperlink">
    <w:name w:val="FollowedHyperlink"/>
    <w:basedOn w:val="DefaultParagraphFont"/>
    <w:uiPriority w:val="99"/>
    <w:semiHidden/>
    <w:unhideWhenUsed/>
    <w:rsid w:val="007509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14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HO1">
    <w:name w:val="HO1"/>
    <w:basedOn w:val="Normal"/>
    <w:link w:val="HO1Car"/>
    <w:rsid w:val="000F685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0F685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Heading1"/>
    <w:link w:val="ChapitreCar"/>
    <w:rsid w:val="000F6859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F685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2">
    <w:name w:val="HO2"/>
    <w:basedOn w:val="HO1"/>
    <w:link w:val="HO2Car"/>
    <w:rsid w:val="00C61D2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61D2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C61D2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C61D25"/>
    <w:rPr>
      <w:rFonts w:ascii="Arial" w:eastAsia="SimSun" w:hAnsi="Arial" w:cs="Arial"/>
      <w:sz w:val="20"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3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53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53A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B60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">
    <w:name w:val="def"/>
    <w:basedOn w:val="DefaultParagraphFont"/>
    <w:rsid w:val="004E1A91"/>
  </w:style>
  <w:style w:type="paragraph" w:styleId="NormalWeb">
    <w:name w:val="Normal (Web)"/>
    <w:basedOn w:val="Normal"/>
    <w:uiPriority w:val="99"/>
    <w:semiHidden/>
    <w:unhideWhenUsed/>
    <w:rsid w:val="00A12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defnumber">
    <w:name w:val="def_number"/>
    <w:basedOn w:val="DefaultParagraphFont"/>
    <w:rsid w:val="00A1207B"/>
  </w:style>
  <w:style w:type="character" w:styleId="Hyperlink">
    <w:name w:val="Hyperlink"/>
    <w:basedOn w:val="DefaultParagraphFont"/>
    <w:uiPriority w:val="99"/>
    <w:unhideWhenUsed/>
    <w:rsid w:val="00363584"/>
    <w:rPr>
      <w:color w:val="0000FF"/>
      <w:u w:val="single"/>
    </w:rPr>
  </w:style>
  <w:style w:type="character" w:customStyle="1" w:styleId="transparenttitle">
    <w:name w:val="transparenttitle"/>
    <w:basedOn w:val="DefaultParagraphFont"/>
    <w:rsid w:val="00C243E5"/>
  </w:style>
  <w:style w:type="character" w:customStyle="1" w:styleId="Heading1Char">
    <w:name w:val="Heading 1 Char"/>
    <w:link w:val="Heading1"/>
    <w:uiPriority w:val="9"/>
    <w:rsid w:val="00B6053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6053A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B4064F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064F"/>
    <w:rPr>
      <w:rFonts w:ascii="Calibri" w:hAnsi="Calibri" w:cs="Times New Roman"/>
      <w:sz w:val="20"/>
      <w:szCs w:val="20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6053A"/>
    <w:rPr>
      <w:rFonts w:ascii="Calibri" w:hAnsi="Calibri" w:cs="Arial"/>
      <w:sz w:val="20"/>
      <w:szCs w:val="20"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6053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eastAsiaTheme="minorHAnsi" w:cs="Arial"/>
      <w:snapToGrid/>
      <w:lang w:val="en-GB" w:eastAsia="en-US"/>
    </w:rPr>
  </w:style>
  <w:style w:type="character" w:styleId="FootnoteReference">
    <w:name w:val="footnote reference"/>
    <w:basedOn w:val="DefaultParagraphFont"/>
    <w:unhideWhenUsed/>
    <w:rsid w:val="00B4064F"/>
    <w:rPr>
      <w:vertAlign w:val="superscript"/>
    </w:rPr>
  </w:style>
  <w:style w:type="paragraph" w:customStyle="1" w:styleId="1">
    <w:name w:val="1."/>
    <w:basedOn w:val="Normal"/>
    <w:link w:val="1Char"/>
    <w:qFormat/>
    <w:rsid w:val="00B6053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6053A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6053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6053A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6053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6053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6053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6053A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6053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6053A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B6053A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3A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B6053A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605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B6053A"/>
    <w:rPr>
      <w:b/>
      <w:bCs/>
    </w:rPr>
  </w:style>
  <w:style w:type="character" w:styleId="Emphasis">
    <w:name w:val="Emphasis"/>
    <w:basedOn w:val="DefaultParagraphFont"/>
    <w:uiPriority w:val="20"/>
    <w:qFormat/>
    <w:rsid w:val="00B6053A"/>
    <w:rPr>
      <w:i/>
      <w:iCs/>
    </w:rPr>
  </w:style>
  <w:style w:type="paragraph" w:styleId="ListParagraph">
    <w:name w:val="List Paragraph"/>
    <w:basedOn w:val="Normal"/>
    <w:uiPriority w:val="34"/>
    <w:qFormat/>
    <w:rsid w:val="00B6053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6053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053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3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3A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53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st">
    <w:name w:val="st"/>
    <w:basedOn w:val="DefaultParagraphFont"/>
    <w:rsid w:val="00623E55"/>
  </w:style>
  <w:style w:type="character" w:customStyle="1" w:styleId="tgc">
    <w:name w:val="_tgc"/>
    <w:basedOn w:val="DefaultParagraphFont"/>
    <w:rsid w:val="00623E55"/>
  </w:style>
  <w:style w:type="paragraph" w:styleId="Header">
    <w:name w:val="header"/>
    <w:basedOn w:val="Normal"/>
    <w:link w:val="Head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3E2772"/>
  </w:style>
  <w:style w:type="character" w:styleId="FollowedHyperlink">
    <w:name w:val="FollowedHyperlink"/>
    <w:basedOn w:val="DefaultParagraphFont"/>
    <w:uiPriority w:val="99"/>
    <w:semiHidden/>
    <w:unhideWhenUsed/>
    <w:rsid w:val="007509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14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HO1">
    <w:name w:val="HO1"/>
    <w:basedOn w:val="Normal"/>
    <w:link w:val="HO1Car"/>
    <w:rsid w:val="000F685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0F685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Heading1"/>
    <w:link w:val="ChapitreCar"/>
    <w:rsid w:val="000F6859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F685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2">
    <w:name w:val="HO2"/>
    <w:basedOn w:val="HO1"/>
    <w:link w:val="HO2Car"/>
    <w:rsid w:val="00C61D2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61D2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C61D2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C61D25"/>
    <w:rPr>
      <w:rFonts w:ascii="Arial" w:eastAsia="SimSun" w:hAnsi="Arial" w:cs="Arial"/>
      <w:sz w:val="20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reaties.un.org/Pages/overview.aspx?path=overview/definition/page1_en.x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pan.org/DPADM/ProductsServices/Glossary/tabid/1395/language/en-US/Default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hchr.org/EN/Issues/Minorities/Pages/internationallaw.aspx" TargetMode="External"/><Relationship Id="rId1" Type="http://schemas.openxmlformats.org/officeDocument/2006/relationships/hyperlink" Target="http://dro.deakin.edu.au/eserv/DU:30054576/antons-asianborderlands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2AF6-5026-4CA6-9E84-FCBF1409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1438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27</cp:revision>
  <cp:lastPrinted>2016-03-03T15:35:00Z</cp:lastPrinted>
  <dcterms:created xsi:type="dcterms:W3CDTF">2015-12-14T11:29:00Z</dcterms:created>
  <dcterms:modified xsi:type="dcterms:W3CDTF">2018-02-20T10:20:00Z</dcterms:modified>
</cp:coreProperties>
</file>