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2005" w14:textId="3A056E29" w:rsidR="00387569" w:rsidRPr="003F08A9" w:rsidRDefault="00387569" w:rsidP="00387569">
      <w:pPr>
        <w:pStyle w:val="Chapitre"/>
        <w:rPr>
          <w:rFonts w:asciiTheme="minorHAnsi" w:hAnsiTheme="minorHAnsi" w:cstheme="minorHAnsi"/>
          <w:sz w:val="56"/>
          <w:szCs w:val="56"/>
        </w:rPr>
      </w:pPr>
      <w:r w:rsidRPr="005508D1">
        <w:t>UNI</w:t>
      </w:r>
      <w:r>
        <w:t>t 56</w:t>
      </w:r>
    </w:p>
    <w:p w14:paraId="5A2B587B" w14:textId="18C9280D" w:rsidR="00BC53D8" w:rsidRPr="000B5EFF" w:rsidRDefault="00BC53D8" w:rsidP="00791B56">
      <w:pPr>
        <w:pStyle w:val="UPlan"/>
        <w:rPr>
          <w:rFonts w:asciiTheme="minorHAnsi" w:hAnsiTheme="minorHAnsi" w:cstheme="minorHAnsi"/>
          <w:sz w:val="32"/>
          <w:szCs w:val="32"/>
        </w:rPr>
      </w:pPr>
      <w:r w:rsidRPr="00791B56">
        <w:rPr>
          <w:lang w:val="en-US"/>
        </w:rPr>
        <w:t xml:space="preserve">workshop </w:t>
      </w:r>
      <w:r w:rsidR="00AB0AF0" w:rsidRPr="00791B56">
        <w:rPr>
          <w:lang w:val="en-US"/>
        </w:rPr>
        <w:t>on periodic reporting</w:t>
      </w:r>
      <w:r w:rsidR="00C10283">
        <w:rPr>
          <w:lang w:val="en-US"/>
        </w:rPr>
        <w:t xml:space="preserve"> - Introduction</w:t>
      </w:r>
    </w:p>
    <w:p w14:paraId="610413F5" w14:textId="77777777" w:rsidR="00387569" w:rsidRPr="00A96C08" w:rsidRDefault="00387569" w:rsidP="00387569">
      <w:pPr>
        <w:pStyle w:val="Maintext"/>
      </w:pPr>
      <w:r w:rsidRPr="00A96C08">
        <w:t xml:space="preserve">Published in 2019 by the United Nations Educational, Scientific and Cultural Organization, 7, place de </w:t>
      </w:r>
      <w:proofErr w:type="spellStart"/>
      <w:r w:rsidRPr="00A96C08">
        <w:t>Fontenoy</w:t>
      </w:r>
      <w:proofErr w:type="spellEnd"/>
      <w:r w:rsidRPr="00A96C08">
        <w:t>, 75352 Paris 07 SP, France</w:t>
      </w:r>
    </w:p>
    <w:p w14:paraId="747E833B" w14:textId="77777777" w:rsidR="00387569" w:rsidRPr="00006BC1" w:rsidRDefault="00387569" w:rsidP="00387569">
      <w:pPr>
        <w:rPr>
          <w:rFonts w:ascii="Arial" w:eastAsia="SimSun" w:hAnsi="Arial" w:cs="Arial"/>
          <w:sz w:val="20"/>
          <w:szCs w:val="24"/>
          <w:lang w:val="en-US"/>
        </w:rPr>
      </w:pPr>
      <w:r w:rsidRPr="00006BC1">
        <w:rPr>
          <w:rFonts w:ascii="Arial" w:eastAsia="SimSun" w:hAnsi="Arial" w:cs="Arial"/>
          <w:sz w:val="20"/>
          <w:szCs w:val="24"/>
          <w:lang w:val="en-US"/>
        </w:rPr>
        <w:t>© UNESCO 2019</w:t>
      </w:r>
    </w:p>
    <w:p w14:paraId="347D577C" w14:textId="77777777" w:rsidR="00387569" w:rsidRPr="006021AD" w:rsidRDefault="00387569" w:rsidP="00387569">
      <w:r w:rsidRPr="006021AD">
        <w:rPr>
          <w:noProof/>
          <w:lang w:val="fr-FR" w:eastAsia="fr-FR"/>
        </w:rPr>
        <w:drawing>
          <wp:inline distT="0" distB="0" distL="0" distR="0" wp14:anchorId="1566DC41" wp14:editId="261C54D9">
            <wp:extent cx="756527" cy="26603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4791FD00" w14:textId="77777777" w:rsidR="00387569" w:rsidRPr="00A96C08" w:rsidRDefault="00387569" w:rsidP="00387569">
      <w:pPr>
        <w:pStyle w:val="Maintext"/>
      </w:pPr>
      <w:r w:rsidRPr="00A96C08">
        <w:t>This publication is available in Open Access under the Attribution-</w:t>
      </w:r>
      <w:proofErr w:type="spellStart"/>
      <w:r w:rsidRPr="00A96C08">
        <w:t>ShareAlike</w:t>
      </w:r>
      <w:proofErr w:type="spellEnd"/>
      <w:r w:rsidRPr="00A96C08">
        <w:t xml:space="preserve"> 3.0 IGO (CC-BY-SA 3.0 IGO) license (</w:t>
      </w:r>
      <w:hyperlink r:id="rId9" w:history="1">
        <w:r w:rsidRPr="00A96C08">
          <w:rPr>
            <w:rStyle w:val="Hyperlink"/>
            <w:color w:val="auto"/>
          </w:rPr>
          <w:t>http://creativecommons.org/licenses/by-sa/3.0/igo/</w:t>
        </w:r>
      </w:hyperlink>
      <w:r w:rsidRPr="00A96C08">
        <w:t>). By using the content of this publication, the users accept to be bound by the terms of use of the UNESCO Open Access Repository (</w:t>
      </w:r>
      <w:hyperlink r:id="rId10" w:history="1">
        <w:r w:rsidRPr="00A96C08">
          <w:rPr>
            <w:rStyle w:val="Hyperlink"/>
            <w:color w:val="auto"/>
          </w:rPr>
          <w:t>http://www.unesco.org/open-access/terms-use-ccbysa-en</w:t>
        </w:r>
      </w:hyperlink>
      <w:r w:rsidRPr="00A96C08">
        <w:t>).</w:t>
      </w:r>
    </w:p>
    <w:p w14:paraId="46A3B161" w14:textId="77777777" w:rsidR="00387569" w:rsidRPr="00A96C08" w:rsidRDefault="00387569" w:rsidP="00387569">
      <w:pPr>
        <w:pStyle w:val="Maintext"/>
      </w:pPr>
      <w:r w:rsidRPr="00A96C08">
        <w:t xml:space="preserve">The images of this publication do not fall under the CC-BY-SA </w:t>
      </w:r>
      <w:proofErr w:type="spellStart"/>
      <w:r w:rsidRPr="00A96C08">
        <w:t>licence</w:t>
      </w:r>
      <w:proofErr w:type="spellEnd"/>
      <w:r w:rsidRPr="00A96C08">
        <w:t xml:space="preserve"> and may not be used, reproduced, or commercialized without the prior permission of the copyright holders.</w:t>
      </w:r>
    </w:p>
    <w:p w14:paraId="10D8C1EA" w14:textId="77777777" w:rsidR="00387569" w:rsidRPr="00A96C08" w:rsidRDefault="00387569" w:rsidP="00387569">
      <w:pPr>
        <w:pStyle w:val="Maintext"/>
      </w:pPr>
      <w:r w:rsidRPr="00A96C08">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14:paraId="6693E228" w14:textId="77777777" w:rsidR="00387569" w:rsidRPr="00A96C08" w:rsidRDefault="00387569" w:rsidP="00387569">
      <w:pPr>
        <w:pStyle w:val="Maintext"/>
      </w:pPr>
      <w:r w:rsidRPr="00A96C08">
        <w:t>The ideas and opinions expressed in this publication are those of the authors; they are not necessarily those of UNESCO and do not commit the Organization.</w:t>
      </w:r>
    </w:p>
    <w:p w14:paraId="5258028E" w14:textId="77777777" w:rsidR="00387569" w:rsidRPr="00A96C08" w:rsidRDefault="00387569" w:rsidP="00387569">
      <w:r>
        <w:br w:type="page"/>
      </w:r>
    </w:p>
    <w:p w14:paraId="047B74EB" w14:textId="77777777" w:rsidR="00E90A1E" w:rsidRPr="00CC59E3" w:rsidRDefault="00E90A1E" w:rsidP="00E90A1E">
      <w:pPr>
        <w:pStyle w:val="Titcoul"/>
      </w:pPr>
      <w:r w:rsidRPr="00CC59E3">
        <w:lastRenderedPageBreak/>
        <w:t>Lesson Plan</w:t>
      </w:r>
    </w:p>
    <w:p w14:paraId="379F9A09" w14:textId="77777777" w:rsidR="00BC53D8" w:rsidRPr="00791B56" w:rsidRDefault="003F38C4" w:rsidP="00791B56">
      <w:pPr>
        <w:pStyle w:val="UTit4"/>
        <w:jc w:val="both"/>
        <w:rPr>
          <w:rFonts w:cs="Arial"/>
          <w:b w:val="0"/>
          <w:bCs w:val="0"/>
          <w:i/>
          <w:szCs w:val="20"/>
        </w:rPr>
      </w:pPr>
      <w:r w:rsidRPr="00791B56">
        <w:t>DURATION</w:t>
      </w:r>
    </w:p>
    <w:p w14:paraId="00E513F4" w14:textId="77777777" w:rsidR="00BC53D8" w:rsidRPr="00791B56" w:rsidRDefault="00AF5888" w:rsidP="005D724B">
      <w:pPr>
        <w:pStyle w:val="UTxt"/>
        <w:spacing w:line="276" w:lineRule="auto"/>
        <w:rPr>
          <w:i w:val="0"/>
          <w:szCs w:val="20"/>
          <w:lang w:val="en-US" w:eastAsia="en-US"/>
        </w:rPr>
      </w:pPr>
      <w:r w:rsidRPr="00791B56">
        <w:rPr>
          <w:i w:val="0"/>
          <w:szCs w:val="20"/>
          <w:lang w:val="en-US" w:eastAsia="en-US"/>
        </w:rPr>
        <w:t>4</w:t>
      </w:r>
      <w:r w:rsidR="003F38C4" w:rsidRPr="00791B56">
        <w:rPr>
          <w:i w:val="0"/>
          <w:szCs w:val="20"/>
          <w:lang w:val="en-US" w:eastAsia="en-US"/>
        </w:rPr>
        <w:t>0 minutes</w:t>
      </w:r>
    </w:p>
    <w:p w14:paraId="6F3B3275" w14:textId="6AD09914" w:rsidR="00BC53D8" w:rsidRPr="00791B56" w:rsidRDefault="005A3BC0" w:rsidP="00B47985">
      <w:pPr>
        <w:pStyle w:val="UTit4"/>
        <w:spacing w:line="276" w:lineRule="auto"/>
        <w:rPr>
          <w:rFonts w:cs="Arial"/>
          <w:szCs w:val="20"/>
          <w:lang w:val="en-US"/>
        </w:rPr>
      </w:pPr>
      <w:r w:rsidRPr="00791B56">
        <w:t>Objectives</w:t>
      </w:r>
    </w:p>
    <w:p w14:paraId="4D0BA2E6" w14:textId="2CDDA311" w:rsidR="00BC53D8" w:rsidRPr="000B48B4" w:rsidRDefault="00AC4C81" w:rsidP="00C02646">
      <w:pPr>
        <w:pStyle w:val="UTxt"/>
        <w:spacing w:line="276" w:lineRule="auto"/>
        <w:rPr>
          <w:rStyle w:val="hps"/>
          <w:szCs w:val="20"/>
          <w:lang w:val="en-GB"/>
        </w:rPr>
      </w:pPr>
      <w:r w:rsidRPr="000B48B4">
        <w:rPr>
          <w:rStyle w:val="hps"/>
          <w:i w:val="0"/>
          <w:szCs w:val="20"/>
          <w:lang w:val="en-GB"/>
        </w:rPr>
        <w:t xml:space="preserve">Familiarise </w:t>
      </w:r>
      <w:r w:rsidR="00BC53D8" w:rsidRPr="000B48B4">
        <w:rPr>
          <w:rStyle w:val="hps"/>
          <w:i w:val="0"/>
          <w:szCs w:val="20"/>
          <w:lang w:val="en-GB"/>
        </w:rPr>
        <w:t>the participants with the workshop objectives and programme.</w:t>
      </w:r>
      <w:r w:rsidR="00C02646" w:rsidRPr="000B48B4">
        <w:rPr>
          <w:rStyle w:val="hps"/>
          <w:i w:val="0"/>
          <w:szCs w:val="20"/>
          <w:lang w:val="en-GB"/>
        </w:rPr>
        <w:t xml:space="preserve"> Allow facilitators and participants to get to know each other and learn about </w:t>
      </w:r>
      <w:proofErr w:type="spellStart"/>
      <w:r w:rsidR="00C02646" w:rsidRPr="000B48B4">
        <w:rPr>
          <w:rStyle w:val="hps"/>
          <w:i w:val="0"/>
          <w:szCs w:val="20"/>
          <w:lang w:val="en-GB"/>
        </w:rPr>
        <w:t>each others’</w:t>
      </w:r>
      <w:proofErr w:type="spellEnd"/>
      <w:r w:rsidR="00C02646" w:rsidRPr="000B48B4">
        <w:rPr>
          <w:rStyle w:val="hps"/>
          <w:i w:val="0"/>
          <w:szCs w:val="20"/>
          <w:lang w:val="en-GB"/>
        </w:rPr>
        <w:t xml:space="preserve"> relevant competencies and experiences.</w:t>
      </w:r>
    </w:p>
    <w:p w14:paraId="52752240" w14:textId="357146B2" w:rsidR="00BC53D8" w:rsidRPr="000B48B4" w:rsidRDefault="00BC53D8" w:rsidP="00791B56">
      <w:pPr>
        <w:pStyle w:val="UTit4"/>
        <w:jc w:val="both"/>
        <w:rPr>
          <w:rFonts w:cs="Arial"/>
          <w:szCs w:val="20"/>
          <w:lang w:val="en-GB"/>
        </w:rPr>
      </w:pPr>
      <w:r w:rsidRPr="000B48B4">
        <w:t>Description</w:t>
      </w:r>
    </w:p>
    <w:p w14:paraId="72AFE323" w14:textId="312746B2" w:rsidR="00BC53D8" w:rsidRPr="000B48B4" w:rsidRDefault="00C02646" w:rsidP="00C02646">
      <w:pPr>
        <w:pStyle w:val="UTxt"/>
        <w:spacing w:line="276" w:lineRule="auto"/>
        <w:rPr>
          <w:rStyle w:val="hps"/>
          <w:i w:val="0"/>
          <w:szCs w:val="20"/>
          <w:lang w:val="en-GB"/>
        </w:rPr>
      </w:pPr>
      <w:r w:rsidRPr="000B48B4">
        <w:rPr>
          <w:rStyle w:val="hps"/>
          <w:i w:val="0"/>
          <w:szCs w:val="20"/>
          <w:lang w:val="en-GB"/>
        </w:rPr>
        <w:t>In this unit the facilitators find the information required to introduce the workshop programme, explain its rationale and set out the main workshop objectives. In addition</w:t>
      </w:r>
      <w:r w:rsidR="00753609">
        <w:rPr>
          <w:rStyle w:val="hps"/>
          <w:i w:val="0"/>
          <w:szCs w:val="20"/>
          <w:lang w:val="en-GB"/>
        </w:rPr>
        <w:t>,</w:t>
      </w:r>
      <w:r w:rsidRPr="000B48B4">
        <w:rPr>
          <w:rStyle w:val="hps"/>
          <w:i w:val="0"/>
          <w:szCs w:val="20"/>
          <w:lang w:val="en-GB"/>
        </w:rPr>
        <w:t xml:space="preserve"> it provides guidance on how participants can introduce and get to know each other. Although the unit has been</w:t>
      </w:r>
      <w:r w:rsidRPr="000B48B4">
        <w:rPr>
          <w:rFonts w:eastAsia="Times New Roman"/>
          <w:szCs w:val="20"/>
          <w:lang w:val="en-GB" w:eastAsia="en-GB"/>
        </w:rPr>
        <w:t xml:space="preserve"> </w:t>
      </w:r>
      <w:r w:rsidRPr="000B48B4">
        <w:rPr>
          <w:rStyle w:val="hps"/>
          <w:i w:val="0"/>
          <w:szCs w:val="20"/>
          <w:lang w:val="en-GB"/>
        </w:rPr>
        <w:t>designed for national focal points for periodic reporting, this workshop can be adapted for use with other audiences involved in monitoring or policy development under the Convention.</w:t>
      </w:r>
    </w:p>
    <w:p w14:paraId="6A3EC3E8" w14:textId="32FC3B79" w:rsidR="00BC53D8" w:rsidRPr="00791B56" w:rsidRDefault="00BC53D8" w:rsidP="00791B56">
      <w:pPr>
        <w:pStyle w:val="UTit4"/>
        <w:jc w:val="both"/>
        <w:rPr>
          <w:rFonts w:cs="Arial"/>
          <w:b w:val="0"/>
          <w:bCs w:val="0"/>
          <w:i/>
          <w:iCs/>
          <w:szCs w:val="20"/>
          <w:lang w:val="en-GB"/>
        </w:rPr>
      </w:pPr>
      <w:r w:rsidRPr="000B48B4">
        <w:t>SEQUENCE</w:t>
      </w:r>
      <w:r w:rsidRPr="000B48B4">
        <w:rPr>
          <w:rFonts w:cs="Arial"/>
          <w:iCs/>
          <w:szCs w:val="20"/>
          <w:lang w:val="en-GB"/>
        </w:rPr>
        <w:t xml:space="preserve"> OF SESSIONS</w:t>
      </w:r>
    </w:p>
    <w:p w14:paraId="50E3D4D0" w14:textId="119BB2AB" w:rsidR="00BC53D8" w:rsidRPr="00791B56" w:rsidRDefault="00BC53D8" w:rsidP="005F6A9D">
      <w:pPr>
        <w:pStyle w:val="UTxt"/>
        <w:spacing w:line="276" w:lineRule="auto"/>
        <w:rPr>
          <w:i w:val="0"/>
          <w:iCs/>
          <w:szCs w:val="20"/>
          <w:lang w:val="en-GB"/>
        </w:rPr>
      </w:pPr>
      <w:r w:rsidRPr="00791B56">
        <w:rPr>
          <w:b/>
          <w:bCs/>
          <w:i w:val="0"/>
          <w:szCs w:val="20"/>
          <w:lang w:val="en-GB"/>
        </w:rPr>
        <w:t>Session 1: Presentation of participants:</w:t>
      </w:r>
      <w:r w:rsidRPr="00791B56">
        <w:rPr>
          <w:i w:val="0"/>
          <w:iCs/>
          <w:szCs w:val="20"/>
          <w:lang w:val="en-GB"/>
        </w:rPr>
        <w:t xml:space="preserve"> </w:t>
      </w:r>
    </w:p>
    <w:p w14:paraId="66995670" w14:textId="70553F44" w:rsidR="00BC53D8" w:rsidRPr="00791B56" w:rsidRDefault="00830109" w:rsidP="00B47985">
      <w:pPr>
        <w:pStyle w:val="Upuce"/>
        <w:tabs>
          <w:tab w:val="clear" w:pos="360"/>
        </w:tabs>
        <w:spacing w:line="276" w:lineRule="auto"/>
        <w:rPr>
          <w:szCs w:val="20"/>
          <w:lang w:val="en-GB"/>
        </w:rPr>
      </w:pPr>
      <w:r w:rsidRPr="00791B56">
        <w:rPr>
          <w:szCs w:val="20"/>
          <w:lang w:val="en-GB"/>
        </w:rPr>
        <w:t>The f</w:t>
      </w:r>
      <w:r w:rsidR="00BC53D8" w:rsidRPr="00791B56">
        <w:rPr>
          <w:szCs w:val="20"/>
          <w:lang w:val="en-GB"/>
        </w:rPr>
        <w:t>acilitator explains his or her background in the field of intangible cultural heritage (ICH), mentioning some examples of ICH s/he has worked with or been interested in. If some participants are not familiar with ICH,</w:t>
      </w:r>
      <w:r w:rsidR="00BC53D8" w:rsidRPr="00791B56">
        <w:rPr>
          <w:szCs w:val="20"/>
          <w:lang w:val="en-US"/>
        </w:rPr>
        <w:t xml:space="preserve"> the facilitator briefly presents the domains of ICH listed in the Convention (Article 2.2)</w:t>
      </w:r>
      <w:r w:rsidR="00BC53D8" w:rsidRPr="00791B56">
        <w:rPr>
          <w:szCs w:val="20"/>
          <w:lang w:val="en-GB"/>
        </w:rPr>
        <w:t>.</w:t>
      </w:r>
    </w:p>
    <w:p w14:paraId="23960684" w14:textId="076F9A22" w:rsidR="00BC53D8" w:rsidRPr="00791B56" w:rsidRDefault="00BC53D8" w:rsidP="005F6A9D">
      <w:pPr>
        <w:pStyle w:val="Upuce"/>
        <w:tabs>
          <w:tab w:val="clear" w:pos="360"/>
        </w:tabs>
        <w:spacing w:line="276" w:lineRule="auto"/>
        <w:rPr>
          <w:szCs w:val="20"/>
          <w:lang w:val="en-GB"/>
        </w:rPr>
      </w:pPr>
      <w:r w:rsidRPr="00791B56">
        <w:rPr>
          <w:szCs w:val="20"/>
          <w:lang w:val="en-US"/>
        </w:rPr>
        <w:t xml:space="preserve">Participants </w:t>
      </w:r>
      <w:r w:rsidR="00972739" w:rsidRPr="00791B56">
        <w:rPr>
          <w:szCs w:val="20"/>
          <w:lang w:val="en-US"/>
        </w:rPr>
        <w:t xml:space="preserve">briefly </w:t>
      </w:r>
      <w:r w:rsidRPr="00791B56">
        <w:rPr>
          <w:szCs w:val="20"/>
          <w:lang w:val="en-US"/>
        </w:rPr>
        <w:t xml:space="preserve">introduce themselves (or each other) and </w:t>
      </w:r>
      <w:r w:rsidRPr="00791B56">
        <w:rPr>
          <w:szCs w:val="20"/>
          <w:lang w:val="en-GB"/>
        </w:rPr>
        <w:t>describe</w:t>
      </w:r>
      <w:r w:rsidRPr="00791B56">
        <w:rPr>
          <w:szCs w:val="20"/>
          <w:lang w:val="en-US"/>
        </w:rPr>
        <w:t xml:space="preserve"> their interest and experience working on ICH </w:t>
      </w:r>
      <w:r w:rsidR="005F6A9D" w:rsidRPr="00791B56">
        <w:rPr>
          <w:szCs w:val="20"/>
          <w:lang w:val="en-US"/>
        </w:rPr>
        <w:t>(they may refer to Hand</w:t>
      </w:r>
      <w:r w:rsidRPr="00791B56">
        <w:rPr>
          <w:szCs w:val="20"/>
          <w:lang w:val="en-US"/>
        </w:rPr>
        <w:t>out</w:t>
      </w:r>
      <w:r w:rsidR="005F6A9D" w:rsidRPr="00791B56">
        <w:rPr>
          <w:szCs w:val="20"/>
          <w:lang w:val="en-US"/>
        </w:rPr>
        <w:t xml:space="preserve"> 2</w:t>
      </w:r>
      <w:r w:rsidRPr="00791B56">
        <w:rPr>
          <w:szCs w:val="20"/>
          <w:lang w:val="en-US"/>
        </w:rPr>
        <w:t xml:space="preserve">). </w:t>
      </w:r>
    </w:p>
    <w:p w14:paraId="148A6487" w14:textId="6E2BE0FE" w:rsidR="00830109" w:rsidRPr="00791B56" w:rsidRDefault="00830109" w:rsidP="005F6A9D">
      <w:pPr>
        <w:pStyle w:val="Upuce"/>
        <w:tabs>
          <w:tab w:val="clear" w:pos="360"/>
        </w:tabs>
        <w:spacing w:line="276" w:lineRule="auto"/>
        <w:rPr>
          <w:szCs w:val="20"/>
          <w:lang w:val="en-GB"/>
        </w:rPr>
      </w:pPr>
      <w:r w:rsidRPr="00791B56">
        <w:rPr>
          <w:szCs w:val="20"/>
          <w:lang w:val="en-GB"/>
        </w:rPr>
        <w:t>The facilitator introduces the purpose of</w:t>
      </w:r>
      <w:r w:rsidRPr="00791B56">
        <w:rPr>
          <w:i/>
          <w:iCs/>
          <w:szCs w:val="20"/>
          <w:lang w:val="en-GB"/>
        </w:rPr>
        <w:t xml:space="preserve"> </w:t>
      </w:r>
      <w:r w:rsidRPr="00791B56">
        <w:rPr>
          <w:szCs w:val="20"/>
          <w:lang w:val="en-GB"/>
        </w:rPr>
        <w:t>the workshop and the outline of the timetable</w:t>
      </w:r>
      <w:r w:rsidR="008E29F5">
        <w:rPr>
          <w:szCs w:val="20"/>
          <w:lang w:val="en-GB"/>
        </w:rPr>
        <w:t>. P</w:t>
      </w:r>
      <w:r w:rsidRPr="00791B56">
        <w:rPr>
          <w:szCs w:val="20"/>
          <w:lang w:val="en-GB"/>
        </w:rPr>
        <w:t>articipants discuss their expectations for the workshop.</w:t>
      </w:r>
    </w:p>
    <w:p w14:paraId="7A72386F" w14:textId="2917C6D3" w:rsidR="00BC53D8" w:rsidRPr="00791B56" w:rsidRDefault="00BC53D8" w:rsidP="00791B56">
      <w:pPr>
        <w:pStyle w:val="UTit4"/>
        <w:jc w:val="both"/>
      </w:pPr>
      <w:r w:rsidRPr="00791B56">
        <w:t>Supporting documents</w:t>
      </w:r>
    </w:p>
    <w:p w14:paraId="7134350F" w14:textId="5FFD0D31" w:rsidR="00E02D13" w:rsidRPr="00791B56" w:rsidRDefault="00E02D13" w:rsidP="00E02D13">
      <w:pPr>
        <w:pStyle w:val="Upuce"/>
        <w:rPr>
          <w:lang w:val="en-US"/>
        </w:rPr>
      </w:pPr>
      <w:r w:rsidRPr="00791B56">
        <w:rPr>
          <w:lang w:val="en-US"/>
        </w:rPr>
        <w:t>Facilitator’s notes Unit 56 and timetable for the workshop</w:t>
      </w:r>
    </w:p>
    <w:p w14:paraId="2BFD0ED9" w14:textId="1AAFB5D7" w:rsidR="00E02D13" w:rsidRDefault="00E02D13" w:rsidP="00E02D13">
      <w:pPr>
        <w:pStyle w:val="Upuce"/>
      </w:pPr>
      <w:proofErr w:type="spellStart"/>
      <w:r w:rsidRPr="00D520A0">
        <w:t>Participant’s</w:t>
      </w:r>
      <w:proofErr w:type="spellEnd"/>
      <w:r w:rsidRPr="00D520A0">
        <w:t xml:space="preserve"> </w:t>
      </w:r>
      <w:proofErr w:type="spellStart"/>
      <w:r w:rsidRPr="00D520A0">
        <w:t>text</w:t>
      </w:r>
      <w:proofErr w:type="spellEnd"/>
      <w:r w:rsidRPr="00D520A0">
        <w:t xml:space="preserve"> Unit </w:t>
      </w:r>
      <w:r>
        <w:t>56</w:t>
      </w:r>
    </w:p>
    <w:p w14:paraId="262F56DA" w14:textId="2BC8AAEB" w:rsidR="00E02D13" w:rsidRPr="00791B56" w:rsidRDefault="00E02D13" w:rsidP="00E02D13">
      <w:pPr>
        <w:pStyle w:val="Upuce"/>
        <w:rPr>
          <w:lang w:val="en-US"/>
        </w:rPr>
      </w:pPr>
      <w:r w:rsidRPr="00791B56">
        <w:rPr>
          <w:lang w:val="en-US"/>
        </w:rPr>
        <w:t>Handout 1 Unit 56 :</w:t>
      </w:r>
      <w:r w:rsidRPr="00E02D13">
        <w:rPr>
          <w:szCs w:val="20"/>
          <w:lang w:val="en-GB"/>
        </w:rPr>
        <w:t xml:space="preserve"> </w:t>
      </w:r>
      <w:r w:rsidRPr="009B0946">
        <w:rPr>
          <w:szCs w:val="20"/>
          <w:lang w:val="en-GB"/>
        </w:rPr>
        <w:t>Abbreviations, acronyms and terminology</w:t>
      </w:r>
    </w:p>
    <w:p w14:paraId="0123AFA2" w14:textId="7A142E2E" w:rsidR="00E02D13" w:rsidRPr="00D520A0" w:rsidRDefault="00E02D13" w:rsidP="00E02D13">
      <w:pPr>
        <w:pStyle w:val="Upuce"/>
      </w:pPr>
      <w:proofErr w:type="spellStart"/>
      <w:r>
        <w:t>Handout</w:t>
      </w:r>
      <w:proofErr w:type="spellEnd"/>
      <w:r>
        <w:t xml:space="preserve"> 2 </w:t>
      </w:r>
      <w:r w:rsidRPr="00D520A0">
        <w:t>Unit </w:t>
      </w:r>
      <w:r>
        <w:t xml:space="preserve">56 : </w:t>
      </w:r>
      <w:r w:rsidRPr="009B0946">
        <w:rPr>
          <w:szCs w:val="20"/>
          <w:lang w:val="en-GB"/>
        </w:rPr>
        <w:t>Introducing the participants</w:t>
      </w:r>
    </w:p>
    <w:p w14:paraId="135D09B3" w14:textId="52EA3DD7" w:rsidR="0015421C" w:rsidRPr="00791B56" w:rsidRDefault="0015421C" w:rsidP="00B47985">
      <w:pPr>
        <w:pStyle w:val="Upuce"/>
        <w:spacing w:line="276" w:lineRule="auto"/>
        <w:rPr>
          <w:szCs w:val="20"/>
          <w:lang w:val="en-GB"/>
        </w:rPr>
      </w:pPr>
      <w:r w:rsidRPr="00791B56">
        <w:rPr>
          <w:szCs w:val="20"/>
          <w:lang w:val="en-GB"/>
        </w:rPr>
        <w:t xml:space="preserve">Ethical Principles for Safeguarding Intangible Cultural Heritage that were endorsed by the tenth session of the Intergovernmental Committee </w:t>
      </w:r>
      <w:r w:rsidRPr="00791B56">
        <w:rPr>
          <w:color w:val="000000"/>
          <w:szCs w:val="20"/>
          <w:lang w:val="en-GB"/>
        </w:rPr>
        <w:t>last</w:t>
      </w:r>
      <w:r w:rsidRPr="00791B56">
        <w:rPr>
          <w:szCs w:val="20"/>
          <w:lang w:val="en-GB"/>
        </w:rPr>
        <w:t xml:space="preserve"> December, also available in </w:t>
      </w:r>
      <w:hyperlink r:id="rId11" w:tgtFrame="_blank" w:history="1">
        <w:proofErr w:type="spellStart"/>
        <w:r w:rsidRPr="00791B56">
          <w:rPr>
            <w:rStyle w:val="Hyperlink"/>
            <w:color w:val="0872CB"/>
            <w:szCs w:val="20"/>
            <w:lang w:val="en-US"/>
          </w:rPr>
          <w:t>English</w:t>
        </w:r>
      </w:hyperlink>
      <w:r w:rsidRPr="00791B56">
        <w:rPr>
          <w:szCs w:val="20"/>
          <w:lang w:val="en-US"/>
        </w:rPr>
        <w:t>|</w:t>
      </w:r>
      <w:hyperlink r:id="rId12" w:tgtFrame="_blank" w:history="1">
        <w:r w:rsidRPr="00791B56">
          <w:rPr>
            <w:rStyle w:val="Hyperlink"/>
            <w:color w:val="0872CB"/>
            <w:szCs w:val="20"/>
            <w:lang w:val="en-US"/>
          </w:rPr>
          <w:t>French</w:t>
        </w:r>
      </w:hyperlink>
      <w:r w:rsidRPr="00791B56">
        <w:rPr>
          <w:szCs w:val="20"/>
          <w:lang w:val="en-US"/>
        </w:rPr>
        <w:t>|</w:t>
      </w:r>
      <w:hyperlink r:id="rId13" w:tgtFrame="_blank" w:history="1">
        <w:r w:rsidRPr="00791B56">
          <w:rPr>
            <w:rStyle w:val="Hyperlink"/>
            <w:color w:val="0872CB"/>
            <w:szCs w:val="20"/>
            <w:lang w:val="en-US"/>
          </w:rPr>
          <w:t>Spanish</w:t>
        </w:r>
      </w:hyperlink>
      <w:r w:rsidRPr="00791B56">
        <w:rPr>
          <w:szCs w:val="20"/>
          <w:lang w:val="en-US"/>
        </w:rPr>
        <w:t>|</w:t>
      </w:r>
      <w:hyperlink r:id="rId14" w:tgtFrame="_blank" w:history="1">
        <w:r w:rsidRPr="00791B56">
          <w:rPr>
            <w:rStyle w:val="Hyperlink"/>
            <w:color w:val="0872CB"/>
            <w:szCs w:val="20"/>
            <w:lang w:val="en-US"/>
          </w:rPr>
          <w:t>Russian</w:t>
        </w:r>
      </w:hyperlink>
      <w:r w:rsidRPr="00791B56">
        <w:rPr>
          <w:szCs w:val="20"/>
          <w:lang w:val="en-US"/>
        </w:rPr>
        <w:t>|</w:t>
      </w:r>
      <w:hyperlink r:id="rId15" w:tgtFrame="_blank" w:history="1">
        <w:r w:rsidRPr="00791B56">
          <w:rPr>
            <w:rStyle w:val="Hyperlink"/>
            <w:color w:val="0872CB"/>
            <w:szCs w:val="20"/>
            <w:lang w:val="en-US"/>
          </w:rPr>
          <w:t>Arabic</w:t>
        </w:r>
      </w:hyperlink>
      <w:r w:rsidRPr="00791B56">
        <w:rPr>
          <w:szCs w:val="20"/>
          <w:lang w:val="en-US"/>
        </w:rPr>
        <w:t>|</w:t>
      </w:r>
      <w:hyperlink r:id="rId16" w:tgtFrame="_blank" w:history="1">
        <w:r w:rsidRPr="00791B56">
          <w:rPr>
            <w:rStyle w:val="Hyperlink"/>
            <w:color w:val="0872CB"/>
            <w:szCs w:val="20"/>
            <w:lang w:val="en-US"/>
          </w:rPr>
          <w:t>Chinese</w:t>
        </w:r>
        <w:proofErr w:type="spellEnd"/>
      </w:hyperlink>
      <w:r w:rsidRPr="00791B56">
        <w:rPr>
          <w:szCs w:val="20"/>
          <w:lang w:val="en-GB"/>
        </w:rPr>
        <w:t>.</w:t>
      </w:r>
    </w:p>
    <w:p w14:paraId="4B623AED" w14:textId="2851930A" w:rsidR="00D22666" w:rsidRPr="00791B56" w:rsidRDefault="0015421C" w:rsidP="00B47985">
      <w:pPr>
        <w:pStyle w:val="Upuce"/>
        <w:spacing w:line="276" w:lineRule="auto"/>
        <w:rPr>
          <w:szCs w:val="20"/>
          <w:lang w:val="en-GB"/>
        </w:rPr>
      </w:pPr>
      <w:r w:rsidRPr="00791B56">
        <w:rPr>
          <w:szCs w:val="20"/>
          <w:lang w:val="en-US"/>
        </w:rPr>
        <w:t>Evaluation of UNESCO’s Standard</w:t>
      </w:r>
      <w:r w:rsidRPr="00791B56">
        <w:rPr>
          <w:rFonts w:ascii="Cambria Math" w:hAnsi="Cambria Math" w:cs="Cambria Math" w:hint="eastAsia"/>
          <w:szCs w:val="20"/>
          <w:lang w:val="en-US"/>
        </w:rPr>
        <w:t>‐</w:t>
      </w:r>
      <w:r w:rsidRPr="00791B56">
        <w:rPr>
          <w:szCs w:val="20"/>
          <w:lang w:val="en-US"/>
        </w:rPr>
        <w:t xml:space="preserve">setting Work of the Culture Sector: Part I – 2003 Convention for the Safeguarding of the Intangible Cultural Heritage available in </w:t>
      </w:r>
      <w:hyperlink r:id="rId17" w:tgtFrame="_blank" w:history="1">
        <w:proofErr w:type="spellStart"/>
        <w:r w:rsidRPr="00791B56">
          <w:rPr>
            <w:rStyle w:val="Hyperlink"/>
            <w:color w:val="0872CB"/>
            <w:szCs w:val="20"/>
            <w:lang w:val="en-US"/>
          </w:rPr>
          <w:t>English</w:t>
        </w:r>
      </w:hyperlink>
      <w:r w:rsidRPr="00791B56">
        <w:rPr>
          <w:szCs w:val="20"/>
          <w:lang w:val="en-US"/>
        </w:rPr>
        <w:t>|</w:t>
      </w:r>
      <w:hyperlink r:id="rId18" w:tgtFrame="_blank" w:history="1">
        <w:r w:rsidRPr="00791B56">
          <w:rPr>
            <w:rStyle w:val="Hyperlink"/>
            <w:color w:val="0872CB"/>
            <w:szCs w:val="20"/>
            <w:lang w:val="en-US"/>
          </w:rPr>
          <w:t>French</w:t>
        </w:r>
      </w:hyperlink>
      <w:r w:rsidRPr="00791B56">
        <w:rPr>
          <w:szCs w:val="20"/>
          <w:lang w:val="en-US"/>
        </w:rPr>
        <w:t>|</w:t>
      </w:r>
      <w:hyperlink r:id="rId19" w:tgtFrame="_blank" w:history="1">
        <w:r w:rsidRPr="00791B56">
          <w:rPr>
            <w:rStyle w:val="Hyperlink"/>
            <w:color w:val="0872CB"/>
            <w:szCs w:val="20"/>
            <w:lang w:val="en-US"/>
          </w:rPr>
          <w:t>Spanish</w:t>
        </w:r>
      </w:hyperlink>
      <w:r w:rsidRPr="00791B56">
        <w:rPr>
          <w:szCs w:val="20"/>
          <w:lang w:val="en-US"/>
        </w:rPr>
        <w:t>|</w:t>
      </w:r>
      <w:hyperlink r:id="rId20" w:tgtFrame="_blank" w:history="1">
        <w:r w:rsidRPr="00791B56">
          <w:rPr>
            <w:rStyle w:val="Hyperlink"/>
            <w:color w:val="0872CB"/>
            <w:szCs w:val="20"/>
            <w:lang w:val="en-US"/>
          </w:rPr>
          <w:t>Arabic</w:t>
        </w:r>
        <w:proofErr w:type="spellEnd"/>
      </w:hyperlink>
    </w:p>
    <w:p w14:paraId="725E5688" w14:textId="5C82B12F" w:rsidR="00BC53D8" w:rsidRPr="00791B56" w:rsidRDefault="00292857">
      <w:pPr>
        <w:pStyle w:val="Upuce"/>
        <w:spacing w:line="276" w:lineRule="auto"/>
        <w:rPr>
          <w:szCs w:val="20"/>
          <w:lang w:val="en-GB"/>
        </w:rPr>
      </w:pPr>
      <w:r w:rsidRPr="00791B56">
        <w:rPr>
          <w:szCs w:val="20"/>
          <w:lang w:val="en-GB"/>
        </w:rPr>
        <w:t xml:space="preserve">Documents </w:t>
      </w:r>
      <w:hyperlink r:id="rId21" w:history="1">
        <w:r w:rsidRPr="00791B56">
          <w:rPr>
            <w:rStyle w:val="Hyperlink"/>
            <w:szCs w:val="20"/>
            <w:lang w:val="en-GB"/>
          </w:rPr>
          <w:t>ITH-17-12.COM-8.b_Rev.-EN</w:t>
        </w:r>
      </w:hyperlink>
      <w:r w:rsidRPr="00791B56">
        <w:rPr>
          <w:szCs w:val="20"/>
          <w:lang w:val="en-GB"/>
        </w:rPr>
        <w:t xml:space="preserve"> and </w:t>
      </w:r>
      <w:hyperlink r:id="rId22" w:history="1">
        <w:r w:rsidRPr="00791B56">
          <w:rPr>
            <w:rStyle w:val="Hyperlink"/>
            <w:szCs w:val="20"/>
            <w:lang w:val="en-GB"/>
          </w:rPr>
          <w:t>ITH-18-13.COM-7.a_Rev.-EN</w:t>
        </w:r>
      </w:hyperlink>
      <w:r w:rsidRPr="00791B56">
        <w:rPr>
          <w:szCs w:val="20"/>
          <w:lang w:val="en-GB"/>
        </w:rPr>
        <w:t>.</w:t>
      </w:r>
    </w:p>
    <w:p w14:paraId="282A8DA1" w14:textId="77777777" w:rsidR="00962FA7" w:rsidRPr="00791B56" w:rsidRDefault="00962FA7" w:rsidP="00791B56">
      <w:pPr>
        <w:pStyle w:val="HeadingSlide"/>
      </w:pPr>
      <w:r w:rsidRPr="00791B56">
        <w:lastRenderedPageBreak/>
        <w:t>Notes and suggestions</w:t>
      </w:r>
    </w:p>
    <w:p w14:paraId="03881476" w14:textId="4D8A87D3" w:rsidR="00BC53D8" w:rsidRPr="00791B56" w:rsidRDefault="00BC53D8" w:rsidP="00791B56">
      <w:pPr>
        <w:pStyle w:val="Maintext"/>
        <w:rPr>
          <w:szCs w:val="20"/>
        </w:rPr>
      </w:pPr>
      <w:r w:rsidRPr="00791B56">
        <w:rPr>
          <w:szCs w:val="20"/>
        </w:rPr>
        <w:t xml:space="preserve">This </w:t>
      </w:r>
      <w:r w:rsidR="001B1E33" w:rsidRPr="00791B56">
        <w:rPr>
          <w:szCs w:val="20"/>
        </w:rPr>
        <w:t>workshop</w:t>
      </w:r>
      <w:r w:rsidRPr="00791B56">
        <w:rPr>
          <w:szCs w:val="20"/>
        </w:rPr>
        <w:t xml:space="preserve"> requires preparation by the facilitator, assisted by UNESCO Field Offices and the ICH and UNESCO websites. The facilitator </w:t>
      </w:r>
      <w:r w:rsidR="00033846" w:rsidRPr="00791B56">
        <w:rPr>
          <w:szCs w:val="20"/>
        </w:rPr>
        <w:t>should</w:t>
      </w:r>
      <w:r w:rsidRPr="00791B56">
        <w:rPr>
          <w:szCs w:val="20"/>
        </w:rPr>
        <w:t xml:space="preserve"> </w:t>
      </w:r>
      <w:r w:rsidR="001B1E33" w:rsidRPr="00791B56">
        <w:rPr>
          <w:szCs w:val="20"/>
        </w:rPr>
        <w:t>be familiar with</w:t>
      </w:r>
      <w:r w:rsidRPr="00791B56">
        <w:rPr>
          <w:szCs w:val="20"/>
        </w:rPr>
        <w:t xml:space="preserve"> the </w:t>
      </w:r>
      <w:r w:rsidR="001B1E33" w:rsidRPr="00791B56">
        <w:rPr>
          <w:szCs w:val="20"/>
        </w:rPr>
        <w:t>previous system of periodic reporting, the background to the development of the</w:t>
      </w:r>
      <w:r w:rsidR="00033846" w:rsidRPr="00791B56">
        <w:rPr>
          <w:szCs w:val="20"/>
        </w:rPr>
        <w:t xml:space="preserve"> Convention’s</w:t>
      </w:r>
      <w:r w:rsidR="001B1E33" w:rsidRPr="00791B56">
        <w:rPr>
          <w:szCs w:val="20"/>
        </w:rPr>
        <w:t xml:space="preserve"> </w:t>
      </w:r>
      <w:r w:rsidR="007F415C">
        <w:rPr>
          <w:szCs w:val="20"/>
        </w:rPr>
        <w:t>o</w:t>
      </w:r>
      <w:r w:rsidR="00033846" w:rsidRPr="00791B56">
        <w:rPr>
          <w:szCs w:val="20"/>
        </w:rPr>
        <w:t xml:space="preserve">verall </w:t>
      </w:r>
      <w:r w:rsidR="007F415C">
        <w:rPr>
          <w:szCs w:val="20"/>
        </w:rPr>
        <w:t>r</w:t>
      </w:r>
      <w:r w:rsidR="00033846" w:rsidRPr="00791B56">
        <w:rPr>
          <w:szCs w:val="20"/>
        </w:rPr>
        <w:t xml:space="preserve">esults </w:t>
      </w:r>
      <w:r w:rsidR="007F415C">
        <w:rPr>
          <w:szCs w:val="20"/>
        </w:rPr>
        <w:t>f</w:t>
      </w:r>
      <w:r w:rsidR="00033846" w:rsidRPr="00791B56">
        <w:rPr>
          <w:szCs w:val="20"/>
        </w:rPr>
        <w:t xml:space="preserve">ramework </w:t>
      </w:r>
      <w:r w:rsidR="001B1E33" w:rsidRPr="00791B56">
        <w:rPr>
          <w:szCs w:val="20"/>
        </w:rPr>
        <w:t>and</w:t>
      </w:r>
      <w:r w:rsidR="00033846" w:rsidRPr="00791B56">
        <w:rPr>
          <w:szCs w:val="20"/>
        </w:rPr>
        <w:t>,</w:t>
      </w:r>
      <w:r w:rsidR="001B1E33" w:rsidRPr="00791B56">
        <w:rPr>
          <w:szCs w:val="20"/>
        </w:rPr>
        <w:t xml:space="preserve"> in particular</w:t>
      </w:r>
      <w:r w:rsidR="00033846" w:rsidRPr="00791B56">
        <w:rPr>
          <w:szCs w:val="20"/>
        </w:rPr>
        <w:t>,</w:t>
      </w:r>
      <w:r w:rsidR="007237FD">
        <w:rPr>
          <w:szCs w:val="20"/>
        </w:rPr>
        <w:t xml:space="preserve"> why</w:t>
      </w:r>
      <w:r w:rsidR="001B1E33" w:rsidRPr="00791B56">
        <w:rPr>
          <w:szCs w:val="20"/>
        </w:rPr>
        <w:t xml:space="preserve"> </w:t>
      </w:r>
      <w:r w:rsidR="00A77E56">
        <w:rPr>
          <w:szCs w:val="20"/>
        </w:rPr>
        <w:t>it was felt necessary to develop one</w:t>
      </w:r>
      <w:r w:rsidR="001B1E33" w:rsidRPr="00791B56">
        <w:rPr>
          <w:szCs w:val="20"/>
        </w:rPr>
        <w:t xml:space="preserve">. They should also be familiar with the subsequent revision of the periodic reporting system, including the relevant </w:t>
      </w:r>
      <w:r w:rsidR="001B1E33" w:rsidRPr="000B48B4">
        <w:rPr>
          <w:szCs w:val="20"/>
        </w:rPr>
        <w:t xml:space="preserve">paragraphs of the </w:t>
      </w:r>
      <w:r w:rsidR="00AA0BA0" w:rsidRPr="000B48B4">
        <w:rPr>
          <w:szCs w:val="20"/>
        </w:rPr>
        <w:t xml:space="preserve">Operational Directives </w:t>
      </w:r>
      <w:r w:rsidR="001B1E33" w:rsidRPr="000B48B4">
        <w:rPr>
          <w:szCs w:val="20"/>
        </w:rPr>
        <w:t>and the new online reporting format. Facilitators should have a good knowledge of the periodic reports</w:t>
      </w:r>
      <w:r w:rsidR="007237FD" w:rsidRPr="000B48B4">
        <w:rPr>
          <w:szCs w:val="20"/>
        </w:rPr>
        <w:t xml:space="preserve"> submitted up until now in the</w:t>
      </w:r>
      <w:r w:rsidR="001B1E33" w:rsidRPr="000B48B4">
        <w:rPr>
          <w:szCs w:val="20"/>
        </w:rPr>
        <w:t xml:space="preserve"> region</w:t>
      </w:r>
      <w:r w:rsidR="007237FD" w:rsidRPr="000B48B4">
        <w:rPr>
          <w:szCs w:val="20"/>
        </w:rPr>
        <w:t xml:space="preserve"> where the training is held</w:t>
      </w:r>
      <w:r w:rsidRPr="000B48B4">
        <w:rPr>
          <w:szCs w:val="20"/>
        </w:rPr>
        <w:t>.</w:t>
      </w:r>
    </w:p>
    <w:p w14:paraId="1685A479" w14:textId="721614F4" w:rsidR="00BC53D8" w:rsidRPr="00791B56" w:rsidRDefault="00BC53D8" w:rsidP="00791B56">
      <w:pPr>
        <w:pStyle w:val="Maintext"/>
        <w:rPr>
          <w:szCs w:val="20"/>
        </w:rPr>
      </w:pPr>
      <w:r w:rsidRPr="00791B56">
        <w:rPr>
          <w:szCs w:val="20"/>
        </w:rPr>
        <w:t>Before the workshop begins, participants may be sent the Unit </w:t>
      </w:r>
      <w:r w:rsidR="00203DD5">
        <w:rPr>
          <w:szCs w:val="20"/>
        </w:rPr>
        <w:t xml:space="preserve">56 </w:t>
      </w:r>
      <w:r w:rsidRPr="00791B56">
        <w:rPr>
          <w:szCs w:val="20"/>
        </w:rPr>
        <w:t xml:space="preserve">Handout 2, which contains a list of pre-workshop questions </w:t>
      </w:r>
      <w:r w:rsidR="0079533E" w:rsidRPr="00791B56">
        <w:rPr>
          <w:szCs w:val="20"/>
        </w:rPr>
        <w:t>aimed at soliciting information directly relevant to this workshop. T</w:t>
      </w:r>
      <w:r w:rsidRPr="00791B56">
        <w:rPr>
          <w:szCs w:val="20"/>
        </w:rPr>
        <w:t xml:space="preserve">hey should </w:t>
      </w:r>
      <w:r w:rsidR="00023D85" w:rsidRPr="00791B56">
        <w:rPr>
          <w:szCs w:val="20"/>
        </w:rPr>
        <w:t xml:space="preserve">be asked to </w:t>
      </w:r>
      <w:r w:rsidRPr="00791B56">
        <w:rPr>
          <w:szCs w:val="20"/>
        </w:rPr>
        <w:t xml:space="preserve">fill </w:t>
      </w:r>
      <w:r w:rsidR="00023D85" w:rsidRPr="00791B56">
        <w:rPr>
          <w:szCs w:val="20"/>
        </w:rPr>
        <w:t>this out in advance and send it to the workshop organizers who can send it to the facilitators for pre-workshop information</w:t>
      </w:r>
      <w:r w:rsidRPr="00791B56">
        <w:rPr>
          <w:szCs w:val="20"/>
        </w:rPr>
        <w:t>. Answering the questions will</w:t>
      </w:r>
      <w:r w:rsidR="00023D85" w:rsidRPr="00791B56">
        <w:rPr>
          <w:szCs w:val="20"/>
        </w:rPr>
        <w:t xml:space="preserve"> also</w:t>
      </w:r>
      <w:r w:rsidRPr="00791B56">
        <w:rPr>
          <w:szCs w:val="20"/>
        </w:rPr>
        <w:t xml:space="preserve"> help them to prepare for the workshop.</w:t>
      </w:r>
    </w:p>
    <w:p w14:paraId="2B814549" w14:textId="47C756D3" w:rsidR="00203DD5" w:rsidRDefault="00BC53D8" w:rsidP="00791B56">
      <w:pPr>
        <w:pStyle w:val="Maintext"/>
        <w:rPr>
          <w:szCs w:val="20"/>
        </w:rPr>
      </w:pPr>
      <w:r w:rsidRPr="00791B56">
        <w:rPr>
          <w:szCs w:val="20"/>
        </w:rPr>
        <w:t xml:space="preserve">Ideally, participants </w:t>
      </w:r>
      <w:r w:rsidR="00FD2EB5" w:rsidRPr="00791B56">
        <w:rPr>
          <w:szCs w:val="20"/>
        </w:rPr>
        <w:t>should also</w:t>
      </w:r>
      <w:r w:rsidRPr="00791B56">
        <w:rPr>
          <w:szCs w:val="20"/>
        </w:rPr>
        <w:t xml:space="preserve"> be </w:t>
      </w:r>
      <w:r w:rsidR="002D1DB2" w:rsidRPr="00791B56">
        <w:rPr>
          <w:szCs w:val="20"/>
        </w:rPr>
        <w:t>provided with copies of</w:t>
      </w:r>
      <w:r w:rsidRPr="00791B56">
        <w:rPr>
          <w:szCs w:val="20"/>
        </w:rPr>
        <w:t xml:space="preserve"> the Participant’s texts</w:t>
      </w:r>
      <w:r w:rsidR="0079533E" w:rsidRPr="00791B56">
        <w:rPr>
          <w:szCs w:val="20"/>
        </w:rPr>
        <w:t xml:space="preserve"> to</w:t>
      </w:r>
      <w:r w:rsidRPr="00791B56">
        <w:rPr>
          <w:szCs w:val="20"/>
        </w:rPr>
        <w:t xml:space="preserve"> Units </w:t>
      </w:r>
      <w:r w:rsidR="00203DD5" w:rsidRPr="00791B56">
        <w:rPr>
          <w:szCs w:val="20"/>
        </w:rPr>
        <w:t xml:space="preserve">56 </w:t>
      </w:r>
      <w:r w:rsidRPr="00791B56">
        <w:rPr>
          <w:szCs w:val="20"/>
        </w:rPr>
        <w:t xml:space="preserve">to </w:t>
      </w:r>
      <w:r w:rsidR="00203DD5" w:rsidRPr="00791B56">
        <w:rPr>
          <w:szCs w:val="20"/>
        </w:rPr>
        <w:t>62</w:t>
      </w:r>
      <w:r w:rsidRPr="00791B56">
        <w:rPr>
          <w:szCs w:val="20"/>
        </w:rPr>
        <w:t xml:space="preserve"> and </w:t>
      </w:r>
      <w:r w:rsidR="002D1DB2" w:rsidRPr="00791B56">
        <w:rPr>
          <w:szCs w:val="20"/>
        </w:rPr>
        <w:t xml:space="preserve">links to </w:t>
      </w:r>
      <w:r w:rsidRPr="00791B56">
        <w:rPr>
          <w:szCs w:val="20"/>
        </w:rPr>
        <w:t>the Basic Texts before the workshop</w:t>
      </w:r>
      <w:r w:rsidR="002D1DB2" w:rsidRPr="00791B56">
        <w:rPr>
          <w:szCs w:val="20"/>
        </w:rPr>
        <w:t xml:space="preserve">, </w:t>
      </w:r>
      <w:r w:rsidR="005A3BC0" w:rsidRPr="00791B56">
        <w:rPr>
          <w:szCs w:val="20"/>
        </w:rPr>
        <w:t>as well as links to the demonstration version of the online form and to the accompanying Guidance Notes.</w:t>
      </w:r>
      <w:r w:rsidR="00BC2FD8" w:rsidRPr="00791B56">
        <w:rPr>
          <w:szCs w:val="20"/>
        </w:rPr>
        <w:t xml:space="preserve"> In addition, participants can be directed towards </w:t>
      </w:r>
      <w:r w:rsidR="002D1DB2" w:rsidRPr="00791B56">
        <w:rPr>
          <w:szCs w:val="20"/>
        </w:rPr>
        <w:t>the</w:t>
      </w:r>
      <w:r w:rsidR="00292857" w:rsidRPr="00791B56">
        <w:rPr>
          <w:szCs w:val="20"/>
        </w:rPr>
        <w:t xml:space="preserve"> Committee documents entitled “</w:t>
      </w:r>
      <w:r w:rsidR="00292857" w:rsidRPr="00791B56">
        <w:rPr>
          <w:bCs/>
          <w:szCs w:val="20"/>
        </w:rPr>
        <w:t>Examination of the reports of States Parties on the implementation of the Convention and on the current status of elements inscribed on the Representative List</w:t>
      </w:r>
      <w:r w:rsidR="00292857" w:rsidRPr="00791B56">
        <w:rPr>
          <w:bCs/>
          <w:szCs w:val="20"/>
        </w:rPr>
        <w:br/>
        <w:t>of the Intangible Cultural Heritage of Humanity” from the past t</w:t>
      </w:r>
      <w:r w:rsidR="0033132A" w:rsidRPr="00791B56">
        <w:rPr>
          <w:bCs/>
          <w:szCs w:val="20"/>
        </w:rPr>
        <w:t>wo</w:t>
      </w:r>
      <w:r w:rsidR="00292857" w:rsidRPr="00791B56">
        <w:rPr>
          <w:bCs/>
          <w:szCs w:val="20"/>
        </w:rPr>
        <w:t xml:space="preserve"> Committee sessions</w:t>
      </w:r>
      <w:r w:rsidRPr="00791B56">
        <w:rPr>
          <w:szCs w:val="20"/>
        </w:rPr>
        <w:t>.</w:t>
      </w:r>
      <w:r w:rsidR="0015421C" w:rsidRPr="00791B56">
        <w:rPr>
          <w:rStyle w:val="FootnoteReference"/>
          <w:szCs w:val="20"/>
        </w:rPr>
        <w:footnoteReference w:id="1"/>
      </w:r>
      <w:r w:rsidR="0015421C" w:rsidRPr="00791B56">
        <w:rPr>
          <w:szCs w:val="20"/>
        </w:rPr>
        <w:t xml:space="preserve"> As further background reading, they can also be directed towards the IOS </w:t>
      </w:r>
      <w:r w:rsidR="0015421C" w:rsidRPr="00791B56">
        <w:rPr>
          <w:i/>
          <w:iCs/>
          <w:szCs w:val="20"/>
        </w:rPr>
        <w:t>Evaluation of UNESCO’s Standard</w:t>
      </w:r>
      <w:r w:rsidR="0015421C" w:rsidRPr="00791B56">
        <w:rPr>
          <w:rFonts w:ascii="Cambria Math" w:hAnsi="Cambria Math" w:cs="Cambria Math" w:hint="eastAsia"/>
          <w:i/>
          <w:iCs/>
          <w:szCs w:val="20"/>
        </w:rPr>
        <w:t>‐</w:t>
      </w:r>
      <w:r w:rsidR="0015421C" w:rsidRPr="00791B56">
        <w:rPr>
          <w:i/>
          <w:iCs/>
          <w:szCs w:val="20"/>
        </w:rPr>
        <w:t>setting Work of the Culture Sector: Part I – 2003 Convention for the Safeguarding of the Intangible Cultural Heritage</w:t>
      </w:r>
      <w:r w:rsidR="0015421C" w:rsidRPr="00791B56">
        <w:rPr>
          <w:szCs w:val="20"/>
        </w:rPr>
        <w:t xml:space="preserve"> available in </w:t>
      </w:r>
      <w:hyperlink r:id="rId23" w:tgtFrame="_blank" w:history="1">
        <w:proofErr w:type="spellStart"/>
        <w:r w:rsidR="0015421C" w:rsidRPr="00791B56">
          <w:rPr>
            <w:rStyle w:val="Hyperlink"/>
            <w:color w:val="0872CB"/>
            <w:szCs w:val="20"/>
          </w:rPr>
          <w:t>English</w:t>
        </w:r>
      </w:hyperlink>
      <w:r w:rsidR="0015421C" w:rsidRPr="00791B56">
        <w:rPr>
          <w:szCs w:val="20"/>
        </w:rPr>
        <w:t>|</w:t>
      </w:r>
      <w:hyperlink r:id="rId24" w:tgtFrame="_blank" w:history="1">
        <w:r w:rsidR="0015421C" w:rsidRPr="00791B56">
          <w:rPr>
            <w:rStyle w:val="Hyperlink"/>
            <w:color w:val="0872CB"/>
            <w:szCs w:val="20"/>
          </w:rPr>
          <w:t>French</w:t>
        </w:r>
      </w:hyperlink>
      <w:r w:rsidR="0015421C" w:rsidRPr="00791B56">
        <w:rPr>
          <w:szCs w:val="20"/>
        </w:rPr>
        <w:t>|</w:t>
      </w:r>
      <w:hyperlink r:id="rId25" w:tgtFrame="_blank" w:history="1">
        <w:r w:rsidR="0015421C" w:rsidRPr="00791B56">
          <w:rPr>
            <w:rStyle w:val="Hyperlink"/>
            <w:color w:val="0872CB"/>
            <w:szCs w:val="20"/>
          </w:rPr>
          <w:t>Spanish</w:t>
        </w:r>
      </w:hyperlink>
      <w:r w:rsidR="0015421C" w:rsidRPr="00791B56">
        <w:rPr>
          <w:szCs w:val="20"/>
        </w:rPr>
        <w:t>|</w:t>
      </w:r>
      <w:hyperlink r:id="rId26" w:tgtFrame="_blank" w:history="1">
        <w:r w:rsidR="0015421C" w:rsidRPr="00791B56">
          <w:rPr>
            <w:rStyle w:val="Hyperlink"/>
            <w:color w:val="0872CB"/>
            <w:szCs w:val="20"/>
          </w:rPr>
          <w:t>Russian</w:t>
        </w:r>
      </w:hyperlink>
      <w:r w:rsidR="0015421C" w:rsidRPr="00791B56">
        <w:rPr>
          <w:szCs w:val="20"/>
        </w:rPr>
        <w:t>|</w:t>
      </w:r>
      <w:hyperlink r:id="rId27" w:tgtFrame="_blank" w:history="1">
        <w:r w:rsidR="0015421C" w:rsidRPr="00791B56">
          <w:rPr>
            <w:rStyle w:val="Hyperlink"/>
            <w:color w:val="0872CB"/>
            <w:szCs w:val="20"/>
          </w:rPr>
          <w:t>Arabic</w:t>
        </w:r>
      </w:hyperlink>
      <w:r w:rsidR="0015421C" w:rsidRPr="00791B56">
        <w:rPr>
          <w:szCs w:val="20"/>
        </w:rPr>
        <w:t>|</w:t>
      </w:r>
      <w:hyperlink r:id="rId28" w:tgtFrame="_blank" w:history="1">
        <w:r w:rsidR="0015421C" w:rsidRPr="00791B56">
          <w:rPr>
            <w:rStyle w:val="Hyperlink"/>
            <w:color w:val="0872CB"/>
            <w:szCs w:val="20"/>
          </w:rPr>
          <w:t>Chinese</w:t>
        </w:r>
        <w:proofErr w:type="spellEnd"/>
      </w:hyperlink>
      <w:r w:rsidR="0015421C" w:rsidRPr="00791B56">
        <w:rPr>
          <w:szCs w:val="20"/>
        </w:rPr>
        <w:t>.</w:t>
      </w:r>
      <w:r w:rsidRPr="00791B56">
        <w:rPr>
          <w:szCs w:val="20"/>
        </w:rPr>
        <w:t xml:space="preserve"> </w:t>
      </w:r>
    </w:p>
    <w:p w14:paraId="200372E0" w14:textId="37438D11" w:rsidR="00BC53D8" w:rsidRPr="00791B56" w:rsidRDefault="00AC12E9" w:rsidP="00791B56">
      <w:pPr>
        <w:pStyle w:val="Maintext"/>
        <w:rPr>
          <w:szCs w:val="20"/>
        </w:rPr>
      </w:pPr>
      <w:r w:rsidRPr="00791B56">
        <w:rPr>
          <w:szCs w:val="20"/>
        </w:rPr>
        <w:t xml:space="preserve">In countries that use English, French, Spanish, Arabic, Chinese or Russian, legally authoritative versions of the Convention exist. </w:t>
      </w:r>
      <w:r w:rsidR="00BC53D8" w:rsidRPr="00791B56">
        <w:rPr>
          <w:szCs w:val="20"/>
        </w:rPr>
        <w:t>In some</w:t>
      </w:r>
      <w:r w:rsidRPr="00791B56">
        <w:rPr>
          <w:szCs w:val="20"/>
        </w:rPr>
        <w:t xml:space="preserve"> other</w:t>
      </w:r>
      <w:r w:rsidR="00BC53D8" w:rsidRPr="00791B56">
        <w:rPr>
          <w:szCs w:val="20"/>
        </w:rPr>
        <w:t xml:space="preserve"> cases, unofficial translations of the Convention </w:t>
      </w:r>
      <w:r w:rsidRPr="00791B56">
        <w:rPr>
          <w:szCs w:val="20"/>
        </w:rPr>
        <w:t>can be found</w:t>
      </w:r>
      <w:r w:rsidR="00BC53D8" w:rsidRPr="00791B56">
        <w:rPr>
          <w:szCs w:val="20"/>
        </w:rPr>
        <w:t xml:space="preserve"> in the local language </w:t>
      </w:r>
      <w:r w:rsidRPr="00791B56">
        <w:rPr>
          <w:szCs w:val="20"/>
        </w:rPr>
        <w:t>which</w:t>
      </w:r>
      <w:r w:rsidR="00BC53D8" w:rsidRPr="00791B56">
        <w:rPr>
          <w:szCs w:val="20"/>
        </w:rPr>
        <w:t xml:space="preserve"> can also be provided to the participants</w:t>
      </w:r>
      <w:r w:rsidRPr="00791B56">
        <w:rPr>
          <w:szCs w:val="20"/>
        </w:rPr>
        <w:t>, although facilitators should be aware of potential mistranslations of key terms</w:t>
      </w:r>
      <w:r w:rsidR="00BC53D8" w:rsidRPr="00791B56">
        <w:rPr>
          <w:szCs w:val="20"/>
        </w:rPr>
        <w:t xml:space="preserve">. Facilitators should consult the </w:t>
      </w:r>
      <w:r w:rsidR="00DB239D">
        <w:rPr>
          <w:szCs w:val="20"/>
        </w:rPr>
        <w:t>Convention’s</w:t>
      </w:r>
      <w:r w:rsidR="00DB239D" w:rsidRPr="00791B56">
        <w:rPr>
          <w:szCs w:val="20"/>
        </w:rPr>
        <w:t xml:space="preserve"> </w:t>
      </w:r>
      <w:r w:rsidR="00BC53D8" w:rsidRPr="00791B56">
        <w:rPr>
          <w:szCs w:val="20"/>
        </w:rPr>
        <w:t>website for the current list of available languages</w:t>
      </w:r>
      <w:r w:rsidR="00496022">
        <w:rPr>
          <w:szCs w:val="20"/>
        </w:rPr>
        <w:t>.</w:t>
      </w:r>
      <w:r w:rsidR="00144392">
        <w:rPr>
          <w:rStyle w:val="FootnoteReference"/>
          <w:szCs w:val="20"/>
        </w:rPr>
        <w:footnoteReference w:id="2"/>
      </w:r>
      <w:r w:rsidR="00BC53D8" w:rsidRPr="00791B56">
        <w:rPr>
          <w:szCs w:val="20"/>
        </w:rPr>
        <w:t xml:space="preserve"> In the framework of this unit, both the Participant’s text and the Basic Texts should be introduced.</w:t>
      </w:r>
    </w:p>
    <w:p w14:paraId="3F5AC8B4" w14:textId="77777777" w:rsidR="00BC53D8" w:rsidRPr="00791B56" w:rsidRDefault="00BC53D8" w:rsidP="00791B56">
      <w:pPr>
        <w:pStyle w:val="Maintext"/>
        <w:rPr>
          <w:szCs w:val="20"/>
        </w:rPr>
      </w:pPr>
      <w:r w:rsidRPr="00791B56">
        <w:rPr>
          <w:szCs w:val="20"/>
        </w:rPr>
        <w:t>The workshop could begin by asking participants (after a brief discussion) to introduce a fellow participant they do not already know and to explain to the group their interest and experience in working on ICH</w:t>
      </w:r>
      <w:r w:rsidR="00AC12E9" w:rsidRPr="00791B56">
        <w:rPr>
          <w:szCs w:val="20"/>
        </w:rPr>
        <w:t>, in particular any experience relevant to periodic reporting</w:t>
      </w:r>
      <w:r w:rsidRPr="00791B56">
        <w:rPr>
          <w:szCs w:val="20"/>
        </w:rPr>
        <w:t>.</w:t>
      </w:r>
    </w:p>
    <w:p w14:paraId="5AA97C51" w14:textId="14EECE34" w:rsidR="00962FA7" w:rsidRPr="00791B56" w:rsidRDefault="00BC53D8" w:rsidP="00791B56">
      <w:pPr>
        <w:pStyle w:val="Maintext"/>
        <w:rPr>
          <w:szCs w:val="20"/>
        </w:rPr>
      </w:pPr>
      <w:r w:rsidRPr="00791B56">
        <w:rPr>
          <w:szCs w:val="20"/>
        </w:rPr>
        <w:t>Participant’s text Unit </w:t>
      </w:r>
      <w:r w:rsidR="007A29E6">
        <w:rPr>
          <w:szCs w:val="20"/>
        </w:rPr>
        <w:t>56</w:t>
      </w:r>
      <w:r w:rsidR="007A29E6" w:rsidRPr="00791B56">
        <w:rPr>
          <w:szCs w:val="20"/>
        </w:rPr>
        <w:t xml:space="preserve"> </w:t>
      </w:r>
      <w:r w:rsidRPr="00791B56">
        <w:rPr>
          <w:szCs w:val="20"/>
        </w:rPr>
        <w:t xml:space="preserve">provides some background for participants: it introduces this workshop and explains its place in the series of workshops developed by UNESCO in the framework of its global capacity-building strategy for the implementation of the Convention at national level. It explains how to use the Participant’s text and provides guidance on the use of abbreviations/terminology. </w:t>
      </w:r>
    </w:p>
    <w:p w14:paraId="33130BD0" w14:textId="77777777" w:rsidR="00BC53D8" w:rsidRPr="00791B56" w:rsidRDefault="00BC53D8" w:rsidP="00791B56">
      <w:pPr>
        <w:pStyle w:val="Maintext"/>
        <w:rPr>
          <w:szCs w:val="20"/>
        </w:rPr>
      </w:pPr>
      <w:r w:rsidRPr="00791B56">
        <w:rPr>
          <w:szCs w:val="20"/>
        </w:rPr>
        <w:t>The facilitator may wish to stress the following points:</w:t>
      </w:r>
    </w:p>
    <w:p w14:paraId="63E3C092" w14:textId="286953C5" w:rsidR="00C76C7B" w:rsidRPr="00791B56" w:rsidRDefault="00BC53D8" w:rsidP="00791B56">
      <w:pPr>
        <w:pStyle w:val="Maintext"/>
        <w:numPr>
          <w:ilvl w:val="0"/>
          <w:numId w:val="5"/>
        </w:numPr>
        <w:rPr>
          <w:szCs w:val="20"/>
        </w:rPr>
      </w:pPr>
      <w:r w:rsidRPr="00791B56">
        <w:rPr>
          <w:szCs w:val="20"/>
        </w:rPr>
        <w:t>The Basic Texts present the Convention and other authoritative texts designed to assist in the implementation of the Convention, such as the Operational Directives or the Rules of Procedure of the General Assembly.</w:t>
      </w:r>
    </w:p>
    <w:p w14:paraId="4F83D9C7" w14:textId="5500265C" w:rsidR="00C76C7B" w:rsidRPr="00791B56" w:rsidRDefault="0079533E" w:rsidP="00791B56">
      <w:pPr>
        <w:pStyle w:val="Maintext"/>
        <w:numPr>
          <w:ilvl w:val="0"/>
          <w:numId w:val="5"/>
        </w:numPr>
        <w:rPr>
          <w:szCs w:val="20"/>
        </w:rPr>
      </w:pPr>
      <w:r w:rsidRPr="00791B56">
        <w:rPr>
          <w:szCs w:val="20"/>
        </w:rPr>
        <w:lastRenderedPageBreak/>
        <w:t xml:space="preserve">There are further supporting materials for periodic reporting in the form of Guidance Notes (for each indicator of the </w:t>
      </w:r>
      <w:r w:rsidR="00C76C7B">
        <w:rPr>
          <w:szCs w:val="20"/>
        </w:rPr>
        <w:t>o</w:t>
      </w:r>
      <w:r w:rsidR="00C76C7B" w:rsidRPr="00791B56">
        <w:rPr>
          <w:szCs w:val="20"/>
        </w:rPr>
        <w:t xml:space="preserve">verall </w:t>
      </w:r>
      <w:r w:rsidR="00C76C7B">
        <w:rPr>
          <w:szCs w:val="20"/>
        </w:rPr>
        <w:t>r</w:t>
      </w:r>
      <w:r w:rsidR="00C76C7B" w:rsidRPr="00791B56">
        <w:rPr>
          <w:szCs w:val="20"/>
        </w:rPr>
        <w:t xml:space="preserve">esults </w:t>
      </w:r>
      <w:r w:rsidR="00C76C7B">
        <w:rPr>
          <w:szCs w:val="20"/>
        </w:rPr>
        <w:t>f</w:t>
      </w:r>
      <w:r w:rsidR="00C76C7B" w:rsidRPr="00791B56">
        <w:rPr>
          <w:szCs w:val="20"/>
        </w:rPr>
        <w:t>ramework</w:t>
      </w:r>
      <w:r w:rsidRPr="00791B56">
        <w:rPr>
          <w:szCs w:val="20"/>
        </w:rPr>
        <w:t>).</w:t>
      </w:r>
    </w:p>
    <w:p w14:paraId="0778B5A2" w14:textId="01CC6AAC" w:rsidR="00962FA7" w:rsidRPr="00791B56" w:rsidRDefault="00BC53D8" w:rsidP="00791B56">
      <w:pPr>
        <w:pStyle w:val="Maintext"/>
        <w:numPr>
          <w:ilvl w:val="0"/>
          <w:numId w:val="5"/>
        </w:numPr>
        <w:rPr>
          <w:szCs w:val="20"/>
        </w:rPr>
      </w:pPr>
      <w:r w:rsidRPr="00791B56">
        <w:rPr>
          <w:szCs w:val="20"/>
        </w:rPr>
        <w:t xml:space="preserve">The </w:t>
      </w:r>
      <w:r w:rsidRPr="00791B56">
        <w:rPr>
          <w:snapToGrid w:val="0"/>
          <w:szCs w:val="20"/>
        </w:rPr>
        <w:t xml:space="preserve">Participant’s text </w:t>
      </w:r>
      <w:r w:rsidRPr="00791B56">
        <w:rPr>
          <w:szCs w:val="20"/>
        </w:rPr>
        <w:t>is a guide developed for this workshop, not an authoritative text of the Convention. It presents approaches and interpretations that are based on the discussions and decisions of the Intergovernmental Committee for the Safeguarding of the Intangible</w:t>
      </w:r>
      <w:r w:rsidR="009D4782" w:rsidRPr="00791B56">
        <w:rPr>
          <w:szCs w:val="20"/>
        </w:rPr>
        <w:t xml:space="preserve"> Cultural</w:t>
      </w:r>
      <w:r w:rsidRPr="00791B56">
        <w:rPr>
          <w:szCs w:val="20"/>
        </w:rPr>
        <w:t xml:space="preserve"> Heritage and reflects diverse experiences of States Parties in the implementation of the Convention.</w:t>
      </w:r>
    </w:p>
    <w:p w14:paraId="3CDCC5D1" w14:textId="1A24F465" w:rsidR="00D97754" w:rsidRPr="00791B56" w:rsidRDefault="00D97754" w:rsidP="00791B56">
      <w:pPr>
        <w:pStyle w:val="Maintext"/>
        <w:rPr>
          <w:szCs w:val="20"/>
        </w:rPr>
      </w:pPr>
      <w:r w:rsidRPr="00791B56">
        <w:rPr>
          <w:szCs w:val="20"/>
        </w:rPr>
        <w:t xml:space="preserve">Once participants have had the opportunity to introduce themselves, the facilitator can ask them to share their experiences of using the online reporting tool in advance of the workshop and what kinds of questions that this raised for them. They can </w:t>
      </w:r>
      <w:r w:rsidR="009D4782" w:rsidRPr="00791B56">
        <w:rPr>
          <w:szCs w:val="20"/>
        </w:rPr>
        <w:t xml:space="preserve">also </w:t>
      </w:r>
      <w:r w:rsidRPr="00791B56">
        <w:rPr>
          <w:szCs w:val="20"/>
        </w:rPr>
        <w:t>be invited to express what they hope to gain from the workshop.</w:t>
      </w:r>
    </w:p>
    <w:p w14:paraId="7C9DC514" w14:textId="77777777" w:rsidR="004E430C" w:rsidRPr="00B47985" w:rsidRDefault="004E430C" w:rsidP="00B47985">
      <w:pPr>
        <w:rPr>
          <w:rFonts w:eastAsia="Times New Roman" w:cstheme="minorHAnsi"/>
          <w:b/>
          <w:bCs/>
          <w:caps/>
          <w:noProof/>
          <w:snapToGrid w:val="0"/>
          <w:color w:val="3366FF"/>
          <w:kern w:val="28"/>
          <w:lang w:eastAsia="zh-CN"/>
        </w:rPr>
      </w:pPr>
      <w:bookmarkStart w:id="0" w:name="_Toc241644686"/>
      <w:r w:rsidRPr="00B47985">
        <w:rPr>
          <w:rFonts w:cstheme="minorHAnsi"/>
        </w:rPr>
        <w:br w:type="page"/>
      </w:r>
    </w:p>
    <w:p w14:paraId="4EC3D0D1" w14:textId="77777777" w:rsidR="00607679" w:rsidRDefault="00607679" w:rsidP="00607679">
      <w:pPr>
        <w:pStyle w:val="Titcoul"/>
      </w:pPr>
      <w:r>
        <w:lastRenderedPageBreak/>
        <w:t>Facilitator’s Narrative</w:t>
      </w:r>
    </w:p>
    <w:p w14:paraId="1CCE60B5" w14:textId="73A54F11" w:rsidR="00D2319F" w:rsidRPr="00791B56" w:rsidRDefault="00D2319F" w:rsidP="00791B56">
      <w:pPr>
        <w:pStyle w:val="Titcoul"/>
        <w:jc w:val="both"/>
        <w:rPr>
          <w:lang w:val="en-US"/>
        </w:rPr>
      </w:pPr>
      <w:r w:rsidRPr="00791B56">
        <w:rPr>
          <w:lang w:val="en-US"/>
        </w:rPr>
        <w:t>workshop on periodic reporting</w:t>
      </w:r>
      <w:r w:rsidR="00607679" w:rsidRPr="00791B56">
        <w:rPr>
          <w:lang w:val="en-US"/>
        </w:rPr>
        <w:t xml:space="preserve"> - Introduction</w:t>
      </w:r>
    </w:p>
    <w:p w14:paraId="7C92128F" w14:textId="77777777" w:rsidR="004E430C" w:rsidRPr="00791B56" w:rsidRDefault="004E430C" w:rsidP="00791B56">
      <w:pPr>
        <w:pStyle w:val="HeadingSlide"/>
      </w:pPr>
      <w:r w:rsidRPr="00791B56">
        <w:t>Purpose of the workshop</w:t>
      </w:r>
    </w:p>
    <w:p w14:paraId="0ADEF947" w14:textId="44D25F64" w:rsidR="004E430C" w:rsidRPr="00B47985" w:rsidRDefault="004E430C" w:rsidP="00791B56">
      <w:pPr>
        <w:pStyle w:val="Maintext"/>
      </w:pPr>
      <w:r w:rsidRPr="00B47985">
        <w:t xml:space="preserve">This workshop </w:t>
      </w:r>
      <w:r w:rsidR="00A94EE0">
        <w:t>seeks</w:t>
      </w:r>
      <w:r w:rsidRPr="00B47985">
        <w:t xml:space="preserve"> to </w:t>
      </w:r>
      <w:r w:rsidR="00367916" w:rsidRPr="00B47985">
        <w:t xml:space="preserve">prepare </w:t>
      </w:r>
      <w:r w:rsidRPr="00B47985">
        <w:t>participants</w:t>
      </w:r>
      <w:r w:rsidR="00367916" w:rsidRPr="00B47985">
        <w:t xml:space="preserve"> (most of whom are national Focal Points for periodic reporting under the 2003 Convention) for setting up and undertaking the process of periodic reporting in their country. In order to do this, </w:t>
      </w:r>
      <w:r w:rsidR="00A94EE0">
        <w:t xml:space="preserve">this workshop introduces </w:t>
      </w:r>
      <w:r w:rsidR="00367916" w:rsidRPr="00B47985">
        <w:t>periodic reporting</w:t>
      </w:r>
      <w:r w:rsidR="00A94EE0">
        <w:t>,</w:t>
      </w:r>
      <w:r w:rsidR="00367916" w:rsidRPr="00B47985">
        <w:t xml:space="preserve"> its purpose and objectives, the </w:t>
      </w:r>
      <w:r w:rsidR="00607679">
        <w:t>o</w:t>
      </w:r>
      <w:r w:rsidR="00607679" w:rsidRPr="00B47985">
        <w:t xml:space="preserve">verall </w:t>
      </w:r>
      <w:r w:rsidR="00607679">
        <w:t>re</w:t>
      </w:r>
      <w:r w:rsidR="00607679" w:rsidRPr="00B47985">
        <w:t xml:space="preserve">sults </w:t>
      </w:r>
      <w:r w:rsidR="00607679">
        <w:t>f</w:t>
      </w:r>
      <w:r w:rsidR="00607679" w:rsidRPr="00B47985">
        <w:t xml:space="preserve">ramework </w:t>
      </w:r>
      <w:r w:rsidR="00367916" w:rsidRPr="00B47985">
        <w:t xml:space="preserve">for the Convention and the revised periodic reporting </w:t>
      </w:r>
      <w:r w:rsidR="000F28AF" w:rsidRPr="00B47985">
        <w:t xml:space="preserve">system, alongside the supporting </w:t>
      </w:r>
      <w:r w:rsidR="00B30C2C">
        <w:t>g</w:t>
      </w:r>
      <w:r w:rsidR="000F28AF" w:rsidRPr="00B47985">
        <w:t xml:space="preserve">uidance </w:t>
      </w:r>
      <w:r w:rsidR="00B30C2C">
        <w:t>n</w:t>
      </w:r>
      <w:r w:rsidR="000F28AF" w:rsidRPr="00B47985">
        <w:t>otes</w:t>
      </w:r>
      <w:r w:rsidR="00A94EE0">
        <w:t>.</w:t>
      </w:r>
      <w:r w:rsidR="000F28AF" w:rsidRPr="00B47985">
        <w:t xml:space="preserve"> </w:t>
      </w:r>
      <w:r w:rsidR="00A94EE0">
        <w:t>P</w:t>
      </w:r>
      <w:r w:rsidR="000F28AF" w:rsidRPr="00B47985">
        <w:t>articipants are</w:t>
      </w:r>
      <w:r w:rsidR="00A94EE0">
        <w:t xml:space="preserve"> also</w:t>
      </w:r>
      <w:r w:rsidR="000F28AF" w:rsidRPr="00B47985">
        <w:t xml:space="preserve"> given </w:t>
      </w:r>
      <w:r w:rsidR="00A94EE0">
        <w:t xml:space="preserve">a </w:t>
      </w:r>
      <w:r w:rsidR="000F28AF" w:rsidRPr="00B47985">
        <w:t>hands-on experience using the online reporting tool. In addition, participants are encouraged to consider how they will undertake this task at the national level, including building a team and including national partners in the process</w:t>
      </w:r>
      <w:r w:rsidRPr="00B47985">
        <w:t>.</w:t>
      </w:r>
      <w:r w:rsidR="000F28AF" w:rsidRPr="00B47985">
        <w:t xml:space="preserve"> The roles that UNESCO and regional bodies can play in supporting the process will also be considered.</w:t>
      </w:r>
    </w:p>
    <w:p w14:paraId="270DE00D" w14:textId="3902ABB4" w:rsidR="004E430C" w:rsidRPr="00B47985" w:rsidRDefault="004E430C" w:rsidP="00791B56">
      <w:pPr>
        <w:pStyle w:val="Maintext"/>
      </w:pPr>
      <w:r w:rsidRPr="00B47985">
        <w:t xml:space="preserve">On completing the workshop, participants will </w:t>
      </w:r>
      <w:r w:rsidR="000F28AF" w:rsidRPr="00B47985">
        <w:t xml:space="preserve">be familiar with the online reporting system and the </w:t>
      </w:r>
      <w:r w:rsidR="00FF659C">
        <w:t>o</w:t>
      </w:r>
      <w:r w:rsidR="00FF659C" w:rsidRPr="00B47985">
        <w:t xml:space="preserve">verall </w:t>
      </w:r>
      <w:r w:rsidR="00FF659C">
        <w:t>re</w:t>
      </w:r>
      <w:r w:rsidR="00FF659C" w:rsidRPr="00B47985">
        <w:t xml:space="preserve">sults </w:t>
      </w:r>
      <w:r w:rsidR="00FF659C">
        <w:t>f</w:t>
      </w:r>
      <w:r w:rsidR="00FF659C" w:rsidRPr="00B47985">
        <w:t>ramework</w:t>
      </w:r>
      <w:r w:rsidR="000F28AF" w:rsidRPr="00B47985">
        <w:t xml:space="preserve">. They will also have an understanding </w:t>
      </w:r>
      <w:r w:rsidR="00A94EE0">
        <w:t>of</w:t>
      </w:r>
      <w:r w:rsidR="000F28AF" w:rsidRPr="00B47985">
        <w:t xml:space="preserve"> the benefits for countries </w:t>
      </w:r>
      <w:r w:rsidR="00A94EE0">
        <w:t xml:space="preserve">and </w:t>
      </w:r>
      <w:r w:rsidR="000F28AF" w:rsidRPr="00B47985">
        <w:t xml:space="preserve">UNESCO to be gained from using this new reporting system, and how the </w:t>
      </w:r>
      <w:r w:rsidR="00FF659C">
        <w:t>o</w:t>
      </w:r>
      <w:r w:rsidR="00FF659C" w:rsidRPr="00B47985">
        <w:t xml:space="preserve">verall </w:t>
      </w:r>
      <w:r w:rsidR="00FF659C">
        <w:t>re</w:t>
      </w:r>
      <w:r w:rsidR="00FF659C" w:rsidRPr="00B47985">
        <w:t xml:space="preserve">sults </w:t>
      </w:r>
      <w:r w:rsidR="00FF659C">
        <w:t>f</w:t>
      </w:r>
      <w:r w:rsidR="00FF659C" w:rsidRPr="00B47985">
        <w:t xml:space="preserve">ramework </w:t>
      </w:r>
      <w:r w:rsidR="000F28AF" w:rsidRPr="00B47985">
        <w:t xml:space="preserve">may be applied at </w:t>
      </w:r>
      <w:r w:rsidR="00BC5C33">
        <w:t xml:space="preserve">the </w:t>
      </w:r>
      <w:r w:rsidR="000F28AF" w:rsidRPr="00B47985">
        <w:t>national level for internal monitoring and evaluation purposes.</w:t>
      </w:r>
    </w:p>
    <w:p w14:paraId="5A592298" w14:textId="77777777" w:rsidR="004E430C" w:rsidRPr="00791B56" w:rsidRDefault="004E430C" w:rsidP="00791B56">
      <w:pPr>
        <w:pStyle w:val="HeadingSlide"/>
      </w:pPr>
      <w:r w:rsidRPr="00791B56">
        <w:t xml:space="preserve">Outline of the </w:t>
      </w:r>
      <w:r w:rsidR="000F28AF" w:rsidRPr="00791B56">
        <w:t>3</w:t>
      </w:r>
      <w:r w:rsidRPr="00791B56">
        <w:t>-day workshop</w:t>
      </w:r>
    </w:p>
    <w:p w14:paraId="30473972" w14:textId="77777777" w:rsidR="0097020E" w:rsidRDefault="0097020E" w:rsidP="0097020E">
      <w:pPr>
        <w:pStyle w:val="Maintext"/>
        <w:rPr>
          <w:i/>
          <w:iCs/>
          <w:lang w:val="en-GB"/>
        </w:rPr>
      </w:pPr>
      <w:bookmarkStart w:id="1" w:name="_Toc238982177"/>
      <w:r>
        <w:rPr>
          <w:b/>
          <w:bCs/>
          <w:i/>
          <w:iCs/>
          <w:lang w:val="en-GB"/>
        </w:rPr>
        <w:t>Introduction to periodic reporting and the overall results framework (Units 56-58)</w:t>
      </w:r>
      <w:bookmarkEnd w:id="1"/>
    </w:p>
    <w:p w14:paraId="3773A288" w14:textId="77777777" w:rsidR="0097020E" w:rsidRDefault="0097020E" w:rsidP="0097020E">
      <w:pPr>
        <w:pStyle w:val="Maintext"/>
        <w:ind w:left="720"/>
        <w:rPr>
          <w:lang w:val="en-GB"/>
        </w:rPr>
      </w:pPr>
      <w:bookmarkStart w:id="2" w:name="_Toc238982178"/>
      <w:r>
        <w:rPr>
          <w:b/>
          <w:bCs/>
          <w:lang w:val="en-GB"/>
        </w:rPr>
        <w:t xml:space="preserve">Unit 56 </w:t>
      </w:r>
      <w:r>
        <w:rPr>
          <w:lang w:val="en-GB"/>
        </w:rPr>
        <w:t>opens the workshop and sets out the workshop’s objectives and programme soliciting an initial feedback from participants on the on-line reporting tool.</w:t>
      </w:r>
    </w:p>
    <w:p w14:paraId="6A2F0642" w14:textId="77777777" w:rsidR="0097020E" w:rsidRDefault="0097020E" w:rsidP="0097020E">
      <w:pPr>
        <w:pStyle w:val="Maintext"/>
        <w:ind w:left="720"/>
        <w:rPr>
          <w:lang w:val="en-GB"/>
        </w:rPr>
      </w:pPr>
      <w:r>
        <w:rPr>
          <w:b/>
          <w:bCs/>
          <w:lang w:val="en-GB"/>
        </w:rPr>
        <w:t xml:space="preserve">Unit 57 </w:t>
      </w:r>
      <w:r>
        <w:rPr>
          <w:lang w:val="en-GB"/>
        </w:rPr>
        <w:t>introduces periodic reporting, giving an overview of the process within the 2003 Convention, explaining the benefits for countries and familiarizes participants with the guidance notes for the overall results framework.</w:t>
      </w:r>
    </w:p>
    <w:p w14:paraId="290FFD6D" w14:textId="77777777" w:rsidR="0097020E" w:rsidRDefault="0097020E" w:rsidP="0097020E">
      <w:pPr>
        <w:pStyle w:val="Maintext"/>
        <w:ind w:left="720"/>
        <w:rPr>
          <w:lang w:val="en-GB"/>
        </w:rPr>
      </w:pPr>
      <w:r>
        <w:rPr>
          <w:b/>
          <w:bCs/>
          <w:lang w:val="en-GB"/>
        </w:rPr>
        <w:t xml:space="preserve">Unit 58 </w:t>
      </w:r>
      <w:r>
        <w:rPr>
          <w:lang w:val="en-GB"/>
        </w:rPr>
        <w:t>introduces the overall results framework for the 2003 Convention, and covers: the background to developing the overall results framework, what results-based monitoring and evaluation involves, setting baselines and targets, the required data set, familiarization with the thematic areas of the overall results framework and explaining the weightings assigned to indicators.</w:t>
      </w:r>
    </w:p>
    <w:p w14:paraId="657A0434" w14:textId="77777777" w:rsidR="0097020E" w:rsidRDefault="0097020E" w:rsidP="0097020E">
      <w:pPr>
        <w:pStyle w:val="Maintext"/>
        <w:rPr>
          <w:i/>
          <w:iCs/>
          <w:lang w:val="en-GB"/>
        </w:rPr>
      </w:pPr>
      <w:r>
        <w:rPr>
          <w:b/>
          <w:bCs/>
          <w:i/>
          <w:iCs/>
          <w:lang w:val="en-GB"/>
        </w:rPr>
        <w:t>Periodic reporting – practical sessions (Units 59-61)</w:t>
      </w:r>
      <w:bookmarkEnd w:id="2"/>
    </w:p>
    <w:p w14:paraId="15003548" w14:textId="77777777" w:rsidR="0097020E" w:rsidRDefault="0097020E" w:rsidP="0097020E">
      <w:pPr>
        <w:pStyle w:val="Maintext"/>
        <w:ind w:left="720"/>
        <w:rPr>
          <w:lang w:val="en-GB"/>
        </w:rPr>
      </w:pPr>
      <w:bookmarkStart w:id="3" w:name="_Toc238982180"/>
      <w:r>
        <w:rPr>
          <w:b/>
          <w:bCs/>
          <w:lang w:val="en-GB"/>
        </w:rPr>
        <w:t xml:space="preserve">Unit 59 </w:t>
      </w:r>
      <w:r>
        <w:rPr>
          <w:lang w:val="en-GB"/>
        </w:rPr>
        <w:t>on periodic reporting with a practical session on data sources, reviews existing data collection sources, and looks at how to find data and statistical information for the overall results framework and work with various stakeholders.</w:t>
      </w:r>
    </w:p>
    <w:p w14:paraId="4408BE55" w14:textId="77777777" w:rsidR="0097020E" w:rsidRDefault="0097020E" w:rsidP="0097020E">
      <w:pPr>
        <w:pStyle w:val="Maintext"/>
        <w:ind w:left="720"/>
        <w:rPr>
          <w:lang w:val="en-GB"/>
        </w:rPr>
      </w:pPr>
      <w:r>
        <w:rPr>
          <w:b/>
          <w:bCs/>
          <w:lang w:val="en-GB"/>
        </w:rPr>
        <w:t xml:space="preserve">Unit 60 </w:t>
      </w:r>
      <w:r>
        <w:rPr>
          <w:lang w:val="en-GB"/>
        </w:rPr>
        <w:t>on periodic reporting considers participatory approaches, and looks at methodological approaches, how to organize the drafting and validation process, and ensuring an inclusive and inter-sectoral approach to periodic reporting.</w:t>
      </w:r>
    </w:p>
    <w:p w14:paraId="1E7A9F0B" w14:textId="77777777" w:rsidR="0097020E" w:rsidRDefault="0097020E" w:rsidP="0097020E">
      <w:pPr>
        <w:pStyle w:val="Maintext"/>
        <w:ind w:left="720"/>
        <w:rPr>
          <w:lang w:val="en-GB"/>
        </w:rPr>
      </w:pPr>
      <w:r>
        <w:rPr>
          <w:b/>
          <w:bCs/>
          <w:lang w:val="en-GB"/>
        </w:rPr>
        <w:t>Unit 61</w:t>
      </w:r>
      <w:r>
        <w:rPr>
          <w:lang w:val="en-GB"/>
        </w:rPr>
        <w:t xml:space="preserve"> on filling out the periodic reporting form, revisits the ‘architecture’ of the online form, the various question forms and how they should be answered, and includes two sessions of hands-on experience of filling out the form online.</w:t>
      </w:r>
    </w:p>
    <w:p w14:paraId="61342C81" w14:textId="77777777" w:rsidR="0097020E" w:rsidRDefault="0097020E" w:rsidP="0097020E">
      <w:pPr>
        <w:pStyle w:val="Maintext"/>
        <w:rPr>
          <w:i/>
          <w:iCs/>
          <w:lang w:val="en-GB"/>
        </w:rPr>
      </w:pPr>
      <w:r>
        <w:rPr>
          <w:b/>
          <w:bCs/>
          <w:i/>
          <w:iCs/>
          <w:lang w:val="en-GB"/>
        </w:rPr>
        <w:lastRenderedPageBreak/>
        <w:t>Conclusions and evaluation (Unit 62)</w:t>
      </w:r>
      <w:bookmarkEnd w:id="3"/>
    </w:p>
    <w:p w14:paraId="299C43F4" w14:textId="77777777" w:rsidR="0097020E" w:rsidRDefault="0097020E" w:rsidP="0097020E">
      <w:pPr>
        <w:pStyle w:val="Maintext"/>
        <w:ind w:left="720"/>
        <w:rPr>
          <w:lang w:val="en-GB"/>
        </w:rPr>
      </w:pPr>
      <w:r>
        <w:rPr>
          <w:b/>
          <w:bCs/>
          <w:lang w:val="en-GB"/>
        </w:rPr>
        <w:t>Unit 62</w:t>
      </w:r>
      <w:r>
        <w:rPr>
          <w:lang w:val="en-GB"/>
        </w:rPr>
        <w:t xml:space="preserve"> wraps up the workshop with a quiz on what has been learned, a discussion concerning the future roll-out of periodic reporting in the participants’ region and what role they can play in this, including workshop evaluation.</w:t>
      </w:r>
    </w:p>
    <w:p w14:paraId="36E774F8" w14:textId="77777777" w:rsidR="004E430C" w:rsidRPr="00B47985" w:rsidRDefault="004E430C" w:rsidP="00791B56">
      <w:pPr>
        <w:pStyle w:val="HeadingSlide"/>
        <w:rPr>
          <w:rFonts w:asciiTheme="minorHAnsi" w:hAnsiTheme="minorHAnsi" w:cstheme="minorHAnsi"/>
        </w:rPr>
      </w:pPr>
      <w:bookmarkStart w:id="4" w:name="_GoBack"/>
      <w:bookmarkEnd w:id="4"/>
      <w:r w:rsidRPr="00791B56">
        <w:t>Materials provided for the</w:t>
      </w:r>
      <w:r w:rsidRPr="00B47985">
        <w:rPr>
          <w:rFonts w:asciiTheme="minorHAnsi" w:hAnsiTheme="minorHAnsi" w:cstheme="minorHAnsi"/>
        </w:rPr>
        <w:t xml:space="preserve"> </w:t>
      </w:r>
      <w:r w:rsidRPr="00791B56">
        <w:t>workshop</w:t>
      </w:r>
    </w:p>
    <w:p w14:paraId="687F28AE" w14:textId="0738856B" w:rsidR="004E430C" w:rsidRPr="00B47985" w:rsidRDefault="004E430C" w:rsidP="00791B56">
      <w:pPr>
        <w:pStyle w:val="Maintext"/>
      </w:pPr>
      <w:r w:rsidRPr="00B47985">
        <w:t xml:space="preserve">Participants and facilitators will be provided with </w:t>
      </w:r>
      <w:r w:rsidR="000F28AF" w:rsidRPr="00B47985">
        <w:t>seven</w:t>
      </w:r>
      <w:r w:rsidRPr="00B47985">
        <w:t xml:space="preserve"> workshop units that </w:t>
      </w:r>
      <w:r w:rsidR="000F28AF" w:rsidRPr="00B47985">
        <w:t xml:space="preserve">present periodic reporting under the 2003 Convention, the </w:t>
      </w:r>
      <w:r w:rsidR="00B0600D">
        <w:t>overall results framework</w:t>
      </w:r>
      <w:r w:rsidR="000F28AF" w:rsidRPr="00B47985">
        <w:t xml:space="preserve"> for evaluating and monitoring</w:t>
      </w:r>
      <w:r w:rsidR="00BA3DC6">
        <w:t xml:space="preserve"> the</w:t>
      </w:r>
      <w:r w:rsidR="000F28AF" w:rsidRPr="00B47985">
        <w:t xml:space="preserve"> implementation of the Convention and the online periodic reporting tool that has been aligned with the </w:t>
      </w:r>
      <w:r w:rsidR="00EC66F6">
        <w:t>overall results framework</w:t>
      </w:r>
      <w:r w:rsidRPr="00B47985">
        <w:t>. Participants will also receive the Basic Texts, which contains the full text of the Convention</w:t>
      </w:r>
      <w:r w:rsidR="00872126" w:rsidRPr="00B47985">
        <w:t>,</w:t>
      </w:r>
      <w:r w:rsidRPr="00B47985">
        <w:t xml:space="preserve"> its </w:t>
      </w:r>
      <w:r w:rsidR="00B564F3">
        <w:t>Operational Directives</w:t>
      </w:r>
      <w:r w:rsidRPr="00B47985">
        <w:t>,</w:t>
      </w:r>
      <w:r w:rsidR="00872126" w:rsidRPr="00B47985">
        <w:t xml:space="preserve"> and the </w:t>
      </w:r>
      <w:r w:rsidR="00872126" w:rsidRPr="00B47985">
        <w:rPr>
          <w:lang w:val="en-GB"/>
        </w:rPr>
        <w:t>Ethical Principles for Safeguarding Intangible Cultural Heritage</w:t>
      </w:r>
      <w:r w:rsidRPr="00B47985">
        <w:t xml:space="preserve">. </w:t>
      </w:r>
      <w:r w:rsidR="00872126" w:rsidRPr="00B47985">
        <w:t xml:space="preserve">They will also be provided with the 26 Guidance Notes developed for each of the indicators in the </w:t>
      </w:r>
      <w:r w:rsidR="00EC66F6">
        <w:t>overall results framework</w:t>
      </w:r>
      <w:r w:rsidR="00BA3DC6">
        <w:t>,</w:t>
      </w:r>
      <w:r w:rsidR="00872126" w:rsidRPr="00B47985">
        <w:t xml:space="preserve"> which provide guidance on filling out the relevant parts of the periodic reporting tool.</w:t>
      </w:r>
    </w:p>
    <w:p w14:paraId="71488C33" w14:textId="77777777" w:rsidR="004E430C" w:rsidRPr="00B47985" w:rsidRDefault="004E430C" w:rsidP="00791B56">
      <w:pPr>
        <w:pStyle w:val="Maintext"/>
        <w:rPr>
          <w:lang w:val="en-GB"/>
        </w:rPr>
      </w:pPr>
      <w:r w:rsidRPr="00B47985">
        <w:rPr>
          <w:lang w:val="en-GB"/>
        </w:rPr>
        <w:t>Facilitators should use all available materials to help them prepare for and facilitate the workshop:</w:t>
      </w:r>
    </w:p>
    <w:p w14:paraId="07377D70" w14:textId="53975CE7" w:rsidR="004E430C" w:rsidRPr="00B47985" w:rsidRDefault="004E430C" w:rsidP="00791B56">
      <w:pPr>
        <w:pStyle w:val="Maintext"/>
        <w:numPr>
          <w:ilvl w:val="0"/>
          <w:numId w:val="6"/>
        </w:numPr>
      </w:pPr>
      <w:r w:rsidRPr="00B47985">
        <w:t>The Participant’s texts, which provide basic information regarding the Convention</w:t>
      </w:r>
      <w:r w:rsidR="00872126" w:rsidRPr="00B47985">
        <w:t xml:space="preserve">, the </w:t>
      </w:r>
      <w:r w:rsidR="00000E3B">
        <w:t>overall results framework</w:t>
      </w:r>
      <w:r w:rsidR="00000E3B" w:rsidRPr="00B47985">
        <w:t xml:space="preserve"> </w:t>
      </w:r>
      <w:r w:rsidR="00872126" w:rsidRPr="00B47985">
        <w:t>and the online periodic reporting tool</w:t>
      </w:r>
      <w:r w:rsidRPr="00B47985">
        <w:t>;</w:t>
      </w:r>
    </w:p>
    <w:p w14:paraId="76D3DD5E" w14:textId="77777777" w:rsidR="004E430C" w:rsidRPr="00B47985" w:rsidRDefault="004E430C" w:rsidP="00791B56">
      <w:pPr>
        <w:pStyle w:val="Maintext"/>
        <w:numPr>
          <w:ilvl w:val="0"/>
          <w:numId w:val="6"/>
        </w:numPr>
      </w:pPr>
      <w:r w:rsidRPr="00B47985">
        <w:t>Lesson plans, included in the Facilitator’s notes to provide an overview for each unit;</w:t>
      </w:r>
    </w:p>
    <w:p w14:paraId="38E05B61" w14:textId="70D3ED6C" w:rsidR="004E430C" w:rsidRPr="00B47985" w:rsidRDefault="004E430C" w:rsidP="00791B56">
      <w:pPr>
        <w:pStyle w:val="Maintext"/>
        <w:numPr>
          <w:ilvl w:val="0"/>
          <w:numId w:val="6"/>
        </w:numPr>
      </w:pPr>
      <w:r w:rsidRPr="00B47985">
        <w:t>Handouts with supplementary information or working tools, such as questionnaires, tables and exercises;</w:t>
      </w:r>
    </w:p>
    <w:p w14:paraId="121E7860" w14:textId="77777777" w:rsidR="004E430C" w:rsidRPr="00B47985" w:rsidRDefault="004E430C" w:rsidP="00791B56">
      <w:pPr>
        <w:pStyle w:val="Maintext"/>
        <w:numPr>
          <w:ilvl w:val="0"/>
          <w:numId w:val="6"/>
        </w:numPr>
      </w:pPr>
      <w:r w:rsidRPr="00B47985">
        <w:t>PowerPoint presentations; and</w:t>
      </w:r>
    </w:p>
    <w:p w14:paraId="35FCB013" w14:textId="77777777" w:rsidR="004E430C" w:rsidRPr="00B47985" w:rsidRDefault="004E430C" w:rsidP="00791B56">
      <w:pPr>
        <w:pStyle w:val="Maintext"/>
        <w:numPr>
          <w:ilvl w:val="0"/>
          <w:numId w:val="6"/>
        </w:numPr>
      </w:pPr>
      <w:r w:rsidRPr="00B47985">
        <w:t>Case studies.</w:t>
      </w:r>
    </w:p>
    <w:p w14:paraId="39FBA165" w14:textId="77777777" w:rsidR="004E430C" w:rsidRPr="00B47985" w:rsidRDefault="004E430C" w:rsidP="00791B56">
      <w:pPr>
        <w:pStyle w:val="Maintext"/>
        <w:rPr>
          <w:lang w:val="en-GB"/>
        </w:rPr>
      </w:pPr>
      <w:r w:rsidRPr="00B47985">
        <w:rPr>
          <w:lang w:val="en-GB"/>
        </w:rPr>
        <w:t xml:space="preserve">The materials provide a kind of ‘toolbox’, intended to support facilitators to interactively present and discuss with participants the issues covered in the different units. The Facilitator’s notes and Participant’s texts are complementary: content given in the latter is not repeated in the former. The Facilitator’s notes contain detailed information that need not systematically be provided to the participants, but </w:t>
      </w:r>
      <w:r w:rsidR="00872126" w:rsidRPr="00B47985">
        <w:rPr>
          <w:lang w:val="en-GB"/>
        </w:rPr>
        <w:t>provide a support to facilitators</w:t>
      </w:r>
      <w:r w:rsidRPr="00B47985">
        <w:rPr>
          <w:lang w:val="en-GB"/>
        </w:rPr>
        <w:t xml:space="preserve"> when specific issue</w:t>
      </w:r>
      <w:r w:rsidR="00872126" w:rsidRPr="00B47985">
        <w:rPr>
          <w:lang w:val="en-GB"/>
        </w:rPr>
        <w:t>s</w:t>
      </w:r>
      <w:r w:rsidRPr="00B47985">
        <w:rPr>
          <w:lang w:val="en-GB"/>
        </w:rPr>
        <w:t xml:space="preserve"> arise.</w:t>
      </w:r>
    </w:p>
    <w:p w14:paraId="056B6707" w14:textId="77777777" w:rsidR="004E430C" w:rsidRPr="00B47985" w:rsidRDefault="004E430C" w:rsidP="00791B56">
      <w:pPr>
        <w:pStyle w:val="Maintext"/>
      </w:pPr>
      <w:r w:rsidRPr="00B47985">
        <w:rPr>
          <w:lang w:val="en-GB"/>
        </w:rPr>
        <w:t xml:space="preserve">The Facilitator’s notes for this unit contain a draft timetable of how the </w:t>
      </w:r>
      <w:r w:rsidR="00872126" w:rsidRPr="00B47985">
        <w:rPr>
          <w:lang w:val="en-GB"/>
        </w:rPr>
        <w:t>3</w:t>
      </w:r>
      <w:r w:rsidRPr="00B47985">
        <w:rPr>
          <w:lang w:val="en-GB"/>
        </w:rPr>
        <w:t>-day workshop could be planned. The structure and timing would have to be adapted to each specific workshop context.</w:t>
      </w:r>
    </w:p>
    <w:p w14:paraId="045C2807" w14:textId="2491F62B" w:rsidR="004E430C" w:rsidRPr="00B47985" w:rsidRDefault="004E430C" w:rsidP="00791B56">
      <w:pPr>
        <w:pStyle w:val="Maintext"/>
      </w:pPr>
      <w:r w:rsidRPr="00B47985">
        <w:t>The lesson plans provide guidance on how facilitator’s may conduct the workshop. The facilitators may modify the timetable as required. A timetable, the Participant’s text corresponding to the workshop units and any exercises and hand-outs that the facilitator deem necessary should be given to participants, along with supporting materials such as the Basic Texts (available electronically on the ICH website) or the text of the Convention in the local language.</w:t>
      </w:r>
    </w:p>
    <w:p w14:paraId="5E7835A9" w14:textId="5171917C" w:rsidR="004E430C" w:rsidRPr="00B47985" w:rsidRDefault="00BA3DC6" w:rsidP="00791B56">
      <w:pPr>
        <w:pStyle w:val="Maintext"/>
        <w:rPr>
          <w:b/>
        </w:rPr>
      </w:pPr>
      <w:r>
        <w:t>As</w:t>
      </w:r>
      <w:r w:rsidRPr="00B47985">
        <w:t xml:space="preserve"> </w:t>
      </w:r>
      <w:r w:rsidR="004E430C" w:rsidRPr="00B47985">
        <w:t xml:space="preserve">frequent reference will be made to the Convention and the </w:t>
      </w:r>
      <w:r w:rsidR="00D12392">
        <w:t>Operational Directives</w:t>
      </w:r>
      <w:r w:rsidR="00D12392" w:rsidRPr="00B47985">
        <w:t xml:space="preserve"> </w:t>
      </w:r>
      <w:r w:rsidR="004E430C" w:rsidRPr="00B47985">
        <w:t>during the workshop, participants should keep their Basic Texts with them.</w:t>
      </w:r>
      <w:r w:rsidR="004E430C" w:rsidRPr="00B47985">
        <w:rPr>
          <w:rFonts w:eastAsia="Times New Roman"/>
          <w:lang w:bidi="en-US"/>
        </w:rPr>
        <w:t xml:space="preserve"> The Facilitator’s notes contain quotations from the Convention and the </w:t>
      </w:r>
      <w:r w:rsidR="00F2314B">
        <w:t>Operational Directives</w:t>
      </w:r>
      <w:r w:rsidR="004E430C" w:rsidRPr="00B47985">
        <w:rPr>
          <w:rFonts w:eastAsia="Times New Roman"/>
          <w:lang w:bidi="en-US"/>
        </w:rPr>
        <w:t>, but these simply provide a reference point for facilitators and background information to the</w:t>
      </w:r>
      <w:r w:rsidR="004E430C" w:rsidRPr="00B47985">
        <w:t xml:space="preserve"> Participant‘s texts</w:t>
      </w:r>
      <w:r w:rsidR="004E430C" w:rsidRPr="00B47985">
        <w:rPr>
          <w:rFonts w:eastAsia="Times New Roman"/>
          <w:lang w:bidi="en-US"/>
        </w:rPr>
        <w:t xml:space="preserve">; they should not be read out during the workshop. </w:t>
      </w:r>
    </w:p>
    <w:p w14:paraId="44AF792C" w14:textId="77777777" w:rsidR="004E430C" w:rsidRPr="00B47985" w:rsidRDefault="004E430C" w:rsidP="00791B56">
      <w:pPr>
        <w:pStyle w:val="Maintext"/>
        <w:rPr>
          <w:color w:val="FF0000"/>
        </w:rPr>
      </w:pPr>
      <w:r w:rsidRPr="00B47985">
        <w:lastRenderedPageBreak/>
        <w:t>To promote interactivity, the Facilitator’s notes and lesson plans offer suggestions for a number of exercises that could be introduced where needed, or modified as required. Case studies, as contained in the capacity-building materials or devised by the facilitator, may be used as the basis for additional exercises.</w:t>
      </w:r>
    </w:p>
    <w:p w14:paraId="28495B1A" w14:textId="77777777" w:rsidR="004E430C" w:rsidRPr="00791B56" w:rsidRDefault="004E430C" w:rsidP="00791B56">
      <w:pPr>
        <w:pStyle w:val="HeadingSlide"/>
      </w:pPr>
      <w:r w:rsidRPr="00791B56">
        <w:t>Preparing for the workshop</w:t>
      </w:r>
    </w:p>
    <w:p w14:paraId="2138C6A5" w14:textId="2AE75FEC" w:rsidR="004E430C" w:rsidRPr="00B47985" w:rsidRDefault="004E430C" w:rsidP="00791B56">
      <w:pPr>
        <w:pStyle w:val="Maintext"/>
      </w:pPr>
      <w:r w:rsidRPr="00B47985">
        <w:t>If possible, the facilitator should circulate Unit </w:t>
      </w:r>
      <w:r w:rsidR="002737E6">
        <w:t>56</w:t>
      </w:r>
      <w:r w:rsidR="002737E6" w:rsidRPr="00B47985">
        <w:t xml:space="preserve"> </w:t>
      </w:r>
      <w:r w:rsidRPr="00B47985">
        <w:t>Handout 2 to participants before the workshop, and remind them to bring the completed sheet with them (additional blank handouts should be provided on arrival in case participants have not brought the sheet with them). The answers will give the facilitator some idea of the backgrounds and competencies of the participants.</w:t>
      </w:r>
    </w:p>
    <w:p w14:paraId="1A296563" w14:textId="1C3E1C04" w:rsidR="004E430C" w:rsidRPr="00B47985" w:rsidRDefault="004E430C" w:rsidP="00791B56">
      <w:pPr>
        <w:pStyle w:val="Maintext"/>
      </w:pPr>
      <w:r w:rsidRPr="00B47985">
        <w:t xml:space="preserve">Facilitators will be given one or two weeks to prepare for presenting the workshop. They should ensure that they are familiar with </w:t>
      </w:r>
      <w:r w:rsidR="00872126" w:rsidRPr="00B47985">
        <w:t>any periodic reporting undertaken previously</w:t>
      </w:r>
      <w:r w:rsidR="00BA3DC6">
        <w:t xml:space="preserve"> in </w:t>
      </w:r>
      <w:r w:rsidRPr="00B47985">
        <w:t xml:space="preserve">the </w:t>
      </w:r>
      <w:r w:rsidR="00872126" w:rsidRPr="00B47985">
        <w:t xml:space="preserve">participants’ </w:t>
      </w:r>
      <w:r w:rsidR="00BA3DC6">
        <w:t>countries</w:t>
      </w:r>
      <w:r w:rsidR="00BA3DC6" w:rsidRPr="00B47985">
        <w:t xml:space="preserve"> </w:t>
      </w:r>
      <w:r w:rsidR="00872126" w:rsidRPr="00B47985">
        <w:t>and that</w:t>
      </w:r>
      <w:r w:rsidRPr="00B47985">
        <w:t xml:space="preserve"> th</w:t>
      </w:r>
      <w:r w:rsidR="00872126" w:rsidRPr="00B47985">
        <w:t xml:space="preserve">ey have a clear </w:t>
      </w:r>
      <w:r w:rsidRPr="00B47985">
        <w:t>understanding of ICH-related policies and issues</w:t>
      </w:r>
      <w:r w:rsidR="00872126" w:rsidRPr="00B47985">
        <w:t xml:space="preserve"> in general, as well as of the </w:t>
      </w:r>
      <w:r w:rsidR="00811719">
        <w:t>overall results framework</w:t>
      </w:r>
      <w:r w:rsidR="00811719" w:rsidRPr="00B47985">
        <w:t xml:space="preserve"> </w:t>
      </w:r>
      <w:r w:rsidR="00872126" w:rsidRPr="00B47985">
        <w:t>and the new periodic reporting tool</w:t>
      </w:r>
      <w:r w:rsidRPr="00B47985">
        <w:t>.</w:t>
      </w:r>
    </w:p>
    <w:p w14:paraId="41233858" w14:textId="15C57BA2" w:rsidR="004E430C" w:rsidRPr="00B47985" w:rsidRDefault="004E430C" w:rsidP="00791B56">
      <w:pPr>
        <w:pStyle w:val="Maintext"/>
      </w:pPr>
      <w:r w:rsidRPr="00B47985">
        <w:t>Facilitators should ensure that they familiarize themselves with the content of both the Participant’s text and the Facilitator’s notes. They should not read out the information in the manual or the Facilitator’s notes to participants: these materials simply provide a broader context for the information covered in the workshop and supply information on a broad range of possible questions.</w:t>
      </w:r>
    </w:p>
    <w:p w14:paraId="7F355657" w14:textId="5424A67B" w:rsidR="004E430C" w:rsidRPr="00B47985" w:rsidRDefault="004E430C" w:rsidP="00791B56">
      <w:pPr>
        <w:pStyle w:val="Maintext"/>
      </w:pPr>
      <w:r w:rsidRPr="00B47985">
        <w:t xml:space="preserve">The timetable is simply a recommendation: facilitators should feel free to change and reorganize </w:t>
      </w:r>
      <w:r w:rsidR="00BA3DC6">
        <w:t>the suggested structure</w:t>
      </w:r>
      <w:r w:rsidR="00BA3DC6" w:rsidRPr="00B47985">
        <w:t xml:space="preserve"> </w:t>
      </w:r>
      <w:r w:rsidRPr="00B47985">
        <w:t xml:space="preserve">as necessary, while trying to ensure that the subject matter presented in the workshop materials is covered. Facilitators may follow the units as outlined in this Facilitator’s notes, using the PowerPoint presentations as the backbone of the units. </w:t>
      </w:r>
    </w:p>
    <w:p w14:paraId="3C3E47A9" w14:textId="1D13921B" w:rsidR="004E430C" w:rsidRPr="00B47985" w:rsidRDefault="004E430C" w:rsidP="00791B56">
      <w:pPr>
        <w:pStyle w:val="Maintext"/>
      </w:pPr>
      <w:r w:rsidRPr="00B47985">
        <w:t xml:space="preserve">Organizers will need to ensure that there is access to a computer and a data projector – preferably with the option of showing video excerpts, although this is not essential. Some </w:t>
      </w:r>
      <w:r w:rsidR="002E06A2" w:rsidRPr="00B47985">
        <w:t>breakout</w:t>
      </w:r>
      <w:r w:rsidRPr="00B47985">
        <w:t xml:space="preserve"> areas will be required if small-group work is planned.</w:t>
      </w:r>
    </w:p>
    <w:p w14:paraId="3C4FE235" w14:textId="77777777" w:rsidR="00962FA7" w:rsidRPr="00B47985" w:rsidRDefault="00962FA7" w:rsidP="00B47985">
      <w:pPr>
        <w:rPr>
          <w:rFonts w:eastAsia="Times New Roman" w:cstheme="minorHAnsi"/>
          <w:b/>
          <w:bCs/>
          <w:caps/>
          <w:noProof/>
          <w:snapToGrid w:val="0"/>
          <w:color w:val="3366FF"/>
          <w:kern w:val="28"/>
          <w:lang w:eastAsia="zh-CN"/>
        </w:rPr>
      </w:pPr>
      <w:r w:rsidRPr="00B47985">
        <w:rPr>
          <w:rFonts w:cstheme="minorHAnsi"/>
        </w:rPr>
        <w:br w:type="page"/>
      </w:r>
    </w:p>
    <w:p w14:paraId="5FA5CD7D" w14:textId="77777777" w:rsidR="008171DA" w:rsidRPr="002668CA" w:rsidRDefault="008171DA" w:rsidP="00791B56">
      <w:pPr>
        <w:pStyle w:val="Titcoul"/>
        <w:jc w:val="both"/>
        <w:rPr>
          <w:rFonts w:asciiTheme="minorBidi" w:hAnsiTheme="minorBidi" w:cstheme="minorBidi"/>
          <w:sz w:val="40"/>
          <w:szCs w:val="40"/>
        </w:rPr>
      </w:pPr>
      <w:r w:rsidRPr="00791B56">
        <w:rPr>
          <w:lang w:val="en-US"/>
        </w:rPr>
        <w:lastRenderedPageBreak/>
        <w:t>workshop on periodic reporting</w:t>
      </w:r>
    </w:p>
    <w:p w14:paraId="76C92420" w14:textId="50AD8C0F" w:rsidR="00962FA7" w:rsidRPr="00791B56" w:rsidRDefault="00DE743E" w:rsidP="00B47985">
      <w:pPr>
        <w:pStyle w:val="Titcoul"/>
        <w:keepNext w:val="0"/>
        <w:keepLines w:val="0"/>
        <w:widowControl w:val="0"/>
        <w:spacing w:line="276" w:lineRule="auto"/>
        <w:rPr>
          <w:lang w:val="en-US"/>
        </w:rPr>
      </w:pPr>
      <w:r>
        <w:rPr>
          <w:lang w:val="en-US"/>
        </w:rPr>
        <w:t xml:space="preserve">Suggested </w:t>
      </w:r>
      <w:r w:rsidR="00962FA7" w:rsidRPr="00791B56">
        <w:rPr>
          <w:lang w:val="en-US"/>
        </w:rPr>
        <w:t>timetable</w:t>
      </w:r>
    </w:p>
    <w:p w14:paraId="1D7BD929" w14:textId="77777777" w:rsidR="00962FA7" w:rsidRPr="00791B56" w:rsidRDefault="00962FA7" w:rsidP="00791B56">
      <w:pPr>
        <w:pStyle w:val="HeadingSlide"/>
      </w:pPr>
      <w:r w:rsidRPr="00791B56">
        <w:t>Day 1</w:t>
      </w:r>
      <w:bookmarkEnd w:id="0"/>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5"/>
        <w:gridCol w:w="1139"/>
        <w:gridCol w:w="2268"/>
        <w:gridCol w:w="3261"/>
      </w:tblGrid>
      <w:tr w:rsidR="00962FA7" w:rsidRPr="00542B43" w14:paraId="79364855" w14:textId="77777777" w:rsidTr="000B7ABA">
        <w:trPr>
          <w:cantSplit/>
        </w:trPr>
        <w:tc>
          <w:tcPr>
            <w:tcW w:w="2835" w:type="dxa"/>
            <w:shd w:val="clear" w:color="auto" w:fill="BAD0EE"/>
          </w:tcPr>
          <w:p w14:paraId="3346C559" w14:textId="77777777" w:rsidR="00962FA7" w:rsidRPr="00542B43" w:rsidRDefault="00962FA7" w:rsidP="00B47985">
            <w:pPr>
              <w:pStyle w:val="Tetierejourne"/>
              <w:spacing w:before="120" w:line="276" w:lineRule="auto"/>
              <w:rPr>
                <w:snapToGrid w:val="0"/>
                <w:szCs w:val="20"/>
                <w:lang w:val="en-US"/>
              </w:rPr>
            </w:pPr>
            <w:r w:rsidRPr="00542B43">
              <w:rPr>
                <w:szCs w:val="20"/>
                <w:lang w:val="en-US"/>
              </w:rPr>
              <w:t>Unit</w:t>
            </w:r>
          </w:p>
        </w:tc>
        <w:tc>
          <w:tcPr>
            <w:tcW w:w="1139" w:type="dxa"/>
            <w:shd w:val="clear" w:color="auto" w:fill="BAD0EE"/>
          </w:tcPr>
          <w:p w14:paraId="3D0DBDCD" w14:textId="77777777" w:rsidR="00962FA7" w:rsidRPr="00542B43" w:rsidRDefault="00962FA7" w:rsidP="00B47985">
            <w:pPr>
              <w:pStyle w:val="Tetierejourne"/>
              <w:spacing w:before="120" w:line="276" w:lineRule="auto"/>
              <w:rPr>
                <w:snapToGrid w:val="0"/>
                <w:color w:val="404040" w:themeColor="text1" w:themeTint="BF"/>
                <w:szCs w:val="20"/>
                <w:lang w:val="en-US"/>
              </w:rPr>
            </w:pPr>
            <w:r w:rsidRPr="00542B43">
              <w:rPr>
                <w:szCs w:val="20"/>
                <w:lang w:val="en-US"/>
              </w:rPr>
              <w:t>Duration</w:t>
            </w:r>
          </w:p>
        </w:tc>
        <w:tc>
          <w:tcPr>
            <w:tcW w:w="2268" w:type="dxa"/>
            <w:shd w:val="clear" w:color="auto" w:fill="BAD0EE"/>
          </w:tcPr>
          <w:p w14:paraId="53372C7A" w14:textId="77777777" w:rsidR="00962FA7" w:rsidRPr="00542B43" w:rsidRDefault="00962FA7" w:rsidP="00B47985">
            <w:pPr>
              <w:pStyle w:val="Tetierejourne"/>
              <w:spacing w:before="120" w:line="276" w:lineRule="auto"/>
              <w:rPr>
                <w:szCs w:val="20"/>
                <w:lang w:val="en-US"/>
              </w:rPr>
            </w:pPr>
            <w:r w:rsidRPr="00542B43">
              <w:rPr>
                <w:szCs w:val="20"/>
                <w:lang w:val="en-US"/>
              </w:rPr>
              <w:t>Facilitator’s materials</w:t>
            </w:r>
          </w:p>
        </w:tc>
        <w:tc>
          <w:tcPr>
            <w:tcW w:w="3261" w:type="dxa"/>
            <w:shd w:val="clear" w:color="auto" w:fill="BAD0EE"/>
          </w:tcPr>
          <w:p w14:paraId="06B21758" w14:textId="77777777" w:rsidR="00962FA7" w:rsidRPr="00542B43" w:rsidRDefault="00962FA7" w:rsidP="00B47985">
            <w:pPr>
              <w:pStyle w:val="Tetierejourne"/>
              <w:spacing w:before="120" w:line="276" w:lineRule="auto"/>
              <w:rPr>
                <w:szCs w:val="20"/>
                <w:lang w:val="en-US"/>
              </w:rPr>
            </w:pPr>
            <w:r w:rsidRPr="00542B43">
              <w:rPr>
                <w:szCs w:val="20"/>
                <w:lang w:val="en-US"/>
              </w:rPr>
              <w:t>Participant’s materials</w:t>
            </w:r>
          </w:p>
        </w:tc>
      </w:tr>
      <w:tr w:rsidR="00962FA7" w:rsidRPr="00542B43" w14:paraId="620A8481" w14:textId="77777777" w:rsidTr="000B7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tcBorders>
              <w:bottom w:val="single" w:sz="4" w:space="0" w:color="auto"/>
            </w:tcBorders>
          </w:tcPr>
          <w:p w14:paraId="3281DC04" w14:textId="77777777" w:rsidR="00962FA7" w:rsidRPr="00542B43" w:rsidRDefault="00984BC5" w:rsidP="009D1B0E">
            <w:pPr>
              <w:pStyle w:val="Txtjourne"/>
              <w:spacing w:line="276" w:lineRule="auto"/>
              <w:rPr>
                <w:szCs w:val="20"/>
                <w:lang w:val="en-US"/>
              </w:rPr>
            </w:pPr>
            <w:r w:rsidRPr="00542B43">
              <w:rPr>
                <w:szCs w:val="20"/>
                <w:lang w:val="en-US"/>
              </w:rPr>
              <w:t>Registration and Opening ceremony</w:t>
            </w:r>
            <w:r w:rsidR="009D1B0E" w:rsidRPr="00542B43">
              <w:rPr>
                <w:szCs w:val="20"/>
                <w:lang w:val="en-US"/>
              </w:rPr>
              <w:t xml:space="preserve"> </w:t>
            </w:r>
          </w:p>
        </w:tc>
        <w:tc>
          <w:tcPr>
            <w:tcW w:w="1139" w:type="dxa"/>
            <w:tcBorders>
              <w:bottom w:val="single" w:sz="4" w:space="0" w:color="auto"/>
            </w:tcBorders>
          </w:tcPr>
          <w:p w14:paraId="3AE2581A" w14:textId="77777777" w:rsidR="00962FA7" w:rsidRPr="00542B43" w:rsidRDefault="00984BC5" w:rsidP="00147D31">
            <w:pPr>
              <w:pStyle w:val="Txtjourne"/>
              <w:spacing w:line="276" w:lineRule="auto"/>
              <w:rPr>
                <w:szCs w:val="20"/>
                <w:lang w:val="en-US"/>
              </w:rPr>
            </w:pPr>
            <w:r w:rsidRPr="00542B43">
              <w:rPr>
                <w:szCs w:val="20"/>
                <w:lang w:val="en-US"/>
              </w:rPr>
              <w:t>2 hours</w:t>
            </w:r>
          </w:p>
          <w:p w14:paraId="185A9E56" w14:textId="77777777" w:rsidR="00962FA7" w:rsidRPr="00542B43" w:rsidRDefault="00962FA7" w:rsidP="00B47985">
            <w:pPr>
              <w:pStyle w:val="Txtjourne"/>
              <w:spacing w:line="276" w:lineRule="auto"/>
              <w:rPr>
                <w:szCs w:val="20"/>
                <w:lang w:val="en-US"/>
              </w:rPr>
            </w:pPr>
          </w:p>
        </w:tc>
        <w:tc>
          <w:tcPr>
            <w:tcW w:w="2268" w:type="dxa"/>
            <w:tcBorders>
              <w:bottom w:val="single" w:sz="4" w:space="0" w:color="auto"/>
            </w:tcBorders>
          </w:tcPr>
          <w:p w14:paraId="67790841" w14:textId="77777777" w:rsidR="00962FA7" w:rsidRPr="00542B43" w:rsidRDefault="00962FA7" w:rsidP="00984BC5">
            <w:pPr>
              <w:pStyle w:val="Txtjourne"/>
              <w:spacing w:line="276" w:lineRule="auto"/>
              <w:rPr>
                <w:szCs w:val="20"/>
              </w:rPr>
            </w:pPr>
          </w:p>
        </w:tc>
        <w:tc>
          <w:tcPr>
            <w:tcW w:w="3261" w:type="dxa"/>
            <w:tcBorders>
              <w:bottom w:val="single" w:sz="4" w:space="0" w:color="auto"/>
            </w:tcBorders>
          </w:tcPr>
          <w:p w14:paraId="293E9C9A" w14:textId="77777777" w:rsidR="0062783B" w:rsidRPr="00542B43" w:rsidRDefault="0062783B" w:rsidP="00B47985">
            <w:pPr>
              <w:pStyle w:val="Txtjourne"/>
              <w:spacing w:line="276" w:lineRule="auto"/>
              <w:rPr>
                <w:szCs w:val="20"/>
                <w:lang w:val="en-GB"/>
              </w:rPr>
            </w:pPr>
          </w:p>
        </w:tc>
      </w:tr>
      <w:tr w:rsidR="00984BC5" w:rsidRPr="00542B43" w14:paraId="2847B6A9" w14:textId="77777777" w:rsidTr="000B7ABA">
        <w:trPr>
          <w:cantSplit/>
        </w:trPr>
        <w:tc>
          <w:tcPr>
            <w:tcW w:w="2835" w:type="dxa"/>
            <w:tcBorders>
              <w:top w:val="single" w:sz="4" w:space="0" w:color="auto"/>
            </w:tcBorders>
            <w:shd w:val="clear" w:color="auto" w:fill="F2F2F2"/>
          </w:tcPr>
          <w:p w14:paraId="488A2A6B" w14:textId="77777777" w:rsidR="00984BC5" w:rsidRPr="00542B43" w:rsidRDefault="00984BC5" w:rsidP="00B47985">
            <w:pPr>
              <w:pStyle w:val="Txtjourne"/>
              <w:spacing w:line="276" w:lineRule="auto"/>
              <w:rPr>
                <w:szCs w:val="20"/>
              </w:rPr>
            </w:pPr>
            <w:proofErr w:type="spellStart"/>
            <w:r w:rsidRPr="00542B43">
              <w:rPr>
                <w:rFonts w:eastAsia="Calibri"/>
                <w:szCs w:val="20"/>
              </w:rPr>
              <w:t>Tea</w:t>
            </w:r>
            <w:proofErr w:type="spellEnd"/>
            <w:r w:rsidRPr="00542B43">
              <w:rPr>
                <w:rFonts w:eastAsia="Calibri"/>
                <w:szCs w:val="20"/>
              </w:rPr>
              <w:t xml:space="preserve"> or coffee </w:t>
            </w:r>
          </w:p>
        </w:tc>
        <w:tc>
          <w:tcPr>
            <w:tcW w:w="1139" w:type="dxa"/>
            <w:tcBorders>
              <w:top w:val="single" w:sz="4" w:space="0" w:color="auto"/>
            </w:tcBorders>
            <w:shd w:val="clear" w:color="auto" w:fill="F2F2F2"/>
          </w:tcPr>
          <w:p w14:paraId="778A37BD" w14:textId="77777777" w:rsidR="00984BC5" w:rsidRPr="00542B43" w:rsidRDefault="00984BC5" w:rsidP="00B47985">
            <w:pPr>
              <w:pStyle w:val="Txtjourne"/>
              <w:spacing w:line="276" w:lineRule="auto"/>
              <w:rPr>
                <w:szCs w:val="20"/>
              </w:rPr>
            </w:pPr>
            <w:r w:rsidRPr="00542B43">
              <w:rPr>
                <w:rFonts w:eastAsia="Calibri"/>
                <w:szCs w:val="20"/>
              </w:rPr>
              <w:t xml:space="preserve">20 </w:t>
            </w:r>
            <w:proofErr w:type="spellStart"/>
            <w:r w:rsidRPr="00542B43">
              <w:rPr>
                <w:rFonts w:eastAsia="Calibri"/>
                <w:szCs w:val="20"/>
              </w:rPr>
              <w:t>mins</w:t>
            </w:r>
            <w:proofErr w:type="spellEnd"/>
          </w:p>
        </w:tc>
        <w:tc>
          <w:tcPr>
            <w:tcW w:w="2268" w:type="dxa"/>
            <w:tcBorders>
              <w:top w:val="single" w:sz="4" w:space="0" w:color="auto"/>
            </w:tcBorders>
            <w:shd w:val="clear" w:color="auto" w:fill="F2F2F2"/>
          </w:tcPr>
          <w:p w14:paraId="0C894AF2" w14:textId="77777777" w:rsidR="00984BC5" w:rsidRPr="00542B43" w:rsidRDefault="00984BC5" w:rsidP="00B47985">
            <w:pPr>
              <w:pStyle w:val="Txtjourne"/>
              <w:spacing w:line="276" w:lineRule="auto"/>
              <w:rPr>
                <w:rFonts w:eastAsia="Calibri"/>
                <w:szCs w:val="20"/>
              </w:rPr>
            </w:pPr>
          </w:p>
        </w:tc>
        <w:tc>
          <w:tcPr>
            <w:tcW w:w="3261" w:type="dxa"/>
            <w:tcBorders>
              <w:top w:val="single" w:sz="4" w:space="0" w:color="auto"/>
            </w:tcBorders>
            <w:shd w:val="clear" w:color="auto" w:fill="F2F2F2"/>
          </w:tcPr>
          <w:p w14:paraId="0A0CCE01" w14:textId="77777777" w:rsidR="00984BC5" w:rsidRPr="00542B43" w:rsidRDefault="00984BC5" w:rsidP="00B47985">
            <w:pPr>
              <w:pStyle w:val="Txtjourne"/>
              <w:spacing w:line="276" w:lineRule="auto"/>
              <w:rPr>
                <w:rFonts w:eastAsia="Calibri"/>
                <w:szCs w:val="20"/>
              </w:rPr>
            </w:pPr>
          </w:p>
        </w:tc>
      </w:tr>
      <w:tr w:rsidR="00984BC5" w:rsidRPr="00542B43" w14:paraId="64371738" w14:textId="77777777" w:rsidTr="000B7ABA">
        <w:trPr>
          <w:cantSplit/>
        </w:trPr>
        <w:tc>
          <w:tcPr>
            <w:tcW w:w="2835" w:type="dxa"/>
          </w:tcPr>
          <w:p w14:paraId="62373102" w14:textId="4B036041" w:rsidR="00984BC5" w:rsidRPr="008B1099" w:rsidRDefault="00984BC5">
            <w:pPr>
              <w:pStyle w:val="Txtjourne"/>
              <w:spacing w:line="276" w:lineRule="auto"/>
              <w:rPr>
                <w:b/>
                <w:szCs w:val="20"/>
                <w:lang w:val="en-US"/>
              </w:rPr>
            </w:pPr>
            <w:r w:rsidRPr="008B1099">
              <w:rPr>
                <w:b/>
                <w:szCs w:val="20"/>
                <w:lang w:val="en-US"/>
              </w:rPr>
              <w:t xml:space="preserve">Unit </w:t>
            </w:r>
            <w:r w:rsidR="00B24146" w:rsidRPr="008B1099">
              <w:rPr>
                <w:b/>
                <w:szCs w:val="20"/>
                <w:lang w:val="en-US"/>
              </w:rPr>
              <w:t>56</w:t>
            </w:r>
            <w:r w:rsidRPr="008B1099">
              <w:rPr>
                <w:b/>
                <w:szCs w:val="20"/>
                <w:lang w:val="en-US"/>
              </w:rPr>
              <w:t xml:space="preserve">: </w:t>
            </w:r>
            <w:r w:rsidR="00B24146" w:rsidRPr="008B1099">
              <w:rPr>
                <w:b/>
                <w:szCs w:val="20"/>
                <w:lang w:val="en-US"/>
              </w:rPr>
              <w:t>W</w:t>
            </w:r>
            <w:r w:rsidRPr="008B1099">
              <w:rPr>
                <w:b/>
                <w:szCs w:val="20"/>
                <w:lang w:val="en-US"/>
              </w:rPr>
              <w:t xml:space="preserve">orkshop on periodic reporting </w:t>
            </w:r>
            <w:r w:rsidR="00B24146" w:rsidRPr="008B1099">
              <w:rPr>
                <w:b/>
                <w:szCs w:val="20"/>
                <w:lang w:val="en-US"/>
              </w:rPr>
              <w:t>- introduction</w:t>
            </w:r>
          </w:p>
        </w:tc>
        <w:tc>
          <w:tcPr>
            <w:tcW w:w="1139" w:type="dxa"/>
          </w:tcPr>
          <w:p w14:paraId="7A5FFBBB" w14:textId="77777777" w:rsidR="00984BC5" w:rsidRPr="00542B43" w:rsidRDefault="00984BC5" w:rsidP="00083ACC">
            <w:pPr>
              <w:pStyle w:val="Txtjourne"/>
              <w:spacing w:line="276" w:lineRule="auto"/>
              <w:rPr>
                <w:szCs w:val="20"/>
                <w:lang w:val="en-US"/>
              </w:rPr>
            </w:pPr>
            <w:r w:rsidRPr="00542B43">
              <w:rPr>
                <w:szCs w:val="20"/>
                <w:lang w:val="en-US"/>
              </w:rPr>
              <w:t>40 minutes</w:t>
            </w:r>
          </w:p>
          <w:p w14:paraId="4F492540" w14:textId="77777777" w:rsidR="00984BC5" w:rsidRPr="00542B43" w:rsidRDefault="00984BC5" w:rsidP="00083ACC">
            <w:pPr>
              <w:pStyle w:val="Txtjourne"/>
              <w:spacing w:line="276" w:lineRule="auto"/>
              <w:rPr>
                <w:szCs w:val="20"/>
                <w:lang w:val="en-US"/>
              </w:rPr>
            </w:pPr>
          </w:p>
        </w:tc>
        <w:tc>
          <w:tcPr>
            <w:tcW w:w="2268" w:type="dxa"/>
          </w:tcPr>
          <w:p w14:paraId="4426ECE1" w14:textId="508B4B94" w:rsidR="00984BC5" w:rsidRPr="00542B43" w:rsidRDefault="00BE25F4" w:rsidP="00083ACC">
            <w:pPr>
              <w:pStyle w:val="Txtjourne"/>
              <w:spacing w:line="276" w:lineRule="auto"/>
              <w:rPr>
                <w:szCs w:val="20"/>
                <w:lang w:val="en-US"/>
              </w:rPr>
            </w:pPr>
            <w:r w:rsidRPr="00542B43">
              <w:rPr>
                <w:szCs w:val="20"/>
                <w:lang w:val="en-US"/>
              </w:rPr>
              <w:t xml:space="preserve">Unit 56 facilitator’s notes and </w:t>
            </w:r>
            <w:r w:rsidR="00984BC5" w:rsidRPr="00542B43">
              <w:rPr>
                <w:szCs w:val="20"/>
                <w:lang w:val="en-US"/>
              </w:rPr>
              <w:t> timetable</w:t>
            </w:r>
          </w:p>
          <w:p w14:paraId="245A4B68" w14:textId="77777777" w:rsidR="00984BC5" w:rsidRPr="00542B43" w:rsidRDefault="00984BC5" w:rsidP="00083ACC">
            <w:pPr>
              <w:pStyle w:val="Txtjourne"/>
              <w:spacing w:line="276" w:lineRule="auto"/>
              <w:rPr>
                <w:szCs w:val="20"/>
                <w:lang w:val="en-US"/>
              </w:rPr>
            </w:pPr>
          </w:p>
        </w:tc>
        <w:tc>
          <w:tcPr>
            <w:tcW w:w="3261" w:type="dxa"/>
          </w:tcPr>
          <w:p w14:paraId="370B9C30" w14:textId="77777777" w:rsidR="00984BC5" w:rsidRPr="00542B43" w:rsidRDefault="00984BC5" w:rsidP="00083ACC">
            <w:pPr>
              <w:pStyle w:val="Txtjourne"/>
              <w:spacing w:line="276" w:lineRule="auto"/>
              <w:rPr>
                <w:szCs w:val="20"/>
                <w:lang w:val="en-US"/>
              </w:rPr>
            </w:pPr>
            <w:r w:rsidRPr="00542B43">
              <w:rPr>
                <w:szCs w:val="20"/>
                <w:lang w:val="en-US"/>
              </w:rPr>
              <w:t>Timetable (to be elaborated on a case-by-case basis)</w:t>
            </w:r>
          </w:p>
          <w:p w14:paraId="1999A4FC" w14:textId="77777777" w:rsidR="00BC24CE" w:rsidRPr="00542B43" w:rsidRDefault="00984BC5" w:rsidP="00083ACC">
            <w:pPr>
              <w:pStyle w:val="Txtjourne"/>
              <w:spacing w:line="276" w:lineRule="auto"/>
              <w:rPr>
                <w:szCs w:val="20"/>
                <w:lang w:val="en-US"/>
              </w:rPr>
            </w:pPr>
            <w:r w:rsidRPr="00542B43">
              <w:rPr>
                <w:szCs w:val="20"/>
                <w:lang w:val="en-GB"/>
              </w:rPr>
              <w:t>Basic Texts</w:t>
            </w:r>
            <w:r w:rsidRPr="00542B43">
              <w:rPr>
                <w:szCs w:val="20"/>
                <w:lang w:val="en-US"/>
              </w:rPr>
              <w:t xml:space="preserve"> </w:t>
            </w:r>
          </w:p>
          <w:p w14:paraId="5373BB3F" w14:textId="0ADF5239" w:rsidR="00984BC5" w:rsidRPr="00542B43" w:rsidRDefault="00984BC5" w:rsidP="00083ACC">
            <w:pPr>
              <w:pStyle w:val="Txtjourne"/>
              <w:spacing w:line="276" w:lineRule="auto"/>
              <w:rPr>
                <w:szCs w:val="20"/>
                <w:lang w:val="en-US"/>
              </w:rPr>
            </w:pPr>
            <w:r w:rsidRPr="00542B43">
              <w:rPr>
                <w:szCs w:val="20"/>
                <w:lang w:val="en-US"/>
              </w:rPr>
              <w:t xml:space="preserve">Participant’s text Unit </w:t>
            </w:r>
            <w:r w:rsidR="00BC24CE" w:rsidRPr="00542B43">
              <w:rPr>
                <w:szCs w:val="20"/>
                <w:lang w:val="en-US"/>
              </w:rPr>
              <w:t>56</w:t>
            </w:r>
          </w:p>
          <w:p w14:paraId="19E3499D" w14:textId="346205F0" w:rsidR="00984BC5" w:rsidRPr="00542B43" w:rsidRDefault="00984BC5" w:rsidP="00083ACC">
            <w:pPr>
              <w:pStyle w:val="Txtjourne"/>
              <w:spacing w:line="276" w:lineRule="auto"/>
              <w:rPr>
                <w:szCs w:val="20"/>
                <w:lang w:val="en-US"/>
              </w:rPr>
            </w:pPr>
            <w:r w:rsidRPr="00542B43">
              <w:rPr>
                <w:szCs w:val="20"/>
                <w:lang w:val="en-US"/>
              </w:rPr>
              <w:t xml:space="preserve">Guidance Notes </w:t>
            </w:r>
            <w:r w:rsidR="002405ED" w:rsidRPr="00542B43">
              <w:rPr>
                <w:szCs w:val="20"/>
                <w:lang w:val="en-US"/>
              </w:rPr>
              <w:t>for 26 indicators</w:t>
            </w:r>
          </w:p>
          <w:p w14:paraId="3F8BCAD3" w14:textId="2F8A88A1" w:rsidR="00984BC5" w:rsidRPr="00542B43" w:rsidRDefault="00984BC5" w:rsidP="00083ACC">
            <w:pPr>
              <w:pStyle w:val="Txtjourne"/>
              <w:spacing w:line="276" w:lineRule="auto"/>
              <w:rPr>
                <w:szCs w:val="20"/>
                <w:lang w:val="en-GB"/>
              </w:rPr>
            </w:pPr>
            <w:r w:rsidRPr="00542B43">
              <w:rPr>
                <w:szCs w:val="20"/>
                <w:lang w:val="en-GB"/>
              </w:rPr>
              <w:t xml:space="preserve">Unit </w:t>
            </w:r>
            <w:r w:rsidR="00BC24CE" w:rsidRPr="00542B43">
              <w:rPr>
                <w:szCs w:val="20"/>
                <w:lang w:val="en-GB"/>
              </w:rPr>
              <w:t xml:space="preserve">56 </w:t>
            </w:r>
            <w:r w:rsidRPr="00542B43">
              <w:rPr>
                <w:szCs w:val="20"/>
                <w:lang w:val="en-GB"/>
              </w:rPr>
              <w:t>Handout 1: Abbreviations</w:t>
            </w:r>
            <w:r w:rsidR="00BE25F4" w:rsidRPr="00542B43">
              <w:rPr>
                <w:szCs w:val="20"/>
                <w:lang w:val="en-GB"/>
              </w:rPr>
              <w:t>, acronyms and terminology</w:t>
            </w:r>
          </w:p>
          <w:p w14:paraId="70F0E2BB" w14:textId="70A8440E" w:rsidR="00984BC5" w:rsidRPr="00542B43" w:rsidRDefault="00984BC5" w:rsidP="00083ACC">
            <w:pPr>
              <w:pStyle w:val="Txtjourne"/>
              <w:spacing w:line="276" w:lineRule="auto"/>
              <w:rPr>
                <w:szCs w:val="20"/>
                <w:lang w:val="en-GB"/>
              </w:rPr>
            </w:pPr>
            <w:r w:rsidRPr="00542B43">
              <w:rPr>
                <w:szCs w:val="20"/>
                <w:lang w:val="en-GB"/>
              </w:rPr>
              <w:t xml:space="preserve">Unit </w:t>
            </w:r>
            <w:r w:rsidR="00BC24CE" w:rsidRPr="00542B43">
              <w:rPr>
                <w:szCs w:val="20"/>
                <w:lang w:val="en-GB"/>
              </w:rPr>
              <w:t>56</w:t>
            </w:r>
            <w:r w:rsidRPr="00542B43">
              <w:rPr>
                <w:szCs w:val="20"/>
                <w:lang w:val="en-GB"/>
              </w:rPr>
              <w:t xml:space="preserve"> Handout 2: </w:t>
            </w:r>
            <w:r w:rsidRPr="00542B43">
              <w:rPr>
                <w:szCs w:val="20"/>
                <w:lang w:val="en-US"/>
              </w:rPr>
              <w:t>Introducing the participants</w:t>
            </w:r>
          </w:p>
        </w:tc>
      </w:tr>
      <w:tr w:rsidR="00984BC5" w:rsidRPr="00542B43" w14:paraId="73B2C130" w14:textId="77777777" w:rsidTr="000B7ABA">
        <w:trPr>
          <w:cantSplit/>
        </w:trPr>
        <w:tc>
          <w:tcPr>
            <w:tcW w:w="2835" w:type="dxa"/>
          </w:tcPr>
          <w:p w14:paraId="30829FC7" w14:textId="0247B670" w:rsidR="00984BC5" w:rsidRPr="00542B43" w:rsidRDefault="00984BC5">
            <w:pPr>
              <w:pStyle w:val="Txtjourne"/>
              <w:spacing w:line="276" w:lineRule="auto"/>
              <w:rPr>
                <w:szCs w:val="20"/>
                <w:lang w:val="en-GB"/>
              </w:rPr>
            </w:pPr>
            <w:r w:rsidRPr="008B1099">
              <w:rPr>
                <w:rFonts w:eastAsia="Calibri"/>
                <w:b/>
                <w:szCs w:val="20"/>
                <w:lang w:val="en-US"/>
              </w:rPr>
              <w:t>Unit </w:t>
            </w:r>
            <w:r w:rsidR="001C028E" w:rsidRPr="008B1099">
              <w:rPr>
                <w:rFonts w:eastAsia="Calibri"/>
                <w:b/>
                <w:szCs w:val="20"/>
                <w:lang w:val="en-US"/>
              </w:rPr>
              <w:t>57</w:t>
            </w:r>
            <w:r w:rsidRPr="008B1099">
              <w:rPr>
                <w:rFonts w:eastAsia="Calibri"/>
                <w:b/>
                <w:szCs w:val="20"/>
                <w:lang w:val="en-US"/>
              </w:rPr>
              <w:t xml:space="preserve">: </w:t>
            </w:r>
            <w:r w:rsidRPr="008B1099">
              <w:rPr>
                <w:b/>
                <w:szCs w:val="20"/>
                <w:lang w:val="en-GB"/>
              </w:rPr>
              <w:t>Introducing periodic reporting</w:t>
            </w:r>
            <w:r w:rsidRPr="00542B43">
              <w:rPr>
                <w:szCs w:val="20"/>
                <w:lang w:val="en-GB"/>
              </w:rPr>
              <w:t xml:space="preserve"> </w:t>
            </w:r>
            <w:r w:rsidR="00D47A21" w:rsidRPr="00542B43">
              <w:rPr>
                <w:szCs w:val="20"/>
                <w:lang w:val="en-GB"/>
              </w:rPr>
              <w:t>(Session 1)</w:t>
            </w:r>
          </w:p>
        </w:tc>
        <w:tc>
          <w:tcPr>
            <w:tcW w:w="1139" w:type="dxa"/>
          </w:tcPr>
          <w:p w14:paraId="1E38665E" w14:textId="7BA04D85" w:rsidR="00984BC5" w:rsidRPr="00542B43" w:rsidRDefault="00DA228A" w:rsidP="004C04AD">
            <w:pPr>
              <w:pStyle w:val="Txtjourne"/>
              <w:spacing w:line="276" w:lineRule="auto"/>
              <w:rPr>
                <w:szCs w:val="20"/>
              </w:rPr>
            </w:pPr>
            <w:r>
              <w:rPr>
                <w:rFonts w:eastAsia="Calibri"/>
                <w:szCs w:val="20"/>
              </w:rPr>
              <w:t>45</w:t>
            </w:r>
            <w:r w:rsidR="00984BC5" w:rsidRPr="00542B43">
              <w:rPr>
                <w:rFonts w:eastAsia="Calibri"/>
                <w:szCs w:val="20"/>
              </w:rPr>
              <w:t xml:space="preserve"> minutes </w:t>
            </w:r>
          </w:p>
        </w:tc>
        <w:tc>
          <w:tcPr>
            <w:tcW w:w="2268" w:type="dxa"/>
          </w:tcPr>
          <w:p w14:paraId="685F835C" w14:textId="5D1BF511" w:rsidR="00984BC5" w:rsidRPr="00542B43" w:rsidRDefault="00984BC5" w:rsidP="00984BC5">
            <w:pPr>
              <w:pStyle w:val="Txtjourne"/>
              <w:spacing w:line="276" w:lineRule="auto"/>
              <w:rPr>
                <w:szCs w:val="20"/>
              </w:rPr>
            </w:pPr>
            <w:r w:rsidRPr="00542B43">
              <w:rPr>
                <w:szCs w:val="20"/>
              </w:rPr>
              <w:t>Unit </w:t>
            </w:r>
            <w:r w:rsidR="000F75AD" w:rsidRPr="00542B43">
              <w:rPr>
                <w:szCs w:val="20"/>
              </w:rPr>
              <w:t xml:space="preserve">57 </w:t>
            </w:r>
            <w:proofErr w:type="spellStart"/>
            <w:r w:rsidRPr="00542B43">
              <w:rPr>
                <w:szCs w:val="20"/>
              </w:rPr>
              <w:t>Facilitator’s</w:t>
            </w:r>
            <w:proofErr w:type="spellEnd"/>
            <w:r w:rsidRPr="00542B43">
              <w:rPr>
                <w:szCs w:val="20"/>
              </w:rPr>
              <w:t xml:space="preserve"> notes </w:t>
            </w:r>
          </w:p>
          <w:p w14:paraId="333F4F8B" w14:textId="14956AFD" w:rsidR="00984BC5" w:rsidRPr="00542B43" w:rsidRDefault="00984BC5">
            <w:pPr>
              <w:pStyle w:val="Txtjourne"/>
              <w:spacing w:line="276" w:lineRule="auto"/>
              <w:rPr>
                <w:szCs w:val="20"/>
              </w:rPr>
            </w:pPr>
            <w:r w:rsidRPr="00542B43">
              <w:rPr>
                <w:szCs w:val="20"/>
              </w:rPr>
              <w:t>Unit </w:t>
            </w:r>
            <w:r w:rsidR="000F75AD" w:rsidRPr="00542B43">
              <w:rPr>
                <w:szCs w:val="20"/>
              </w:rPr>
              <w:t xml:space="preserve">57 </w:t>
            </w:r>
            <w:r w:rsidRPr="00542B43">
              <w:rPr>
                <w:szCs w:val="20"/>
              </w:rPr>
              <w:t xml:space="preserve">PowerPoint </w:t>
            </w:r>
            <w:proofErr w:type="spellStart"/>
            <w:r w:rsidRPr="00542B43">
              <w:rPr>
                <w:szCs w:val="20"/>
              </w:rPr>
              <w:t>presentation</w:t>
            </w:r>
            <w:proofErr w:type="spellEnd"/>
            <w:r w:rsidRPr="00542B43">
              <w:rPr>
                <w:szCs w:val="20"/>
              </w:rPr>
              <w:t xml:space="preserve"> </w:t>
            </w:r>
          </w:p>
        </w:tc>
        <w:tc>
          <w:tcPr>
            <w:tcW w:w="3261" w:type="dxa"/>
          </w:tcPr>
          <w:p w14:paraId="654979C7" w14:textId="77777777" w:rsidR="000F75AD" w:rsidRPr="00542B43" w:rsidRDefault="000F75AD" w:rsidP="000F75AD">
            <w:pPr>
              <w:pStyle w:val="Txtjourne"/>
              <w:spacing w:line="276" w:lineRule="auto"/>
              <w:rPr>
                <w:rFonts w:eastAsia="Calibri"/>
                <w:szCs w:val="20"/>
                <w:lang w:val="en-US"/>
              </w:rPr>
            </w:pPr>
            <w:r w:rsidRPr="00542B43">
              <w:rPr>
                <w:szCs w:val="20"/>
                <w:lang w:val="en-US"/>
              </w:rPr>
              <w:t xml:space="preserve">Participant’s text </w:t>
            </w:r>
            <w:r w:rsidRPr="00542B43">
              <w:rPr>
                <w:rFonts w:eastAsia="Calibri"/>
                <w:szCs w:val="20"/>
                <w:lang w:val="en-US"/>
              </w:rPr>
              <w:t>Unit 57</w:t>
            </w:r>
          </w:p>
          <w:p w14:paraId="1EDB4949" w14:textId="3CABF96D" w:rsidR="00984BC5" w:rsidRPr="00542B43" w:rsidRDefault="00984BC5" w:rsidP="0062783B">
            <w:pPr>
              <w:pStyle w:val="Txtjourne"/>
              <w:spacing w:line="276" w:lineRule="auto"/>
              <w:rPr>
                <w:szCs w:val="20"/>
                <w:lang w:val="en-GB"/>
              </w:rPr>
            </w:pPr>
            <w:r w:rsidRPr="00542B43">
              <w:rPr>
                <w:szCs w:val="20"/>
                <w:lang w:val="en-US"/>
              </w:rPr>
              <w:t>Unit </w:t>
            </w:r>
            <w:r w:rsidR="000F75AD" w:rsidRPr="00542B43">
              <w:rPr>
                <w:szCs w:val="20"/>
                <w:lang w:val="en-US"/>
              </w:rPr>
              <w:t xml:space="preserve">57 </w:t>
            </w:r>
            <w:r w:rsidRPr="00542B43">
              <w:rPr>
                <w:szCs w:val="20"/>
                <w:lang w:val="en-US"/>
              </w:rPr>
              <w:t>Handout 1:</w:t>
            </w:r>
            <w:r w:rsidRPr="00542B43">
              <w:rPr>
                <w:szCs w:val="20"/>
                <w:lang w:val="en-GB"/>
              </w:rPr>
              <w:t xml:space="preserve"> </w:t>
            </w:r>
            <w:r w:rsidR="008600A8" w:rsidRPr="00542B43">
              <w:rPr>
                <w:szCs w:val="20"/>
                <w:lang w:val="en-GB"/>
              </w:rPr>
              <w:t>Key terms in periodic reporting</w:t>
            </w:r>
            <w:r w:rsidRPr="00542B43">
              <w:rPr>
                <w:szCs w:val="20"/>
                <w:lang w:val="en-GB"/>
              </w:rPr>
              <w:t xml:space="preserve"> </w:t>
            </w:r>
          </w:p>
          <w:p w14:paraId="0DCFB07F" w14:textId="70E956D3" w:rsidR="00984BC5" w:rsidRPr="00542B43" w:rsidRDefault="000F75AD" w:rsidP="00B17CFA">
            <w:pPr>
              <w:pStyle w:val="Txtjourne"/>
              <w:keepNext/>
              <w:keepLines/>
              <w:spacing w:line="276" w:lineRule="auto"/>
              <w:outlineLvl w:val="7"/>
              <w:rPr>
                <w:szCs w:val="20"/>
                <w:lang w:val="en-US"/>
              </w:rPr>
            </w:pPr>
            <w:r w:rsidRPr="00542B43" w:rsidDel="000F75AD">
              <w:rPr>
                <w:szCs w:val="20"/>
                <w:lang w:val="en-US"/>
              </w:rPr>
              <w:t xml:space="preserve"> </w:t>
            </w:r>
          </w:p>
        </w:tc>
      </w:tr>
      <w:tr w:rsidR="00984BC5" w:rsidRPr="00542B43" w14:paraId="2B2606D0" w14:textId="77777777" w:rsidTr="000B7ABA">
        <w:trPr>
          <w:cantSplit/>
        </w:trPr>
        <w:tc>
          <w:tcPr>
            <w:tcW w:w="2835" w:type="dxa"/>
            <w:shd w:val="clear" w:color="auto" w:fill="F2F2F2"/>
          </w:tcPr>
          <w:p w14:paraId="2BAA5276" w14:textId="77777777" w:rsidR="00984BC5" w:rsidRPr="00542B43" w:rsidRDefault="00984BC5" w:rsidP="00B47985">
            <w:pPr>
              <w:pStyle w:val="Txtjourne"/>
              <w:spacing w:line="276" w:lineRule="auto"/>
              <w:rPr>
                <w:szCs w:val="20"/>
              </w:rPr>
            </w:pPr>
            <w:r w:rsidRPr="00542B43">
              <w:rPr>
                <w:rFonts w:eastAsia="Calibri"/>
                <w:szCs w:val="20"/>
              </w:rPr>
              <w:t>Lunch</w:t>
            </w:r>
          </w:p>
        </w:tc>
        <w:tc>
          <w:tcPr>
            <w:tcW w:w="1139" w:type="dxa"/>
            <w:shd w:val="clear" w:color="auto" w:fill="F2F2F2"/>
          </w:tcPr>
          <w:p w14:paraId="402A54CE" w14:textId="77777777" w:rsidR="00984BC5" w:rsidRPr="00542B43" w:rsidRDefault="00984BC5" w:rsidP="00B47985">
            <w:pPr>
              <w:pStyle w:val="Txtjourne"/>
              <w:spacing w:line="276" w:lineRule="auto"/>
              <w:rPr>
                <w:szCs w:val="20"/>
              </w:rPr>
            </w:pPr>
            <w:r w:rsidRPr="00542B43">
              <w:rPr>
                <w:rFonts w:eastAsia="Calibri"/>
                <w:szCs w:val="20"/>
              </w:rPr>
              <w:t xml:space="preserve">1 </w:t>
            </w:r>
            <w:proofErr w:type="spellStart"/>
            <w:r w:rsidRPr="00542B43">
              <w:rPr>
                <w:rFonts w:eastAsia="Calibri"/>
                <w:szCs w:val="20"/>
              </w:rPr>
              <w:t>hour</w:t>
            </w:r>
            <w:proofErr w:type="spellEnd"/>
          </w:p>
        </w:tc>
        <w:tc>
          <w:tcPr>
            <w:tcW w:w="2268" w:type="dxa"/>
            <w:shd w:val="clear" w:color="auto" w:fill="F2F2F2"/>
          </w:tcPr>
          <w:p w14:paraId="330437CE" w14:textId="77777777" w:rsidR="00984BC5" w:rsidRPr="00542B43" w:rsidRDefault="00984BC5" w:rsidP="00B47985">
            <w:pPr>
              <w:pStyle w:val="Txtjourne"/>
              <w:spacing w:line="276" w:lineRule="auto"/>
              <w:rPr>
                <w:rFonts w:eastAsia="Calibri"/>
                <w:szCs w:val="20"/>
              </w:rPr>
            </w:pPr>
          </w:p>
        </w:tc>
        <w:tc>
          <w:tcPr>
            <w:tcW w:w="3261" w:type="dxa"/>
            <w:shd w:val="clear" w:color="auto" w:fill="F2F2F2"/>
          </w:tcPr>
          <w:p w14:paraId="43DDB2ED" w14:textId="77777777" w:rsidR="00984BC5" w:rsidRPr="00542B43" w:rsidRDefault="00984BC5" w:rsidP="00B47985">
            <w:pPr>
              <w:pStyle w:val="Txtjourne"/>
              <w:spacing w:line="276" w:lineRule="auto"/>
              <w:rPr>
                <w:rFonts w:eastAsia="Calibri"/>
                <w:szCs w:val="20"/>
              </w:rPr>
            </w:pPr>
          </w:p>
        </w:tc>
      </w:tr>
      <w:tr w:rsidR="00984BC5" w:rsidRPr="00542B43" w14:paraId="6AF0CC22" w14:textId="77777777" w:rsidTr="000B7ABA">
        <w:trPr>
          <w:cantSplit/>
        </w:trPr>
        <w:tc>
          <w:tcPr>
            <w:tcW w:w="2835" w:type="dxa"/>
            <w:tcBorders>
              <w:bottom w:val="single" w:sz="4" w:space="0" w:color="000000"/>
            </w:tcBorders>
          </w:tcPr>
          <w:p w14:paraId="707CC3F3" w14:textId="4B7AB301" w:rsidR="00984BC5" w:rsidRPr="00542B43" w:rsidRDefault="00984BC5">
            <w:pPr>
              <w:pStyle w:val="Txtjourne"/>
              <w:keepNext/>
              <w:keepLines/>
              <w:spacing w:line="276" w:lineRule="auto"/>
              <w:outlineLvl w:val="7"/>
              <w:rPr>
                <w:rFonts w:eastAsia="Calibri"/>
                <w:szCs w:val="20"/>
                <w:lang w:val="en-GB"/>
              </w:rPr>
            </w:pPr>
            <w:r w:rsidRPr="008B1099">
              <w:rPr>
                <w:rFonts w:eastAsia="Calibri"/>
                <w:b/>
                <w:szCs w:val="20"/>
                <w:lang w:val="en-US"/>
              </w:rPr>
              <w:t>Unit </w:t>
            </w:r>
            <w:r w:rsidR="000F75AD" w:rsidRPr="008B1099">
              <w:rPr>
                <w:rFonts w:eastAsia="Calibri"/>
                <w:b/>
                <w:szCs w:val="20"/>
                <w:lang w:val="en-US"/>
              </w:rPr>
              <w:t>57</w:t>
            </w:r>
            <w:r w:rsidRPr="008B1099">
              <w:rPr>
                <w:rFonts w:eastAsia="Calibri"/>
                <w:b/>
                <w:szCs w:val="20"/>
                <w:lang w:val="en-US"/>
              </w:rPr>
              <w:t xml:space="preserve">: </w:t>
            </w:r>
            <w:r w:rsidRPr="008B1099">
              <w:rPr>
                <w:b/>
                <w:szCs w:val="20"/>
                <w:lang w:val="en-US"/>
              </w:rPr>
              <w:t>Introducing periodic reporting</w:t>
            </w:r>
            <w:r w:rsidRPr="00542B43">
              <w:rPr>
                <w:szCs w:val="20"/>
                <w:lang w:val="en-US"/>
              </w:rPr>
              <w:t xml:space="preserve"> (</w:t>
            </w:r>
            <w:r w:rsidR="00021DB2" w:rsidRPr="00542B43">
              <w:rPr>
                <w:szCs w:val="20"/>
                <w:lang w:val="en-US"/>
              </w:rPr>
              <w:t>Session</w:t>
            </w:r>
            <w:r w:rsidR="00DA228A">
              <w:rPr>
                <w:szCs w:val="20"/>
                <w:lang w:val="en-US"/>
              </w:rPr>
              <w:t xml:space="preserve"> </w:t>
            </w:r>
            <w:r w:rsidR="00021DB2" w:rsidRPr="00542B43">
              <w:rPr>
                <w:szCs w:val="20"/>
                <w:lang w:val="en-US"/>
              </w:rPr>
              <w:t>2</w:t>
            </w:r>
            <w:r w:rsidRPr="00542B43">
              <w:rPr>
                <w:szCs w:val="20"/>
                <w:lang w:val="en-US"/>
              </w:rPr>
              <w:t xml:space="preserve">) </w:t>
            </w:r>
          </w:p>
          <w:p w14:paraId="7D763065" w14:textId="77777777" w:rsidR="00984BC5" w:rsidRPr="00542B43" w:rsidRDefault="00984BC5" w:rsidP="00984BC5">
            <w:pPr>
              <w:pStyle w:val="Txtjourne"/>
              <w:spacing w:line="276" w:lineRule="auto"/>
              <w:ind w:left="0"/>
              <w:rPr>
                <w:szCs w:val="20"/>
                <w:lang w:val="en-US"/>
              </w:rPr>
            </w:pPr>
            <w:r w:rsidRPr="00542B43">
              <w:rPr>
                <w:rFonts w:eastAsia="Calibri"/>
                <w:szCs w:val="20"/>
                <w:lang w:val="en-US"/>
              </w:rPr>
              <w:t xml:space="preserve"> </w:t>
            </w:r>
          </w:p>
        </w:tc>
        <w:tc>
          <w:tcPr>
            <w:tcW w:w="1139" w:type="dxa"/>
            <w:tcBorders>
              <w:bottom w:val="single" w:sz="4" w:space="0" w:color="000000"/>
            </w:tcBorders>
          </w:tcPr>
          <w:p w14:paraId="3A2B7AEB" w14:textId="5874AA7B" w:rsidR="00984BC5" w:rsidRPr="00DA228A" w:rsidRDefault="00DA228A" w:rsidP="00BA3DC6">
            <w:pPr>
              <w:pStyle w:val="Txtjourne"/>
              <w:spacing w:line="276" w:lineRule="auto"/>
              <w:rPr>
                <w:szCs w:val="20"/>
                <w:lang w:val="en-US"/>
              </w:rPr>
            </w:pPr>
            <w:r>
              <w:rPr>
                <w:rFonts w:eastAsia="Calibri"/>
                <w:szCs w:val="20"/>
                <w:lang w:val="en-US"/>
              </w:rPr>
              <w:t>45</w:t>
            </w:r>
            <w:r w:rsidR="00FC54D8" w:rsidRPr="00DA228A">
              <w:rPr>
                <w:rFonts w:eastAsia="Calibri"/>
                <w:szCs w:val="20"/>
                <w:lang w:val="en-US"/>
              </w:rPr>
              <w:t xml:space="preserve"> </w:t>
            </w:r>
            <w:r w:rsidRPr="00542B43">
              <w:rPr>
                <w:rFonts w:eastAsia="Calibri"/>
                <w:szCs w:val="20"/>
              </w:rPr>
              <w:t>minutes</w:t>
            </w:r>
          </w:p>
        </w:tc>
        <w:tc>
          <w:tcPr>
            <w:tcW w:w="2268" w:type="dxa"/>
            <w:tcBorders>
              <w:bottom w:val="single" w:sz="4" w:space="0" w:color="000000"/>
            </w:tcBorders>
          </w:tcPr>
          <w:p w14:paraId="276078C8" w14:textId="77777777" w:rsidR="00984BC5" w:rsidRPr="00DA228A" w:rsidRDefault="00984BC5">
            <w:pPr>
              <w:pStyle w:val="Txtjourne"/>
              <w:spacing w:line="276" w:lineRule="auto"/>
              <w:rPr>
                <w:szCs w:val="20"/>
                <w:lang w:val="en-US"/>
              </w:rPr>
            </w:pPr>
          </w:p>
        </w:tc>
        <w:tc>
          <w:tcPr>
            <w:tcW w:w="3261" w:type="dxa"/>
            <w:tcBorders>
              <w:bottom w:val="single" w:sz="4" w:space="0" w:color="000000"/>
            </w:tcBorders>
          </w:tcPr>
          <w:p w14:paraId="58D47DF4" w14:textId="77777777" w:rsidR="00984BC5" w:rsidRPr="00542B43" w:rsidRDefault="00984BC5">
            <w:pPr>
              <w:pStyle w:val="Txtjourne"/>
              <w:keepNext/>
              <w:keepLines/>
              <w:spacing w:line="276" w:lineRule="auto"/>
              <w:outlineLvl w:val="7"/>
              <w:rPr>
                <w:szCs w:val="20"/>
                <w:lang w:val="en-US"/>
              </w:rPr>
            </w:pPr>
          </w:p>
        </w:tc>
      </w:tr>
      <w:tr w:rsidR="00984BC5" w:rsidRPr="00542B43" w14:paraId="7B12750B" w14:textId="77777777" w:rsidTr="000B7ABA">
        <w:trPr>
          <w:cantSplit/>
        </w:trPr>
        <w:tc>
          <w:tcPr>
            <w:tcW w:w="2835" w:type="dxa"/>
            <w:shd w:val="clear" w:color="auto" w:fill="F2F2F2"/>
          </w:tcPr>
          <w:p w14:paraId="32D43408" w14:textId="77777777" w:rsidR="00984BC5" w:rsidRPr="00542B43" w:rsidRDefault="00984BC5" w:rsidP="00B47985">
            <w:pPr>
              <w:pStyle w:val="Txtjourne"/>
              <w:spacing w:line="276" w:lineRule="auto"/>
              <w:rPr>
                <w:szCs w:val="20"/>
                <w:lang w:val="en-GB"/>
              </w:rPr>
            </w:pPr>
            <w:r w:rsidRPr="00542B43">
              <w:rPr>
                <w:rFonts w:eastAsia="Calibri"/>
                <w:szCs w:val="20"/>
                <w:lang w:val="en-GB"/>
              </w:rPr>
              <w:t xml:space="preserve">Tea or coffee </w:t>
            </w:r>
          </w:p>
        </w:tc>
        <w:tc>
          <w:tcPr>
            <w:tcW w:w="1139" w:type="dxa"/>
            <w:shd w:val="clear" w:color="auto" w:fill="F2F2F2"/>
          </w:tcPr>
          <w:p w14:paraId="11DCDE2B" w14:textId="77777777" w:rsidR="00984BC5" w:rsidRPr="00542B43" w:rsidRDefault="00984BC5" w:rsidP="00B47985">
            <w:pPr>
              <w:pStyle w:val="Txtjourne"/>
              <w:spacing w:line="276" w:lineRule="auto"/>
              <w:rPr>
                <w:szCs w:val="20"/>
                <w:lang w:val="en-GB"/>
              </w:rPr>
            </w:pPr>
            <w:r w:rsidRPr="00542B43">
              <w:rPr>
                <w:rFonts w:eastAsia="Calibri"/>
                <w:szCs w:val="20"/>
                <w:lang w:val="en-GB"/>
              </w:rPr>
              <w:t xml:space="preserve">20 </w:t>
            </w:r>
            <w:proofErr w:type="spellStart"/>
            <w:r w:rsidRPr="00542B43">
              <w:rPr>
                <w:rFonts w:eastAsia="Calibri"/>
                <w:szCs w:val="20"/>
                <w:lang w:val="en-GB"/>
              </w:rPr>
              <w:t>mins</w:t>
            </w:r>
            <w:proofErr w:type="spellEnd"/>
          </w:p>
        </w:tc>
        <w:tc>
          <w:tcPr>
            <w:tcW w:w="2268" w:type="dxa"/>
            <w:shd w:val="clear" w:color="auto" w:fill="F2F2F2"/>
          </w:tcPr>
          <w:p w14:paraId="6143C121" w14:textId="77777777" w:rsidR="00984BC5" w:rsidRPr="00542B43" w:rsidRDefault="00984BC5" w:rsidP="00B47985">
            <w:pPr>
              <w:pStyle w:val="Txtjourne"/>
              <w:spacing w:line="276" w:lineRule="auto"/>
              <w:rPr>
                <w:rFonts w:eastAsia="Calibri"/>
                <w:szCs w:val="20"/>
                <w:lang w:val="en-GB"/>
              </w:rPr>
            </w:pPr>
          </w:p>
        </w:tc>
        <w:tc>
          <w:tcPr>
            <w:tcW w:w="3261" w:type="dxa"/>
            <w:shd w:val="clear" w:color="auto" w:fill="F2F2F2"/>
          </w:tcPr>
          <w:p w14:paraId="7F5500F3" w14:textId="77777777" w:rsidR="00984BC5" w:rsidRPr="00542B43" w:rsidRDefault="00984BC5" w:rsidP="00B47985">
            <w:pPr>
              <w:pStyle w:val="Txtjourne"/>
              <w:spacing w:line="276" w:lineRule="auto"/>
              <w:rPr>
                <w:rFonts w:eastAsia="Calibri"/>
                <w:szCs w:val="20"/>
                <w:lang w:val="en-GB"/>
              </w:rPr>
            </w:pPr>
          </w:p>
        </w:tc>
      </w:tr>
      <w:tr w:rsidR="00984BC5" w:rsidRPr="00542B43" w14:paraId="38E14702" w14:textId="77777777" w:rsidTr="000B7ABA">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E211020" w14:textId="1EE46E88" w:rsidR="00021DB2" w:rsidRPr="008B1099" w:rsidRDefault="00984BC5" w:rsidP="00DC4E06">
            <w:pPr>
              <w:pStyle w:val="Txtjourne"/>
              <w:keepNext/>
              <w:keepLines/>
              <w:spacing w:line="276" w:lineRule="auto"/>
              <w:outlineLvl w:val="7"/>
              <w:rPr>
                <w:b/>
                <w:szCs w:val="20"/>
                <w:lang w:val="en-GB"/>
              </w:rPr>
            </w:pPr>
            <w:r w:rsidRPr="008B1099">
              <w:rPr>
                <w:rFonts w:eastAsia="Calibri"/>
                <w:b/>
                <w:szCs w:val="20"/>
                <w:lang w:val="en-US"/>
              </w:rPr>
              <w:t>Unit </w:t>
            </w:r>
            <w:r w:rsidR="000F75AD" w:rsidRPr="008B1099">
              <w:rPr>
                <w:rFonts w:eastAsia="Calibri"/>
                <w:b/>
                <w:szCs w:val="20"/>
                <w:lang w:val="en-US"/>
              </w:rPr>
              <w:t>58</w:t>
            </w:r>
            <w:r w:rsidRPr="008B1099">
              <w:rPr>
                <w:rFonts w:eastAsia="Calibri"/>
                <w:b/>
                <w:szCs w:val="20"/>
                <w:lang w:val="en-US"/>
              </w:rPr>
              <w:t xml:space="preserve">: </w:t>
            </w:r>
            <w:r w:rsidR="000F75AD" w:rsidRPr="008B1099">
              <w:rPr>
                <w:b/>
                <w:szCs w:val="20"/>
                <w:lang w:val="en-GB"/>
              </w:rPr>
              <w:t>Results-based monitoring and the</w:t>
            </w:r>
            <w:r w:rsidRPr="008B1099">
              <w:rPr>
                <w:b/>
                <w:szCs w:val="20"/>
                <w:lang w:val="en-GB"/>
              </w:rPr>
              <w:t xml:space="preserve"> </w:t>
            </w:r>
            <w:r w:rsidR="000F75AD" w:rsidRPr="008B1099">
              <w:rPr>
                <w:b/>
                <w:szCs w:val="20"/>
                <w:lang w:val="en-GB"/>
              </w:rPr>
              <w:t>o</w:t>
            </w:r>
            <w:r w:rsidRPr="008B1099">
              <w:rPr>
                <w:b/>
                <w:szCs w:val="20"/>
                <w:lang w:val="en-GB"/>
              </w:rPr>
              <w:t xml:space="preserve">verall </w:t>
            </w:r>
            <w:r w:rsidR="000F75AD" w:rsidRPr="008B1099">
              <w:rPr>
                <w:b/>
                <w:szCs w:val="20"/>
                <w:lang w:val="en-GB"/>
              </w:rPr>
              <w:t>results framework</w:t>
            </w:r>
          </w:p>
          <w:p w14:paraId="2574491C" w14:textId="77777777" w:rsidR="00984BC5" w:rsidRPr="00542B43" w:rsidRDefault="00021DB2" w:rsidP="00DC4E06">
            <w:pPr>
              <w:pStyle w:val="Txtjourne"/>
              <w:keepNext/>
              <w:keepLines/>
              <w:spacing w:line="276" w:lineRule="auto"/>
              <w:outlineLvl w:val="7"/>
              <w:rPr>
                <w:szCs w:val="20"/>
                <w:lang w:val="en-US"/>
              </w:rPr>
            </w:pPr>
            <w:r w:rsidRPr="00542B43">
              <w:rPr>
                <w:szCs w:val="20"/>
                <w:lang w:val="en-GB"/>
              </w:rPr>
              <w:t>(Sessions 1 and 2)</w:t>
            </w:r>
            <w:r w:rsidR="00984BC5" w:rsidRPr="00542B43">
              <w:rPr>
                <w:szCs w:val="20"/>
                <w:lang w:val="en-GB"/>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79257476" w14:textId="77777777" w:rsidR="00984BC5" w:rsidRPr="00542B43" w:rsidRDefault="00984BC5" w:rsidP="00147D31">
            <w:pPr>
              <w:pStyle w:val="Txtjourne"/>
              <w:spacing w:line="276" w:lineRule="auto"/>
              <w:rPr>
                <w:szCs w:val="20"/>
                <w:lang w:val="en-GB"/>
              </w:rPr>
            </w:pPr>
            <w:r w:rsidRPr="00542B43">
              <w:rPr>
                <w:rFonts w:eastAsia="Calibri"/>
                <w:szCs w:val="20"/>
                <w:lang w:val="en-GB"/>
              </w:rPr>
              <w:t xml:space="preserve">2 hours </w:t>
            </w:r>
          </w:p>
        </w:tc>
        <w:tc>
          <w:tcPr>
            <w:tcW w:w="2268" w:type="dxa"/>
            <w:tcBorders>
              <w:top w:val="single" w:sz="4" w:space="0" w:color="000000"/>
              <w:left w:val="single" w:sz="4" w:space="0" w:color="000000"/>
              <w:bottom w:val="single" w:sz="4" w:space="0" w:color="000000"/>
              <w:right w:val="single" w:sz="4" w:space="0" w:color="000000"/>
            </w:tcBorders>
          </w:tcPr>
          <w:p w14:paraId="51D406F6" w14:textId="5ADD4DB1" w:rsidR="00984BC5" w:rsidRPr="00542B43" w:rsidRDefault="00984BC5" w:rsidP="00984BC5">
            <w:pPr>
              <w:pStyle w:val="Txtjourne"/>
              <w:spacing w:line="276" w:lineRule="auto"/>
              <w:rPr>
                <w:szCs w:val="20"/>
              </w:rPr>
            </w:pPr>
            <w:r w:rsidRPr="00542B43">
              <w:rPr>
                <w:szCs w:val="20"/>
              </w:rPr>
              <w:t>Unit </w:t>
            </w:r>
            <w:r w:rsidR="008E648F" w:rsidRPr="00542B43">
              <w:rPr>
                <w:szCs w:val="20"/>
              </w:rPr>
              <w:t xml:space="preserve">58 </w:t>
            </w:r>
            <w:proofErr w:type="spellStart"/>
            <w:r w:rsidRPr="00542B43">
              <w:rPr>
                <w:szCs w:val="20"/>
              </w:rPr>
              <w:t>Facilitator’s</w:t>
            </w:r>
            <w:proofErr w:type="spellEnd"/>
            <w:r w:rsidRPr="00542B43">
              <w:rPr>
                <w:szCs w:val="20"/>
              </w:rPr>
              <w:t xml:space="preserve"> notes </w:t>
            </w:r>
          </w:p>
          <w:p w14:paraId="4E1BEB46" w14:textId="76FA59D0" w:rsidR="00984BC5" w:rsidRPr="00542B43" w:rsidRDefault="00984BC5">
            <w:pPr>
              <w:pStyle w:val="Txtjourne"/>
              <w:spacing w:line="276" w:lineRule="auto"/>
              <w:rPr>
                <w:szCs w:val="20"/>
                <w:lang w:val="en-GB"/>
              </w:rPr>
            </w:pPr>
            <w:r w:rsidRPr="00542B43">
              <w:rPr>
                <w:szCs w:val="20"/>
              </w:rPr>
              <w:t>Unit </w:t>
            </w:r>
            <w:r w:rsidR="008E648F" w:rsidRPr="00542B43">
              <w:rPr>
                <w:szCs w:val="20"/>
              </w:rPr>
              <w:t xml:space="preserve">58 </w:t>
            </w:r>
            <w:r w:rsidRPr="00542B43">
              <w:rPr>
                <w:szCs w:val="20"/>
              </w:rPr>
              <w:t xml:space="preserve">PowerPoint </w:t>
            </w:r>
            <w:proofErr w:type="spellStart"/>
            <w:r w:rsidRPr="00542B43">
              <w:rPr>
                <w:szCs w:val="20"/>
              </w:rPr>
              <w:t>presentation</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01DC974" w14:textId="2A89D73B" w:rsidR="00984BC5" w:rsidRPr="00542B43" w:rsidRDefault="00984BC5" w:rsidP="00C53D75">
            <w:pPr>
              <w:pStyle w:val="Txtjourne"/>
              <w:keepNext/>
              <w:keepLines/>
              <w:spacing w:line="276" w:lineRule="auto"/>
              <w:ind w:left="131"/>
              <w:outlineLvl w:val="7"/>
              <w:rPr>
                <w:szCs w:val="20"/>
                <w:lang w:val="en-US"/>
              </w:rPr>
            </w:pPr>
            <w:r w:rsidRPr="00542B43">
              <w:rPr>
                <w:szCs w:val="20"/>
                <w:lang w:val="en-US"/>
              </w:rPr>
              <w:t>Participant’s text Unit </w:t>
            </w:r>
            <w:r w:rsidR="008E648F" w:rsidRPr="00542B43">
              <w:rPr>
                <w:szCs w:val="20"/>
                <w:lang w:val="en-US"/>
              </w:rPr>
              <w:t>58</w:t>
            </w:r>
          </w:p>
          <w:p w14:paraId="31C625A2" w14:textId="0512CB14" w:rsidR="00984BC5" w:rsidRPr="00542B43" w:rsidRDefault="00984BC5" w:rsidP="00984BC5">
            <w:pPr>
              <w:pStyle w:val="Txtjourne"/>
              <w:keepNext/>
              <w:keepLines/>
              <w:spacing w:line="276" w:lineRule="auto"/>
              <w:outlineLvl w:val="7"/>
              <w:rPr>
                <w:szCs w:val="20"/>
                <w:lang w:val="en-US"/>
              </w:rPr>
            </w:pPr>
            <w:r w:rsidRPr="00542B43">
              <w:rPr>
                <w:szCs w:val="20"/>
                <w:lang w:val="en-US"/>
              </w:rPr>
              <w:t xml:space="preserve">Unit </w:t>
            </w:r>
            <w:r w:rsidR="008E648F" w:rsidRPr="00542B43">
              <w:rPr>
                <w:szCs w:val="20"/>
                <w:lang w:val="en-US"/>
              </w:rPr>
              <w:t xml:space="preserve">58 </w:t>
            </w:r>
            <w:r w:rsidRPr="00542B43">
              <w:rPr>
                <w:szCs w:val="20"/>
                <w:lang w:val="en-US"/>
              </w:rPr>
              <w:t xml:space="preserve">Handout 1: </w:t>
            </w:r>
            <w:r w:rsidR="006E1F80" w:rsidRPr="00542B43">
              <w:rPr>
                <w:szCs w:val="20"/>
                <w:lang w:val="en-US"/>
              </w:rPr>
              <w:t>Assessment factors</w:t>
            </w:r>
          </w:p>
          <w:p w14:paraId="199E7E10" w14:textId="3D056D2C" w:rsidR="00984BC5" w:rsidRPr="00542B43" w:rsidRDefault="00984BC5" w:rsidP="00984BC5">
            <w:pPr>
              <w:pStyle w:val="Txtjourne"/>
              <w:keepNext/>
              <w:keepLines/>
              <w:spacing w:line="276" w:lineRule="auto"/>
              <w:outlineLvl w:val="7"/>
              <w:rPr>
                <w:szCs w:val="20"/>
                <w:lang w:val="en-US"/>
              </w:rPr>
            </w:pPr>
            <w:r w:rsidRPr="00542B43">
              <w:rPr>
                <w:szCs w:val="20"/>
                <w:lang w:val="en-US"/>
              </w:rPr>
              <w:t xml:space="preserve">Unit </w:t>
            </w:r>
            <w:r w:rsidR="008E648F" w:rsidRPr="00542B43">
              <w:rPr>
                <w:szCs w:val="20"/>
                <w:lang w:val="en-US"/>
              </w:rPr>
              <w:t xml:space="preserve">58 </w:t>
            </w:r>
            <w:r w:rsidRPr="00542B43">
              <w:rPr>
                <w:szCs w:val="20"/>
                <w:lang w:val="en-US"/>
              </w:rPr>
              <w:t>Handout 2: Quiz on sources of assessment factors</w:t>
            </w:r>
          </w:p>
          <w:p w14:paraId="7056E6DA" w14:textId="1439FF96" w:rsidR="00984BC5" w:rsidRPr="00542B43" w:rsidRDefault="00984BC5" w:rsidP="00984BC5">
            <w:pPr>
              <w:pStyle w:val="Txtjourne"/>
              <w:keepNext/>
              <w:keepLines/>
              <w:spacing w:line="276" w:lineRule="auto"/>
              <w:outlineLvl w:val="7"/>
              <w:rPr>
                <w:szCs w:val="20"/>
                <w:lang w:val="en-US"/>
              </w:rPr>
            </w:pPr>
            <w:r w:rsidRPr="00542B43">
              <w:rPr>
                <w:szCs w:val="20"/>
                <w:lang w:val="en-US"/>
              </w:rPr>
              <w:t xml:space="preserve">Unit </w:t>
            </w:r>
            <w:r w:rsidR="008E648F" w:rsidRPr="00542B43">
              <w:rPr>
                <w:szCs w:val="20"/>
                <w:lang w:val="en-US"/>
              </w:rPr>
              <w:t xml:space="preserve">58 </w:t>
            </w:r>
            <w:r w:rsidRPr="00542B43">
              <w:rPr>
                <w:szCs w:val="20"/>
                <w:lang w:val="en-US"/>
              </w:rPr>
              <w:t>Handout 3: Quiz answer key</w:t>
            </w:r>
          </w:p>
          <w:p w14:paraId="50E33E7E" w14:textId="268FC7F2" w:rsidR="00984BC5" w:rsidRPr="00542B43" w:rsidRDefault="00984BC5">
            <w:pPr>
              <w:pStyle w:val="Txtjourne"/>
              <w:spacing w:line="276" w:lineRule="auto"/>
              <w:rPr>
                <w:szCs w:val="20"/>
                <w:lang w:val="en-GB"/>
              </w:rPr>
            </w:pPr>
            <w:r w:rsidRPr="00542B43">
              <w:rPr>
                <w:szCs w:val="20"/>
                <w:lang w:val="en-US"/>
              </w:rPr>
              <w:t xml:space="preserve">Unit </w:t>
            </w:r>
            <w:r w:rsidR="008E648F" w:rsidRPr="00542B43">
              <w:rPr>
                <w:szCs w:val="20"/>
                <w:lang w:val="en-US"/>
              </w:rPr>
              <w:t xml:space="preserve">58 </w:t>
            </w:r>
            <w:r w:rsidRPr="00542B43">
              <w:rPr>
                <w:szCs w:val="20"/>
                <w:lang w:val="en-US"/>
              </w:rPr>
              <w:t>Handout 4: Weightings</w:t>
            </w:r>
          </w:p>
        </w:tc>
      </w:tr>
    </w:tbl>
    <w:p w14:paraId="4BB3BA44" w14:textId="77777777" w:rsidR="0081277A" w:rsidRPr="00791B56" w:rsidRDefault="0081277A" w:rsidP="00791B56">
      <w:pPr>
        <w:pStyle w:val="HeadingSlide"/>
      </w:pPr>
      <w:r w:rsidRPr="00791B56">
        <w:t>Day 2</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5"/>
        <w:gridCol w:w="1139"/>
        <w:gridCol w:w="2268"/>
        <w:gridCol w:w="3251"/>
      </w:tblGrid>
      <w:tr w:rsidR="0081277A" w:rsidRPr="00542B43" w14:paraId="6FC7219B" w14:textId="77777777" w:rsidTr="00791B56">
        <w:trPr>
          <w:cantSplit/>
        </w:trPr>
        <w:tc>
          <w:tcPr>
            <w:tcW w:w="2835" w:type="dxa"/>
            <w:shd w:val="clear" w:color="auto" w:fill="BAD0EE"/>
          </w:tcPr>
          <w:p w14:paraId="48FD9D71" w14:textId="77777777" w:rsidR="0081277A" w:rsidRPr="00542B43" w:rsidRDefault="0081277A" w:rsidP="00083ACC">
            <w:pPr>
              <w:pStyle w:val="Tetierejourne"/>
              <w:spacing w:before="120" w:line="276" w:lineRule="auto"/>
              <w:rPr>
                <w:snapToGrid w:val="0"/>
                <w:szCs w:val="20"/>
                <w:lang w:val="en-US"/>
              </w:rPr>
            </w:pPr>
            <w:r w:rsidRPr="00542B43">
              <w:rPr>
                <w:szCs w:val="20"/>
                <w:lang w:val="en-US"/>
              </w:rPr>
              <w:t>Unit</w:t>
            </w:r>
          </w:p>
        </w:tc>
        <w:tc>
          <w:tcPr>
            <w:tcW w:w="1139" w:type="dxa"/>
            <w:shd w:val="clear" w:color="auto" w:fill="BAD0EE"/>
          </w:tcPr>
          <w:p w14:paraId="448DD09E" w14:textId="77777777" w:rsidR="0081277A" w:rsidRPr="00542B43" w:rsidRDefault="0081277A" w:rsidP="00083ACC">
            <w:pPr>
              <w:pStyle w:val="Tetierejourne"/>
              <w:spacing w:before="120" w:line="276" w:lineRule="auto"/>
              <w:rPr>
                <w:snapToGrid w:val="0"/>
                <w:color w:val="404040" w:themeColor="text1" w:themeTint="BF"/>
                <w:szCs w:val="20"/>
                <w:lang w:val="en-US"/>
              </w:rPr>
            </w:pPr>
            <w:r w:rsidRPr="00542B43">
              <w:rPr>
                <w:szCs w:val="20"/>
                <w:lang w:val="en-US"/>
              </w:rPr>
              <w:t>Duration</w:t>
            </w:r>
          </w:p>
        </w:tc>
        <w:tc>
          <w:tcPr>
            <w:tcW w:w="2268" w:type="dxa"/>
            <w:shd w:val="clear" w:color="auto" w:fill="BAD0EE"/>
          </w:tcPr>
          <w:p w14:paraId="0F890BB4" w14:textId="77777777" w:rsidR="0081277A" w:rsidRPr="00542B43" w:rsidRDefault="0081277A" w:rsidP="00083ACC">
            <w:pPr>
              <w:pStyle w:val="Tetierejourne"/>
              <w:spacing w:before="120" w:line="276" w:lineRule="auto"/>
              <w:rPr>
                <w:szCs w:val="20"/>
                <w:lang w:val="en-US"/>
              </w:rPr>
            </w:pPr>
            <w:r w:rsidRPr="00542B43">
              <w:rPr>
                <w:szCs w:val="20"/>
                <w:lang w:val="en-US"/>
              </w:rPr>
              <w:t>Facilitator’s materials</w:t>
            </w:r>
          </w:p>
        </w:tc>
        <w:tc>
          <w:tcPr>
            <w:tcW w:w="3251" w:type="dxa"/>
            <w:shd w:val="clear" w:color="auto" w:fill="BAD0EE"/>
          </w:tcPr>
          <w:p w14:paraId="1792A4C0" w14:textId="77777777" w:rsidR="0081277A" w:rsidRPr="00542B43" w:rsidRDefault="0081277A" w:rsidP="00083ACC">
            <w:pPr>
              <w:pStyle w:val="Tetierejourne"/>
              <w:spacing w:before="120" w:line="276" w:lineRule="auto"/>
              <w:rPr>
                <w:szCs w:val="20"/>
                <w:lang w:val="en-US"/>
              </w:rPr>
            </w:pPr>
            <w:r w:rsidRPr="00542B43">
              <w:rPr>
                <w:szCs w:val="20"/>
                <w:lang w:val="en-US"/>
              </w:rPr>
              <w:t>Participant’s materials</w:t>
            </w:r>
          </w:p>
        </w:tc>
      </w:tr>
      <w:tr w:rsidR="0081277A" w:rsidRPr="00542B43" w14:paraId="3B724BA9" w14:textId="77777777" w:rsidTr="0079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tcBorders>
              <w:bottom w:val="single" w:sz="4" w:space="0" w:color="auto"/>
            </w:tcBorders>
          </w:tcPr>
          <w:p w14:paraId="45611891" w14:textId="27B3D89D" w:rsidR="0081277A" w:rsidRPr="00542B43" w:rsidRDefault="00F06568">
            <w:pPr>
              <w:pStyle w:val="Txtjourne"/>
              <w:spacing w:line="276" w:lineRule="auto"/>
              <w:rPr>
                <w:szCs w:val="20"/>
                <w:lang w:val="en-US"/>
              </w:rPr>
            </w:pPr>
            <w:r w:rsidRPr="008B1099">
              <w:rPr>
                <w:rFonts w:eastAsia="Calibri"/>
                <w:b/>
                <w:szCs w:val="20"/>
                <w:lang w:val="en-US"/>
              </w:rPr>
              <w:lastRenderedPageBreak/>
              <w:t>Unit </w:t>
            </w:r>
            <w:r w:rsidR="00815BA9" w:rsidRPr="008B1099">
              <w:rPr>
                <w:rFonts w:eastAsia="Calibri"/>
                <w:b/>
                <w:szCs w:val="20"/>
                <w:lang w:val="en-US"/>
              </w:rPr>
              <w:t>58</w:t>
            </w:r>
            <w:r w:rsidRPr="008B1099">
              <w:rPr>
                <w:rFonts w:eastAsia="Calibri"/>
                <w:b/>
                <w:szCs w:val="20"/>
                <w:lang w:val="en-US"/>
              </w:rPr>
              <w:t xml:space="preserve">: </w:t>
            </w:r>
            <w:r w:rsidR="00815BA9" w:rsidRPr="008B1099">
              <w:rPr>
                <w:b/>
                <w:szCs w:val="20"/>
                <w:lang w:val="en-GB"/>
              </w:rPr>
              <w:t>Results-based monitoring and the overall results framework</w:t>
            </w:r>
            <w:r w:rsidR="00815BA9" w:rsidRPr="00542B43" w:rsidDel="00815BA9">
              <w:rPr>
                <w:szCs w:val="20"/>
                <w:lang w:val="en-GB"/>
              </w:rPr>
              <w:t xml:space="preserve"> </w:t>
            </w:r>
            <w:r w:rsidRPr="00542B43">
              <w:rPr>
                <w:szCs w:val="20"/>
                <w:lang w:val="en-GB"/>
              </w:rPr>
              <w:t>(</w:t>
            </w:r>
            <w:r w:rsidR="005E1A9A" w:rsidRPr="00542B43">
              <w:rPr>
                <w:szCs w:val="20"/>
                <w:lang w:val="en-GB"/>
              </w:rPr>
              <w:t>Session 3</w:t>
            </w:r>
            <w:r w:rsidRPr="00542B43">
              <w:rPr>
                <w:szCs w:val="20"/>
                <w:lang w:val="en-GB"/>
              </w:rPr>
              <w:t>)</w:t>
            </w:r>
            <w:r w:rsidR="000B7ABA" w:rsidRPr="00542B43">
              <w:rPr>
                <w:szCs w:val="20"/>
                <w:lang w:val="en-GB"/>
              </w:rPr>
              <w:t xml:space="preserve"> </w:t>
            </w:r>
          </w:p>
        </w:tc>
        <w:tc>
          <w:tcPr>
            <w:tcW w:w="1139" w:type="dxa"/>
            <w:tcBorders>
              <w:bottom w:val="single" w:sz="4" w:space="0" w:color="auto"/>
            </w:tcBorders>
          </w:tcPr>
          <w:p w14:paraId="38F843D3" w14:textId="3989BA74" w:rsidR="0081277A" w:rsidRPr="00542B43" w:rsidRDefault="00815BA9" w:rsidP="00083ACC">
            <w:pPr>
              <w:pStyle w:val="Txtjourne"/>
              <w:spacing w:line="276" w:lineRule="auto"/>
              <w:rPr>
                <w:szCs w:val="20"/>
                <w:lang w:val="en-US"/>
              </w:rPr>
            </w:pPr>
            <w:r w:rsidRPr="00542B43">
              <w:rPr>
                <w:szCs w:val="20"/>
                <w:lang w:val="en-US"/>
              </w:rPr>
              <w:t xml:space="preserve">1 </w:t>
            </w:r>
            <w:r w:rsidR="0081277A" w:rsidRPr="00542B43">
              <w:rPr>
                <w:szCs w:val="20"/>
                <w:lang w:val="en-US"/>
              </w:rPr>
              <w:t>hour</w:t>
            </w:r>
          </w:p>
          <w:p w14:paraId="274EC4A1" w14:textId="77777777" w:rsidR="0081277A" w:rsidRPr="00542B43" w:rsidRDefault="0081277A" w:rsidP="00083ACC">
            <w:pPr>
              <w:pStyle w:val="Txtjourne"/>
              <w:spacing w:line="276" w:lineRule="auto"/>
              <w:rPr>
                <w:szCs w:val="20"/>
                <w:lang w:val="en-US"/>
              </w:rPr>
            </w:pPr>
          </w:p>
        </w:tc>
        <w:tc>
          <w:tcPr>
            <w:tcW w:w="2268" w:type="dxa"/>
            <w:tcBorders>
              <w:bottom w:val="single" w:sz="4" w:space="0" w:color="auto"/>
            </w:tcBorders>
          </w:tcPr>
          <w:p w14:paraId="13DA1933" w14:textId="77777777" w:rsidR="0081277A" w:rsidRPr="00542B43" w:rsidRDefault="0081277A" w:rsidP="00644FE4">
            <w:pPr>
              <w:pStyle w:val="Txtjourne"/>
              <w:spacing w:line="276" w:lineRule="auto"/>
              <w:rPr>
                <w:szCs w:val="20"/>
                <w:lang w:val="en-GB"/>
              </w:rPr>
            </w:pPr>
          </w:p>
        </w:tc>
        <w:tc>
          <w:tcPr>
            <w:tcW w:w="3251" w:type="dxa"/>
            <w:tcBorders>
              <w:bottom w:val="single" w:sz="4" w:space="0" w:color="auto"/>
            </w:tcBorders>
          </w:tcPr>
          <w:p w14:paraId="310582A9" w14:textId="77777777" w:rsidR="0081277A" w:rsidRPr="00542B43" w:rsidRDefault="0081277A" w:rsidP="00644FE4">
            <w:pPr>
              <w:pStyle w:val="Txtjourne"/>
              <w:spacing w:line="276" w:lineRule="auto"/>
              <w:ind w:left="0"/>
              <w:rPr>
                <w:szCs w:val="20"/>
                <w:lang w:val="en-GB"/>
              </w:rPr>
            </w:pPr>
          </w:p>
        </w:tc>
      </w:tr>
      <w:tr w:rsidR="0081277A" w:rsidRPr="00542B43" w14:paraId="3DDD69FB" w14:textId="77777777" w:rsidTr="00791B56">
        <w:trPr>
          <w:cantSplit/>
        </w:trPr>
        <w:tc>
          <w:tcPr>
            <w:tcW w:w="2835" w:type="dxa"/>
            <w:tcBorders>
              <w:top w:val="single" w:sz="4" w:space="0" w:color="auto"/>
            </w:tcBorders>
            <w:shd w:val="clear" w:color="auto" w:fill="F2F2F2"/>
          </w:tcPr>
          <w:p w14:paraId="2ACD6A10" w14:textId="77777777" w:rsidR="0081277A" w:rsidRPr="00542B43" w:rsidRDefault="0081277A" w:rsidP="00083ACC">
            <w:pPr>
              <w:pStyle w:val="Txtjourne"/>
              <w:spacing w:line="276" w:lineRule="auto"/>
              <w:rPr>
                <w:szCs w:val="20"/>
              </w:rPr>
            </w:pPr>
            <w:proofErr w:type="spellStart"/>
            <w:r w:rsidRPr="00542B43">
              <w:rPr>
                <w:rFonts w:eastAsia="Calibri"/>
                <w:szCs w:val="20"/>
              </w:rPr>
              <w:t>Tea</w:t>
            </w:r>
            <w:proofErr w:type="spellEnd"/>
            <w:r w:rsidRPr="00542B43">
              <w:rPr>
                <w:rFonts w:eastAsia="Calibri"/>
                <w:szCs w:val="20"/>
              </w:rPr>
              <w:t xml:space="preserve"> or coffee </w:t>
            </w:r>
          </w:p>
        </w:tc>
        <w:tc>
          <w:tcPr>
            <w:tcW w:w="1139" w:type="dxa"/>
            <w:tcBorders>
              <w:top w:val="single" w:sz="4" w:space="0" w:color="auto"/>
            </w:tcBorders>
            <w:shd w:val="clear" w:color="auto" w:fill="F2F2F2"/>
          </w:tcPr>
          <w:p w14:paraId="256AAF39" w14:textId="77777777" w:rsidR="0081277A" w:rsidRPr="00542B43" w:rsidRDefault="0081277A" w:rsidP="00083ACC">
            <w:pPr>
              <w:pStyle w:val="Txtjourne"/>
              <w:spacing w:line="276" w:lineRule="auto"/>
              <w:rPr>
                <w:szCs w:val="20"/>
              </w:rPr>
            </w:pPr>
            <w:r w:rsidRPr="00542B43">
              <w:rPr>
                <w:rFonts w:eastAsia="Calibri"/>
                <w:szCs w:val="20"/>
              </w:rPr>
              <w:t xml:space="preserve">20 </w:t>
            </w:r>
            <w:proofErr w:type="spellStart"/>
            <w:r w:rsidRPr="00542B43">
              <w:rPr>
                <w:rFonts w:eastAsia="Calibri"/>
                <w:szCs w:val="20"/>
              </w:rPr>
              <w:t>mins</w:t>
            </w:r>
            <w:proofErr w:type="spellEnd"/>
          </w:p>
        </w:tc>
        <w:tc>
          <w:tcPr>
            <w:tcW w:w="2268" w:type="dxa"/>
            <w:tcBorders>
              <w:top w:val="single" w:sz="4" w:space="0" w:color="auto"/>
            </w:tcBorders>
            <w:shd w:val="clear" w:color="auto" w:fill="F2F2F2"/>
          </w:tcPr>
          <w:p w14:paraId="08D0D528" w14:textId="77777777" w:rsidR="0081277A" w:rsidRPr="00542B43" w:rsidRDefault="0081277A" w:rsidP="00083ACC">
            <w:pPr>
              <w:pStyle w:val="Txtjourne"/>
              <w:spacing w:line="276" w:lineRule="auto"/>
              <w:rPr>
                <w:rFonts w:eastAsia="Calibri"/>
                <w:szCs w:val="20"/>
              </w:rPr>
            </w:pPr>
          </w:p>
        </w:tc>
        <w:tc>
          <w:tcPr>
            <w:tcW w:w="3251" w:type="dxa"/>
            <w:tcBorders>
              <w:top w:val="single" w:sz="4" w:space="0" w:color="auto"/>
            </w:tcBorders>
            <w:shd w:val="clear" w:color="auto" w:fill="F2F2F2"/>
          </w:tcPr>
          <w:p w14:paraId="4E8E22E4" w14:textId="77777777" w:rsidR="0081277A" w:rsidRPr="00542B43" w:rsidRDefault="0081277A" w:rsidP="00083ACC">
            <w:pPr>
              <w:pStyle w:val="Txtjourne"/>
              <w:spacing w:line="276" w:lineRule="auto"/>
              <w:rPr>
                <w:rFonts w:eastAsia="Calibri"/>
                <w:szCs w:val="20"/>
              </w:rPr>
            </w:pPr>
          </w:p>
        </w:tc>
      </w:tr>
      <w:tr w:rsidR="0081277A" w:rsidRPr="00542B43" w14:paraId="53AA7D27" w14:textId="77777777" w:rsidTr="00791B56">
        <w:trPr>
          <w:cantSplit/>
        </w:trPr>
        <w:tc>
          <w:tcPr>
            <w:tcW w:w="2835" w:type="dxa"/>
          </w:tcPr>
          <w:p w14:paraId="7237A443" w14:textId="73C2CF8D" w:rsidR="0081277A" w:rsidRPr="00542B43" w:rsidRDefault="0081277A" w:rsidP="00791B56">
            <w:pPr>
              <w:pStyle w:val="Txtjourne"/>
              <w:spacing w:line="276" w:lineRule="auto"/>
              <w:rPr>
                <w:rFonts w:eastAsia="Calibri"/>
                <w:szCs w:val="20"/>
                <w:lang w:val="en-US"/>
              </w:rPr>
            </w:pPr>
            <w:r w:rsidRPr="008B1099">
              <w:rPr>
                <w:rFonts w:eastAsia="Calibri"/>
                <w:b/>
                <w:szCs w:val="20"/>
                <w:lang w:val="en-US"/>
              </w:rPr>
              <w:t xml:space="preserve">Unit </w:t>
            </w:r>
            <w:r w:rsidR="00F43D86" w:rsidRPr="008B1099">
              <w:rPr>
                <w:rFonts w:eastAsia="Calibri"/>
                <w:b/>
                <w:szCs w:val="20"/>
                <w:lang w:val="en-US"/>
              </w:rPr>
              <w:t>59</w:t>
            </w:r>
            <w:r w:rsidRPr="008B1099">
              <w:rPr>
                <w:rFonts w:eastAsia="Calibri"/>
                <w:b/>
                <w:szCs w:val="20"/>
                <w:lang w:val="en-US"/>
              </w:rPr>
              <w:t>: Periodic reporting</w:t>
            </w:r>
            <w:r w:rsidR="00DC4E06" w:rsidRPr="008B1099">
              <w:rPr>
                <w:rFonts w:eastAsia="Calibri"/>
                <w:b/>
                <w:szCs w:val="20"/>
                <w:lang w:val="en-US"/>
              </w:rPr>
              <w:t xml:space="preserve"> </w:t>
            </w:r>
            <w:r w:rsidRPr="008B1099">
              <w:rPr>
                <w:rFonts w:eastAsia="Calibri"/>
                <w:b/>
                <w:szCs w:val="20"/>
                <w:lang w:val="en-US"/>
              </w:rPr>
              <w:t xml:space="preserve">– practical session on data sources </w:t>
            </w:r>
            <w:r w:rsidR="00021DB2" w:rsidRPr="00542B43">
              <w:rPr>
                <w:rFonts w:eastAsia="Calibri"/>
                <w:szCs w:val="20"/>
                <w:lang w:val="en-US"/>
              </w:rPr>
              <w:t>(Sessions 1, 2 and 3)</w:t>
            </w:r>
          </w:p>
          <w:p w14:paraId="5BA595A0" w14:textId="77777777" w:rsidR="0040382D" w:rsidRPr="00542B43" w:rsidRDefault="0040382D" w:rsidP="00791B56">
            <w:pPr>
              <w:pStyle w:val="Txtjourne"/>
              <w:spacing w:line="276" w:lineRule="auto"/>
              <w:ind w:left="0"/>
              <w:rPr>
                <w:szCs w:val="20"/>
                <w:lang w:val="en-GB"/>
              </w:rPr>
            </w:pPr>
          </w:p>
          <w:p w14:paraId="7A69FB8E" w14:textId="77777777" w:rsidR="0040382D" w:rsidRPr="00542B43" w:rsidRDefault="0040382D" w:rsidP="00083ACC">
            <w:pPr>
              <w:pStyle w:val="Txtjourne"/>
              <w:spacing w:line="276" w:lineRule="auto"/>
              <w:rPr>
                <w:szCs w:val="20"/>
                <w:lang w:val="en-US"/>
              </w:rPr>
            </w:pPr>
          </w:p>
        </w:tc>
        <w:tc>
          <w:tcPr>
            <w:tcW w:w="1139" w:type="dxa"/>
          </w:tcPr>
          <w:p w14:paraId="4EE46E05" w14:textId="2CE645BA" w:rsidR="0081277A" w:rsidRPr="00542B43" w:rsidRDefault="00021DB2" w:rsidP="0040382D">
            <w:pPr>
              <w:pStyle w:val="Txtjourne"/>
              <w:spacing w:line="276" w:lineRule="auto"/>
              <w:rPr>
                <w:szCs w:val="20"/>
                <w:lang w:val="en-GB"/>
              </w:rPr>
            </w:pPr>
            <w:r w:rsidRPr="00542B43">
              <w:rPr>
                <w:rFonts w:eastAsia="Calibri"/>
                <w:szCs w:val="20"/>
                <w:lang w:val="en-GB"/>
              </w:rPr>
              <w:t>2</w:t>
            </w:r>
            <w:r w:rsidR="0081277A" w:rsidRPr="00542B43">
              <w:rPr>
                <w:rFonts w:eastAsia="Calibri"/>
                <w:szCs w:val="20"/>
                <w:lang w:val="en-GB"/>
              </w:rPr>
              <w:t xml:space="preserve"> hour</w:t>
            </w:r>
            <w:r w:rsidRPr="00542B43">
              <w:rPr>
                <w:rFonts w:eastAsia="Calibri"/>
                <w:szCs w:val="20"/>
                <w:lang w:val="en-GB"/>
              </w:rPr>
              <w:t>s</w:t>
            </w:r>
          </w:p>
        </w:tc>
        <w:tc>
          <w:tcPr>
            <w:tcW w:w="2268" w:type="dxa"/>
          </w:tcPr>
          <w:p w14:paraId="1F764E03" w14:textId="4742C79D" w:rsidR="00644FE4" w:rsidRPr="00542B43" w:rsidRDefault="00644FE4" w:rsidP="00644FE4">
            <w:pPr>
              <w:pStyle w:val="Txtjourne"/>
              <w:spacing w:line="276" w:lineRule="auto"/>
              <w:rPr>
                <w:szCs w:val="20"/>
              </w:rPr>
            </w:pPr>
            <w:proofErr w:type="spellStart"/>
            <w:r w:rsidRPr="00542B43">
              <w:rPr>
                <w:szCs w:val="20"/>
              </w:rPr>
              <w:t>Facilitator’s</w:t>
            </w:r>
            <w:proofErr w:type="spellEnd"/>
            <w:r w:rsidRPr="00542B43">
              <w:rPr>
                <w:szCs w:val="20"/>
              </w:rPr>
              <w:t> notes Unit </w:t>
            </w:r>
            <w:r w:rsidR="00D10EC6" w:rsidRPr="00542B43">
              <w:rPr>
                <w:szCs w:val="20"/>
              </w:rPr>
              <w:t xml:space="preserve">59 </w:t>
            </w:r>
          </w:p>
          <w:p w14:paraId="189B899B" w14:textId="67F0B05E" w:rsidR="0040382D" w:rsidRPr="00542B43" w:rsidRDefault="00644FE4" w:rsidP="00711E76">
            <w:pPr>
              <w:pStyle w:val="Txtjourne"/>
              <w:spacing w:line="276" w:lineRule="auto"/>
              <w:rPr>
                <w:szCs w:val="20"/>
                <w:lang w:val="en-GB"/>
              </w:rPr>
            </w:pPr>
            <w:r w:rsidRPr="00542B43">
              <w:rPr>
                <w:szCs w:val="20"/>
              </w:rPr>
              <w:t>Unit </w:t>
            </w:r>
            <w:r w:rsidR="00D10EC6" w:rsidRPr="00542B43">
              <w:rPr>
                <w:szCs w:val="20"/>
              </w:rPr>
              <w:t xml:space="preserve">59 </w:t>
            </w:r>
            <w:r w:rsidRPr="00542B43">
              <w:rPr>
                <w:szCs w:val="20"/>
              </w:rPr>
              <w:t xml:space="preserve">PowerPoint </w:t>
            </w:r>
            <w:proofErr w:type="spellStart"/>
            <w:r w:rsidRPr="00542B43">
              <w:rPr>
                <w:szCs w:val="20"/>
              </w:rPr>
              <w:t>presentation</w:t>
            </w:r>
            <w:proofErr w:type="spellEnd"/>
          </w:p>
          <w:p w14:paraId="21FAC1D9" w14:textId="77777777" w:rsidR="0040382D" w:rsidRPr="00542B43" w:rsidRDefault="0040382D" w:rsidP="0040382D">
            <w:pPr>
              <w:pStyle w:val="Txtjourne"/>
              <w:spacing w:line="276" w:lineRule="auto"/>
              <w:rPr>
                <w:szCs w:val="20"/>
                <w:lang w:val="en-GB"/>
              </w:rPr>
            </w:pPr>
          </w:p>
        </w:tc>
        <w:tc>
          <w:tcPr>
            <w:tcW w:w="3251" w:type="dxa"/>
          </w:tcPr>
          <w:p w14:paraId="2BEB60B3" w14:textId="1550B131" w:rsidR="00644FE4" w:rsidRPr="00542B43" w:rsidRDefault="00644FE4" w:rsidP="00F9774F">
            <w:pPr>
              <w:pStyle w:val="Txtjourne"/>
              <w:spacing w:line="276" w:lineRule="auto"/>
              <w:ind w:left="131"/>
              <w:rPr>
                <w:szCs w:val="20"/>
                <w:lang w:val="en-GB"/>
              </w:rPr>
            </w:pPr>
            <w:r w:rsidRPr="00542B43">
              <w:rPr>
                <w:szCs w:val="20"/>
                <w:lang w:val="en-US"/>
              </w:rPr>
              <w:t xml:space="preserve">Participant’s text </w:t>
            </w:r>
            <w:r w:rsidRPr="00542B43">
              <w:rPr>
                <w:szCs w:val="20"/>
                <w:lang w:val="en-GB"/>
              </w:rPr>
              <w:t xml:space="preserve">Unit </w:t>
            </w:r>
            <w:r w:rsidR="00D10EC6" w:rsidRPr="00542B43">
              <w:rPr>
                <w:szCs w:val="20"/>
                <w:lang w:val="en-GB"/>
              </w:rPr>
              <w:t xml:space="preserve">59 </w:t>
            </w:r>
          </w:p>
          <w:p w14:paraId="7FE975B6" w14:textId="53AA6324" w:rsidR="00644FE4" w:rsidRPr="00542B43" w:rsidRDefault="00644FE4" w:rsidP="00644FE4">
            <w:pPr>
              <w:pStyle w:val="Txtjourne"/>
              <w:spacing w:line="276" w:lineRule="auto"/>
              <w:rPr>
                <w:szCs w:val="20"/>
                <w:lang w:val="en-GB"/>
              </w:rPr>
            </w:pPr>
            <w:r w:rsidRPr="00542B43">
              <w:rPr>
                <w:szCs w:val="20"/>
                <w:lang w:val="en-GB"/>
              </w:rPr>
              <w:t xml:space="preserve">Unit </w:t>
            </w:r>
            <w:r w:rsidR="00D10EC6" w:rsidRPr="00542B43">
              <w:rPr>
                <w:szCs w:val="20"/>
                <w:lang w:val="en-GB"/>
              </w:rPr>
              <w:t xml:space="preserve">59 </w:t>
            </w:r>
            <w:r w:rsidRPr="00542B43">
              <w:rPr>
                <w:szCs w:val="20"/>
                <w:lang w:val="en-GB"/>
              </w:rPr>
              <w:t>Handout 1: The information set</w:t>
            </w:r>
          </w:p>
          <w:p w14:paraId="3A55BA48" w14:textId="4AAA3AB6" w:rsidR="00644FE4" w:rsidRPr="00542B43" w:rsidRDefault="00644FE4" w:rsidP="00644FE4">
            <w:pPr>
              <w:pStyle w:val="Txtjourne"/>
              <w:spacing w:line="276" w:lineRule="auto"/>
              <w:rPr>
                <w:szCs w:val="20"/>
                <w:lang w:val="en-GB"/>
              </w:rPr>
            </w:pPr>
            <w:r w:rsidRPr="00542B43">
              <w:rPr>
                <w:szCs w:val="20"/>
                <w:lang w:val="en-GB"/>
              </w:rPr>
              <w:t xml:space="preserve">Unit </w:t>
            </w:r>
            <w:r w:rsidR="00D10EC6" w:rsidRPr="00542B43">
              <w:rPr>
                <w:szCs w:val="20"/>
                <w:lang w:val="en-GB"/>
              </w:rPr>
              <w:t xml:space="preserve">59 </w:t>
            </w:r>
            <w:r w:rsidRPr="00542B43">
              <w:rPr>
                <w:szCs w:val="20"/>
                <w:lang w:val="en-GB"/>
              </w:rPr>
              <w:t>Handout 2: Core indicators and assessment factors</w:t>
            </w:r>
          </w:p>
          <w:p w14:paraId="05D83D0B" w14:textId="7F9B41C3" w:rsidR="0040382D" w:rsidRPr="00542B43" w:rsidRDefault="00644FE4">
            <w:pPr>
              <w:pStyle w:val="Txtjourne"/>
              <w:keepNext/>
              <w:keepLines/>
              <w:spacing w:line="276" w:lineRule="auto"/>
              <w:outlineLvl w:val="7"/>
              <w:rPr>
                <w:szCs w:val="20"/>
                <w:lang w:val="en-US"/>
              </w:rPr>
            </w:pPr>
            <w:r w:rsidRPr="00542B43">
              <w:rPr>
                <w:szCs w:val="20"/>
                <w:lang w:val="en-GB"/>
              </w:rPr>
              <w:t xml:space="preserve">Unit </w:t>
            </w:r>
            <w:r w:rsidR="00D10EC6" w:rsidRPr="00542B43">
              <w:rPr>
                <w:szCs w:val="20"/>
                <w:lang w:val="en-GB"/>
              </w:rPr>
              <w:t xml:space="preserve">59 </w:t>
            </w:r>
            <w:r w:rsidRPr="00542B43">
              <w:rPr>
                <w:szCs w:val="20"/>
                <w:lang w:val="en-GB"/>
              </w:rPr>
              <w:t>Handout 3: Data gathering and multi-stakeholder engagement</w:t>
            </w:r>
          </w:p>
        </w:tc>
      </w:tr>
      <w:tr w:rsidR="0081277A" w:rsidRPr="00542B43" w14:paraId="5CE90CAA" w14:textId="77777777" w:rsidTr="00791B56">
        <w:trPr>
          <w:cantSplit/>
        </w:trPr>
        <w:tc>
          <w:tcPr>
            <w:tcW w:w="2835" w:type="dxa"/>
            <w:shd w:val="clear" w:color="auto" w:fill="F2F2F2"/>
          </w:tcPr>
          <w:p w14:paraId="4E9016CF" w14:textId="77777777" w:rsidR="0081277A" w:rsidRPr="00542B43" w:rsidRDefault="0081277A" w:rsidP="00083ACC">
            <w:pPr>
              <w:pStyle w:val="Txtjourne"/>
              <w:spacing w:line="276" w:lineRule="auto"/>
              <w:rPr>
                <w:szCs w:val="20"/>
              </w:rPr>
            </w:pPr>
            <w:r w:rsidRPr="00542B43">
              <w:rPr>
                <w:rFonts w:eastAsia="Calibri"/>
                <w:szCs w:val="20"/>
              </w:rPr>
              <w:t>Lunch</w:t>
            </w:r>
          </w:p>
        </w:tc>
        <w:tc>
          <w:tcPr>
            <w:tcW w:w="1139" w:type="dxa"/>
            <w:shd w:val="clear" w:color="auto" w:fill="F2F2F2"/>
          </w:tcPr>
          <w:p w14:paraId="08C7F4A5" w14:textId="77777777" w:rsidR="0081277A" w:rsidRPr="00542B43" w:rsidRDefault="0081277A" w:rsidP="00083ACC">
            <w:pPr>
              <w:pStyle w:val="Txtjourne"/>
              <w:spacing w:line="276" w:lineRule="auto"/>
              <w:rPr>
                <w:szCs w:val="20"/>
              </w:rPr>
            </w:pPr>
            <w:r w:rsidRPr="00542B43">
              <w:rPr>
                <w:rFonts w:eastAsia="Calibri"/>
                <w:szCs w:val="20"/>
              </w:rPr>
              <w:t xml:space="preserve">1 </w:t>
            </w:r>
            <w:proofErr w:type="spellStart"/>
            <w:r w:rsidRPr="00542B43">
              <w:rPr>
                <w:rFonts w:eastAsia="Calibri"/>
                <w:szCs w:val="20"/>
              </w:rPr>
              <w:t>hour</w:t>
            </w:r>
            <w:proofErr w:type="spellEnd"/>
          </w:p>
        </w:tc>
        <w:tc>
          <w:tcPr>
            <w:tcW w:w="2268" w:type="dxa"/>
            <w:shd w:val="clear" w:color="auto" w:fill="F2F2F2"/>
          </w:tcPr>
          <w:p w14:paraId="7A011190" w14:textId="77777777" w:rsidR="0081277A" w:rsidRPr="00542B43" w:rsidRDefault="0081277A" w:rsidP="00083ACC">
            <w:pPr>
              <w:pStyle w:val="Txtjourne"/>
              <w:spacing w:line="276" w:lineRule="auto"/>
              <w:rPr>
                <w:rFonts w:eastAsia="Calibri"/>
                <w:szCs w:val="20"/>
              </w:rPr>
            </w:pPr>
          </w:p>
        </w:tc>
        <w:tc>
          <w:tcPr>
            <w:tcW w:w="3251" w:type="dxa"/>
            <w:shd w:val="clear" w:color="auto" w:fill="F2F2F2"/>
          </w:tcPr>
          <w:p w14:paraId="160BC74A" w14:textId="77777777" w:rsidR="0081277A" w:rsidRPr="00542B43" w:rsidRDefault="0081277A" w:rsidP="00083ACC">
            <w:pPr>
              <w:pStyle w:val="Txtjourne"/>
              <w:spacing w:line="276" w:lineRule="auto"/>
              <w:rPr>
                <w:rFonts w:eastAsia="Calibri"/>
                <w:szCs w:val="20"/>
              </w:rPr>
            </w:pPr>
          </w:p>
        </w:tc>
      </w:tr>
      <w:tr w:rsidR="0081277A" w:rsidRPr="00542B43" w14:paraId="6035B037" w14:textId="77777777" w:rsidTr="00791B56">
        <w:trPr>
          <w:cantSplit/>
        </w:trPr>
        <w:tc>
          <w:tcPr>
            <w:tcW w:w="2835" w:type="dxa"/>
            <w:tcBorders>
              <w:bottom w:val="single" w:sz="4" w:space="0" w:color="000000"/>
            </w:tcBorders>
          </w:tcPr>
          <w:p w14:paraId="7397CB18" w14:textId="0236DA64" w:rsidR="00644FE4" w:rsidRPr="00542B43" w:rsidRDefault="00644FE4" w:rsidP="00DC4E06">
            <w:pPr>
              <w:pStyle w:val="Txtjourne"/>
              <w:spacing w:line="276" w:lineRule="auto"/>
              <w:rPr>
                <w:szCs w:val="20"/>
                <w:lang w:val="en-GB"/>
              </w:rPr>
            </w:pPr>
            <w:r w:rsidRPr="008B1099">
              <w:rPr>
                <w:b/>
                <w:szCs w:val="20"/>
                <w:lang w:val="en-US"/>
              </w:rPr>
              <w:t xml:space="preserve">Unit </w:t>
            </w:r>
            <w:r w:rsidR="00F43D86" w:rsidRPr="008B1099">
              <w:rPr>
                <w:b/>
                <w:szCs w:val="20"/>
                <w:lang w:val="en-US"/>
              </w:rPr>
              <w:t>59</w:t>
            </w:r>
            <w:r w:rsidRPr="008B1099">
              <w:rPr>
                <w:b/>
                <w:szCs w:val="20"/>
                <w:lang w:val="en-US"/>
              </w:rPr>
              <w:t xml:space="preserve">: </w:t>
            </w:r>
            <w:r w:rsidRPr="008B1099">
              <w:rPr>
                <w:b/>
                <w:szCs w:val="20"/>
                <w:lang w:val="en-GB"/>
              </w:rPr>
              <w:t>Periodic reporting– practical session on data sources</w:t>
            </w:r>
            <w:r w:rsidRPr="00542B43">
              <w:rPr>
                <w:szCs w:val="20"/>
                <w:lang w:val="en-GB"/>
              </w:rPr>
              <w:t xml:space="preserve"> (</w:t>
            </w:r>
            <w:r w:rsidR="00021DB2" w:rsidRPr="00542B43">
              <w:rPr>
                <w:szCs w:val="20"/>
                <w:lang w:val="en-GB"/>
              </w:rPr>
              <w:t xml:space="preserve">Session 3 </w:t>
            </w:r>
            <w:r w:rsidRPr="00542B43">
              <w:rPr>
                <w:szCs w:val="20"/>
                <w:lang w:val="en-GB"/>
              </w:rPr>
              <w:t xml:space="preserve">contd.) </w:t>
            </w:r>
          </w:p>
          <w:p w14:paraId="215742CB" w14:textId="77777777" w:rsidR="00644FE4" w:rsidRPr="00542B43" w:rsidRDefault="00644FE4" w:rsidP="00083ACC">
            <w:pPr>
              <w:pStyle w:val="Txtjourne"/>
              <w:keepNext/>
              <w:keepLines/>
              <w:spacing w:line="276" w:lineRule="auto"/>
              <w:outlineLvl w:val="7"/>
              <w:rPr>
                <w:szCs w:val="20"/>
                <w:lang w:val="en-GB"/>
              </w:rPr>
            </w:pPr>
          </w:p>
          <w:p w14:paraId="2BAA2EF4" w14:textId="0D64EE3F" w:rsidR="0081277A" w:rsidRPr="008B1099" w:rsidRDefault="00E74F69" w:rsidP="00DC4E06">
            <w:pPr>
              <w:pStyle w:val="Txtjourne"/>
              <w:keepNext/>
              <w:keepLines/>
              <w:spacing w:line="276" w:lineRule="auto"/>
              <w:outlineLvl w:val="7"/>
              <w:rPr>
                <w:b/>
                <w:szCs w:val="20"/>
                <w:lang w:val="en-GB"/>
              </w:rPr>
            </w:pPr>
            <w:r w:rsidRPr="008B1099">
              <w:rPr>
                <w:b/>
                <w:szCs w:val="20"/>
                <w:lang w:val="en-GB"/>
              </w:rPr>
              <w:t xml:space="preserve">Unit </w:t>
            </w:r>
            <w:r w:rsidR="00F43D86" w:rsidRPr="008B1099">
              <w:rPr>
                <w:b/>
                <w:szCs w:val="20"/>
                <w:lang w:val="en-GB"/>
              </w:rPr>
              <w:t>60</w:t>
            </w:r>
            <w:r w:rsidRPr="008B1099">
              <w:rPr>
                <w:b/>
                <w:szCs w:val="20"/>
                <w:lang w:val="en-GB"/>
              </w:rPr>
              <w:t>: Periodic reporting</w:t>
            </w:r>
            <w:r w:rsidR="00DC4E06" w:rsidRPr="008B1099">
              <w:rPr>
                <w:b/>
                <w:szCs w:val="20"/>
                <w:lang w:val="en-GB"/>
              </w:rPr>
              <w:t xml:space="preserve"> </w:t>
            </w:r>
            <w:r w:rsidRPr="008B1099">
              <w:rPr>
                <w:b/>
                <w:szCs w:val="20"/>
                <w:lang w:val="en-GB"/>
              </w:rPr>
              <w:t>– participatory methodologies</w:t>
            </w:r>
          </w:p>
          <w:p w14:paraId="3AD80BE0" w14:textId="77777777" w:rsidR="00021DB2" w:rsidRPr="00542B43" w:rsidRDefault="00021DB2" w:rsidP="00DC4E06">
            <w:pPr>
              <w:pStyle w:val="Txtjourne"/>
              <w:keepNext/>
              <w:keepLines/>
              <w:spacing w:line="276" w:lineRule="auto"/>
              <w:outlineLvl w:val="7"/>
              <w:rPr>
                <w:szCs w:val="20"/>
                <w:lang w:val="en-GB"/>
              </w:rPr>
            </w:pPr>
            <w:r w:rsidRPr="00542B43">
              <w:rPr>
                <w:szCs w:val="20"/>
                <w:lang w:val="en-GB"/>
              </w:rPr>
              <w:t>(Session 1</w:t>
            </w:r>
            <w:r w:rsidR="009C174B" w:rsidRPr="00542B43">
              <w:rPr>
                <w:szCs w:val="20"/>
                <w:lang w:val="en-GB"/>
              </w:rPr>
              <w:t xml:space="preserve"> to end of exercise</w:t>
            </w:r>
            <w:r w:rsidRPr="00542B43">
              <w:rPr>
                <w:szCs w:val="20"/>
                <w:lang w:val="en-GB"/>
              </w:rPr>
              <w:t>)</w:t>
            </w:r>
          </w:p>
          <w:p w14:paraId="0D4C63EC" w14:textId="77777777" w:rsidR="00644FE4" w:rsidRPr="00542B43" w:rsidRDefault="00644FE4" w:rsidP="00083ACC">
            <w:pPr>
              <w:pStyle w:val="Txtjourne"/>
              <w:keepNext/>
              <w:keepLines/>
              <w:spacing w:line="276" w:lineRule="auto"/>
              <w:outlineLvl w:val="7"/>
              <w:rPr>
                <w:szCs w:val="20"/>
                <w:lang w:val="en-US"/>
              </w:rPr>
            </w:pPr>
          </w:p>
        </w:tc>
        <w:tc>
          <w:tcPr>
            <w:tcW w:w="1139" w:type="dxa"/>
            <w:tcBorders>
              <w:bottom w:val="single" w:sz="4" w:space="0" w:color="000000"/>
            </w:tcBorders>
          </w:tcPr>
          <w:p w14:paraId="46A21C84" w14:textId="77777777" w:rsidR="00984BC5" w:rsidRPr="00542B43" w:rsidRDefault="00984BC5" w:rsidP="00083ACC">
            <w:pPr>
              <w:pStyle w:val="Txtjourne"/>
              <w:spacing w:line="276" w:lineRule="auto"/>
              <w:rPr>
                <w:rFonts w:eastAsia="Calibri"/>
                <w:szCs w:val="20"/>
              </w:rPr>
            </w:pPr>
            <w:r w:rsidRPr="00542B43">
              <w:rPr>
                <w:rFonts w:eastAsia="Calibri"/>
                <w:szCs w:val="20"/>
              </w:rPr>
              <w:t>20 minutes</w:t>
            </w:r>
          </w:p>
          <w:p w14:paraId="542CCE3E" w14:textId="77777777" w:rsidR="00984BC5" w:rsidRPr="00542B43" w:rsidRDefault="00984BC5" w:rsidP="00083ACC">
            <w:pPr>
              <w:pStyle w:val="Txtjourne"/>
              <w:spacing w:line="276" w:lineRule="auto"/>
              <w:rPr>
                <w:rFonts w:eastAsia="Calibri"/>
                <w:szCs w:val="20"/>
              </w:rPr>
            </w:pPr>
          </w:p>
          <w:p w14:paraId="55F0F5A4" w14:textId="77777777" w:rsidR="00984BC5" w:rsidRPr="00542B43" w:rsidRDefault="00984BC5" w:rsidP="00083ACC">
            <w:pPr>
              <w:pStyle w:val="Txtjourne"/>
              <w:spacing w:line="276" w:lineRule="auto"/>
              <w:rPr>
                <w:rFonts w:eastAsia="Calibri"/>
                <w:szCs w:val="20"/>
              </w:rPr>
            </w:pPr>
          </w:p>
          <w:p w14:paraId="180C7B9B" w14:textId="77777777" w:rsidR="00984BC5" w:rsidRPr="00542B43" w:rsidRDefault="00984BC5" w:rsidP="00083ACC">
            <w:pPr>
              <w:pStyle w:val="Txtjourne"/>
              <w:spacing w:line="276" w:lineRule="auto"/>
              <w:rPr>
                <w:rFonts w:eastAsia="Calibri"/>
                <w:szCs w:val="20"/>
              </w:rPr>
            </w:pPr>
          </w:p>
          <w:p w14:paraId="31EEB9C8" w14:textId="77777777" w:rsidR="0081277A" w:rsidRPr="00542B43" w:rsidRDefault="009C174B" w:rsidP="00083ACC">
            <w:pPr>
              <w:pStyle w:val="Txtjourne"/>
              <w:spacing w:line="276" w:lineRule="auto"/>
              <w:rPr>
                <w:szCs w:val="20"/>
              </w:rPr>
            </w:pPr>
            <w:r w:rsidRPr="00542B43">
              <w:rPr>
                <w:rFonts w:eastAsia="Calibri"/>
                <w:szCs w:val="20"/>
              </w:rPr>
              <w:t>40 minutes</w:t>
            </w:r>
            <w:r w:rsidR="0081277A" w:rsidRPr="00542B43">
              <w:rPr>
                <w:rFonts w:eastAsia="Calibri"/>
                <w:szCs w:val="20"/>
              </w:rPr>
              <w:t xml:space="preserve"> </w:t>
            </w:r>
          </w:p>
        </w:tc>
        <w:tc>
          <w:tcPr>
            <w:tcW w:w="2268" w:type="dxa"/>
            <w:tcBorders>
              <w:bottom w:val="single" w:sz="4" w:space="0" w:color="000000"/>
            </w:tcBorders>
          </w:tcPr>
          <w:p w14:paraId="2E5A0AA5" w14:textId="77777777" w:rsidR="00644FE4" w:rsidRPr="00542B43" w:rsidRDefault="00644FE4" w:rsidP="00F06568">
            <w:pPr>
              <w:pStyle w:val="Txtjourne"/>
              <w:spacing w:line="276" w:lineRule="auto"/>
              <w:rPr>
                <w:szCs w:val="20"/>
              </w:rPr>
            </w:pPr>
          </w:p>
          <w:p w14:paraId="4F571F60" w14:textId="77777777" w:rsidR="00644FE4" w:rsidRPr="00542B43" w:rsidRDefault="00644FE4" w:rsidP="00F06568">
            <w:pPr>
              <w:pStyle w:val="Txtjourne"/>
              <w:spacing w:line="276" w:lineRule="auto"/>
              <w:rPr>
                <w:szCs w:val="20"/>
              </w:rPr>
            </w:pPr>
          </w:p>
          <w:p w14:paraId="5C5B91FF" w14:textId="77777777" w:rsidR="00644FE4" w:rsidRPr="00542B43" w:rsidRDefault="00644FE4" w:rsidP="00F06568">
            <w:pPr>
              <w:pStyle w:val="Txtjourne"/>
              <w:spacing w:line="276" w:lineRule="auto"/>
              <w:rPr>
                <w:szCs w:val="20"/>
              </w:rPr>
            </w:pPr>
          </w:p>
          <w:p w14:paraId="3FFCC199" w14:textId="77777777" w:rsidR="00021DB2" w:rsidRPr="00542B43" w:rsidRDefault="00021DB2" w:rsidP="00F06568">
            <w:pPr>
              <w:pStyle w:val="Txtjourne"/>
              <w:spacing w:line="276" w:lineRule="auto"/>
              <w:rPr>
                <w:szCs w:val="20"/>
              </w:rPr>
            </w:pPr>
          </w:p>
          <w:p w14:paraId="5E9BDBE1" w14:textId="77777777" w:rsidR="00F06568" w:rsidRPr="00542B43" w:rsidRDefault="00F06568" w:rsidP="00F06568">
            <w:pPr>
              <w:pStyle w:val="Txtjourne"/>
              <w:spacing w:line="276" w:lineRule="auto"/>
              <w:rPr>
                <w:szCs w:val="20"/>
              </w:rPr>
            </w:pPr>
            <w:proofErr w:type="spellStart"/>
            <w:r w:rsidRPr="00542B43">
              <w:rPr>
                <w:szCs w:val="20"/>
              </w:rPr>
              <w:t>Lesson</w:t>
            </w:r>
            <w:proofErr w:type="spellEnd"/>
            <w:r w:rsidRPr="00542B43">
              <w:rPr>
                <w:szCs w:val="20"/>
              </w:rPr>
              <w:t xml:space="preserve"> plan</w:t>
            </w:r>
          </w:p>
          <w:p w14:paraId="1C4F23A7" w14:textId="7414980A" w:rsidR="00F06568" w:rsidRPr="00542B43" w:rsidRDefault="00F06568" w:rsidP="00F06568">
            <w:pPr>
              <w:pStyle w:val="Txtjourne"/>
              <w:spacing w:line="276" w:lineRule="auto"/>
              <w:rPr>
                <w:szCs w:val="20"/>
              </w:rPr>
            </w:pPr>
            <w:proofErr w:type="spellStart"/>
            <w:r w:rsidRPr="00542B43">
              <w:rPr>
                <w:szCs w:val="20"/>
              </w:rPr>
              <w:t>Facilitator’s</w:t>
            </w:r>
            <w:proofErr w:type="spellEnd"/>
            <w:r w:rsidRPr="00542B43">
              <w:rPr>
                <w:szCs w:val="20"/>
              </w:rPr>
              <w:t> notes Unit </w:t>
            </w:r>
            <w:r w:rsidR="00D10EC6" w:rsidRPr="00542B43">
              <w:rPr>
                <w:szCs w:val="20"/>
              </w:rPr>
              <w:t>60</w:t>
            </w:r>
          </w:p>
          <w:p w14:paraId="23177A23" w14:textId="5519AE78" w:rsidR="0081277A" w:rsidRPr="00542B43" w:rsidRDefault="00F06568">
            <w:pPr>
              <w:pStyle w:val="Txtjourne"/>
              <w:spacing w:line="276" w:lineRule="auto"/>
              <w:rPr>
                <w:szCs w:val="20"/>
              </w:rPr>
            </w:pPr>
            <w:r w:rsidRPr="00542B43">
              <w:rPr>
                <w:szCs w:val="20"/>
              </w:rPr>
              <w:t>Unit </w:t>
            </w:r>
            <w:r w:rsidR="00D10EC6" w:rsidRPr="00542B43">
              <w:rPr>
                <w:szCs w:val="20"/>
              </w:rPr>
              <w:t xml:space="preserve">60 </w:t>
            </w:r>
            <w:r w:rsidRPr="00542B43">
              <w:rPr>
                <w:szCs w:val="20"/>
              </w:rPr>
              <w:t xml:space="preserve">PowerPoint </w:t>
            </w:r>
            <w:proofErr w:type="spellStart"/>
            <w:r w:rsidRPr="00542B43">
              <w:rPr>
                <w:szCs w:val="20"/>
              </w:rPr>
              <w:t>presentation</w:t>
            </w:r>
            <w:proofErr w:type="spellEnd"/>
          </w:p>
        </w:tc>
        <w:tc>
          <w:tcPr>
            <w:tcW w:w="3251" w:type="dxa"/>
            <w:tcBorders>
              <w:bottom w:val="single" w:sz="4" w:space="0" w:color="000000"/>
            </w:tcBorders>
          </w:tcPr>
          <w:p w14:paraId="56B55A98" w14:textId="77777777" w:rsidR="00644FE4" w:rsidRPr="00542B43" w:rsidRDefault="00644FE4" w:rsidP="00F06568">
            <w:pPr>
              <w:pStyle w:val="Txtjourne"/>
              <w:spacing w:line="276" w:lineRule="auto"/>
              <w:rPr>
                <w:szCs w:val="20"/>
                <w:lang w:val="en-US"/>
              </w:rPr>
            </w:pPr>
          </w:p>
          <w:p w14:paraId="066156CF" w14:textId="77777777" w:rsidR="00644FE4" w:rsidRPr="00542B43" w:rsidRDefault="00644FE4" w:rsidP="00F06568">
            <w:pPr>
              <w:pStyle w:val="Txtjourne"/>
              <w:spacing w:line="276" w:lineRule="auto"/>
              <w:rPr>
                <w:szCs w:val="20"/>
                <w:lang w:val="en-US"/>
              </w:rPr>
            </w:pPr>
          </w:p>
          <w:p w14:paraId="5F4BF1A7" w14:textId="77777777" w:rsidR="00644FE4" w:rsidRPr="00542B43" w:rsidRDefault="00644FE4" w:rsidP="00F06568">
            <w:pPr>
              <w:pStyle w:val="Txtjourne"/>
              <w:spacing w:line="276" w:lineRule="auto"/>
              <w:rPr>
                <w:szCs w:val="20"/>
                <w:lang w:val="en-US"/>
              </w:rPr>
            </w:pPr>
          </w:p>
          <w:p w14:paraId="7F82852E" w14:textId="77777777" w:rsidR="00021DB2" w:rsidRPr="00542B43" w:rsidRDefault="00021DB2" w:rsidP="00791B56">
            <w:pPr>
              <w:pStyle w:val="Txtjourne"/>
              <w:spacing w:after="0" w:line="276" w:lineRule="auto"/>
              <w:rPr>
                <w:szCs w:val="20"/>
                <w:lang w:val="en-US"/>
              </w:rPr>
            </w:pPr>
          </w:p>
          <w:p w14:paraId="4D3C3D08" w14:textId="55470EBB" w:rsidR="00F06568" w:rsidRPr="00542B43" w:rsidRDefault="00F06568" w:rsidP="00791B56">
            <w:pPr>
              <w:pStyle w:val="Txtjourne"/>
              <w:spacing w:after="0" w:line="276" w:lineRule="auto"/>
              <w:rPr>
                <w:szCs w:val="20"/>
                <w:lang w:val="en-GB"/>
              </w:rPr>
            </w:pPr>
            <w:r w:rsidRPr="00542B43">
              <w:rPr>
                <w:szCs w:val="20"/>
                <w:lang w:val="en-US"/>
              </w:rPr>
              <w:t xml:space="preserve">Participant’s text </w:t>
            </w:r>
            <w:r w:rsidRPr="00542B43">
              <w:rPr>
                <w:szCs w:val="20"/>
                <w:lang w:val="en-GB"/>
              </w:rPr>
              <w:t xml:space="preserve">Unit </w:t>
            </w:r>
            <w:r w:rsidR="00D10EC6" w:rsidRPr="00542B43">
              <w:rPr>
                <w:szCs w:val="20"/>
                <w:lang w:val="en-GB"/>
              </w:rPr>
              <w:t>60</w:t>
            </w:r>
            <w:r w:rsidRPr="00542B43">
              <w:rPr>
                <w:szCs w:val="20"/>
                <w:lang w:val="en-GB"/>
              </w:rPr>
              <w:t xml:space="preserve"> </w:t>
            </w:r>
          </w:p>
          <w:p w14:paraId="5D600C6A" w14:textId="77777777" w:rsidR="00D97F85" w:rsidRPr="00542B43" w:rsidRDefault="00D97F85" w:rsidP="00D97F85">
            <w:pPr>
              <w:spacing w:after="0"/>
              <w:ind w:left="131"/>
              <w:rPr>
                <w:rFonts w:ascii="Arial" w:hAnsi="Arial" w:cs="Arial"/>
                <w:sz w:val="20"/>
                <w:szCs w:val="20"/>
              </w:rPr>
            </w:pPr>
            <w:r w:rsidRPr="00542B43">
              <w:rPr>
                <w:rFonts w:ascii="Arial" w:hAnsi="Arial" w:cs="Arial"/>
                <w:sz w:val="20"/>
                <w:szCs w:val="20"/>
              </w:rPr>
              <w:t>Optional: Case study 62 Culture for Development Indicator Suite</w:t>
            </w:r>
          </w:p>
          <w:p w14:paraId="25A5AEF5" w14:textId="628C8EA6" w:rsidR="0081277A" w:rsidRPr="00542B43" w:rsidRDefault="0081277A" w:rsidP="00791B56">
            <w:pPr>
              <w:pStyle w:val="Txtjourne"/>
              <w:spacing w:line="276" w:lineRule="auto"/>
              <w:ind w:left="0"/>
              <w:rPr>
                <w:szCs w:val="20"/>
                <w:lang w:val="en-GB"/>
              </w:rPr>
            </w:pPr>
          </w:p>
        </w:tc>
      </w:tr>
      <w:tr w:rsidR="0081277A" w:rsidRPr="00542B43" w14:paraId="0358BD3B" w14:textId="77777777" w:rsidTr="00791B56">
        <w:trPr>
          <w:cantSplit/>
        </w:trPr>
        <w:tc>
          <w:tcPr>
            <w:tcW w:w="2835" w:type="dxa"/>
            <w:shd w:val="clear" w:color="auto" w:fill="F2F2F2"/>
          </w:tcPr>
          <w:p w14:paraId="06B60533" w14:textId="77777777" w:rsidR="0081277A" w:rsidRPr="00542B43" w:rsidRDefault="0081277A" w:rsidP="00083ACC">
            <w:pPr>
              <w:pStyle w:val="Txtjourne"/>
              <w:spacing w:line="276" w:lineRule="auto"/>
              <w:rPr>
                <w:szCs w:val="20"/>
              </w:rPr>
            </w:pPr>
            <w:proofErr w:type="spellStart"/>
            <w:r w:rsidRPr="00542B43">
              <w:rPr>
                <w:rFonts w:eastAsia="Calibri"/>
                <w:szCs w:val="20"/>
              </w:rPr>
              <w:t>Tea</w:t>
            </w:r>
            <w:proofErr w:type="spellEnd"/>
            <w:r w:rsidRPr="00542B43">
              <w:rPr>
                <w:rFonts w:eastAsia="Calibri"/>
                <w:szCs w:val="20"/>
              </w:rPr>
              <w:t xml:space="preserve"> or coffee </w:t>
            </w:r>
          </w:p>
        </w:tc>
        <w:tc>
          <w:tcPr>
            <w:tcW w:w="1139" w:type="dxa"/>
            <w:shd w:val="clear" w:color="auto" w:fill="F2F2F2"/>
          </w:tcPr>
          <w:p w14:paraId="0FF2397E" w14:textId="77777777" w:rsidR="0081277A" w:rsidRPr="00542B43" w:rsidRDefault="0081277A" w:rsidP="00083ACC">
            <w:pPr>
              <w:pStyle w:val="Txtjourne"/>
              <w:spacing w:line="276" w:lineRule="auto"/>
              <w:rPr>
                <w:szCs w:val="20"/>
              </w:rPr>
            </w:pPr>
            <w:r w:rsidRPr="00542B43">
              <w:rPr>
                <w:rFonts w:eastAsia="Calibri"/>
                <w:szCs w:val="20"/>
              </w:rPr>
              <w:t xml:space="preserve">20 </w:t>
            </w:r>
            <w:proofErr w:type="spellStart"/>
            <w:r w:rsidRPr="00542B43">
              <w:rPr>
                <w:rFonts w:eastAsia="Calibri"/>
                <w:szCs w:val="20"/>
              </w:rPr>
              <w:t>mins</w:t>
            </w:r>
            <w:proofErr w:type="spellEnd"/>
          </w:p>
        </w:tc>
        <w:tc>
          <w:tcPr>
            <w:tcW w:w="2268" w:type="dxa"/>
            <w:shd w:val="clear" w:color="auto" w:fill="F2F2F2"/>
          </w:tcPr>
          <w:p w14:paraId="5A944095" w14:textId="77777777" w:rsidR="0081277A" w:rsidRPr="00542B43" w:rsidRDefault="0081277A" w:rsidP="00083ACC">
            <w:pPr>
              <w:pStyle w:val="Txtjourne"/>
              <w:spacing w:line="276" w:lineRule="auto"/>
              <w:rPr>
                <w:rFonts w:eastAsia="Calibri"/>
                <w:szCs w:val="20"/>
              </w:rPr>
            </w:pPr>
          </w:p>
        </w:tc>
        <w:tc>
          <w:tcPr>
            <w:tcW w:w="3251" w:type="dxa"/>
            <w:shd w:val="clear" w:color="auto" w:fill="F2F2F2"/>
          </w:tcPr>
          <w:p w14:paraId="047E7B9C" w14:textId="77777777" w:rsidR="0081277A" w:rsidRPr="00542B43" w:rsidRDefault="0081277A" w:rsidP="00083ACC">
            <w:pPr>
              <w:pStyle w:val="Txtjourne"/>
              <w:spacing w:line="276" w:lineRule="auto"/>
              <w:rPr>
                <w:rFonts w:eastAsia="Calibri"/>
                <w:szCs w:val="20"/>
              </w:rPr>
            </w:pPr>
          </w:p>
        </w:tc>
      </w:tr>
      <w:tr w:rsidR="0081277A" w:rsidRPr="00542B43" w14:paraId="031F49DD" w14:textId="77777777" w:rsidTr="00791B56">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6044B1" w14:textId="1166EE31" w:rsidR="0081277A" w:rsidRPr="00542B43" w:rsidRDefault="00E74F69" w:rsidP="00FC54D8">
            <w:pPr>
              <w:pStyle w:val="Txtjourne"/>
              <w:keepNext/>
              <w:keepLines/>
              <w:spacing w:line="276" w:lineRule="auto"/>
              <w:outlineLvl w:val="7"/>
              <w:rPr>
                <w:szCs w:val="20"/>
                <w:lang w:val="en-GB"/>
              </w:rPr>
            </w:pPr>
            <w:r w:rsidRPr="008B1099">
              <w:rPr>
                <w:b/>
                <w:szCs w:val="20"/>
                <w:lang w:val="en-GB"/>
              </w:rPr>
              <w:t xml:space="preserve">Unit </w:t>
            </w:r>
            <w:r w:rsidR="00F43D86" w:rsidRPr="008B1099">
              <w:rPr>
                <w:b/>
                <w:szCs w:val="20"/>
                <w:lang w:val="en-GB"/>
              </w:rPr>
              <w:t>60</w:t>
            </w:r>
            <w:r w:rsidRPr="008B1099">
              <w:rPr>
                <w:b/>
                <w:szCs w:val="20"/>
                <w:lang w:val="en-GB"/>
              </w:rPr>
              <w:t>: Periodic reporting – participatory methodologies</w:t>
            </w:r>
            <w:r w:rsidR="00644FE4" w:rsidRPr="00542B43">
              <w:rPr>
                <w:szCs w:val="20"/>
                <w:lang w:val="en-GB"/>
              </w:rPr>
              <w:t xml:space="preserve"> (</w:t>
            </w:r>
            <w:r w:rsidR="00021DB2" w:rsidRPr="00542B43">
              <w:rPr>
                <w:szCs w:val="20"/>
                <w:lang w:val="en-GB"/>
              </w:rPr>
              <w:t xml:space="preserve">Session </w:t>
            </w:r>
            <w:r w:rsidR="009C174B" w:rsidRPr="00542B43">
              <w:rPr>
                <w:szCs w:val="20"/>
                <w:lang w:val="en-GB"/>
              </w:rPr>
              <w:t xml:space="preserve">1 and Session </w:t>
            </w:r>
            <w:r w:rsidR="00021DB2" w:rsidRPr="00542B43">
              <w:rPr>
                <w:szCs w:val="20"/>
                <w:lang w:val="en-GB"/>
              </w:rPr>
              <w:t>2</w:t>
            </w:r>
            <w:r w:rsidR="00644FE4" w:rsidRPr="00542B43">
              <w:rPr>
                <w:szCs w:val="20"/>
                <w:lang w:val="en-GB"/>
              </w:rPr>
              <w:t>)</w:t>
            </w:r>
            <w:r w:rsidRPr="00542B43">
              <w:rPr>
                <w:szCs w:val="20"/>
                <w:lang w:val="en-GB"/>
              </w:rPr>
              <w:t xml:space="preserve"> </w:t>
            </w:r>
          </w:p>
          <w:p w14:paraId="4E382659" w14:textId="77777777" w:rsidR="00E74F69" w:rsidRPr="00542B43" w:rsidRDefault="00E74F69" w:rsidP="00083ACC">
            <w:pPr>
              <w:pStyle w:val="Txtjourne"/>
              <w:keepNext/>
              <w:keepLines/>
              <w:spacing w:line="276" w:lineRule="auto"/>
              <w:outlineLvl w:val="7"/>
              <w:rPr>
                <w:szCs w:val="20"/>
                <w:lang w:val="en-GB"/>
              </w:rPr>
            </w:pPr>
          </w:p>
          <w:p w14:paraId="5B23FB79" w14:textId="77777777" w:rsidR="00E74F69" w:rsidRPr="00542B43" w:rsidRDefault="00E74F69" w:rsidP="00E74F69">
            <w:pPr>
              <w:pStyle w:val="Txtjourne"/>
              <w:keepNext/>
              <w:keepLines/>
              <w:spacing w:line="276" w:lineRule="auto"/>
              <w:outlineLvl w:val="7"/>
              <w:rPr>
                <w:szCs w:val="20"/>
                <w:lang w:val="en-GB"/>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E733451" w14:textId="77777777" w:rsidR="0081277A" w:rsidRPr="00542B43" w:rsidRDefault="0081277A" w:rsidP="00FC54D8">
            <w:pPr>
              <w:pStyle w:val="Txtjourne"/>
              <w:spacing w:line="276" w:lineRule="auto"/>
              <w:rPr>
                <w:szCs w:val="20"/>
                <w:lang w:val="en-GB"/>
              </w:rPr>
            </w:pPr>
            <w:r w:rsidRPr="00542B43">
              <w:rPr>
                <w:rFonts w:eastAsia="Calibri"/>
                <w:szCs w:val="20"/>
                <w:lang w:val="en-GB"/>
              </w:rPr>
              <w:t>2 hours</w:t>
            </w:r>
            <w:r w:rsidR="00021DB2" w:rsidRPr="00542B43">
              <w:rPr>
                <w:rFonts w:eastAsia="Calibri"/>
                <w:szCs w:val="20"/>
                <w:lang w:val="en-GB"/>
              </w:rPr>
              <w:t xml:space="preserve"> </w:t>
            </w:r>
            <w:r w:rsidR="009C174B" w:rsidRPr="00542B43">
              <w:rPr>
                <w:rFonts w:eastAsia="Calibri"/>
                <w:szCs w:val="20"/>
                <w:lang w:val="en-GB"/>
              </w:rPr>
              <w:t>10 minutes</w:t>
            </w:r>
          </w:p>
        </w:tc>
        <w:tc>
          <w:tcPr>
            <w:tcW w:w="2268" w:type="dxa"/>
            <w:tcBorders>
              <w:top w:val="single" w:sz="4" w:space="0" w:color="000000"/>
              <w:left w:val="single" w:sz="4" w:space="0" w:color="000000"/>
              <w:bottom w:val="single" w:sz="4" w:space="0" w:color="000000"/>
              <w:right w:val="single" w:sz="4" w:space="0" w:color="000000"/>
            </w:tcBorders>
          </w:tcPr>
          <w:p w14:paraId="74AAB55B" w14:textId="77777777" w:rsidR="0081277A" w:rsidRPr="00542B43" w:rsidRDefault="0081277A" w:rsidP="002D0D76">
            <w:pPr>
              <w:pStyle w:val="Txtjourne"/>
              <w:spacing w:line="276" w:lineRule="auto"/>
              <w:rPr>
                <w:szCs w:val="20"/>
                <w:lang w:val="en-GB"/>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73CA205" w14:textId="77777777" w:rsidR="00D97F85" w:rsidRPr="00542B43" w:rsidRDefault="00D97F85" w:rsidP="00D97F85">
            <w:pPr>
              <w:spacing w:after="0"/>
              <w:ind w:left="131"/>
              <w:rPr>
                <w:rFonts w:ascii="Arial" w:hAnsi="Arial" w:cs="Arial"/>
                <w:sz w:val="20"/>
                <w:szCs w:val="20"/>
              </w:rPr>
            </w:pPr>
            <w:r w:rsidRPr="00542B43">
              <w:rPr>
                <w:rFonts w:ascii="Arial" w:hAnsi="Arial" w:cs="Arial"/>
                <w:sz w:val="20"/>
                <w:szCs w:val="20"/>
              </w:rPr>
              <w:t>Unit 60 Handout 1: Materials for pair group exercise</w:t>
            </w:r>
          </w:p>
          <w:p w14:paraId="6C207E98" w14:textId="77777777" w:rsidR="00D97F85" w:rsidRPr="00542B43" w:rsidRDefault="00D97F85" w:rsidP="00D97F85">
            <w:pPr>
              <w:spacing w:after="0"/>
              <w:ind w:left="131"/>
              <w:rPr>
                <w:rFonts w:ascii="Arial" w:hAnsi="Arial" w:cs="Arial"/>
                <w:sz w:val="20"/>
                <w:szCs w:val="20"/>
              </w:rPr>
            </w:pPr>
            <w:r w:rsidRPr="00542B43">
              <w:rPr>
                <w:rFonts w:ascii="Arial" w:hAnsi="Arial" w:cs="Arial"/>
                <w:sz w:val="20"/>
                <w:szCs w:val="20"/>
              </w:rPr>
              <w:t>Optional: Case study 60 Cross-sectoral Cooperation and NGO Involvement (</w:t>
            </w:r>
            <w:proofErr w:type="spellStart"/>
            <w:r w:rsidRPr="00542B43">
              <w:rPr>
                <w:rFonts w:ascii="Arial" w:hAnsi="Arial" w:cs="Arial"/>
                <w:sz w:val="20"/>
                <w:szCs w:val="20"/>
              </w:rPr>
              <w:t>Brasil</w:t>
            </w:r>
            <w:proofErr w:type="spellEnd"/>
            <w:r w:rsidRPr="00542B43">
              <w:rPr>
                <w:rFonts w:ascii="Arial" w:hAnsi="Arial" w:cs="Arial"/>
                <w:sz w:val="20"/>
                <w:szCs w:val="20"/>
              </w:rPr>
              <w:t>)</w:t>
            </w:r>
          </w:p>
          <w:p w14:paraId="35A572E6" w14:textId="77777777" w:rsidR="00D97F85" w:rsidRPr="00542B43" w:rsidRDefault="00D97F85" w:rsidP="00D97F85">
            <w:pPr>
              <w:spacing w:after="0"/>
              <w:ind w:left="131"/>
              <w:rPr>
                <w:rFonts w:ascii="Arial" w:hAnsi="Arial" w:cs="Arial"/>
                <w:sz w:val="20"/>
                <w:szCs w:val="20"/>
              </w:rPr>
            </w:pPr>
            <w:r w:rsidRPr="00542B43">
              <w:rPr>
                <w:rFonts w:ascii="Arial" w:hAnsi="Arial" w:cs="Arial"/>
                <w:sz w:val="20"/>
                <w:szCs w:val="20"/>
              </w:rPr>
              <w:t>Optional: Case study 61 Reporting under UNESCO’s 2005 Convention</w:t>
            </w:r>
          </w:p>
          <w:p w14:paraId="1ECB94FC" w14:textId="77777777" w:rsidR="004D13F5" w:rsidRPr="00542B43" w:rsidRDefault="004D13F5">
            <w:pPr>
              <w:pStyle w:val="Txtjourne"/>
              <w:spacing w:line="276" w:lineRule="auto"/>
              <w:rPr>
                <w:szCs w:val="20"/>
                <w:lang w:val="en-GB"/>
              </w:rPr>
            </w:pPr>
          </w:p>
        </w:tc>
      </w:tr>
    </w:tbl>
    <w:p w14:paraId="49DD38F0" w14:textId="77777777" w:rsidR="00E74F69" w:rsidRPr="00791B56" w:rsidRDefault="00E74F69" w:rsidP="00791B56">
      <w:pPr>
        <w:pStyle w:val="HeadingSlide"/>
      </w:pPr>
      <w:r w:rsidRPr="00791B56">
        <w:t>Day 3</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5"/>
        <w:gridCol w:w="1139"/>
        <w:gridCol w:w="2268"/>
        <w:gridCol w:w="3251"/>
      </w:tblGrid>
      <w:tr w:rsidR="00E74F69" w:rsidRPr="00542B43" w14:paraId="38B8E3F4" w14:textId="77777777" w:rsidTr="00791B56">
        <w:trPr>
          <w:cantSplit/>
        </w:trPr>
        <w:tc>
          <w:tcPr>
            <w:tcW w:w="2835" w:type="dxa"/>
            <w:shd w:val="clear" w:color="auto" w:fill="BAD0EE"/>
          </w:tcPr>
          <w:p w14:paraId="46DE31DE" w14:textId="77777777" w:rsidR="00E74F69" w:rsidRPr="00542B43" w:rsidRDefault="00E74F69" w:rsidP="00083ACC">
            <w:pPr>
              <w:pStyle w:val="Tetierejourne"/>
              <w:spacing w:before="120" w:line="276" w:lineRule="auto"/>
              <w:rPr>
                <w:snapToGrid w:val="0"/>
                <w:szCs w:val="20"/>
                <w:lang w:val="en-US"/>
              </w:rPr>
            </w:pPr>
            <w:r w:rsidRPr="00542B43">
              <w:rPr>
                <w:szCs w:val="20"/>
                <w:lang w:val="en-US"/>
              </w:rPr>
              <w:t>Unit</w:t>
            </w:r>
          </w:p>
        </w:tc>
        <w:tc>
          <w:tcPr>
            <w:tcW w:w="1139" w:type="dxa"/>
            <w:shd w:val="clear" w:color="auto" w:fill="BAD0EE"/>
          </w:tcPr>
          <w:p w14:paraId="552BF3F4" w14:textId="77777777" w:rsidR="00E74F69" w:rsidRPr="00542B43" w:rsidRDefault="00E74F69" w:rsidP="00083ACC">
            <w:pPr>
              <w:pStyle w:val="Tetierejourne"/>
              <w:spacing w:before="120" w:line="276" w:lineRule="auto"/>
              <w:rPr>
                <w:snapToGrid w:val="0"/>
                <w:color w:val="404040" w:themeColor="text1" w:themeTint="BF"/>
                <w:szCs w:val="20"/>
                <w:lang w:val="en-US"/>
              </w:rPr>
            </w:pPr>
            <w:r w:rsidRPr="00542B43">
              <w:rPr>
                <w:szCs w:val="20"/>
                <w:lang w:val="en-US"/>
              </w:rPr>
              <w:t>Duration</w:t>
            </w:r>
          </w:p>
        </w:tc>
        <w:tc>
          <w:tcPr>
            <w:tcW w:w="2268" w:type="dxa"/>
            <w:shd w:val="clear" w:color="auto" w:fill="BAD0EE"/>
          </w:tcPr>
          <w:p w14:paraId="123ABD79" w14:textId="77777777" w:rsidR="00E74F69" w:rsidRPr="00542B43" w:rsidRDefault="00E74F69" w:rsidP="00083ACC">
            <w:pPr>
              <w:pStyle w:val="Tetierejourne"/>
              <w:spacing w:before="120" w:line="276" w:lineRule="auto"/>
              <w:rPr>
                <w:szCs w:val="20"/>
                <w:lang w:val="en-US"/>
              </w:rPr>
            </w:pPr>
            <w:r w:rsidRPr="00542B43">
              <w:rPr>
                <w:szCs w:val="20"/>
                <w:lang w:val="en-US"/>
              </w:rPr>
              <w:t>Facilitator’s materials</w:t>
            </w:r>
          </w:p>
        </w:tc>
        <w:tc>
          <w:tcPr>
            <w:tcW w:w="3251" w:type="dxa"/>
            <w:shd w:val="clear" w:color="auto" w:fill="BAD0EE"/>
          </w:tcPr>
          <w:p w14:paraId="728378A9" w14:textId="77777777" w:rsidR="00E74F69" w:rsidRPr="00542B43" w:rsidRDefault="00E74F69" w:rsidP="00083ACC">
            <w:pPr>
              <w:pStyle w:val="Tetierejourne"/>
              <w:spacing w:before="120" w:line="276" w:lineRule="auto"/>
              <w:rPr>
                <w:szCs w:val="20"/>
                <w:lang w:val="en-US"/>
              </w:rPr>
            </w:pPr>
            <w:r w:rsidRPr="00542B43">
              <w:rPr>
                <w:szCs w:val="20"/>
                <w:lang w:val="en-US"/>
              </w:rPr>
              <w:t>Participant’s materials</w:t>
            </w:r>
          </w:p>
        </w:tc>
      </w:tr>
      <w:tr w:rsidR="00E74F69" w:rsidRPr="00542B43" w14:paraId="0D174CA4" w14:textId="77777777" w:rsidTr="00791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35" w:type="dxa"/>
            <w:tcBorders>
              <w:bottom w:val="single" w:sz="4" w:space="0" w:color="auto"/>
            </w:tcBorders>
          </w:tcPr>
          <w:p w14:paraId="280DEB86" w14:textId="2A7D1721" w:rsidR="00644FE4" w:rsidRPr="00542B43" w:rsidRDefault="00644FE4" w:rsidP="009C174B">
            <w:pPr>
              <w:pStyle w:val="Txtjourne"/>
              <w:keepNext/>
              <w:keepLines/>
              <w:spacing w:line="276" w:lineRule="auto"/>
              <w:outlineLvl w:val="7"/>
              <w:rPr>
                <w:szCs w:val="20"/>
                <w:lang w:val="en-GB"/>
              </w:rPr>
            </w:pPr>
            <w:r w:rsidRPr="008B1099">
              <w:rPr>
                <w:b/>
                <w:szCs w:val="20"/>
                <w:lang w:val="en-GB"/>
              </w:rPr>
              <w:lastRenderedPageBreak/>
              <w:t xml:space="preserve">Unit </w:t>
            </w:r>
            <w:r w:rsidR="00D10EC6" w:rsidRPr="008B1099">
              <w:rPr>
                <w:b/>
                <w:szCs w:val="20"/>
                <w:lang w:val="en-GB"/>
              </w:rPr>
              <w:t>60</w:t>
            </w:r>
            <w:r w:rsidRPr="008B1099">
              <w:rPr>
                <w:b/>
                <w:szCs w:val="20"/>
                <w:lang w:val="en-GB"/>
              </w:rPr>
              <w:t>: Periodic reporting  – participatory methodologies</w:t>
            </w:r>
            <w:r w:rsidRPr="00542B43">
              <w:rPr>
                <w:szCs w:val="20"/>
                <w:lang w:val="en-GB"/>
              </w:rPr>
              <w:t xml:space="preserve"> (</w:t>
            </w:r>
            <w:r w:rsidR="00021DB2" w:rsidRPr="00542B43">
              <w:rPr>
                <w:szCs w:val="20"/>
                <w:lang w:val="en-GB"/>
              </w:rPr>
              <w:t xml:space="preserve">Session </w:t>
            </w:r>
            <w:r w:rsidR="009C174B" w:rsidRPr="00542B43">
              <w:rPr>
                <w:szCs w:val="20"/>
                <w:lang w:val="en-GB"/>
              </w:rPr>
              <w:t>3</w:t>
            </w:r>
            <w:r w:rsidRPr="00542B43">
              <w:rPr>
                <w:szCs w:val="20"/>
                <w:lang w:val="en-GB"/>
              </w:rPr>
              <w:t xml:space="preserve">) </w:t>
            </w:r>
          </w:p>
          <w:p w14:paraId="39112C07" w14:textId="77777777" w:rsidR="009C174B" w:rsidRPr="00542B43" w:rsidRDefault="009C174B" w:rsidP="009C174B">
            <w:pPr>
              <w:pStyle w:val="Txtjourne"/>
              <w:keepNext/>
              <w:keepLines/>
              <w:spacing w:line="276" w:lineRule="auto"/>
              <w:outlineLvl w:val="7"/>
              <w:rPr>
                <w:szCs w:val="20"/>
                <w:lang w:val="en-GB"/>
              </w:rPr>
            </w:pPr>
          </w:p>
          <w:p w14:paraId="56729C8F" w14:textId="265CA4A3" w:rsidR="00644FE4" w:rsidRPr="00542B43" w:rsidRDefault="009C174B" w:rsidP="00791B56">
            <w:pPr>
              <w:pStyle w:val="Txtjourne"/>
              <w:keepNext/>
              <w:keepLines/>
              <w:spacing w:line="276" w:lineRule="auto"/>
              <w:outlineLvl w:val="7"/>
              <w:rPr>
                <w:szCs w:val="20"/>
                <w:lang w:val="en-GB"/>
              </w:rPr>
            </w:pPr>
            <w:r w:rsidRPr="008B1099">
              <w:rPr>
                <w:b/>
                <w:szCs w:val="20"/>
                <w:lang w:val="en-US"/>
              </w:rPr>
              <w:t xml:space="preserve">Unit </w:t>
            </w:r>
            <w:r w:rsidR="00D10EC6" w:rsidRPr="008B1099">
              <w:rPr>
                <w:b/>
                <w:szCs w:val="20"/>
                <w:lang w:val="en-GB"/>
              </w:rPr>
              <w:t>61</w:t>
            </w:r>
            <w:r w:rsidRPr="008B1099">
              <w:rPr>
                <w:b/>
                <w:szCs w:val="20"/>
                <w:lang w:val="en-US"/>
              </w:rPr>
              <w:t>: Periodic reporting – Filling out the online form</w:t>
            </w:r>
            <w:r w:rsidR="00D10EC6" w:rsidRPr="00542B43">
              <w:rPr>
                <w:szCs w:val="20"/>
                <w:lang w:val="en-GB"/>
              </w:rPr>
              <w:t xml:space="preserve"> </w:t>
            </w:r>
            <w:r w:rsidR="000F1319" w:rsidRPr="00542B43">
              <w:rPr>
                <w:szCs w:val="20"/>
                <w:lang w:val="en-US"/>
              </w:rPr>
              <w:t>(Session 1)</w:t>
            </w:r>
          </w:p>
          <w:p w14:paraId="05ED0D58" w14:textId="77777777" w:rsidR="00E74F69" w:rsidRPr="00542B43" w:rsidRDefault="00E74F69" w:rsidP="00E74F69">
            <w:pPr>
              <w:pStyle w:val="Txtjourne"/>
              <w:spacing w:line="276" w:lineRule="auto"/>
              <w:rPr>
                <w:szCs w:val="20"/>
                <w:lang w:val="en-US"/>
              </w:rPr>
            </w:pPr>
          </w:p>
        </w:tc>
        <w:tc>
          <w:tcPr>
            <w:tcW w:w="1139" w:type="dxa"/>
            <w:tcBorders>
              <w:bottom w:val="single" w:sz="4" w:space="0" w:color="auto"/>
            </w:tcBorders>
          </w:tcPr>
          <w:p w14:paraId="722591F4" w14:textId="77777777" w:rsidR="00E74F69" w:rsidRPr="00542B43" w:rsidRDefault="009C174B" w:rsidP="00083ACC">
            <w:pPr>
              <w:pStyle w:val="Txtjourne"/>
              <w:spacing w:line="276" w:lineRule="auto"/>
              <w:rPr>
                <w:szCs w:val="20"/>
                <w:lang w:val="en-US"/>
              </w:rPr>
            </w:pPr>
            <w:r w:rsidRPr="00542B43">
              <w:rPr>
                <w:szCs w:val="20"/>
                <w:lang w:val="en-US"/>
              </w:rPr>
              <w:t>40 minutes</w:t>
            </w:r>
          </w:p>
          <w:p w14:paraId="265D2532" w14:textId="77777777" w:rsidR="00E74F69" w:rsidRPr="00542B43" w:rsidRDefault="00E74F69" w:rsidP="00083ACC">
            <w:pPr>
              <w:pStyle w:val="Txtjourne"/>
              <w:spacing w:line="276" w:lineRule="auto"/>
              <w:rPr>
                <w:szCs w:val="20"/>
                <w:lang w:val="en-US"/>
              </w:rPr>
            </w:pPr>
          </w:p>
          <w:p w14:paraId="5E68A3D6" w14:textId="77777777" w:rsidR="000F1319" w:rsidRPr="00542B43" w:rsidRDefault="000F1319" w:rsidP="00083ACC">
            <w:pPr>
              <w:pStyle w:val="Txtjourne"/>
              <w:spacing w:line="276" w:lineRule="auto"/>
              <w:rPr>
                <w:szCs w:val="20"/>
                <w:lang w:val="en-US"/>
              </w:rPr>
            </w:pPr>
          </w:p>
          <w:p w14:paraId="6F623D2E" w14:textId="77777777" w:rsidR="000F1319" w:rsidRPr="00542B43" w:rsidRDefault="000F1319" w:rsidP="00083ACC">
            <w:pPr>
              <w:pStyle w:val="Txtjourne"/>
              <w:spacing w:line="276" w:lineRule="auto"/>
              <w:rPr>
                <w:szCs w:val="20"/>
                <w:lang w:val="en-US"/>
              </w:rPr>
            </w:pPr>
          </w:p>
          <w:p w14:paraId="26D1F1E4" w14:textId="77777777" w:rsidR="000F1319" w:rsidRPr="00542B43" w:rsidRDefault="000F1319" w:rsidP="00083ACC">
            <w:pPr>
              <w:pStyle w:val="Txtjourne"/>
              <w:spacing w:line="276" w:lineRule="auto"/>
              <w:rPr>
                <w:szCs w:val="20"/>
                <w:lang w:val="en-US"/>
              </w:rPr>
            </w:pPr>
            <w:r w:rsidRPr="00542B43">
              <w:rPr>
                <w:szCs w:val="20"/>
                <w:lang w:val="en-US"/>
              </w:rPr>
              <w:t>20 minutes</w:t>
            </w:r>
          </w:p>
        </w:tc>
        <w:tc>
          <w:tcPr>
            <w:tcW w:w="2268" w:type="dxa"/>
            <w:tcBorders>
              <w:bottom w:val="single" w:sz="4" w:space="0" w:color="auto"/>
            </w:tcBorders>
          </w:tcPr>
          <w:p w14:paraId="5F398C1F" w14:textId="77777777" w:rsidR="00E74F69" w:rsidRPr="00542B43" w:rsidRDefault="00E74F69" w:rsidP="00644FE4">
            <w:pPr>
              <w:pStyle w:val="Txtjourne"/>
              <w:spacing w:line="276" w:lineRule="auto"/>
              <w:rPr>
                <w:szCs w:val="20"/>
              </w:rPr>
            </w:pPr>
          </w:p>
          <w:p w14:paraId="3DC1685D" w14:textId="77777777" w:rsidR="009C174B" w:rsidRPr="00542B43" w:rsidRDefault="009C174B" w:rsidP="00644FE4">
            <w:pPr>
              <w:pStyle w:val="Txtjourne"/>
              <w:spacing w:line="276" w:lineRule="auto"/>
              <w:rPr>
                <w:szCs w:val="20"/>
              </w:rPr>
            </w:pPr>
          </w:p>
          <w:p w14:paraId="3FCD8F3A" w14:textId="77777777" w:rsidR="009C174B" w:rsidRPr="00542B43" w:rsidRDefault="009C174B" w:rsidP="00644FE4">
            <w:pPr>
              <w:pStyle w:val="Txtjourne"/>
              <w:spacing w:line="276" w:lineRule="auto"/>
              <w:rPr>
                <w:szCs w:val="20"/>
              </w:rPr>
            </w:pPr>
          </w:p>
          <w:p w14:paraId="4BFC7CEF" w14:textId="77777777" w:rsidR="009C174B" w:rsidRPr="00542B43" w:rsidRDefault="009C174B" w:rsidP="00644FE4">
            <w:pPr>
              <w:pStyle w:val="Txtjourne"/>
              <w:spacing w:line="276" w:lineRule="auto"/>
              <w:rPr>
                <w:szCs w:val="20"/>
              </w:rPr>
            </w:pPr>
          </w:p>
          <w:p w14:paraId="4C4C0D3C" w14:textId="5C1D65FC" w:rsidR="009C174B" w:rsidRPr="00542B43" w:rsidRDefault="009C174B" w:rsidP="009C174B">
            <w:pPr>
              <w:pStyle w:val="Txtjourne"/>
              <w:spacing w:line="276" w:lineRule="auto"/>
              <w:rPr>
                <w:szCs w:val="20"/>
              </w:rPr>
            </w:pPr>
            <w:proofErr w:type="spellStart"/>
            <w:r w:rsidRPr="00542B43">
              <w:rPr>
                <w:szCs w:val="20"/>
              </w:rPr>
              <w:t>Facilitator’s</w:t>
            </w:r>
            <w:proofErr w:type="spellEnd"/>
            <w:r w:rsidRPr="00542B43">
              <w:rPr>
                <w:szCs w:val="20"/>
              </w:rPr>
              <w:t> notes Unit</w:t>
            </w:r>
            <w:r w:rsidR="00D10EC6" w:rsidRPr="00542B43">
              <w:rPr>
                <w:szCs w:val="20"/>
              </w:rPr>
              <w:t xml:space="preserve"> 61</w:t>
            </w:r>
          </w:p>
          <w:p w14:paraId="1CA4A684" w14:textId="6EDE6A42" w:rsidR="009C174B" w:rsidRPr="00542B43" w:rsidRDefault="009C174B">
            <w:pPr>
              <w:pStyle w:val="Txtjourne"/>
              <w:spacing w:line="276" w:lineRule="auto"/>
              <w:rPr>
                <w:szCs w:val="20"/>
              </w:rPr>
            </w:pPr>
            <w:r w:rsidRPr="00542B43">
              <w:rPr>
                <w:szCs w:val="20"/>
              </w:rPr>
              <w:t>Unit </w:t>
            </w:r>
            <w:r w:rsidR="00D10EC6" w:rsidRPr="00542B43">
              <w:rPr>
                <w:szCs w:val="20"/>
              </w:rPr>
              <w:t xml:space="preserve">61 </w:t>
            </w:r>
            <w:r w:rsidRPr="00542B43">
              <w:rPr>
                <w:szCs w:val="20"/>
              </w:rPr>
              <w:t xml:space="preserve">PowerPoint </w:t>
            </w:r>
            <w:proofErr w:type="spellStart"/>
            <w:r w:rsidRPr="00542B43">
              <w:rPr>
                <w:szCs w:val="20"/>
              </w:rPr>
              <w:t>presentation</w:t>
            </w:r>
            <w:proofErr w:type="spellEnd"/>
          </w:p>
        </w:tc>
        <w:tc>
          <w:tcPr>
            <w:tcW w:w="3251" w:type="dxa"/>
            <w:tcBorders>
              <w:bottom w:val="single" w:sz="4" w:space="0" w:color="auto"/>
            </w:tcBorders>
          </w:tcPr>
          <w:p w14:paraId="7394E91F" w14:textId="77777777" w:rsidR="00E74F69" w:rsidRPr="00542B43" w:rsidRDefault="00E74F69" w:rsidP="00644FE4">
            <w:pPr>
              <w:pStyle w:val="Txtjourne"/>
              <w:spacing w:line="276" w:lineRule="auto"/>
              <w:ind w:left="0"/>
              <w:rPr>
                <w:szCs w:val="20"/>
                <w:lang w:val="en-GB"/>
              </w:rPr>
            </w:pPr>
          </w:p>
          <w:p w14:paraId="32C03BEE" w14:textId="77777777" w:rsidR="009C174B" w:rsidRPr="00542B43" w:rsidRDefault="009C174B" w:rsidP="00644FE4">
            <w:pPr>
              <w:pStyle w:val="Txtjourne"/>
              <w:spacing w:line="276" w:lineRule="auto"/>
              <w:ind w:left="0"/>
              <w:rPr>
                <w:szCs w:val="20"/>
                <w:lang w:val="en-GB"/>
              </w:rPr>
            </w:pPr>
          </w:p>
          <w:p w14:paraId="13C7E212" w14:textId="77777777" w:rsidR="009C174B" w:rsidRPr="00542B43" w:rsidRDefault="009C174B" w:rsidP="00644FE4">
            <w:pPr>
              <w:pStyle w:val="Txtjourne"/>
              <w:spacing w:line="276" w:lineRule="auto"/>
              <w:ind w:left="0"/>
              <w:rPr>
                <w:szCs w:val="20"/>
                <w:lang w:val="en-GB"/>
              </w:rPr>
            </w:pPr>
          </w:p>
          <w:p w14:paraId="76388063" w14:textId="77777777" w:rsidR="009C174B" w:rsidRPr="00542B43" w:rsidRDefault="009C174B" w:rsidP="00644FE4">
            <w:pPr>
              <w:pStyle w:val="Txtjourne"/>
              <w:spacing w:line="276" w:lineRule="auto"/>
              <w:ind w:left="0"/>
              <w:rPr>
                <w:szCs w:val="20"/>
                <w:lang w:val="en-GB"/>
              </w:rPr>
            </w:pPr>
          </w:p>
          <w:p w14:paraId="70A24A7A" w14:textId="659F4D87" w:rsidR="009C174B" w:rsidRPr="00542B43" w:rsidRDefault="009C174B" w:rsidP="009C174B">
            <w:pPr>
              <w:pStyle w:val="Txtjourne"/>
              <w:spacing w:line="276" w:lineRule="auto"/>
              <w:ind w:left="0"/>
              <w:rPr>
                <w:szCs w:val="20"/>
                <w:lang w:val="en-GB"/>
              </w:rPr>
            </w:pPr>
            <w:r w:rsidRPr="00542B43">
              <w:rPr>
                <w:szCs w:val="20"/>
                <w:lang w:val="en-US"/>
              </w:rPr>
              <w:t xml:space="preserve">Participant’s text </w:t>
            </w:r>
            <w:r w:rsidRPr="00542B43">
              <w:rPr>
                <w:szCs w:val="20"/>
                <w:lang w:val="en-GB"/>
              </w:rPr>
              <w:t xml:space="preserve">Unit </w:t>
            </w:r>
            <w:r w:rsidR="00D10EC6" w:rsidRPr="00542B43">
              <w:rPr>
                <w:szCs w:val="20"/>
                <w:lang w:val="en-GB"/>
              </w:rPr>
              <w:t>61</w:t>
            </w:r>
          </w:p>
          <w:p w14:paraId="1D10158C" w14:textId="2B6E0F15" w:rsidR="009C174B" w:rsidRPr="00542B43" w:rsidRDefault="009C174B">
            <w:pPr>
              <w:pStyle w:val="Txtjourne"/>
              <w:spacing w:line="276" w:lineRule="auto"/>
              <w:ind w:left="0"/>
              <w:rPr>
                <w:szCs w:val="20"/>
                <w:lang w:val="en-GB"/>
              </w:rPr>
            </w:pPr>
            <w:r w:rsidRPr="00542B43">
              <w:rPr>
                <w:szCs w:val="20"/>
                <w:lang w:val="en-GB"/>
              </w:rPr>
              <w:t xml:space="preserve">Unit </w:t>
            </w:r>
            <w:r w:rsidR="00D10EC6" w:rsidRPr="00542B43">
              <w:rPr>
                <w:szCs w:val="20"/>
                <w:lang w:val="en-GB"/>
              </w:rPr>
              <w:t xml:space="preserve">61 </w:t>
            </w:r>
            <w:r w:rsidRPr="00542B43">
              <w:rPr>
                <w:szCs w:val="20"/>
                <w:lang w:val="en-GB"/>
              </w:rPr>
              <w:t>Handout 1: Question types in the periodic reporting form</w:t>
            </w:r>
          </w:p>
        </w:tc>
      </w:tr>
      <w:tr w:rsidR="00E74F69" w:rsidRPr="00542B43" w14:paraId="2E4626FE" w14:textId="77777777" w:rsidTr="00791B56">
        <w:trPr>
          <w:cantSplit/>
        </w:trPr>
        <w:tc>
          <w:tcPr>
            <w:tcW w:w="2835" w:type="dxa"/>
            <w:tcBorders>
              <w:top w:val="single" w:sz="4" w:space="0" w:color="auto"/>
            </w:tcBorders>
            <w:shd w:val="clear" w:color="auto" w:fill="F2F2F2"/>
          </w:tcPr>
          <w:p w14:paraId="51E3EC92" w14:textId="77777777" w:rsidR="00E74F69" w:rsidRPr="00542B43" w:rsidRDefault="00E74F69" w:rsidP="00083ACC">
            <w:pPr>
              <w:pStyle w:val="Txtjourne"/>
              <w:spacing w:line="276" w:lineRule="auto"/>
              <w:rPr>
                <w:szCs w:val="20"/>
              </w:rPr>
            </w:pPr>
            <w:proofErr w:type="spellStart"/>
            <w:r w:rsidRPr="00542B43">
              <w:rPr>
                <w:rFonts w:eastAsia="Calibri"/>
                <w:szCs w:val="20"/>
              </w:rPr>
              <w:t>Tea</w:t>
            </w:r>
            <w:proofErr w:type="spellEnd"/>
            <w:r w:rsidRPr="00542B43">
              <w:rPr>
                <w:rFonts w:eastAsia="Calibri"/>
                <w:szCs w:val="20"/>
              </w:rPr>
              <w:t xml:space="preserve"> or coffee </w:t>
            </w:r>
          </w:p>
        </w:tc>
        <w:tc>
          <w:tcPr>
            <w:tcW w:w="1139" w:type="dxa"/>
            <w:tcBorders>
              <w:top w:val="single" w:sz="4" w:space="0" w:color="auto"/>
            </w:tcBorders>
            <w:shd w:val="clear" w:color="auto" w:fill="F2F2F2"/>
          </w:tcPr>
          <w:p w14:paraId="2FF77156" w14:textId="77777777" w:rsidR="00E74F69" w:rsidRPr="00542B43" w:rsidRDefault="00E74F69" w:rsidP="00083ACC">
            <w:pPr>
              <w:pStyle w:val="Txtjourne"/>
              <w:spacing w:line="276" w:lineRule="auto"/>
              <w:rPr>
                <w:szCs w:val="20"/>
              </w:rPr>
            </w:pPr>
            <w:r w:rsidRPr="00542B43">
              <w:rPr>
                <w:rFonts w:eastAsia="Calibri"/>
                <w:szCs w:val="20"/>
              </w:rPr>
              <w:t xml:space="preserve">20 </w:t>
            </w:r>
            <w:proofErr w:type="spellStart"/>
            <w:r w:rsidRPr="00542B43">
              <w:rPr>
                <w:rFonts w:eastAsia="Calibri"/>
                <w:szCs w:val="20"/>
              </w:rPr>
              <w:t>mins</w:t>
            </w:r>
            <w:proofErr w:type="spellEnd"/>
          </w:p>
        </w:tc>
        <w:tc>
          <w:tcPr>
            <w:tcW w:w="2268" w:type="dxa"/>
            <w:tcBorders>
              <w:top w:val="single" w:sz="4" w:space="0" w:color="auto"/>
            </w:tcBorders>
            <w:shd w:val="clear" w:color="auto" w:fill="F2F2F2"/>
          </w:tcPr>
          <w:p w14:paraId="42C3B0FB" w14:textId="77777777" w:rsidR="00E74F69" w:rsidRPr="00542B43" w:rsidRDefault="00E74F69" w:rsidP="00083ACC">
            <w:pPr>
              <w:pStyle w:val="Txtjourne"/>
              <w:spacing w:line="276" w:lineRule="auto"/>
              <w:rPr>
                <w:rFonts w:eastAsia="Calibri"/>
                <w:szCs w:val="20"/>
              </w:rPr>
            </w:pPr>
          </w:p>
        </w:tc>
        <w:tc>
          <w:tcPr>
            <w:tcW w:w="3251" w:type="dxa"/>
            <w:tcBorders>
              <w:top w:val="single" w:sz="4" w:space="0" w:color="auto"/>
            </w:tcBorders>
            <w:shd w:val="clear" w:color="auto" w:fill="F2F2F2"/>
          </w:tcPr>
          <w:p w14:paraId="6869649F" w14:textId="77777777" w:rsidR="00E74F69" w:rsidRPr="00542B43" w:rsidRDefault="00E74F69" w:rsidP="00083ACC">
            <w:pPr>
              <w:pStyle w:val="Txtjourne"/>
              <w:spacing w:line="276" w:lineRule="auto"/>
              <w:rPr>
                <w:rFonts w:eastAsia="Calibri"/>
                <w:szCs w:val="20"/>
              </w:rPr>
            </w:pPr>
          </w:p>
        </w:tc>
      </w:tr>
      <w:tr w:rsidR="00E74F69" w:rsidRPr="00542B43" w14:paraId="20354612" w14:textId="77777777" w:rsidTr="00791B56">
        <w:trPr>
          <w:cantSplit/>
        </w:trPr>
        <w:tc>
          <w:tcPr>
            <w:tcW w:w="2835" w:type="dxa"/>
          </w:tcPr>
          <w:p w14:paraId="5452A215" w14:textId="384566B4" w:rsidR="00E74F69" w:rsidRPr="008B1099" w:rsidRDefault="00E74F69" w:rsidP="00DC4E06">
            <w:pPr>
              <w:pStyle w:val="Txtjourne"/>
              <w:spacing w:line="276" w:lineRule="auto"/>
              <w:rPr>
                <w:b/>
                <w:szCs w:val="20"/>
                <w:lang w:val="en-GB"/>
              </w:rPr>
            </w:pPr>
            <w:r w:rsidRPr="008B1099">
              <w:rPr>
                <w:b/>
                <w:szCs w:val="20"/>
                <w:lang w:val="en-GB"/>
              </w:rPr>
              <w:t xml:space="preserve">Unit </w:t>
            </w:r>
            <w:r w:rsidR="00D10EC6" w:rsidRPr="008B1099">
              <w:rPr>
                <w:b/>
                <w:szCs w:val="20"/>
                <w:lang w:val="en-GB"/>
              </w:rPr>
              <w:t>61</w:t>
            </w:r>
            <w:r w:rsidRPr="008B1099">
              <w:rPr>
                <w:b/>
                <w:szCs w:val="20"/>
                <w:lang w:val="en-GB"/>
              </w:rPr>
              <w:t xml:space="preserve">: Periodic reporting – Filling out the online form </w:t>
            </w:r>
          </w:p>
          <w:p w14:paraId="0120E83C" w14:textId="77777777" w:rsidR="000F1319" w:rsidRPr="00542B43" w:rsidRDefault="000F1319" w:rsidP="000F1319">
            <w:pPr>
              <w:pStyle w:val="Txtjourne"/>
              <w:spacing w:line="276" w:lineRule="auto"/>
              <w:rPr>
                <w:szCs w:val="20"/>
                <w:lang w:val="en-GB"/>
              </w:rPr>
            </w:pPr>
            <w:r w:rsidRPr="00542B43">
              <w:rPr>
                <w:szCs w:val="20"/>
                <w:lang w:val="en-GB"/>
              </w:rPr>
              <w:t>(Sessions 2, 3 and 4)</w:t>
            </w:r>
          </w:p>
          <w:p w14:paraId="6679E8C9" w14:textId="77777777" w:rsidR="00E74F69" w:rsidRPr="00542B43" w:rsidRDefault="00E74F69" w:rsidP="00083ACC">
            <w:pPr>
              <w:pStyle w:val="Txtjourne"/>
              <w:spacing w:line="276" w:lineRule="auto"/>
              <w:rPr>
                <w:szCs w:val="20"/>
                <w:lang w:val="en-GB"/>
              </w:rPr>
            </w:pPr>
          </w:p>
          <w:p w14:paraId="6DE4608D" w14:textId="77777777" w:rsidR="00E74F69" w:rsidRPr="00542B43" w:rsidRDefault="00E74F69" w:rsidP="00083ACC">
            <w:pPr>
              <w:pStyle w:val="Txtjourne"/>
              <w:spacing w:line="276" w:lineRule="auto"/>
              <w:rPr>
                <w:szCs w:val="20"/>
                <w:lang w:val="en-US"/>
              </w:rPr>
            </w:pPr>
          </w:p>
        </w:tc>
        <w:tc>
          <w:tcPr>
            <w:tcW w:w="1139" w:type="dxa"/>
          </w:tcPr>
          <w:p w14:paraId="6D58FE5A" w14:textId="5981EB92" w:rsidR="00E74F69" w:rsidRPr="00542B43" w:rsidRDefault="00DC4E06" w:rsidP="00083ACC">
            <w:pPr>
              <w:pStyle w:val="Txtjourne"/>
              <w:spacing w:line="276" w:lineRule="auto"/>
              <w:rPr>
                <w:szCs w:val="20"/>
                <w:lang w:val="en-GB"/>
              </w:rPr>
            </w:pPr>
            <w:r w:rsidRPr="00542B43">
              <w:rPr>
                <w:rFonts w:eastAsia="Calibri"/>
                <w:szCs w:val="20"/>
                <w:lang w:val="en-GB"/>
              </w:rPr>
              <w:t>2</w:t>
            </w:r>
            <w:r w:rsidR="00E74F69" w:rsidRPr="00542B43">
              <w:rPr>
                <w:rFonts w:eastAsia="Calibri"/>
                <w:szCs w:val="20"/>
                <w:lang w:val="en-GB"/>
              </w:rPr>
              <w:t xml:space="preserve"> hour</w:t>
            </w:r>
            <w:r w:rsidRPr="00542B43">
              <w:rPr>
                <w:rFonts w:eastAsia="Calibri"/>
                <w:szCs w:val="20"/>
                <w:lang w:val="en-GB"/>
              </w:rPr>
              <w:t>s</w:t>
            </w:r>
            <w:r w:rsidR="00E74F69" w:rsidRPr="00542B43">
              <w:rPr>
                <w:rFonts w:eastAsia="Calibri"/>
                <w:szCs w:val="20"/>
                <w:lang w:val="en-GB"/>
              </w:rPr>
              <w:t xml:space="preserve"> </w:t>
            </w:r>
          </w:p>
        </w:tc>
        <w:tc>
          <w:tcPr>
            <w:tcW w:w="2268" w:type="dxa"/>
          </w:tcPr>
          <w:p w14:paraId="0A22A9BA" w14:textId="77777777" w:rsidR="00984BC5" w:rsidRPr="00542B43" w:rsidRDefault="00984BC5" w:rsidP="00984BC5">
            <w:pPr>
              <w:pStyle w:val="Txtjourne"/>
              <w:spacing w:line="276" w:lineRule="auto"/>
              <w:rPr>
                <w:szCs w:val="20"/>
              </w:rPr>
            </w:pPr>
          </w:p>
        </w:tc>
        <w:tc>
          <w:tcPr>
            <w:tcW w:w="3251" w:type="dxa"/>
          </w:tcPr>
          <w:p w14:paraId="6ED5EEC1" w14:textId="77777777" w:rsidR="00E74F69" w:rsidRPr="00542B43" w:rsidRDefault="00E74F69" w:rsidP="00DC4E06">
            <w:pPr>
              <w:pStyle w:val="Txtjourne"/>
              <w:keepNext/>
              <w:keepLines/>
              <w:spacing w:line="276" w:lineRule="auto"/>
              <w:ind w:left="0"/>
              <w:outlineLvl w:val="7"/>
              <w:rPr>
                <w:szCs w:val="20"/>
                <w:lang w:val="en-US"/>
              </w:rPr>
            </w:pPr>
          </w:p>
        </w:tc>
      </w:tr>
      <w:tr w:rsidR="00E74F69" w:rsidRPr="00542B43" w14:paraId="35B29D02" w14:textId="77777777" w:rsidTr="00791B56">
        <w:trPr>
          <w:cantSplit/>
        </w:trPr>
        <w:tc>
          <w:tcPr>
            <w:tcW w:w="2835" w:type="dxa"/>
            <w:shd w:val="clear" w:color="auto" w:fill="F2F2F2"/>
          </w:tcPr>
          <w:p w14:paraId="36CDE001" w14:textId="77777777" w:rsidR="00E74F69" w:rsidRPr="00542B43" w:rsidRDefault="00E74F69" w:rsidP="00083ACC">
            <w:pPr>
              <w:pStyle w:val="Txtjourne"/>
              <w:spacing w:line="276" w:lineRule="auto"/>
              <w:rPr>
                <w:szCs w:val="20"/>
              </w:rPr>
            </w:pPr>
            <w:r w:rsidRPr="00542B43">
              <w:rPr>
                <w:rFonts w:eastAsia="Calibri"/>
                <w:szCs w:val="20"/>
              </w:rPr>
              <w:t>Lunch</w:t>
            </w:r>
          </w:p>
        </w:tc>
        <w:tc>
          <w:tcPr>
            <w:tcW w:w="1139" w:type="dxa"/>
            <w:shd w:val="clear" w:color="auto" w:fill="F2F2F2"/>
          </w:tcPr>
          <w:p w14:paraId="13175A70" w14:textId="77777777" w:rsidR="00E74F69" w:rsidRPr="00542B43" w:rsidRDefault="00E74F69" w:rsidP="00083ACC">
            <w:pPr>
              <w:pStyle w:val="Txtjourne"/>
              <w:spacing w:line="276" w:lineRule="auto"/>
              <w:rPr>
                <w:szCs w:val="20"/>
              </w:rPr>
            </w:pPr>
            <w:r w:rsidRPr="00542B43">
              <w:rPr>
                <w:rFonts w:eastAsia="Calibri"/>
                <w:szCs w:val="20"/>
              </w:rPr>
              <w:t xml:space="preserve">1 </w:t>
            </w:r>
            <w:proofErr w:type="spellStart"/>
            <w:r w:rsidRPr="00542B43">
              <w:rPr>
                <w:rFonts w:eastAsia="Calibri"/>
                <w:szCs w:val="20"/>
              </w:rPr>
              <w:t>hour</w:t>
            </w:r>
            <w:proofErr w:type="spellEnd"/>
          </w:p>
        </w:tc>
        <w:tc>
          <w:tcPr>
            <w:tcW w:w="2268" w:type="dxa"/>
            <w:shd w:val="clear" w:color="auto" w:fill="F2F2F2"/>
          </w:tcPr>
          <w:p w14:paraId="01F52686" w14:textId="77777777" w:rsidR="00E74F69" w:rsidRPr="00542B43" w:rsidRDefault="00E74F69" w:rsidP="00083ACC">
            <w:pPr>
              <w:pStyle w:val="Txtjourne"/>
              <w:spacing w:line="276" w:lineRule="auto"/>
              <w:rPr>
                <w:rFonts w:eastAsia="Calibri"/>
                <w:szCs w:val="20"/>
              </w:rPr>
            </w:pPr>
          </w:p>
        </w:tc>
        <w:tc>
          <w:tcPr>
            <w:tcW w:w="3251" w:type="dxa"/>
            <w:shd w:val="clear" w:color="auto" w:fill="F2F2F2"/>
          </w:tcPr>
          <w:p w14:paraId="34D3A01F" w14:textId="77777777" w:rsidR="00E74F69" w:rsidRPr="00542B43" w:rsidRDefault="00E74F69" w:rsidP="00083ACC">
            <w:pPr>
              <w:pStyle w:val="Txtjourne"/>
              <w:spacing w:line="276" w:lineRule="auto"/>
              <w:rPr>
                <w:rFonts w:eastAsia="Calibri"/>
                <w:szCs w:val="20"/>
              </w:rPr>
            </w:pPr>
          </w:p>
        </w:tc>
      </w:tr>
      <w:tr w:rsidR="00E74F69" w:rsidRPr="00542B43" w14:paraId="4868E9D0" w14:textId="77777777" w:rsidTr="00791B56">
        <w:trPr>
          <w:cantSplit/>
        </w:trPr>
        <w:tc>
          <w:tcPr>
            <w:tcW w:w="2835" w:type="dxa"/>
            <w:tcBorders>
              <w:bottom w:val="single" w:sz="4" w:space="0" w:color="000000"/>
            </w:tcBorders>
          </w:tcPr>
          <w:p w14:paraId="203E14BE" w14:textId="2411081D" w:rsidR="000B7ABA" w:rsidRPr="00542B43" w:rsidRDefault="00660288" w:rsidP="00DC4E06">
            <w:pPr>
              <w:pStyle w:val="Txtjourne"/>
              <w:spacing w:line="276" w:lineRule="auto"/>
              <w:rPr>
                <w:szCs w:val="20"/>
                <w:lang w:val="en-GB"/>
              </w:rPr>
            </w:pPr>
            <w:r w:rsidRPr="008B1099">
              <w:rPr>
                <w:b/>
                <w:szCs w:val="20"/>
                <w:lang w:val="en-GB"/>
              </w:rPr>
              <w:t xml:space="preserve">Unit </w:t>
            </w:r>
            <w:r w:rsidR="00D10EC6" w:rsidRPr="008B1099">
              <w:rPr>
                <w:b/>
                <w:szCs w:val="20"/>
                <w:lang w:val="en-GB"/>
              </w:rPr>
              <w:t>61</w:t>
            </w:r>
            <w:r w:rsidRPr="008B1099">
              <w:rPr>
                <w:b/>
                <w:szCs w:val="20"/>
                <w:lang w:val="en-GB"/>
              </w:rPr>
              <w:t>: Periodic reporting – Filling out the online form</w:t>
            </w:r>
            <w:r w:rsidRPr="00542B43">
              <w:rPr>
                <w:szCs w:val="20"/>
                <w:lang w:val="en-GB"/>
              </w:rPr>
              <w:t xml:space="preserve"> (</w:t>
            </w:r>
            <w:r w:rsidR="000F1319" w:rsidRPr="00542B43">
              <w:rPr>
                <w:szCs w:val="20"/>
                <w:lang w:val="en-GB"/>
              </w:rPr>
              <w:t xml:space="preserve">Session 4 </w:t>
            </w:r>
            <w:r w:rsidRPr="00542B43">
              <w:rPr>
                <w:szCs w:val="20"/>
                <w:lang w:val="en-GB"/>
              </w:rPr>
              <w:t xml:space="preserve">contd.) </w:t>
            </w:r>
          </w:p>
          <w:p w14:paraId="08AE8DA6" w14:textId="77777777" w:rsidR="00E74F69" w:rsidRPr="00542B43" w:rsidRDefault="00E74F69" w:rsidP="00644FE4">
            <w:pPr>
              <w:pStyle w:val="Txtjourne"/>
              <w:spacing w:line="276" w:lineRule="auto"/>
              <w:rPr>
                <w:szCs w:val="20"/>
                <w:lang w:val="en-GB"/>
              </w:rPr>
            </w:pPr>
          </w:p>
        </w:tc>
        <w:tc>
          <w:tcPr>
            <w:tcW w:w="1139" w:type="dxa"/>
            <w:tcBorders>
              <w:bottom w:val="single" w:sz="4" w:space="0" w:color="000000"/>
            </w:tcBorders>
          </w:tcPr>
          <w:p w14:paraId="2B7CDDDE" w14:textId="3C70F5BC" w:rsidR="00E74F69" w:rsidRPr="00542B43" w:rsidRDefault="00E74F69">
            <w:pPr>
              <w:pStyle w:val="Txtjourne"/>
              <w:spacing w:line="276" w:lineRule="auto"/>
              <w:rPr>
                <w:szCs w:val="20"/>
              </w:rPr>
            </w:pPr>
            <w:r w:rsidRPr="00542B43">
              <w:rPr>
                <w:rFonts w:eastAsia="Calibri"/>
                <w:szCs w:val="20"/>
                <w:lang w:val="en-US"/>
              </w:rPr>
              <w:t xml:space="preserve">1 hour </w:t>
            </w:r>
            <w:r w:rsidR="00813B11" w:rsidRPr="00542B43">
              <w:rPr>
                <w:rFonts w:eastAsia="Calibri"/>
                <w:szCs w:val="20"/>
                <w:lang w:val="en-US"/>
              </w:rPr>
              <w:t>5 minutes</w:t>
            </w:r>
          </w:p>
        </w:tc>
        <w:tc>
          <w:tcPr>
            <w:tcW w:w="2268" w:type="dxa"/>
            <w:tcBorders>
              <w:bottom w:val="single" w:sz="4" w:space="0" w:color="000000"/>
            </w:tcBorders>
          </w:tcPr>
          <w:p w14:paraId="705848D7" w14:textId="77777777" w:rsidR="00E74F69" w:rsidRPr="00542B43" w:rsidRDefault="00E74F69" w:rsidP="00083ACC">
            <w:pPr>
              <w:pStyle w:val="Txtjourne"/>
              <w:spacing w:line="276" w:lineRule="auto"/>
              <w:rPr>
                <w:szCs w:val="20"/>
                <w:lang w:val="en-US"/>
              </w:rPr>
            </w:pPr>
          </w:p>
        </w:tc>
        <w:tc>
          <w:tcPr>
            <w:tcW w:w="3251" w:type="dxa"/>
            <w:tcBorders>
              <w:bottom w:val="single" w:sz="4" w:space="0" w:color="000000"/>
            </w:tcBorders>
          </w:tcPr>
          <w:p w14:paraId="05EF4CFB" w14:textId="77777777" w:rsidR="00E74F69" w:rsidRPr="00542B43" w:rsidRDefault="00E74F69" w:rsidP="00083ACC">
            <w:pPr>
              <w:pStyle w:val="Txtjourne"/>
              <w:spacing w:line="276" w:lineRule="auto"/>
              <w:rPr>
                <w:szCs w:val="20"/>
                <w:lang w:val="en-US"/>
              </w:rPr>
            </w:pPr>
          </w:p>
        </w:tc>
      </w:tr>
      <w:tr w:rsidR="00E74F69" w:rsidRPr="00542B43" w14:paraId="6741A4E8" w14:textId="77777777" w:rsidTr="00791B56">
        <w:trPr>
          <w:cantSplit/>
        </w:trPr>
        <w:tc>
          <w:tcPr>
            <w:tcW w:w="2835" w:type="dxa"/>
            <w:shd w:val="clear" w:color="auto" w:fill="F2F2F2"/>
          </w:tcPr>
          <w:p w14:paraId="7BDEA5FA" w14:textId="77777777" w:rsidR="00E74F69" w:rsidRPr="00542B43" w:rsidRDefault="00E74F69" w:rsidP="00083ACC">
            <w:pPr>
              <w:pStyle w:val="Txtjourne"/>
              <w:spacing w:line="276" w:lineRule="auto"/>
              <w:rPr>
                <w:szCs w:val="20"/>
                <w:lang w:val="en-US"/>
              </w:rPr>
            </w:pPr>
            <w:r w:rsidRPr="00542B43">
              <w:rPr>
                <w:rFonts w:eastAsia="Calibri"/>
                <w:szCs w:val="20"/>
                <w:lang w:val="en-US"/>
              </w:rPr>
              <w:t xml:space="preserve">Tea or coffee </w:t>
            </w:r>
          </w:p>
        </w:tc>
        <w:tc>
          <w:tcPr>
            <w:tcW w:w="1139" w:type="dxa"/>
            <w:shd w:val="clear" w:color="auto" w:fill="F2F2F2"/>
          </w:tcPr>
          <w:p w14:paraId="27926AB9" w14:textId="77777777" w:rsidR="00E74F69" w:rsidRPr="00542B43" w:rsidRDefault="00E74F69" w:rsidP="00083ACC">
            <w:pPr>
              <w:pStyle w:val="Txtjourne"/>
              <w:spacing w:line="276" w:lineRule="auto"/>
              <w:rPr>
                <w:szCs w:val="20"/>
                <w:lang w:val="en-US"/>
              </w:rPr>
            </w:pPr>
            <w:r w:rsidRPr="00542B43">
              <w:rPr>
                <w:rFonts w:eastAsia="Calibri"/>
                <w:szCs w:val="20"/>
                <w:lang w:val="en-US"/>
              </w:rPr>
              <w:t xml:space="preserve">20 </w:t>
            </w:r>
            <w:proofErr w:type="spellStart"/>
            <w:r w:rsidRPr="00542B43">
              <w:rPr>
                <w:rFonts w:eastAsia="Calibri"/>
                <w:szCs w:val="20"/>
                <w:lang w:val="en-US"/>
              </w:rPr>
              <w:t>mins</w:t>
            </w:r>
            <w:proofErr w:type="spellEnd"/>
          </w:p>
        </w:tc>
        <w:tc>
          <w:tcPr>
            <w:tcW w:w="2268" w:type="dxa"/>
            <w:shd w:val="clear" w:color="auto" w:fill="F2F2F2"/>
          </w:tcPr>
          <w:p w14:paraId="3714FB46" w14:textId="77777777" w:rsidR="00E74F69" w:rsidRPr="00542B43" w:rsidRDefault="00E74F69" w:rsidP="00083ACC">
            <w:pPr>
              <w:pStyle w:val="Txtjourne"/>
              <w:spacing w:line="276" w:lineRule="auto"/>
              <w:rPr>
                <w:rFonts w:eastAsia="Calibri"/>
                <w:szCs w:val="20"/>
                <w:lang w:val="en-US"/>
              </w:rPr>
            </w:pPr>
          </w:p>
        </w:tc>
        <w:tc>
          <w:tcPr>
            <w:tcW w:w="3251" w:type="dxa"/>
            <w:shd w:val="clear" w:color="auto" w:fill="F2F2F2"/>
          </w:tcPr>
          <w:p w14:paraId="3AF86B85" w14:textId="77777777" w:rsidR="00E74F69" w:rsidRPr="00542B43" w:rsidRDefault="00E74F69" w:rsidP="00083ACC">
            <w:pPr>
              <w:pStyle w:val="Txtjourne"/>
              <w:spacing w:line="276" w:lineRule="auto"/>
              <w:rPr>
                <w:rFonts w:eastAsia="Calibri"/>
                <w:szCs w:val="20"/>
                <w:lang w:val="en-US"/>
              </w:rPr>
            </w:pPr>
          </w:p>
        </w:tc>
      </w:tr>
      <w:tr w:rsidR="00E74F69" w:rsidRPr="00542B43" w14:paraId="15869DD5" w14:textId="77777777" w:rsidTr="00791B56">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603F15" w14:textId="218A3ADA" w:rsidR="00E74F69" w:rsidRPr="008B1099" w:rsidRDefault="00E74F69" w:rsidP="00914733">
            <w:pPr>
              <w:pStyle w:val="Txtjourne"/>
              <w:keepNext/>
              <w:keepLines/>
              <w:spacing w:line="276" w:lineRule="auto"/>
              <w:outlineLvl w:val="7"/>
              <w:rPr>
                <w:b/>
                <w:szCs w:val="20"/>
                <w:lang w:val="en-GB"/>
              </w:rPr>
            </w:pPr>
            <w:r w:rsidRPr="008B1099">
              <w:rPr>
                <w:b/>
                <w:szCs w:val="20"/>
                <w:lang w:val="en-GB"/>
              </w:rPr>
              <w:t>Unit</w:t>
            </w:r>
            <w:r w:rsidR="00441226" w:rsidRPr="008B1099">
              <w:rPr>
                <w:b/>
                <w:szCs w:val="20"/>
                <w:lang w:val="en-GB"/>
              </w:rPr>
              <w:t xml:space="preserve"> </w:t>
            </w:r>
            <w:r w:rsidR="00D10EC6" w:rsidRPr="008B1099">
              <w:rPr>
                <w:b/>
                <w:szCs w:val="20"/>
                <w:lang w:val="en-GB"/>
              </w:rPr>
              <w:t>62</w:t>
            </w:r>
            <w:r w:rsidR="008B1099">
              <w:rPr>
                <w:b/>
                <w:szCs w:val="20"/>
                <w:lang w:val="en-GB"/>
              </w:rPr>
              <w:t>: Concluding session</w:t>
            </w:r>
            <w:r w:rsidRPr="008B1099">
              <w:rPr>
                <w:b/>
                <w:szCs w:val="20"/>
                <w:lang w:val="en-GB"/>
              </w:rPr>
              <w:t xml:space="preserve"> </w:t>
            </w:r>
          </w:p>
          <w:p w14:paraId="7360EA8F" w14:textId="77777777" w:rsidR="00E74F69" w:rsidRPr="00542B43" w:rsidRDefault="00E74F69" w:rsidP="00083ACC">
            <w:pPr>
              <w:pStyle w:val="Txtjourne"/>
              <w:keepNext/>
              <w:keepLines/>
              <w:spacing w:line="276" w:lineRule="auto"/>
              <w:outlineLvl w:val="7"/>
              <w:rPr>
                <w:szCs w:val="20"/>
                <w:lang w:val="en-GB"/>
              </w:rPr>
            </w:pPr>
          </w:p>
          <w:p w14:paraId="6813594C" w14:textId="77777777" w:rsidR="00E74F69" w:rsidRPr="00542B43" w:rsidRDefault="00E74F69" w:rsidP="00083ACC">
            <w:pPr>
              <w:pStyle w:val="Txtjourne"/>
              <w:keepNext/>
              <w:keepLines/>
              <w:spacing w:line="276" w:lineRule="auto"/>
              <w:outlineLvl w:val="7"/>
              <w:rPr>
                <w:szCs w:val="20"/>
                <w:lang w:val="en-U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955A16F" w14:textId="77777777" w:rsidR="00E74F69" w:rsidRPr="00542B43" w:rsidRDefault="00DC4E06" w:rsidP="00914733">
            <w:pPr>
              <w:pStyle w:val="Txtjourne"/>
              <w:spacing w:line="276" w:lineRule="auto"/>
              <w:rPr>
                <w:szCs w:val="20"/>
                <w:lang w:val="en-US"/>
              </w:rPr>
            </w:pPr>
            <w:r w:rsidRPr="00542B43">
              <w:rPr>
                <w:rFonts w:eastAsia="Calibri"/>
                <w:szCs w:val="20"/>
                <w:lang w:val="en-US"/>
              </w:rPr>
              <w:t>1</w:t>
            </w:r>
            <w:r w:rsidR="00E74F69" w:rsidRPr="00542B43">
              <w:rPr>
                <w:rFonts w:eastAsia="Calibri"/>
                <w:szCs w:val="20"/>
                <w:lang w:val="en-US"/>
              </w:rPr>
              <w:t xml:space="preserve"> hour</w:t>
            </w:r>
            <w:r w:rsidRPr="00542B43">
              <w:rPr>
                <w:rFonts w:eastAsia="Calibri"/>
                <w:szCs w:val="20"/>
                <w:lang w:val="en-US"/>
              </w:rPr>
              <w:t xml:space="preserve"> </w:t>
            </w:r>
            <w:r w:rsidR="00914733" w:rsidRPr="00542B43">
              <w:rPr>
                <w:rFonts w:eastAsia="Calibri"/>
                <w:szCs w:val="20"/>
                <w:lang w:val="en-US"/>
              </w:rPr>
              <w:t>30</w:t>
            </w:r>
            <w:r w:rsidRPr="00542B43">
              <w:rPr>
                <w:rFonts w:eastAsia="Calibri"/>
                <w:szCs w:val="20"/>
                <w:lang w:val="en-US"/>
              </w:rPr>
              <w:t xml:space="preserve"> minute</w:t>
            </w:r>
            <w:r w:rsidR="00E74F69" w:rsidRPr="00542B43">
              <w:rPr>
                <w:rFonts w:eastAsia="Calibri"/>
                <w:szCs w:val="20"/>
                <w:lang w:val="en-US"/>
              </w:rPr>
              <w:t>s</w:t>
            </w:r>
          </w:p>
        </w:tc>
        <w:tc>
          <w:tcPr>
            <w:tcW w:w="2268" w:type="dxa"/>
            <w:tcBorders>
              <w:top w:val="single" w:sz="4" w:space="0" w:color="000000"/>
              <w:left w:val="single" w:sz="4" w:space="0" w:color="000000"/>
              <w:bottom w:val="single" w:sz="4" w:space="0" w:color="000000"/>
              <w:right w:val="single" w:sz="4" w:space="0" w:color="000000"/>
            </w:tcBorders>
          </w:tcPr>
          <w:p w14:paraId="751EFD95" w14:textId="77777777" w:rsidR="002D0D76" w:rsidRPr="00542B43" w:rsidRDefault="002D0D76" w:rsidP="002D0D76">
            <w:pPr>
              <w:pStyle w:val="Txtjourne"/>
              <w:spacing w:line="276" w:lineRule="auto"/>
              <w:rPr>
                <w:szCs w:val="20"/>
                <w:lang w:val="en-US"/>
              </w:rPr>
            </w:pPr>
            <w:r w:rsidRPr="00542B43">
              <w:rPr>
                <w:szCs w:val="20"/>
                <w:lang w:val="en-US"/>
              </w:rPr>
              <w:t>Lesson plan</w:t>
            </w:r>
          </w:p>
          <w:p w14:paraId="40F32A4D" w14:textId="343ADDB7" w:rsidR="00E74F69" w:rsidRPr="00542B43" w:rsidRDefault="002D0D76">
            <w:pPr>
              <w:pStyle w:val="Txtjourne"/>
              <w:spacing w:line="276" w:lineRule="auto"/>
              <w:rPr>
                <w:szCs w:val="20"/>
                <w:lang w:val="en-US"/>
              </w:rPr>
            </w:pPr>
            <w:r w:rsidRPr="00542B43">
              <w:rPr>
                <w:szCs w:val="20"/>
                <w:lang w:val="en-US"/>
              </w:rPr>
              <w:t>Facilitator’s notes Unit </w:t>
            </w:r>
            <w:r w:rsidR="00D10EC6" w:rsidRPr="00542B43">
              <w:rPr>
                <w:szCs w:val="20"/>
                <w:lang w:val="en-US"/>
              </w:rPr>
              <w:t xml:space="preserve">62 </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BAA9879" w14:textId="51588C52" w:rsidR="00E74F69" w:rsidRPr="00542B43" w:rsidRDefault="002D0D76" w:rsidP="00083ACC">
            <w:pPr>
              <w:pStyle w:val="Txtjourne"/>
              <w:spacing w:line="276" w:lineRule="auto"/>
              <w:rPr>
                <w:szCs w:val="20"/>
                <w:lang w:val="en-GB"/>
              </w:rPr>
            </w:pPr>
            <w:r w:rsidRPr="00542B43">
              <w:rPr>
                <w:szCs w:val="20"/>
                <w:lang w:val="en-GB"/>
              </w:rPr>
              <w:t xml:space="preserve">Unit </w:t>
            </w:r>
            <w:r w:rsidR="00D10EC6" w:rsidRPr="00542B43">
              <w:rPr>
                <w:szCs w:val="20"/>
                <w:lang w:val="en-GB"/>
              </w:rPr>
              <w:t xml:space="preserve">62 </w:t>
            </w:r>
            <w:r w:rsidRPr="00542B43">
              <w:rPr>
                <w:szCs w:val="20"/>
                <w:lang w:val="en-GB"/>
              </w:rPr>
              <w:t>Handout 1: Review questions</w:t>
            </w:r>
          </w:p>
          <w:p w14:paraId="6AA84541" w14:textId="4D0C13A2" w:rsidR="002D0D76" w:rsidRPr="00542B43" w:rsidRDefault="002D0D76" w:rsidP="00083ACC">
            <w:pPr>
              <w:pStyle w:val="Txtjourne"/>
              <w:spacing w:line="276" w:lineRule="auto"/>
              <w:rPr>
                <w:szCs w:val="20"/>
                <w:lang w:val="en-GB"/>
              </w:rPr>
            </w:pPr>
            <w:r w:rsidRPr="00542B43">
              <w:rPr>
                <w:szCs w:val="20"/>
                <w:lang w:val="en-GB"/>
              </w:rPr>
              <w:t xml:space="preserve">Unit </w:t>
            </w:r>
            <w:r w:rsidR="00D10EC6" w:rsidRPr="00542B43">
              <w:rPr>
                <w:szCs w:val="20"/>
                <w:lang w:val="en-GB"/>
              </w:rPr>
              <w:t xml:space="preserve">62 </w:t>
            </w:r>
            <w:r w:rsidRPr="00542B43">
              <w:rPr>
                <w:szCs w:val="20"/>
                <w:lang w:val="en-GB"/>
              </w:rPr>
              <w:t>Handout 2: Discussion points</w:t>
            </w:r>
          </w:p>
          <w:p w14:paraId="5475ACA6" w14:textId="635A12A1" w:rsidR="002D0D76" w:rsidRPr="00542B43" w:rsidRDefault="002D0D76" w:rsidP="00083ACC">
            <w:pPr>
              <w:pStyle w:val="Txtjourne"/>
              <w:spacing w:line="276" w:lineRule="auto"/>
              <w:rPr>
                <w:szCs w:val="20"/>
                <w:lang w:val="en-GB"/>
              </w:rPr>
            </w:pPr>
            <w:r w:rsidRPr="00542B43">
              <w:rPr>
                <w:szCs w:val="20"/>
                <w:lang w:val="en-GB"/>
              </w:rPr>
              <w:t xml:space="preserve">Unit </w:t>
            </w:r>
            <w:r w:rsidR="00D10EC6" w:rsidRPr="00542B43">
              <w:rPr>
                <w:szCs w:val="20"/>
                <w:lang w:val="en-GB"/>
              </w:rPr>
              <w:t xml:space="preserve">62 </w:t>
            </w:r>
            <w:r w:rsidRPr="00542B43">
              <w:rPr>
                <w:szCs w:val="20"/>
                <w:lang w:val="en-GB"/>
              </w:rPr>
              <w:t>Handout 3: Workshop evaluation form</w:t>
            </w:r>
          </w:p>
          <w:p w14:paraId="416D3492" w14:textId="77777777" w:rsidR="002D0D76" w:rsidRPr="00542B43" w:rsidRDefault="002D0D76" w:rsidP="00083ACC">
            <w:pPr>
              <w:pStyle w:val="Txtjourne"/>
              <w:spacing w:line="276" w:lineRule="auto"/>
              <w:rPr>
                <w:szCs w:val="20"/>
                <w:lang w:val="en-GB"/>
              </w:rPr>
            </w:pPr>
          </w:p>
        </w:tc>
      </w:tr>
    </w:tbl>
    <w:p w14:paraId="6861B138" w14:textId="11899018" w:rsidR="00083ACC" w:rsidRPr="00B47985" w:rsidRDefault="00083ACC" w:rsidP="00AF1B4F"/>
    <w:sectPr w:rsidR="00083ACC" w:rsidRPr="00B47985" w:rsidSect="00791B56">
      <w:headerReference w:type="default" r:id="rId29"/>
      <w:footerReference w:type="default" r:id="rId30"/>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297CCB" w16cid:durableId="2172BB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32984" w14:textId="77777777" w:rsidR="00725355" w:rsidRDefault="00725355" w:rsidP="00BC53D8">
      <w:pPr>
        <w:spacing w:after="0" w:line="240" w:lineRule="auto"/>
      </w:pPr>
      <w:r>
        <w:separator/>
      </w:r>
    </w:p>
  </w:endnote>
  <w:endnote w:type="continuationSeparator" w:id="0">
    <w:p w14:paraId="3979DEF2" w14:textId="77777777" w:rsidR="00725355" w:rsidRDefault="00725355" w:rsidP="00BC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94E8" w14:textId="5F2E4D5C" w:rsidR="00083ACC" w:rsidRPr="00791B56" w:rsidRDefault="00B564F3">
    <w:pPr>
      <w:pStyle w:val="Footer"/>
      <w:rPr>
        <w:rFonts w:ascii="Arial" w:hAnsi="Arial" w:cs="Arial"/>
        <w:sz w:val="16"/>
        <w:szCs w:val="16"/>
        <w:lang w:val="fr-FR"/>
      </w:rPr>
    </w:pPr>
    <w:r w:rsidRPr="00877321">
      <w:rPr>
        <w:rFonts w:ascii="Arial" w:hAnsi="Arial" w:cs="Arial"/>
        <w:noProof/>
        <w:sz w:val="16"/>
        <w:szCs w:val="16"/>
        <w:lang w:val="fr-FR" w:eastAsia="fr-FR"/>
      </w:rPr>
      <w:drawing>
        <wp:anchor distT="0" distB="0" distL="114300" distR="114300" simplePos="0" relativeHeight="251660288" behindDoc="0" locked="0" layoutInCell="1" allowOverlap="1" wp14:anchorId="22C6FC33" wp14:editId="3CE24798">
          <wp:simplePos x="0" y="0"/>
          <wp:positionH relativeFrom="column">
            <wp:posOffset>2757998</wp:posOffset>
          </wp:positionH>
          <wp:positionV relativeFrom="paragraph">
            <wp:posOffset>116840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083ACC" w:rsidRPr="00877321">
      <w:rPr>
        <w:rFonts w:ascii="Arial" w:hAnsi="Arial" w:cs="Arial"/>
        <w:noProof/>
        <w:sz w:val="16"/>
        <w:szCs w:val="16"/>
        <w:lang w:val="fr-FR" w:eastAsia="fr-FR"/>
      </w:rPr>
      <w:drawing>
        <wp:anchor distT="0" distB="0" distL="114300" distR="114300" simplePos="0" relativeHeight="251659264" behindDoc="0" locked="0" layoutInCell="1" allowOverlap="1" wp14:anchorId="7D50FBED" wp14:editId="185DF878">
          <wp:simplePos x="0" y="0"/>
          <wp:positionH relativeFrom="column">
            <wp:posOffset>4776721</wp:posOffset>
          </wp:positionH>
          <wp:positionV relativeFrom="paragraph">
            <wp:posOffset>-229450</wp:posOffset>
          </wp:positionV>
          <wp:extent cx="986790" cy="6051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2">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r w:rsidR="00083ACC" w:rsidRPr="00877321">
      <w:rPr>
        <w:rFonts w:ascii="Arial" w:hAnsi="Arial" w:cs="Arial"/>
        <w:sz w:val="16"/>
        <w:szCs w:val="16"/>
        <w:lang w:val="fr-FR"/>
      </w:rPr>
      <w:t>U05</w:t>
    </w:r>
    <w:r w:rsidR="00083ACC">
      <w:rPr>
        <w:rFonts w:ascii="Arial" w:hAnsi="Arial" w:cs="Arial"/>
        <w:sz w:val="16"/>
        <w:szCs w:val="16"/>
        <w:lang w:val="fr-FR"/>
      </w:rPr>
      <w:t>6</w:t>
    </w:r>
    <w:r w:rsidR="00083ACC" w:rsidRPr="00877321">
      <w:rPr>
        <w:rFonts w:ascii="Arial" w:hAnsi="Arial" w:cs="Arial"/>
        <w:sz w:val="16"/>
        <w:szCs w:val="16"/>
        <w:lang w:val="fr-FR"/>
      </w:rPr>
      <w:t>-v1.0-FN EN</w:t>
    </w:r>
    <w:r w:rsidR="00083ACC" w:rsidRPr="00877321">
      <w:rPr>
        <w:rFonts w:ascii="Arial" w:hAnsi="Arial" w:cs="Arial"/>
        <w:sz w:val="16"/>
        <w:szCs w:val="16"/>
        <w:lang w:val="fr-FR"/>
      </w:rPr>
      <w:tab/>
    </w:r>
    <w:r w:rsidR="00083ACC" w:rsidRPr="00877321">
      <w:rPr>
        <w:rFonts w:ascii="Arial" w:hAnsi="Arial" w:cs="Arial"/>
        <w:sz w:val="16"/>
        <w:szCs w:val="16"/>
        <w:lang w:val="fr-FR"/>
      </w:rPr>
      <w:tab/>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3B65" w14:textId="77777777" w:rsidR="00725355" w:rsidRDefault="00725355" w:rsidP="00BC53D8">
      <w:pPr>
        <w:spacing w:after="0" w:line="240" w:lineRule="auto"/>
      </w:pPr>
      <w:r>
        <w:separator/>
      </w:r>
    </w:p>
  </w:footnote>
  <w:footnote w:type="continuationSeparator" w:id="0">
    <w:p w14:paraId="65256F5C" w14:textId="77777777" w:rsidR="00725355" w:rsidRDefault="00725355" w:rsidP="00BC53D8">
      <w:pPr>
        <w:spacing w:after="0" w:line="240" w:lineRule="auto"/>
      </w:pPr>
      <w:r>
        <w:continuationSeparator/>
      </w:r>
    </w:p>
  </w:footnote>
  <w:footnote w:id="1">
    <w:p w14:paraId="7E7FEDD2" w14:textId="4539994E" w:rsidR="00083ACC" w:rsidRPr="00292857" w:rsidRDefault="00083ACC" w:rsidP="0015421C">
      <w:pPr>
        <w:pStyle w:val="FootnoteText"/>
        <w:rPr>
          <w:lang w:val="en-GB"/>
        </w:rPr>
      </w:pPr>
      <w:r w:rsidRPr="00791B56">
        <w:rPr>
          <w:rStyle w:val="FootnoteReference"/>
          <w:vertAlign w:val="baseline"/>
        </w:rPr>
        <w:footnoteRef/>
      </w:r>
      <w:r w:rsidRPr="00144392">
        <w:t xml:space="preserve"> </w:t>
      </w:r>
      <w:r>
        <w:tab/>
      </w:r>
      <w:r>
        <w:rPr>
          <w:lang w:val="en-GB"/>
        </w:rPr>
        <w:t>At time of writing, these are d</w:t>
      </w:r>
      <w:r w:rsidRPr="00292857">
        <w:rPr>
          <w:lang w:val="en-GB"/>
        </w:rPr>
        <w:t>ocuments ITH-17-12.COM-8.b_Rev.-EN and ITH-18-13.COM-7.a_Rev.-EN</w:t>
      </w:r>
      <w:r>
        <w:rPr>
          <w:lang w:val="en-GB"/>
        </w:rPr>
        <w:t>.</w:t>
      </w:r>
    </w:p>
    <w:p w14:paraId="0CD396AA" w14:textId="77777777" w:rsidR="00083ACC" w:rsidRPr="0015421C" w:rsidRDefault="00083ACC" w:rsidP="00791B56">
      <w:pPr>
        <w:pStyle w:val="FootnoteText"/>
        <w:ind w:left="0" w:firstLine="0"/>
        <w:rPr>
          <w:lang w:val="en-GB"/>
        </w:rPr>
      </w:pPr>
    </w:p>
  </w:footnote>
  <w:footnote w:id="2">
    <w:p w14:paraId="0FB78F0C" w14:textId="1F8A0AB2" w:rsidR="00083ACC" w:rsidRPr="00144392" w:rsidRDefault="00083ACC">
      <w:pPr>
        <w:pStyle w:val="FootnoteText"/>
      </w:pPr>
      <w:r w:rsidRPr="00791B56">
        <w:rPr>
          <w:rStyle w:val="FootnoteReference"/>
          <w:vertAlign w:val="baseline"/>
        </w:rPr>
        <w:footnoteRef/>
      </w:r>
      <w:r w:rsidRPr="00144392">
        <w:t xml:space="preserve"> </w:t>
      </w:r>
      <w:r>
        <w:tab/>
      </w:r>
      <w:r w:rsidRPr="00791B56">
        <w:rPr>
          <w:lang w:val="en-GB"/>
        </w:rPr>
        <w:t xml:space="preserve">See </w:t>
      </w:r>
      <w:hyperlink r:id="rId1" w:history="1">
        <w:r w:rsidRPr="00791B56">
          <w:rPr>
            <w:lang w:val="en-GB"/>
          </w:rPr>
          <w:t>https://ich.unesco.org/en/in-other-languages-00102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1920" w14:textId="13F1D0A6" w:rsidR="00083ACC" w:rsidRPr="00791B56" w:rsidRDefault="00083ACC">
    <w:pPr>
      <w:pStyle w:val="Header"/>
      <w:rPr>
        <w:rFonts w:ascii="Arial" w:hAnsi="Arial" w:cs="Arial"/>
        <w:sz w:val="16"/>
        <w:szCs w:val="16"/>
      </w:rPr>
    </w:pPr>
    <w:r w:rsidRPr="00791B56">
      <w:rPr>
        <w:rFonts w:ascii="Arial" w:hAnsi="Arial" w:cs="Arial"/>
        <w:sz w:val="16"/>
        <w:szCs w:val="16"/>
      </w:rPr>
      <w:fldChar w:fldCharType="begin"/>
    </w:r>
    <w:r w:rsidRPr="00791B56">
      <w:rPr>
        <w:rFonts w:ascii="Arial" w:hAnsi="Arial" w:cs="Arial"/>
        <w:sz w:val="16"/>
        <w:szCs w:val="16"/>
      </w:rPr>
      <w:instrText>PAGE   \* MERGEFORMAT</w:instrText>
    </w:r>
    <w:r w:rsidRPr="00791B56">
      <w:rPr>
        <w:rFonts w:ascii="Arial" w:hAnsi="Arial" w:cs="Arial"/>
        <w:sz w:val="16"/>
        <w:szCs w:val="16"/>
      </w:rPr>
      <w:fldChar w:fldCharType="separate"/>
    </w:r>
    <w:r w:rsidR="0097020E">
      <w:rPr>
        <w:rFonts w:ascii="Arial" w:hAnsi="Arial" w:cs="Arial"/>
        <w:noProof/>
        <w:sz w:val="16"/>
        <w:szCs w:val="16"/>
      </w:rPr>
      <w:t>10</w:t>
    </w:r>
    <w:r w:rsidRPr="00791B56">
      <w:rPr>
        <w:rFonts w:ascii="Arial" w:hAnsi="Arial" w:cs="Arial"/>
        <w:sz w:val="16"/>
        <w:szCs w:val="16"/>
      </w:rPr>
      <w:fldChar w:fldCharType="end"/>
    </w:r>
    <w:r w:rsidRPr="00791B56">
      <w:rPr>
        <w:rFonts w:ascii="Arial" w:hAnsi="Arial" w:cs="Arial"/>
        <w:sz w:val="16"/>
        <w:szCs w:val="16"/>
      </w:rPr>
      <w:ptab w:relativeTo="margin" w:alignment="center" w:leader="none"/>
    </w:r>
    <w:r w:rsidRPr="00791B56">
      <w:rPr>
        <w:rFonts w:ascii="Arial" w:hAnsi="Arial" w:cs="Arial"/>
        <w:sz w:val="16"/>
        <w:szCs w:val="16"/>
      </w:rPr>
      <w:t xml:space="preserve"> Unit 5</w:t>
    </w:r>
    <w:r>
      <w:rPr>
        <w:rFonts w:ascii="Arial" w:hAnsi="Arial" w:cs="Arial"/>
        <w:sz w:val="16"/>
        <w:szCs w:val="16"/>
      </w:rPr>
      <w:t>6</w:t>
    </w:r>
    <w:r w:rsidRPr="00791B56">
      <w:rPr>
        <w:rFonts w:ascii="Arial" w:hAnsi="Arial" w:cs="Arial"/>
        <w:sz w:val="16"/>
        <w:szCs w:val="16"/>
      </w:rPr>
      <w:t xml:space="preserve">: </w:t>
    </w:r>
    <w:r>
      <w:rPr>
        <w:rStyle w:val="hps"/>
        <w:rFonts w:ascii="Arial" w:hAnsi="Arial" w:cs="Arial"/>
        <w:sz w:val="16"/>
        <w:szCs w:val="16"/>
      </w:rPr>
      <w:t>Workshop on periodic reporting - Introduction</w:t>
    </w:r>
    <w:r w:rsidRPr="00791B56">
      <w:rPr>
        <w:rStyle w:val="PageNumber"/>
        <w:rFonts w:ascii="Arial" w:hAnsi="Arial" w:cs="Arial"/>
        <w:sz w:val="16"/>
        <w:szCs w:val="16"/>
      </w:rPr>
      <w:tab/>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D5"/>
    <w:multiLevelType w:val="hybridMultilevel"/>
    <w:tmpl w:val="FE7CA612"/>
    <w:lvl w:ilvl="0" w:tplc="37367112">
      <w:start w:val="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4978CE52">
      <w:start w:val="1"/>
      <w:numFmt w:val="bullet"/>
      <w:pStyle w:val="Upuce"/>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126044"/>
    <w:multiLevelType w:val="hybridMultilevel"/>
    <w:tmpl w:val="DC400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78512A"/>
    <w:multiLevelType w:val="hybridMultilevel"/>
    <w:tmpl w:val="5FB2ACF8"/>
    <w:lvl w:ilvl="0" w:tplc="C9A0B8B2">
      <w:start w:val="1"/>
      <w:numFmt w:val="bullet"/>
      <w:pStyle w:val="Txtpucegras"/>
      <w:lvlText w:val=""/>
      <w:lvlJc w:val="left"/>
      <w:pPr>
        <w:tabs>
          <w:tab w:val="num" w:pos="851"/>
        </w:tabs>
        <w:ind w:left="851" w:hanging="284"/>
      </w:pPr>
      <w:rPr>
        <w:rFonts w:ascii="Symbol" w:hAnsi="Symbol" w:hint="default"/>
      </w:rPr>
    </w:lvl>
    <w:lvl w:ilvl="1" w:tplc="008AED5C">
      <w:start w:val="1"/>
      <w:numFmt w:val="bullet"/>
      <w:lvlText w:val="o"/>
      <w:lvlJc w:val="left"/>
      <w:pPr>
        <w:ind w:left="1593" w:hanging="360"/>
      </w:pPr>
      <w:rPr>
        <w:rFonts w:ascii="Courier New" w:hAnsi="Courier New" w:hint="default"/>
      </w:rPr>
    </w:lvl>
    <w:lvl w:ilvl="2" w:tplc="A2181692" w:tentative="1">
      <w:start w:val="1"/>
      <w:numFmt w:val="bullet"/>
      <w:lvlText w:val=""/>
      <w:lvlJc w:val="left"/>
      <w:pPr>
        <w:ind w:left="2313" w:hanging="360"/>
      </w:pPr>
      <w:rPr>
        <w:rFonts w:ascii="Wingdings" w:hAnsi="Wingdings" w:hint="default"/>
      </w:rPr>
    </w:lvl>
    <w:lvl w:ilvl="3" w:tplc="2090BCC6" w:tentative="1">
      <w:start w:val="1"/>
      <w:numFmt w:val="bullet"/>
      <w:lvlText w:val=""/>
      <w:lvlJc w:val="left"/>
      <w:pPr>
        <w:ind w:left="3033" w:hanging="360"/>
      </w:pPr>
      <w:rPr>
        <w:rFonts w:ascii="Symbol" w:hAnsi="Symbol" w:hint="default"/>
      </w:rPr>
    </w:lvl>
    <w:lvl w:ilvl="4" w:tplc="9F90CFDE" w:tentative="1">
      <w:start w:val="1"/>
      <w:numFmt w:val="bullet"/>
      <w:lvlText w:val="o"/>
      <w:lvlJc w:val="left"/>
      <w:pPr>
        <w:ind w:left="3753" w:hanging="360"/>
      </w:pPr>
      <w:rPr>
        <w:rFonts w:ascii="Courier New" w:hAnsi="Courier New" w:hint="default"/>
      </w:rPr>
    </w:lvl>
    <w:lvl w:ilvl="5" w:tplc="ED56C182" w:tentative="1">
      <w:start w:val="1"/>
      <w:numFmt w:val="bullet"/>
      <w:lvlText w:val=""/>
      <w:lvlJc w:val="left"/>
      <w:pPr>
        <w:ind w:left="4473" w:hanging="360"/>
      </w:pPr>
      <w:rPr>
        <w:rFonts w:ascii="Wingdings" w:hAnsi="Wingdings" w:hint="default"/>
      </w:rPr>
    </w:lvl>
    <w:lvl w:ilvl="6" w:tplc="25E4FA86" w:tentative="1">
      <w:start w:val="1"/>
      <w:numFmt w:val="bullet"/>
      <w:lvlText w:val=""/>
      <w:lvlJc w:val="left"/>
      <w:pPr>
        <w:ind w:left="5193" w:hanging="360"/>
      </w:pPr>
      <w:rPr>
        <w:rFonts w:ascii="Symbol" w:hAnsi="Symbol" w:hint="default"/>
      </w:rPr>
    </w:lvl>
    <w:lvl w:ilvl="7" w:tplc="690C4DDC" w:tentative="1">
      <w:start w:val="1"/>
      <w:numFmt w:val="bullet"/>
      <w:lvlText w:val="o"/>
      <w:lvlJc w:val="left"/>
      <w:pPr>
        <w:ind w:left="5913" w:hanging="360"/>
      </w:pPr>
      <w:rPr>
        <w:rFonts w:ascii="Courier New" w:hAnsi="Courier New" w:hint="default"/>
      </w:rPr>
    </w:lvl>
    <w:lvl w:ilvl="8" w:tplc="53C06344" w:tentative="1">
      <w:start w:val="1"/>
      <w:numFmt w:val="bullet"/>
      <w:lvlText w:val=""/>
      <w:lvlJc w:val="left"/>
      <w:pPr>
        <w:ind w:left="6633" w:hanging="360"/>
      </w:pPr>
      <w:rPr>
        <w:rFonts w:ascii="Wingdings" w:hAnsi="Wingdings" w:hint="default"/>
      </w:rPr>
    </w:lvl>
  </w:abstractNum>
  <w:abstractNum w:abstractNumId="5" w15:restartNumberingAfterBreak="0">
    <w:nsid w:val="72D51794"/>
    <w:multiLevelType w:val="hybridMultilevel"/>
    <w:tmpl w:val="662AF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zh-CN" w:vendorID="64" w:dllVersion="131077"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AC"/>
    <w:rsid w:val="00000E3B"/>
    <w:rsid w:val="000013C9"/>
    <w:rsid w:val="00005C04"/>
    <w:rsid w:val="00006BC1"/>
    <w:rsid w:val="00016AA3"/>
    <w:rsid w:val="00021DB2"/>
    <w:rsid w:val="00023D85"/>
    <w:rsid w:val="00033846"/>
    <w:rsid w:val="00037D24"/>
    <w:rsid w:val="000552F2"/>
    <w:rsid w:val="00083ACC"/>
    <w:rsid w:val="00087587"/>
    <w:rsid w:val="000B48B4"/>
    <w:rsid w:val="000B5EFF"/>
    <w:rsid w:val="000B7ABA"/>
    <w:rsid w:val="000C72E0"/>
    <w:rsid w:val="000E3B2D"/>
    <w:rsid w:val="000E7824"/>
    <w:rsid w:val="000F1319"/>
    <w:rsid w:val="000F28AF"/>
    <w:rsid w:val="000F75AD"/>
    <w:rsid w:val="0011224A"/>
    <w:rsid w:val="00144392"/>
    <w:rsid w:val="00147D31"/>
    <w:rsid w:val="00152928"/>
    <w:rsid w:val="0015421C"/>
    <w:rsid w:val="00154278"/>
    <w:rsid w:val="001B1E33"/>
    <w:rsid w:val="001B49D6"/>
    <w:rsid w:val="001C028E"/>
    <w:rsid w:val="001D65A8"/>
    <w:rsid w:val="001E1FF5"/>
    <w:rsid w:val="001E4B63"/>
    <w:rsid w:val="001E7AD0"/>
    <w:rsid w:val="001F6101"/>
    <w:rsid w:val="00203DD5"/>
    <w:rsid w:val="00222D0E"/>
    <w:rsid w:val="0024053E"/>
    <w:rsid w:val="002405ED"/>
    <w:rsid w:val="0024765C"/>
    <w:rsid w:val="00256672"/>
    <w:rsid w:val="00257A8B"/>
    <w:rsid w:val="002668CA"/>
    <w:rsid w:val="002737E6"/>
    <w:rsid w:val="00277A3C"/>
    <w:rsid w:val="00284FF7"/>
    <w:rsid w:val="002923A7"/>
    <w:rsid w:val="00292857"/>
    <w:rsid w:val="002B0895"/>
    <w:rsid w:val="002C1424"/>
    <w:rsid w:val="002D0D76"/>
    <w:rsid w:val="002D1DB2"/>
    <w:rsid w:val="002D222E"/>
    <w:rsid w:val="002E06A2"/>
    <w:rsid w:val="002F3032"/>
    <w:rsid w:val="00317724"/>
    <w:rsid w:val="003270D7"/>
    <w:rsid w:val="0033132A"/>
    <w:rsid w:val="00344360"/>
    <w:rsid w:val="00367916"/>
    <w:rsid w:val="00371748"/>
    <w:rsid w:val="00384999"/>
    <w:rsid w:val="00387569"/>
    <w:rsid w:val="003B694A"/>
    <w:rsid w:val="003C602D"/>
    <w:rsid w:val="003C6320"/>
    <w:rsid w:val="003F38C4"/>
    <w:rsid w:val="003F509B"/>
    <w:rsid w:val="0040382D"/>
    <w:rsid w:val="0040625F"/>
    <w:rsid w:val="00441226"/>
    <w:rsid w:val="004563B5"/>
    <w:rsid w:val="00480FC8"/>
    <w:rsid w:val="00496022"/>
    <w:rsid w:val="004B2306"/>
    <w:rsid w:val="004B4491"/>
    <w:rsid w:val="004B5C6E"/>
    <w:rsid w:val="004C04AD"/>
    <w:rsid w:val="004C226C"/>
    <w:rsid w:val="004C74BA"/>
    <w:rsid w:val="004D13F5"/>
    <w:rsid w:val="004D369E"/>
    <w:rsid w:val="004D392E"/>
    <w:rsid w:val="004E178C"/>
    <w:rsid w:val="004E430C"/>
    <w:rsid w:val="00530B95"/>
    <w:rsid w:val="005355C1"/>
    <w:rsid w:val="00537314"/>
    <w:rsid w:val="00542B43"/>
    <w:rsid w:val="0056245B"/>
    <w:rsid w:val="00565882"/>
    <w:rsid w:val="00574704"/>
    <w:rsid w:val="005767A0"/>
    <w:rsid w:val="00577205"/>
    <w:rsid w:val="00586DC8"/>
    <w:rsid w:val="005918CB"/>
    <w:rsid w:val="005A28EC"/>
    <w:rsid w:val="005A326C"/>
    <w:rsid w:val="005A3BC0"/>
    <w:rsid w:val="005D724B"/>
    <w:rsid w:val="005E1A9A"/>
    <w:rsid w:val="005F6A9D"/>
    <w:rsid w:val="0060714C"/>
    <w:rsid w:val="00607679"/>
    <w:rsid w:val="00622019"/>
    <w:rsid w:val="0062783B"/>
    <w:rsid w:val="00627AA3"/>
    <w:rsid w:val="006331F6"/>
    <w:rsid w:val="00644FE4"/>
    <w:rsid w:val="006555C1"/>
    <w:rsid w:val="00660288"/>
    <w:rsid w:val="0066292E"/>
    <w:rsid w:val="006634C8"/>
    <w:rsid w:val="00667A84"/>
    <w:rsid w:val="00670BB9"/>
    <w:rsid w:val="00673EA0"/>
    <w:rsid w:val="0069382D"/>
    <w:rsid w:val="006C312C"/>
    <w:rsid w:val="006D5880"/>
    <w:rsid w:val="006E1F80"/>
    <w:rsid w:val="006E4C8A"/>
    <w:rsid w:val="007076DD"/>
    <w:rsid w:val="00711E76"/>
    <w:rsid w:val="00721456"/>
    <w:rsid w:val="007237FD"/>
    <w:rsid w:val="00725355"/>
    <w:rsid w:val="00740CF6"/>
    <w:rsid w:val="00744829"/>
    <w:rsid w:val="00753609"/>
    <w:rsid w:val="00791B56"/>
    <w:rsid w:val="0079533E"/>
    <w:rsid w:val="007A29E6"/>
    <w:rsid w:val="007C3103"/>
    <w:rsid w:val="007E6743"/>
    <w:rsid w:val="007F415C"/>
    <w:rsid w:val="00803785"/>
    <w:rsid w:val="00804918"/>
    <w:rsid w:val="00811719"/>
    <w:rsid w:val="0081277A"/>
    <w:rsid w:val="00813B11"/>
    <w:rsid w:val="00815BA9"/>
    <w:rsid w:val="0081663D"/>
    <w:rsid w:val="008171DA"/>
    <w:rsid w:val="00830109"/>
    <w:rsid w:val="008517EA"/>
    <w:rsid w:val="008600A8"/>
    <w:rsid w:val="00862D73"/>
    <w:rsid w:val="00867B11"/>
    <w:rsid w:val="00872126"/>
    <w:rsid w:val="00873B62"/>
    <w:rsid w:val="008A598C"/>
    <w:rsid w:val="008A7E22"/>
    <w:rsid w:val="008B1099"/>
    <w:rsid w:val="008B1CE3"/>
    <w:rsid w:val="008B431B"/>
    <w:rsid w:val="008B6743"/>
    <w:rsid w:val="008C461A"/>
    <w:rsid w:val="008C62D1"/>
    <w:rsid w:val="008E29F5"/>
    <w:rsid w:val="008E6040"/>
    <w:rsid w:val="008E648F"/>
    <w:rsid w:val="008F72C3"/>
    <w:rsid w:val="00907956"/>
    <w:rsid w:val="00914733"/>
    <w:rsid w:val="009274C7"/>
    <w:rsid w:val="00956DA1"/>
    <w:rsid w:val="0096155D"/>
    <w:rsid w:val="00962FA7"/>
    <w:rsid w:val="0096770D"/>
    <w:rsid w:val="0097020E"/>
    <w:rsid w:val="00972739"/>
    <w:rsid w:val="00984BC5"/>
    <w:rsid w:val="00991C4A"/>
    <w:rsid w:val="009A7F7C"/>
    <w:rsid w:val="009B10D6"/>
    <w:rsid w:val="009C174B"/>
    <w:rsid w:val="009D05E1"/>
    <w:rsid w:val="009D1B0E"/>
    <w:rsid w:val="009D4782"/>
    <w:rsid w:val="009D63D7"/>
    <w:rsid w:val="009D7671"/>
    <w:rsid w:val="009D774A"/>
    <w:rsid w:val="009E1C62"/>
    <w:rsid w:val="009E6EE3"/>
    <w:rsid w:val="009F2433"/>
    <w:rsid w:val="00A61844"/>
    <w:rsid w:val="00A727E3"/>
    <w:rsid w:val="00A7398D"/>
    <w:rsid w:val="00A75706"/>
    <w:rsid w:val="00A77E56"/>
    <w:rsid w:val="00A94EE0"/>
    <w:rsid w:val="00AA0BA0"/>
    <w:rsid w:val="00AA0D09"/>
    <w:rsid w:val="00AB0AF0"/>
    <w:rsid w:val="00AC12E9"/>
    <w:rsid w:val="00AC4C81"/>
    <w:rsid w:val="00AD4F72"/>
    <w:rsid w:val="00AF1B4F"/>
    <w:rsid w:val="00AF3908"/>
    <w:rsid w:val="00AF5888"/>
    <w:rsid w:val="00B057D9"/>
    <w:rsid w:val="00B0600D"/>
    <w:rsid w:val="00B17CFA"/>
    <w:rsid w:val="00B24062"/>
    <w:rsid w:val="00B24146"/>
    <w:rsid w:val="00B30395"/>
    <w:rsid w:val="00B30C2C"/>
    <w:rsid w:val="00B46AC3"/>
    <w:rsid w:val="00B47985"/>
    <w:rsid w:val="00B564F3"/>
    <w:rsid w:val="00B7546A"/>
    <w:rsid w:val="00B970D2"/>
    <w:rsid w:val="00B97161"/>
    <w:rsid w:val="00BA3DC6"/>
    <w:rsid w:val="00BA482D"/>
    <w:rsid w:val="00BB174D"/>
    <w:rsid w:val="00BC24CE"/>
    <w:rsid w:val="00BC2FD8"/>
    <w:rsid w:val="00BC53D8"/>
    <w:rsid w:val="00BC5C33"/>
    <w:rsid w:val="00BC6DEB"/>
    <w:rsid w:val="00BE25F4"/>
    <w:rsid w:val="00C02646"/>
    <w:rsid w:val="00C10283"/>
    <w:rsid w:val="00C24324"/>
    <w:rsid w:val="00C53D75"/>
    <w:rsid w:val="00C543B4"/>
    <w:rsid w:val="00C56DCB"/>
    <w:rsid w:val="00C62A70"/>
    <w:rsid w:val="00C76C7B"/>
    <w:rsid w:val="00C80074"/>
    <w:rsid w:val="00C936A8"/>
    <w:rsid w:val="00C97409"/>
    <w:rsid w:val="00C97C65"/>
    <w:rsid w:val="00CA52FF"/>
    <w:rsid w:val="00CB7C4B"/>
    <w:rsid w:val="00CC0F1A"/>
    <w:rsid w:val="00CD0887"/>
    <w:rsid w:val="00CF16EC"/>
    <w:rsid w:val="00D10EC6"/>
    <w:rsid w:val="00D12392"/>
    <w:rsid w:val="00D22666"/>
    <w:rsid w:val="00D2319F"/>
    <w:rsid w:val="00D27678"/>
    <w:rsid w:val="00D47A21"/>
    <w:rsid w:val="00D50210"/>
    <w:rsid w:val="00D52396"/>
    <w:rsid w:val="00D5342A"/>
    <w:rsid w:val="00D62DFC"/>
    <w:rsid w:val="00D71F78"/>
    <w:rsid w:val="00D8462E"/>
    <w:rsid w:val="00D853F0"/>
    <w:rsid w:val="00D93802"/>
    <w:rsid w:val="00D97754"/>
    <w:rsid w:val="00D97F85"/>
    <w:rsid w:val="00DA097E"/>
    <w:rsid w:val="00DA228A"/>
    <w:rsid w:val="00DB239D"/>
    <w:rsid w:val="00DB2A51"/>
    <w:rsid w:val="00DB678B"/>
    <w:rsid w:val="00DC0B46"/>
    <w:rsid w:val="00DC4E06"/>
    <w:rsid w:val="00DD3C0F"/>
    <w:rsid w:val="00DE37E7"/>
    <w:rsid w:val="00DE743E"/>
    <w:rsid w:val="00DF641D"/>
    <w:rsid w:val="00DF7B46"/>
    <w:rsid w:val="00E02D13"/>
    <w:rsid w:val="00E045DE"/>
    <w:rsid w:val="00E12B1C"/>
    <w:rsid w:val="00E30918"/>
    <w:rsid w:val="00E32041"/>
    <w:rsid w:val="00E40FDE"/>
    <w:rsid w:val="00E47780"/>
    <w:rsid w:val="00E56830"/>
    <w:rsid w:val="00E568AF"/>
    <w:rsid w:val="00E74F69"/>
    <w:rsid w:val="00E90A1E"/>
    <w:rsid w:val="00E922C6"/>
    <w:rsid w:val="00E9418C"/>
    <w:rsid w:val="00EA55DB"/>
    <w:rsid w:val="00EB6260"/>
    <w:rsid w:val="00EC5420"/>
    <w:rsid w:val="00EC66F6"/>
    <w:rsid w:val="00EC722E"/>
    <w:rsid w:val="00ED2EAC"/>
    <w:rsid w:val="00EE7E9F"/>
    <w:rsid w:val="00EF1787"/>
    <w:rsid w:val="00F0305D"/>
    <w:rsid w:val="00F06568"/>
    <w:rsid w:val="00F06D9A"/>
    <w:rsid w:val="00F2314B"/>
    <w:rsid w:val="00F345E4"/>
    <w:rsid w:val="00F41D51"/>
    <w:rsid w:val="00F43D86"/>
    <w:rsid w:val="00F644E9"/>
    <w:rsid w:val="00F92553"/>
    <w:rsid w:val="00F9774F"/>
    <w:rsid w:val="00FA5DC9"/>
    <w:rsid w:val="00FB39C7"/>
    <w:rsid w:val="00FC37E1"/>
    <w:rsid w:val="00FC54D8"/>
    <w:rsid w:val="00FD0AC3"/>
    <w:rsid w:val="00FD2EB5"/>
    <w:rsid w:val="00FD3548"/>
    <w:rsid w:val="00FE4ED0"/>
    <w:rsid w:val="00FF2F58"/>
    <w:rsid w:val="00FF65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210E"/>
  <w15:docId w15:val="{DDA07B9B-BE9A-4AA4-A57C-8D6A583F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9B"/>
  </w:style>
  <w:style w:type="paragraph" w:styleId="Heading1">
    <w:name w:val="heading 1"/>
    <w:basedOn w:val="Normal"/>
    <w:next w:val="Normal"/>
    <w:link w:val="Heading1Char"/>
    <w:qFormat/>
    <w:rsid w:val="00ED2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62FA7"/>
    <w:pPr>
      <w:keepLines/>
      <w:tabs>
        <w:tab w:val="left" w:pos="567"/>
      </w:tabs>
      <w:snapToGrid w:val="0"/>
      <w:spacing w:before="480" w:after="240" w:line="280" w:lineRule="exact"/>
      <w:jc w:val="both"/>
      <w:outlineLvl w:val="1"/>
    </w:pPr>
    <w:rPr>
      <w:rFonts w:ascii="Arial" w:eastAsia="Times New Roman" w:hAnsi="Arial" w:cs="Arial"/>
      <w:b/>
      <w:bCs/>
      <w:caps/>
      <w:kern w:val="28"/>
      <w:sz w:val="28"/>
      <w:szCs w:val="28"/>
      <w:lang w:val="en-US" w:eastAsia="zh-CN"/>
    </w:rPr>
  </w:style>
  <w:style w:type="paragraph" w:styleId="Heading3">
    <w:name w:val="heading 3"/>
    <w:basedOn w:val="Normal"/>
    <w:next w:val="Normal"/>
    <w:link w:val="Heading3Char"/>
    <w:uiPriority w:val="9"/>
    <w:unhideWhenUsed/>
    <w:qFormat/>
    <w:rsid w:val="00667A84"/>
    <w:pPr>
      <w:keepNext/>
      <w:keepLines/>
      <w:spacing w:before="240" w:after="120" w:line="280" w:lineRule="exact"/>
      <w:ind w:left="851" w:hanging="851"/>
      <w:outlineLvl w:val="2"/>
    </w:pPr>
    <w:rPr>
      <w:rFonts w:ascii="Arial" w:eastAsia="SimSun" w:hAnsi="Arial" w:cs="Times New Roman"/>
      <w:b/>
      <w:bCs/>
      <w:caps/>
      <w:color w:val="000000"/>
      <w:sz w:val="18"/>
      <w:szCs w:val="18"/>
      <w:lang w:val="it-IT"/>
    </w:rPr>
  </w:style>
  <w:style w:type="paragraph" w:styleId="Heading4">
    <w:name w:val="heading 4"/>
    <w:basedOn w:val="Normal"/>
    <w:next w:val="Normal"/>
    <w:link w:val="Heading4Char"/>
    <w:uiPriority w:val="9"/>
    <w:semiHidden/>
    <w:unhideWhenUsed/>
    <w:qFormat/>
    <w:rsid w:val="00ED2E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2FA7"/>
    <w:pPr>
      <w:tabs>
        <w:tab w:val="left" w:pos="567"/>
      </w:tabs>
      <w:snapToGrid w:val="0"/>
      <w:spacing w:after="0" w:line="280" w:lineRule="exact"/>
      <w:ind w:left="1008" w:hanging="432"/>
      <w:jc w:val="both"/>
      <w:outlineLvl w:val="4"/>
    </w:pPr>
    <w:rPr>
      <w:rFonts w:ascii="Arial" w:eastAsia="SimSun" w:hAnsi="Arial" w:cs="Arial"/>
      <w:b/>
      <w:sz w:val="20"/>
      <w:szCs w:val="20"/>
      <w:lang w:val="fr-FR" w:eastAsia="zh-CN"/>
    </w:rPr>
  </w:style>
  <w:style w:type="paragraph" w:styleId="Heading6">
    <w:name w:val="heading 6"/>
    <w:basedOn w:val="Normal"/>
    <w:next w:val="Normal"/>
    <w:link w:val="Heading6Char"/>
    <w:qFormat/>
    <w:rsid w:val="00962FA7"/>
    <w:pPr>
      <w:keepLines/>
      <w:tabs>
        <w:tab w:val="left" w:pos="567"/>
        <w:tab w:val="left" w:pos="1134"/>
      </w:tabs>
      <w:snapToGrid w:val="0"/>
      <w:spacing w:after="240" w:line="280" w:lineRule="exact"/>
      <w:ind w:left="1152" w:hanging="432"/>
      <w:jc w:val="both"/>
      <w:outlineLvl w:val="5"/>
    </w:pPr>
    <w:rPr>
      <w:rFonts w:ascii="Arial" w:eastAsia="Times New Roman" w:hAnsi="Arial" w:cs="Arial"/>
      <w:b/>
      <w:iCs/>
      <w:sz w:val="20"/>
      <w:lang w:val="en-US" w:eastAsia="zh-CN"/>
    </w:rPr>
  </w:style>
  <w:style w:type="paragraph" w:styleId="Heading7">
    <w:name w:val="heading 7"/>
    <w:basedOn w:val="Normal"/>
    <w:next w:val="Normal"/>
    <w:link w:val="Heading7Char"/>
    <w:qFormat/>
    <w:rsid w:val="00962FA7"/>
    <w:pPr>
      <w:tabs>
        <w:tab w:val="left" w:pos="567"/>
      </w:tabs>
      <w:adjustRightInd w:val="0"/>
      <w:snapToGrid w:val="0"/>
      <w:spacing w:after="240" w:line="280" w:lineRule="exact"/>
      <w:ind w:left="1296" w:hanging="288"/>
      <w:jc w:val="both"/>
      <w:outlineLvl w:val="6"/>
    </w:pPr>
    <w:rPr>
      <w:rFonts w:ascii="Arial" w:eastAsia="SimSun" w:hAnsi="Arial" w:cs="Times New Roman"/>
      <w:i/>
      <w:snapToGrid w:val="0"/>
      <w:sz w:val="20"/>
      <w:szCs w:val="20"/>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ED2EAC"/>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ED2EAC"/>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ED2EAC"/>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ED2EAC"/>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ED2EAC"/>
    <w:pPr>
      <w:spacing w:after="0"/>
    </w:pPr>
    <w:rPr>
      <w:sz w:val="48"/>
      <w:szCs w:val="48"/>
    </w:rPr>
  </w:style>
  <w:style w:type="character" w:customStyle="1" w:styleId="UPlanCar">
    <w:name w:val="UPlan Car"/>
    <w:basedOn w:val="TitcoulCar"/>
    <w:link w:val="UPlan"/>
    <w:rsid w:val="00ED2EAC"/>
    <w:rPr>
      <w:rFonts w:ascii="Arial" w:eastAsia="Times New Roman" w:hAnsi="Arial" w:cs="Arial"/>
      <w:b/>
      <w:bCs/>
      <w:caps/>
      <w:noProof/>
      <w:snapToGrid w:val="0"/>
      <w:color w:val="3366FF"/>
      <w:kern w:val="28"/>
      <w:sz w:val="48"/>
      <w:szCs w:val="48"/>
      <w:lang w:eastAsia="zh-CN"/>
    </w:rPr>
  </w:style>
  <w:style w:type="paragraph" w:customStyle="1" w:styleId="UTxt">
    <w:name w:val="UTxt"/>
    <w:basedOn w:val="Normal"/>
    <w:link w:val="UTxtCar"/>
    <w:rsid w:val="00ED2EAC"/>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i/>
      <w:sz w:val="20"/>
      <w:szCs w:val="24"/>
      <w:lang w:val="fr-FR" w:eastAsia="zh-CN"/>
    </w:rPr>
  </w:style>
  <w:style w:type="character" w:customStyle="1" w:styleId="UTxtCar">
    <w:name w:val="UTxt Car"/>
    <w:basedOn w:val="DefaultParagraphFont"/>
    <w:link w:val="UTxt"/>
    <w:rsid w:val="00ED2EAC"/>
    <w:rPr>
      <w:rFonts w:ascii="Arial" w:eastAsia="SimSun" w:hAnsi="Arial" w:cs="Arial"/>
      <w:i/>
      <w:sz w:val="20"/>
      <w:szCs w:val="24"/>
      <w:lang w:val="fr-FR" w:eastAsia="zh-CN"/>
    </w:rPr>
  </w:style>
  <w:style w:type="paragraph" w:styleId="CommentText">
    <w:name w:val="annotation text"/>
    <w:basedOn w:val="Normal"/>
    <w:link w:val="CommentTextChar"/>
    <w:uiPriority w:val="99"/>
    <w:unhideWhenUsed/>
    <w:rsid w:val="00ED2EAC"/>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rsid w:val="00ED2EAC"/>
    <w:rPr>
      <w:rFonts w:ascii="Calibri" w:eastAsia="MS Mincho" w:hAnsi="Calibri" w:cs="Times New Roman"/>
      <w:sz w:val="24"/>
      <w:szCs w:val="24"/>
    </w:rPr>
  </w:style>
  <w:style w:type="character" w:customStyle="1" w:styleId="hps">
    <w:name w:val="hps"/>
    <w:rsid w:val="00ED2EAC"/>
  </w:style>
  <w:style w:type="character" w:customStyle="1" w:styleId="st1">
    <w:name w:val="st1"/>
    <w:basedOn w:val="DefaultParagraphFont"/>
    <w:rsid w:val="00ED2EAC"/>
  </w:style>
  <w:style w:type="paragraph" w:customStyle="1" w:styleId="UTit4">
    <w:name w:val="UTit4"/>
    <w:basedOn w:val="Heading4"/>
    <w:link w:val="UTit4Car"/>
    <w:rsid w:val="00ED2EAC"/>
    <w:pPr>
      <w:pBdr>
        <w:top w:val="single" w:sz="12" w:space="6" w:color="auto" w:shadow="1"/>
        <w:left w:val="single" w:sz="12" w:space="4" w:color="auto" w:shadow="1"/>
        <w:bottom w:val="single" w:sz="12" w:space="6" w:color="auto" w:shadow="1"/>
        <w:right w:val="single" w:sz="12" w:space="4" w:color="auto" w:shadow="1"/>
      </w:pBdr>
      <w:spacing w:before="360" w:after="120" w:line="300" w:lineRule="exact"/>
      <w:ind w:left="113" w:right="113"/>
    </w:pPr>
    <w:rPr>
      <w:rFonts w:ascii="Arial" w:eastAsia="SimSun" w:hAnsi="Arial" w:cs="Times New Roman"/>
      <w:i w:val="0"/>
      <w:iCs w:val="0"/>
      <w:caps/>
      <w:color w:val="auto"/>
      <w:sz w:val="20"/>
      <w:szCs w:val="24"/>
      <w:lang w:val="it-IT"/>
    </w:rPr>
  </w:style>
  <w:style w:type="character" w:customStyle="1" w:styleId="UTit4Car">
    <w:name w:val="UTit4 Car"/>
    <w:basedOn w:val="Heading4Char"/>
    <w:link w:val="UTit4"/>
    <w:rsid w:val="00ED2EAC"/>
    <w:rPr>
      <w:rFonts w:ascii="Arial" w:eastAsia="SimSun" w:hAnsi="Arial" w:cs="Times New Roman"/>
      <w:b/>
      <w:bCs/>
      <w:i/>
      <w:iCs/>
      <w:caps/>
      <w:color w:val="4F81BD" w:themeColor="accent1"/>
      <w:sz w:val="20"/>
      <w:szCs w:val="24"/>
      <w:lang w:val="it-IT"/>
    </w:rPr>
  </w:style>
  <w:style w:type="paragraph" w:customStyle="1" w:styleId="Upuce">
    <w:name w:val="Upuce"/>
    <w:basedOn w:val="UTxt"/>
    <w:rsid w:val="00ED2EAC"/>
    <w:pPr>
      <w:widowControl w:val="0"/>
      <w:numPr>
        <w:numId w:val="1"/>
      </w:numPr>
      <w:tabs>
        <w:tab w:val="num" w:pos="360"/>
      </w:tabs>
      <w:ind w:left="470" w:hanging="357"/>
    </w:pPr>
    <w:rPr>
      <w:i w:val="0"/>
    </w:rPr>
  </w:style>
  <w:style w:type="character" w:styleId="CommentReference">
    <w:name w:val="annotation reference"/>
    <w:basedOn w:val="DefaultParagraphFont"/>
    <w:uiPriority w:val="99"/>
    <w:semiHidden/>
    <w:unhideWhenUsed/>
    <w:rsid w:val="00ED2EAC"/>
    <w:rPr>
      <w:sz w:val="16"/>
      <w:szCs w:val="16"/>
    </w:rPr>
  </w:style>
  <w:style w:type="character" w:customStyle="1" w:styleId="Heading1Char">
    <w:name w:val="Heading 1 Char"/>
    <w:basedOn w:val="DefaultParagraphFont"/>
    <w:link w:val="Heading1"/>
    <w:uiPriority w:val="9"/>
    <w:rsid w:val="00ED2E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D2EA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D2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AC"/>
    <w:rPr>
      <w:rFonts w:ascii="Tahoma" w:hAnsi="Tahoma" w:cs="Tahoma"/>
      <w:sz w:val="16"/>
      <w:szCs w:val="16"/>
    </w:rPr>
  </w:style>
  <w:style w:type="table" w:styleId="TableGrid">
    <w:name w:val="Table Grid"/>
    <w:basedOn w:val="TableNormal"/>
    <w:uiPriority w:val="59"/>
    <w:rsid w:val="000C72E0"/>
    <w:pPr>
      <w:spacing w:after="0" w:line="240" w:lineRule="auto"/>
    </w:pPr>
    <w:rPr>
      <w:rFonts w:eastAsiaTheme="minorEastAsia"/>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2E0"/>
    <w:pPr>
      <w:spacing w:after="0" w:line="240" w:lineRule="auto"/>
      <w:ind w:left="720"/>
      <w:contextualSpacing/>
    </w:pPr>
    <w:rPr>
      <w:rFonts w:ascii="Calibri" w:eastAsiaTheme="minorEastAsia" w:hAnsi="Calibri" w:cs="Times New Roman"/>
      <w:lang w:val="fr-FR" w:eastAsia="ja-JP"/>
    </w:rPr>
  </w:style>
  <w:style w:type="character" w:customStyle="1" w:styleId="Heading3Char">
    <w:name w:val="Heading 3 Char"/>
    <w:basedOn w:val="DefaultParagraphFont"/>
    <w:link w:val="Heading3"/>
    <w:uiPriority w:val="9"/>
    <w:rsid w:val="00667A84"/>
    <w:rPr>
      <w:rFonts w:ascii="Arial" w:eastAsia="SimSun" w:hAnsi="Arial" w:cs="Times New Roman"/>
      <w:b/>
      <w:bCs/>
      <w:caps/>
      <w:color w:val="000000"/>
      <w:sz w:val="18"/>
      <w:szCs w:val="18"/>
      <w:lang w:val="it-IT"/>
    </w:rPr>
  </w:style>
  <w:style w:type="paragraph" w:styleId="CommentSubject">
    <w:name w:val="annotation subject"/>
    <w:basedOn w:val="CommentText"/>
    <w:next w:val="CommentText"/>
    <w:link w:val="CommentSubjectChar"/>
    <w:uiPriority w:val="99"/>
    <w:semiHidden/>
    <w:unhideWhenUsed/>
    <w:rsid w:val="00FD0AC3"/>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FD0AC3"/>
    <w:rPr>
      <w:rFonts w:ascii="Calibri" w:eastAsia="MS Mincho" w:hAnsi="Calibri" w:cs="Times New Roman"/>
      <w:b/>
      <w:bCs/>
      <w:sz w:val="20"/>
      <w:szCs w:val="20"/>
    </w:rPr>
  </w:style>
  <w:style w:type="paragraph" w:customStyle="1" w:styleId="Texte1">
    <w:name w:val="Texte1"/>
    <w:basedOn w:val="Normal"/>
    <w:link w:val="Texte1Car"/>
    <w:rsid w:val="00BC53D8"/>
    <w:pPr>
      <w:tabs>
        <w:tab w:val="left" w:pos="567"/>
      </w:tabs>
      <w:snapToGrid w:val="0"/>
      <w:spacing w:after="60" w:line="280" w:lineRule="exact"/>
      <w:ind w:left="851"/>
      <w:jc w:val="both"/>
    </w:pPr>
    <w:rPr>
      <w:rFonts w:ascii="Arial" w:eastAsia="SimSun" w:hAnsi="Arial" w:cs="Arial"/>
      <w:sz w:val="20"/>
      <w:szCs w:val="24"/>
      <w:lang w:val="fr-FR" w:eastAsia="zh-CN"/>
    </w:rPr>
  </w:style>
  <w:style w:type="character" w:customStyle="1" w:styleId="Texte1Car">
    <w:name w:val="Texte1 Car"/>
    <w:link w:val="Texte1"/>
    <w:rsid w:val="00BC53D8"/>
    <w:rPr>
      <w:rFonts w:ascii="Arial" w:eastAsia="SimSun" w:hAnsi="Arial" w:cs="Arial"/>
      <w:sz w:val="20"/>
      <w:szCs w:val="24"/>
      <w:lang w:val="fr-FR" w:eastAsia="zh-CN"/>
    </w:rPr>
  </w:style>
  <w:style w:type="paragraph" w:customStyle="1" w:styleId="Txtpucegras">
    <w:name w:val="Txtpucegras"/>
    <w:basedOn w:val="Texte1"/>
    <w:rsid w:val="00BC53D8"/>
    <w:pPr>
      <w:numPr>
        <w:numId w:val="3"/>
      </w:numPr>
      <w:tabs>
        <w:tab w:val="clear" w:pos="851"/>
        <w:tab w:val="num" w:pos="360"/>
      </w:tabs>
      <w:ind w:left="1135" w:firstLine="0"/>
    </w:pPr>
  </w:style>
  <w:style w:type="paragraph" w:customStyle="1" w:styleId="Soustitre">
    <w:name w:val="Soustitre"/>
    <w:basedOn w:val="Normal"/>
    <w:link w:val="SoustitreCar"/>
    <w:qFormat/>
    <w:rsid w:val="00BC53D8"/>
    <w:pPr>
      <w:keepNext/>
      <w:spacing w:before="200" w:after="60" w:line="280" w:lineRule="exact"/>
    </w:pPr>
    <w:rPr>
      <w:rFonts w:ascii="Arial" w:eastAsia="SimSun" w:hAnsi="Arial" w:cs="Arial"/>
      <w:b/>
      <w:bCs/>
      <w:i/>
      <w:noProof/>
      <w:sz w:val="20"/>
      <w:szCs w:val="20"/>
      <w:lang w:val="fr-FR"/>
    </w:rPr>
  </w:style>
  <w:style w:type="character" w:customStyle="1" w:styleId="SoustitreCar">
    <w:name w:val="Soustitre Car"/>
    <w:link w:val="Soustitre"/>
    <w:rsid w:val="00BC53D8"/>
    <w:rPr>
      <w:rFonts w:ascii="Arial" w:eastAsia="SimSun" w:hAnsi="Arial" w:cs="Arial"/>
      <w:b/>
      <w:bCs/>
      <w:i/>
      <w:noProof/>
      <w:sz w:val="20"/>
      <w:szCs w:val="20"/>
      <w:lang w:val="fr-FR"/>
    </w:rPr>
  </w:style>
  <w:style w:type="paragraph" w:styleId="Title">
    <w:name w:val="Title"/>
    <w:basedOn w:val="Normal"/>
    <w:next w:val="Normal"/>
    <w:link w:val="TitleChar"/>
    <w:rsid w:val="00BC53D8"/>
    <w:pPr>
      <w:pBdr>
        <w:bottom w:val="single" w:sz="8" w:space="4" w:color="4F81BD"/>
      </w:pBdr>
      <w:tabs>
        <w:tab w:val="left" w:pos="567"/>
      </w:tabs>
      <w:snapToGrid w:val="0"/>
      <w:spacing w:after="500" w:line="840" w:lineRule="exact"/>
    </w:pPr>
    <w:rPr>
      <w:rFonts w:ascii="Arial" w:eastAsia="Times New Roman" w:hAnsi="Arial" w:cs="Times New Roman"/>
      <w:b/>
      <w:bCs/>
      <w:caps/>
      <w:snapToGrid w:val="0"/>
      <w:color w:val="17365D"/>
      <w:spacing w:val="5"/>
      <w:kern w:val="28"/>
      <w:sz w:val="70"/>
      <w:szCs w:val="70"/>
      <w:lang w:val="en-US" w:eastAsia="zh-CN"/>
    </w:rPr>
  </w:style>
  <w:style w:type="character" w:customStyle="1" w:styleId="TitleChar">
    <w:name w:val="Title Char"/>
    <w:basedOn w:val="DefaultParagraphFont"/>
    <w:link w:val="Title"/>
    <w:rsid w:val="00BC53D8"/>
    <w:rPr>
      <w:rFonts w:ascii="Arial" w:eastAsia="Times New Roman" w:hAnsi="Arial" w:cs="Times New Roman"/>
      <w:b/>
      <w:bCs/>
      <w:caps/>
      <w:snapToGrid w:val="0"/>
      <w:color w:val="17365D"/>
      <w:spacing w:val="5"/>
      <w:kern w:val="28"/>
      <w:sz w:val="70"/>
      <w:szCs w:val="70"/>
      <w:lang w:val="en-US" w:eastAsia="zh-CN"/>
    </w:rPr>
  </w:style>
  <w:style w:type="paragraph" w:styleId="FootnoteText">
    <w:name w:val="footnote text"/>
    <w:basedOn w:val="Normal"/>
    <w:link w:val="FootnoteTextChar"/>
    <w:unhideWhenUsed/>
    <w:rsid w:val="00BC53D8"/>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basedOn w:val="DefaultParagraphFont"/>
    <w:link w:val="FootnoteText"/>
    <w:rsid w:val="00BC53D8"/>
    <w:rPr>
      <w:rFonts w:ascii="Arial" w:eastAsia="SimSun" w:hAnsi="Arial" w:cs="Arial"/>
      <w:snapToGrid w:val="0"/>
      <w:sz w:val="16"/>
      <w:szCs w:val="20"/>
      <w:lang w:val="en-US" w:eastAsia="zh-CN"/>
    </w:rPr>
  </w:style>
  <w:style w:type="character" w:styleId="FootnoteReference">
    <w:name w:val="footnote reference"/>
    <w:unhideWhenUsed/>
    <w:rsid w:val="00BC53D8"/>
    <w:rPr>
      <w:vertAlign w:val="superscript"/>
    </w:rPr>
  </w:style>
  <w:style w:type="character" w:styleId="Hyperlink">
    <w:name w:val="Hyperlink"/>
    <w:uiPriority w:val="99"/>
    <w:unhideWhenUsed/>
    <w:rsid w:val="00BC53D8"/>
    <w:rPr>
      <w:color w:val="0000FF"/>
      <w:u w:val="single"/>
    </w:rPr>
  </w:style>
  <w:style w:type="paragraph" w:styleId="NormalWeb">
    <w:name w:val="Normal (Web)"/>
    <w:basedOn w:val="Normal"/>
    <w:uiPriority w:val="99"/>
    <w:semiHidden/>
    <w:unhideWhenUsed/>
    <w:rsid w:val="001542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journe">
    <w:name w:val="Txtjournée"/>
    <w:basedOn w:val="Texte1"/>
    <w:rsid w:val="00962FA7"/>
    <w:pPr>
      <w:spacing w:before="60"/>
      <w:ind w:left="113"/>
      <w:jc w:val="left"/>
    </w:pPr>
  </w:style>
  <w:style w:type="paragraph" w:customStyle="1" w:styleId="Tetierejourne">
    <w:name w:val="Tetiere journée"/>
    <w:basedOn w:val="Txtjourne"/>
    <w:rsid w:val="00962FA7"/>
    <w:rPr>
      <w:b/>
      <w:bCs/>
    </w:rPr>
  </w:style>
  <w:style w:type="character" w:customStyle="1" w:styleId="Heading2Char">
    <w:name w:val="Heading 2 Char"/>
    <w:basedOn w:val="DefaultParagraphFont"/>
    <w:link w:val="Heading2"/>
    <w:rsid w:val="00962FA7"/>
    <w:rPr>
      <w:rFonts w:ascii="Arial" w:eastAsia="Times New Roman" w:hAnsi="Arial" w:cs="Arial"/>
      <w:b/>
      <w:bCs/>
      <w:caps/>
      <w:kern w:val="28"/>
      <w:sz w:val="28"/>
      <w:szCs w:val="28"/>
      <w:lang w:val="en-US" w:eastAsia="zh-CN"/>
    </w:rPr>
  </w:style>
  <w:style w:type="character" w:customStyle="1" w:styleId="Heading5Char">
    <w:name w:val="Heading 5 Char"/>
    <w:basedOn w:val="DefaultParagraphFont"/>
    <w:link w:val="Heading5"/>
    <w:rsid w:val="00962FA7"/>
    <w:rPr>
      <w:rFonts w:ascii="Arial" w:eastAsia="SimSun" w:hAnsi="Arial" w:cs="Arial"/>
      <w:b/>
      <w:sz w:val="20"/>
      <w:szCs w:val="20"/>
      <w:lang w:val="fr-FR" w:eastAsia="zh-CN"/>
    </w:rPr>
  </w:style>
  <w:style w:type="character" w:customStyle="1" w:styleId="Heading6Char">
    <w:name w:val="Heading 6 Char"/>
    <w:basedOn w:val="DefaultParagraphFont"/>
    <w:link w:val="Heading6"/>
    <w:rsid w:val="00962FA7"/>
    <w:rPr>
      <w:rFonts w:ascii="Arial" w:eastAsia="Times New Roman" w:hAnsi="Arial" w:cs="Arial"/>
      <w:b/>
      <w:iCs/>
      <w:sz w:val="20"/>
      <w:lang w:val="en-US" w:eastAsia="zh-CN"/>
    </w:rPr>
  </w:style>
  <w:style w:type="character" w:customStyle="1" w:styleId="Heading7Char">
    <w:name w:val="Heading 7 Char"/>
    <w:basedOn w:val="DefaultParagraphFont"/>
    <w:link w:val="Heading7"/>
    <w:rsid w:val="00962FA7"/>
    <w:rPr>
      <w:rFonts w:ascii="Arial" w:eastAsia="SimSun" w:hAnsi="Arial" w:cs="Times New Roman"/>
      <w:i/>
      <w:snapToGrid w:val="0"/>
      <w:sz w:val="20"/>
      <w:szCs w:val="20"/>
      <w:lang w:val="fr-FR" w:eastAsia="zh-CN"/>
    </w:rPr>
  </w:style>
  <w:style w:type="paragraph" w:customStyle="1" w:styleId="Maintext">
    <w:name w:val="Main text"/>
    <w:basedOn w:val="Normal"/>
    <w:qFormat/>
    <w:rsid w:val="00387569"/>
    <w:pPr>
      <w:spacing w:before="240"/>
      <w:jc w:val="both"/>
    </w:pPr>
    <w:rPr>
      <w:rFonts w:ascii="Arial" w:eastAsia="SimSun" w:hAnsi="Arial" w:cs="Arial"/>
      <w:sz w:val="20"/>
      <w:szCs w:val="24"/>
      <w:lang w:val="en-US"/>
    </w:rPr>
  </w:style>
  <w:style w:type="paragraph" w:styleId="Header">
    <w:name w:val="header"/>
    <w:basedOn w:val="Normal"/>
    <w:link w:val="HeaderChar"/>
    <w:uiPriority w:val="99"/>
    <w:unhideWhenUsed/>
    <w:rsid w:val="00FB39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39C7"/>
  </w:style>
  <w:style w:type="paragraph" w:styleId="Footer">
    <w:name w:val="footer"/>
    <w:basedOn w:val="Normal"/>
    <w:link w:val="FooterChar"/>
    <w:unhideWhenUsed/>
    <w:rsid w:val="00FB39C7"/>
    <w:pPr>
      <w:tabs>
        <w:tab w:val="center" w:pos="4536"/>
        <w:tab w:val="right" w:pos="9072"/>
      </w:tabs>
      <w:spacing w:after="0" w:line="240" w:lineRule="auto"/>
    </w:pPr>
  </w:style>
  <w:style w:type="character" w:customStyle="1" w:styleId="FooterChar">
    <w:name w:val="Footer Char"/>
    <w:basedOn w:val="DefaultParagraphFont"/>
    <w:link w:val="Footer"/>
    <w:rsid w:val="00FB39C7"/>
  </w:style>
  <w:style w:type="character" w:styleId="PageNumber">
    <w:name w:val="page number"/>
    <w:basedOn w:val="DefaultParagraphFont"/>
    <w:rsid w:val="00FB39C7"/>
  </w:style>
  <w:style w:type="paragraph" w:customStyle="1" w:styleId="HeadingSlide">
    <w:name w:val="Heading Slide"/>
    <w:basedOn w:val="Heading4"/>
    <w:qFormat/>
    <w:rsid w:val="00F41D51"/>
    <w:pPr>
      <w:spacing w:before="240" w:after="120" w:line="280" w:lineRule="exact"/>
      <w:jc w:val="both"/>
    </w:pPr>
    <w:rPr>
      <w:rFonts w:ascii="Arial" w:eastAsia="SimSun" w:hAnsi="Arial" w:cs="Times New Roman"/>
      <w:i w:val="0"/>
      <w:iCs w:val="0"/>
      <w:caps/>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5425">
      <w:bodyDiv w:val="1"/>
      <w:marLeft w:val="0"/>
      <w:marRight w:val="0"/>
      <w:marTop w:val="0"/>
      <w:marBottom w:val="0"/>
      <w:divBdr>
        <w:top w:val="none" w:sz="0" w:space="0" w:color="auto"/>
        <w:left w:val="none" w:sz="0" w:space="0" w:color="auto"/>
        <w:bottom w:val="none" w:sz="0" w:space="0" w:color="auto"/>
        <w:right w:val="none" w:sz="0" w:space="0" w:color="auto"/>
      </w:divBdr>
    </w:div>
    <w:div w:id="14352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url?q=http%3A%2F%2Fwww.unesco.org%2Fculture%2Fich%2Fdoc%2Fsrc%2F2003_Convention-Ethical_principles-ES.pdf&amp;sa=D&amp;sntz=1&amp;usg=AFQjCNEesrpGfVmjnnQiiS-BPIB2by8sbw" TargetMode="External"/><Relationship Id="rId18" Type="http://schemas.openxmlformats.org/officeDocument/2006/relationships/hyperlink" Target="http://www.google.com/url?q=http%3A%2F%2Funesdoc.unesco.org%2Fimages%2F0022%2F002230%2F223095f.pdf&amp;sa=D&amp;sntz=1&amp;usg=AFQjCNHQjRBjOq2R4OcAbmUoQ6vLcfAoVQ" TargetMode="External"/><Relationship Id="rId26" Type="http://schemas.openxmlformats.org/officeDocument/2006/relationships/hyperlink" Target="http://www.google.com/url?q=http%3A%2F%2Fwww.unesco.org%2Fculture%2Fich%2Fdoc%2Fsrc%2F2003_Convention-Ethical_principles-RU.pdf&amp;sa=D&amp;sntz=1&amp;usg=AFQjCNEuvXG4EEM4samoU7zSKTZzPr40JA" TargetMode="External"/><Relationship Id="rId3" Type="http://schemas.openxmlformats.org/officeDocument/2006/relationships/styles" Target="styles.xml"/><Relationship Id="rId21" Type="http://schemas.openxmlformats.org/officeDocument/2006/relationships/hyperlink" Target="https://ich.unesco.org/doc/src/ITH-17-12.COM-8.b_Rev.-EN.docx" TargetMode="External"/><Relationship Id="rId7" Type="http://schemas.openxmlformats.org/officeDocument/2006/relationships/endnotes" Target="endnotes.xml"/><Relationship Id="rId12" Type="http://schemas.openxmlformats.org/officeDocument/2006/relationships/hyperlink" Target="http://www.google.com/url?q=http%3A%2F%2Fwww.unesco.org%2Fculture%2Fich%2Fdoc%2Fsrc%2F2003_Convention-Ethical_principles-FR.docx&amp;sa=D&amp;sntz=1&amp;usg=AFQjCNFySVu4rMQ98CahwAUag7pk6Zc7pA" TargetMode="External"/><Relationship Id="rId17" Type="http://schemas.openxmlformats.org/officeDocument/2006/relationships/hyperlink" Target="http://www.google.com/url?q=http%3A%2F%2Funesdoc.unesco.org%2Fimages%2F0022%2F002230%2F223095e.pdf&amp;sa=D&amp;sntz=1&amp;usg=AFQjCNErO6LEgxaepMweCTWx6NYJSchXHw" TargetMode="External"/><Relationship Id="rId25" Type="http://schemas.openxmlformats.org/officeDocument/2006/relationships/hyperlink" Target="http://www.google.com/url?q=http%3A%2F%2Fwww.unesco.org%2Fculture%2Fich%2Fdoc%2Fsrc%2F2003_Convention-Ethical_principles-ES.pdf&amp;sa=D&amp;sntz=1&amp;usg=AFQjCNEesrpGfVmjnnQiiS-BPIB2by8sbw" TargetMode="External"/><Relationship Id="rId2" Type="http://schemas.openxmlformats.org/officeDocument/2006/relationships/numbering" Target="numbering.xml"/><Relationship Id="rId16" Type="http://schemas.openxmlformats.org/officeDocument/2006/relationships/hyperlink" Target="http://www.google.com/url?q=http%3A%2F%2Fwww.unesco.org%2Fculture%2Fich%2Fdoc%2Fsrc%2F2003_Convention-Ethical_principles-ZH.pdf&amp;sa=D&amp;sntz=1&amp;usg=AFQjCNHJH5ze_OhJv_nteds1ozMuKbl1ew" TargetMode="External"/><Relationship Id="rId20" Type="http://schemas.openxmlformats.org/officeDocument/2006/relationships/hyperlink" Target="http://www.google.com/url?q=http%3A%2F%2Funesdoc.unesco.org%2Fimages%2F0022%2F002230%2F223095a.pdf&amp;sa=D&amp;sntz=1&amp;usg=AFQjCNGwdr9qQzxZyAUjSoyZ5AND5USb4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unesco.org%2Fculture%2Fich%2Fdoc%2Fsrc%2F2003_Convention-Ethical_principles-EN.docx&amp;sa=D&amp;sntz=1&amp;usg=AFQjCNH36MdjXJkpFZLfXJbZ4N8Gpl6GSQ" TargetMode="External"/><Relationship Id="rId24" Type="http://schemas.openxmlformats.org/officeDocument/2006/relationships/hyperlink" Target="http://www.google.com/url?q=http%3A%2F%2Fwww.unesco.org%2Fculture%2Fich%2Fdoc%2Fsrc%2F2003_Convention-Ethical_principles-FR.docx&amp;sa=D&amp;sntz=1&amp;usg=AFQjCNFySVu4rMQ98CahwAUag7pk6Zc7p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url?q=http%3A%2F%2Fwww.unesco.org%2Fculture%2Fich%2Fdoc%2Fsrc%2F2003_Convention-Ethical_principles-AR.pdf&amp;sa=D&amp;sntz=1&amp;usg=AFQjCNG4FlEAoS8YxJR0fTjwzfIFhIn4KQ" TargetMode="External"/><Relationship Id="rId23" Type="http://schemas.openxmlformats.org/officeDocument/2006/relationships/hyperlink" Target="http://www.google.com/url?q=http%3A%2F%2Fwww.unesco.org%2Fculture%2Fich%2Fdoc%2Fsrc%2F2003_Convention-Ethical_principles-EN.docx&amp;sa=D&amp;sntz=1&amp;usg=AFQjCNH36MdjXJkpFZLfXJbZ4N8Gpl6GSQ" TargetMode="External"/><Relationship Id="rId28" Type="http://schemas.openxmlformats.org/officeDocument/2006/relationships/hyperlink" Target="http://www.google.com/url?q=http%3A%2F%2Fwww.unesco.org%2Fculture%2Fich%2Fdoc%2Fsrc%2F2003_Convention-Ethical_principles-ZH.pdf&amp;sa=D&amp;sntz=1&amp;usg=AFQjCNHJH5ze_OhJv_nteds1ozMuKbl1ew" TargetMode="External"/><Relationship Id="rId36" Type="http://schemas.microsoft.com/office/2016/09/relationships/commentsIds" Target="commentsIds.xml"/><Relationship Id="rId10" Type="http://schemas.openxmlformats.org/officeDocument/2006/relationships/hyperlink" Target="http://www.unesco.org/open-access/terms-use-ccbysa-en" TargetMode="External"/><Relationship Id="rId19" Type="http://schemas.openxmlformats.org/officeDocument/2006/relationships/hyperlink" Target="http://www.google.com/url?q=http%3A%2F%2Funesdoc.unesco.org%2Fimages%2F0022%2F002230%2F223095s.pdf&amp;sa=D&amp;sntz=1&amp;usg=AFQjCNGEdaEVZxN3vWNE8WQwmHlYdtMET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www.google.com/url?q=http%3A%2F%2Fwww.unesco.org%2Fculture%2Fich%2Fdoc%2Fsrc%2F2003_Convention-Ethical_principles-RU.pdf&amp;sa=D&amp;sntz=1&amp;usg=AFQjCNEuvXG4EEM4samoU7zSKTZzPr40JA" TargetMode="External"/><Relationship Id="rId22" Type="http://schemas.openxmlformats.org/officeDocument/2006/relationships/hyperlink" Target="https://ich.unesco.org/doc/src/ITH-18-13.COM-7.a_Rev.-EN.docx" TargetMode="External"/><Relationship Id="rId27" Type="http://schemas.openxmlformats.org/officeDocument/2006/relationships/hyperlink" Target="http://www.google.com/url?q=http%3A%2F%2Fwww.unesco.org%2Fculture%2Fich%2Fdoc%2Fsrc%2F2003_Convention-Ethical_principles-AR.pdf&amp;sa=D&amp;sntz=1&amp;usg=AFQjCNG4FlEAoS8YxJR0fTjwzfIFhIn4KQ"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en/in-other-languages-00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85E41-D887-4858-A237-D8111CDD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3478</Words>
  <Characters>19134</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 Blake</dc:creator>
  <cp:lastModifiedBy>Schnuttgen, Susanne</cp:lastModifiedBy>
  <cp:revision>23</cp:revision>
  <dcterms:created xsi:type="dcterms:W3CDTF">2020-01-15T15:47:00Z</dcterms:created>
  <dcterms:modified xsi:type="dcterms:W3CDTF">2020-01-17T14:45:00Z</dcterms:modified>
</cp:coreProperties>
</file>