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46E6" w14:textId="74C9A4FE" w:rsidR="00362E84" w:rsidRPr="00703091" w:rsidRDefault="00FB67EF" w:rsidP="00703091">
      <w:pPr>
        <w:pStyle w:val="Chapitre"/>
        <w:spacing w:line="240" w:lineRule="auto"/>
      </w:pPr>
      <w:bookmarkStart w:id="0" w:name="_Toc154220417"/>
      <w:bookmarkStart w:id="1" w:name="_Toc302374671"/>
      <w:bookmarkStart w:id="2" w:name="_Toc241644684"/>
      <w:r>
        <w:rPr>
          <w:lang w:val="fr"/>
        </w:rPr>
        <w:t>unité 63</w:t>
      </w:r>
    </w:p>
    <w:bookmarkEnd w:id="0"/>
    <w:bookmarkEnd w:id="1"/>
    <w:bookmarkEnd w:id="2"/>
    <w:p w14:paraId="0110BE2E" w14:textId="6E03BE17" w:rsidR="00D77073" w:rsidRPr="00D77FBC" w:rsidRDefault="00226567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fr-FR"/>
        </w:rPr>
      </w:pPr>
      <w:r>
        <w:rPr>
          <w:rFonts w:ascii="Arial" w:eastAsia="SimSun" w:hAnsi="Arial" w:cs="Arial"/>
          <w:b/>
          <w:bCs/>
          <w:sz w:val="32"/>
          <w:szCs w:val="32"/>
          <w:lang w:val="fr"/>
        </w:rPr>
        <w:t>Imprimé 1 :</w:t>
      </w:r>
    </w:p>
    <w:p w14:paraId="12F6A513" w14:textId="4D8006D8" w:rsidR="00D77073" w:rsidRPr="00D77FBC" w:rsidRDefault="00D77073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32"/>
          <w:szCs w:val="32"/>
          <w:lang w:val="fr-FR"/>
        </w:rPr>
      </w:pPr>
      <w:r>
        <w:rPr>
          <w:rFonts w:ascii="Arial" w:eastAsia="SimSun" w:hAnsi="Arial" w:cs="Arial"/>
          <w:b/>
          <w:bCs/>
          <w:sz w:val="32"/>
          <w:szCs w:val="32"/>
          <w:lang w:val="fr"/>
        </w:rPr>
        <w:t>EXEMPLE DE CADRE D'INVENTAIRE (modifié)</w:t>
      </w:r>
    </w:p>
    <w:p w14:paraId="5360F6A9" w14:textId="77777777" w:rsidR="00D77073" w:rsidRPr="00D77FBC" w:rsidRDefault="00D77073" w:rsidP="00D77073">
      <w:pPr>
        <w:tabs>
          <w:tab w:val="left" w:pos="567"/>
        </w:tabs>
        <w:snapToGrid w:val="0"/>
        <w:spacing w:after="60" w:line="320" w:lineRule="exact"/>
        <w:jc w:val="both"/>
        <w:rPr>
          <w:rFonts w:ascii="Arial" w:eastAsia="SimSun" w:hAnsi="Arial" w:cs="Arial"/>
          <w:b/>
          <w:sz w:val="20"/>
          <w:szCs w:val="20"/>
          <w:lang w:val="fr-FR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4634E8" w:rsidRPr="00D77FBC" w14:paraId="2670B787" w14:textId="77777777" w:rsidTr="007D5B5D">
        <w:tc>
          <w:tcPr>
            <w:tcW w:w="567" w:type="dxa"/>
            <w:shd w:val="clear" w:color="auto" w:fill="F2F2F2"/>
          </w:tcPr>
          <w:p w14:paraId="7C0A6EA2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80" w:line="200" w:lineRule="exact"/>
              <w:jc w:val="right"/>
              <w:rPr>
                <w:rFonts w:ascii="Arial" w:eastAsia="SimSu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napToGrid w:val="0"/>
                <w:sz w:val="18"/>
                <w:szCs w:val="18"/>
                <w:lang w:val="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14:paraId="37432860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80" w:line="200" w:lineRule="exact"/>
              <w:ind w:left="113"/>
              <w:rPr>
                <w:rFonts w:ascii="Arial" w:eastAsia="SimSun" w:hAnsi="Arial" w:cs="Arial"/>
                <w:b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b/>
                <w:bCs/>
                <w:snapToGrid w:val="0"/>
                <w:sz w:val="18"/>
                <w:szCs w:val="18"/>
                <w:lang w:val="fr"/>
              </w:rPr>
              <w:t xml:space="preserve">IDENTIFICATION </w:t>
            </w:r>
            <w:r>
              <w:rPr>
                <w:rFonts w:ascii="Arial" w:eastAsia="SimSun" w:hAnsi="Arial" w:cs="Arial"/>
                <w:b/>
                <w:bCs/>
                <w:caps/>
                <w:snapToGrid w:val="0"/>
                <w:sz w:val="18"/>
                <w:szCs w:val="18"/>
                <w:lang w:val="fr"/>
              </w:rPr>
              <w:t>de l'élément du PCI</w:t>
            </w:r>
          </w:p>
        </w:tc>
      </w:tr>
      <w:tr w:rsidR="004634E8" w:rsidRPr="00D77FBC" w14:paraId="226DE77D" w14:textId="77777777" w:rsidTr="007D5B5D">
        <w:tc>
          <w:tcPr>
            <w:tcW w:w="567" w:type="dxa"/>
            <w:shd w:val="clear" w:color="auto" w:fill="auto"/>
          </w:tcPr>
          <w:p w14:paraId="4D3D88EA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14:paraId="4CBA4ECD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Nom de l’élément du PCI tel qu’il est employé par la communauté concernée</w:t>
            </w:r>
          </w:p>
        </w:tc>
      </w:tr>
      <w:tr w:rsidR="004634E8" w:rsidRPr="00D77FBC" w14:paraId="7579D314" w14:textId="77777777" w:rsidTr="007D5B5D">
        <w:tc>
          <w:tcPr>
            <w:tcW w:w="567" w:type="dxa"/>
            <w:shd w:val="clear" w:color="auto" w:fill="auto"/>
          </w:tcPr>
          <w:p w14:paraId="6D567828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14:paraId="294C76E4" w14:textId="7A8F6457" w:rsidR="004634E8" w:rsidRPr="00D77FBC" w:rsidRDefault="004634E8" w:rsidP="0031022F">
            <w:pPr>
              <w:tabs>
                <w:tab w:val="left" w:pos="567"/>
              </w:tabs>
              <w:snapToGrid w:val="0"/>
              <w:spacing w:before="80" w:after="48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 xml:space="preserve">Titre bref et informatif de l’élément du PCI </w:t>
            </w:r>
          </w:p>
        </w:tc>
      </w:tr>
      <w:tr w:rsidR="004634E8" w:rsidRPr="004E4AF4" w14:paraId="0399D683" w14:textId="77777777" w:rsidTr="007D5B5D">
        <w:tc>
          <w:tcPr>
            <w:tcW w:w="567" w:type="dxa"/>
            <w:shd w:val="clear" w:color="auto" w:fill="auto"/>
          </w:tcPr>
          <w:p w14:paraId="5DA3A6B1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14:paraId="6A3EBB06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Communauté(s) concernée(s)</w:t>
            </w:r>
          </w:p>
        </w:tc>
      </w:tr>
      <w:tr w:rsidR="004634E8" w:rsidRPr="00D77FBC" w14:paraId="4021A98E" w14:textId="77777777" w:rsidTr="007D5B5D">
        <w:tc>
          <w:tcPr>
            <w:tcW w:w="567" w:type="dxa"/>
            <w:shd w:val="clear" w:color="auto" w:fill="auto"/>
          </w:tcPr>
          <w:p w14:paraId="3FC70055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14:paraId="5064A52E" w14:textId="27FC3D66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Emplacement(s) physique(s)/répartition et fréquence de la pratique de l’élément du PCI</w:t>
            </w:r>
          </w:p>
        </w:tc>
      </w:tr>
      <w:tr w:rsidR="004634E8" w:rsidRPr="00D77FBC" w14:paraId="2D59C122" w14:textId="77777777" w:rsidTr="007D5B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672903D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14:paraId="54146454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1920" w:line="200" w:lineRule="exact"/>
              <w:ind w:left="113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Brève description de l’élément du PCI (de préférence pas plus de 200 mots)</w:t>
            </w:r>
          </w:p>
        </w:tc>
      </w:tr>
      <w:tr w:rsidR="004634E8" w:rsidRPr="00D77FBC" w14:paraId="6784B0A8" w14:textId="77777777" w:rsidTr="007D5B5D">
        <w:tc>
          <w:tcPr>
            <w:tcW w:w="567" w:type="dxa"/>
            <w:shd w:val="clear" w:color="auto" w:fill="F2F2F2"/>
          </w:tcPr>
          <w:p w14:paraId="67530E4A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80" w:line="200" w:lineRule="exact"/>
              <w:jc w:val="right"/>
              <w:rPr>
                <w:rFonts w:ascii="Arial" w:eastAsia="SimSu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napToGrid w:val="0"/>
                <w:sz w:val="18"/>
                <w:szCs w:val="18"/>
                <w:lang w:val="fr"/>
              </w:rPr>
              <w:t>2.</w:t>
            </w:r>
          </w:p>
        </w:tc>
        <w:tc>
          <w:tcPr>
            <w:tcW w:w="8283" w:type="dxa"/>
            <w:shd w:val="clear" w:color="auto" w:fill="F2F2F2"/>
          </w:tcPr>
          <w:p w14:paraId="78581E05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8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b/>
                <w:bCs/>
                <w:caps/>
                <w:sz w:val="18"/>
                <w:szCs w:val="18"/>
                <w:lang w:val="fr"/>
              </w:rPr>
              <w:t>Caractéristiques de l'élément du PCI</w:t>
            </w:r>
          </w:p>
        </w:tc>
      </w:tr>
      <w:tr w:rsidR="004634E8" w:rsidRPr="00D77FBC" w14:paraId="52324861" w14:textId="77777777" w:rsidTr="007D5B5D">
        <w:tc>
          <w:tcPr>
            <w:tcW w:w="567" w:type="dxa"/>
            <w:shd w:val="clear" w:color="auto" w:fill="auto"/>
          </w:tcPr>
          <w:p w14:paraId="687A0D32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14:paraId="2D593425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 w:righ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Praticien(s)/interprète(s) directement impliqué(s) dans la représentation ou la pratique de l’élément   du PCI (préciser nom, âge, sexe, catégorie professionnelle, etc.)</w:t>
            </w:r>
          </w:p>
        </w:tc>
      </w:tr>
      <w:tr w:rsidR="004634E8" w:rsidRPr="00D77FBC" w14:paraId="592D27A6" w14:textId="77777777" w:rsidTr="007D5B5D">
        <w:tc>
          <w:tcPr>
            <w:tcW w:w="567" w:type="dxa"/>
            <w:shd w:val="clear" w:color="auto" w:fill="auto"/>
          </w:tcPr>
          <w:p w14:paraId="6E0FA261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2.2.</w:t>
            </w:r>
          </w:p>
        </w:tc>
        <w:tc>
          <w:tcPr>
            <w:tcW w:w="8283" w:type="dxa"/>
            <w:shd w:val="clear" w:color="auto" w:fill="auto"/>
          </w:tcPr>
          <w:p w14:paraId="68D547B7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 w:righ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</w:tc>
      </w:tr>
      <w:tr w:rsidR="004634E8" w:rsidRPr="00D77FBC" w14:paraId="3F01FEA0" w14:textId="77777777" w:rsidTr="007D5B5D">
        <w:tc>
          <w:tcPr>
            <w:tcW w:w="567" w:type="dxa"/>
            <w:shd w:val="clear" w:color="auto" w:fill="auto"/>
          </w:tcPr>
          <w:p w14:paraId="3456E1EC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14:paraId="0425F3AE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Langue(s) ou registre(s) de langue utilisée(s)</w:t>
            </w:r>
          </w:p>
        </w:tc>
      </w:tr>
      <w:tr w:rsidR="004634E8" w:rsidRPr="00D77FBC" w14:paraId="1D0E0749" w14:textId="77777777" w:rsidTr="007D5B5D">
        <w:tc>
          <w:tcPr>
            <w:tcW w:w="567" w:type="dxa"/>
            <w:shd w:val="clear" w:color="auto" w:fill="auto"/>
          </w:tcPr>
          <w:p w14:paraId="4A92249B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lastRenderedPageBreak/>
              <w:t>2.4.</w:t>
            </w:r>
          </w:p>
        </w:tc>
        <w:tc>
          <w:tcPr>
            <w:tcW w:w="8283" w:type="dxa"/>
            <w:shd w:val="clear" w:color="auto" w:fill="auto"/>
          </w:tcPr>
          <w:p w14:paraId="63931809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Éléments matériels (instruments, vêtements ou lieu[x] spécifiques, objets rituels), le cas échéant, associés à la pratique ou à la transmission de l’élément du PCI</w:t>
            </w:r>
          </w:p>
        </w:tc>
      </w:tr>
      <w:tr w:rsidR="004634E8" w:rsidRPr="00D77FBC" w14:paraId="374A7F63" w14:textId="77777777" w:rsidTr="007D5B5D">
        <w:tc>
          <w:tcPr>
            <w:tcW w:w="567" w:type="dxa"/>
            <w:shd w:val="clear" w:color="auto" w:fill="auto"/>
          </w:tcPr>
          <w:p w14:paraId="3E3A3238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14:paraId="59A558BF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48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Autres éléments immatériels (le cas échéant) associés à la pratique ou à la transmission de l’élément du PCI</w:t>
            </w:r>
          </w:p>
        </w:tc>
      </w:tr>
      <w:tr w:rsidR="004634E8" w:rsidRPr="00D77FBC" w14:paraId="0D3BF80F" w14:textId="77777777" w:rsidTr="007D5B5D">
        <w:tc>
          <w:tcPr>
            <w:tcW w:w="567" w:type="dxa"/>
            <w:shd w:val="clear" w:color="auto" w:fill="auto"/>
          </w:tcPr>
          <w:p w14:paraId="4005D74D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14:paraId="3B2172C0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Pratiques coutumières (le cas échéant) régissant l’accès à l’élément du PCI ou à certains de ses aspects</w:t>
            </w:r>
          </w:p>
        </w:tc>
      </w:tr>
      <w:tr w:rsidR="004634E8" w:rsidRPr="00D77FBC" w14:paraId="778B1419" w14:textId="77777777" w:rsidTr="007D5B5D">
        <w:tc>
          <w:tcPr>
            <w:tcW w:w="567" w:type="dxa"/>
            <w:shd w:val="clear" w:color="auto" w:fill="auto"/>
          </w:tcPr>
          <w:p w14:paraId="50A815CA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14:paraId="5B58C504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Modes de transmission aux autres membres de la communauté</w:t>
            </w:r>
          </w:p>
        </w:tc>
      </w:tr>
      <w:tr w:rsidR="004634E8" w:rsidRPr="00D77FBC" w14:paraId="0CF8E3B9" w14:textId="77777777" w:rsidTr="007D5B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D8F07A2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14:paraId="632491C3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Organisations concernées (organisations communautaires, ONG ou autres, le cas échéant)</w:t>
            </w:r>
          </w:p>
        </w:tc>
      </w:tr>
      <w:tr w:rsidR="004634E8" w:rsidRPr="00D77FBC" w14:paraId="43959B88" w14:textId="77777777" w:rsidTr="007D5B5D">
        <w:tc>
          <w:tcPr>
            <w:tcW w:w="567" w:type="dxa"/>
            <w:shd w:val="clear" w:color="auto" w:fill="F2F2F2"/>
          </w:tcPr>
          <w:p w14:paraId="4344E9AD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80" w:line="200" w:lineRule="exact"/>
              <w:jc w:val="right"/>
              <w:rPr>
                <w:rFonts w:ascii="Arial" w:eastAsia="SimSu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napToGrid w:val="0"/>
                <w:sz w:val="18"/>
                <w:szCs w:val="18"/>
                <w:lang w:val="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14:paraId="45C577E6" w14:textId="6EB19804" w:rsidR="004634E8" w:rsidRPr="00D77FBC" w:rsidRDefault="004634E8" w:rsidP="0031022F">
            <w:pPr>
              <w:tabs>
                <w:tab w:val="left" w:pos="567"/>
              </w:tabs>
              <w:snapToGrid w:val="0"/>
              <w:spacing w:before="80" w:after="8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b/>
                <w:bCs/>
                <w:caps/>
                <w:sz w:val="18"/>
                <w:szCs w:val="18"/>
                <w:lang w:val="fr"/>
              </w:rPr>
              <w:t xml:space="preserve">État de l'élément du PCI : viabilité </w:t>
            </w:r>
          </w:p>
        </w:tc>
      </w:tr>
      <w:tr w:rsidR="004634E8" w:rsidRPr="00D77FBC" w14:paraId="0B3E2A89" w14:textId="77777777" w:rsidTr="007D5B5D">
        <w:tc>
          <w:tcPr>
            <w:tcW w:w="567" w:type="dxa"/>
            <w:shd w:val="clear" w:color="auto" w:fill="auto"/>
          </w:tcPr>
          <w:p w14:paraId="5D7C763D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14:paraId="0AD0E718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 w:right="57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Menaces éventuelles sur la pratique permanente de l’élément dans la (les) communauté(s) concernée(s)</w:t>
            </w:r>
          </w:p>
        </w:tc>
      </w:tr>
      <w:tr w:rsidR="004634E8" w:rsidRPr="00D77FBC" w14:paraId="52586D4F" w14:textId="77777777" w:rsidTr="007D5B5D">
        <w:tc>
          <w:tcPr>
            <w:tcW w:w="567" w:type="dxa"/>
            <w:shd w:val="clear" w:color="auto" w:fill="auto"/>
          </w:tcPr>
          <w:p w14:paraId="6AF280B1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14:paraId="743FE59B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>Menaces éventuelles sur la transmission de l’élément dans la (les) communauté(s) concernée(s)</w:t>
            </w:r>
          </w:p>
        </w:tc>
      </w:tr>
      <w:tr w:rsidR="004634E8" w:rsidRPr="00D77FBC" w14:paraId="044C9BEB" w14:textId="77777777" w:rsidTr="007D5B5D">
        <w:tc>
          <w:tcPr>
            <w:tcW w:w="567" w:type="dxa"/>
            <w:shd w:val="clear" w:color="auto" w:fill="auto"/>
          </w:tcPr>
          <w:p w14:paraId="25664F3C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14:paraId="60FA7AF9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 xml:space="preserve">Menaces pesant sur un </w:t>
            </w:r>
            <w:r>
              <w:rPr>
                <w:rFonts w:ascii="Arial" w:eastAsia="SimSun" w:hAnsi="Arial" w:cs="Arial"/>
                <w:sz w:val="18"/>
                <w:szCs w:val="18"/>
                <w:u w:val="single"/>
                <w:lang w:val="fr"/>
              </w:rPr>
              <w:t>accès durable aux éléments matériels et aux ressources</w:t>
            </w: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 xml:space="preserve"> (le cas échéant) associés à l’élément du PCI</w:t>
            </w:r>
          </w:p>
        </w:tc>
      </w:tr>
      <w:tr w:rsidR="004634E8" w:rsidRPr="00D77FBC" w14:paraId="1F373EA7" w14:textId="77777777" w:rsidTr="007D5B5D">
        <w:tc>
          <w:tcPr>
            <w:tcW w:w="567" w:type="dxa"/>
            <w:shd w:val="clear" w:color="auto" w:fill="auto"/>
          </w:tcPr>
          <w:p w14:paraId="0A064AB6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t>3.4.</w:t>
            </w:r>
          </w:p>
        </w:tc>
        <w:tc>
          <w:tcPr>
            <w:tcW w:w="8283" w:type="dxa"/>
            <w:shd w:val="clear" w:color="auto" w:fill="auto"/>
          </w:tcPr>
          <w:p w14:paraId="2E6CCE68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 xml:space="preserve">Viabilité </w:t>
            </w:r>
            <w:r>
              <w:rPr>
                <w:rFonts w:ascii="Arial" w:eastAsia="SimSun" w:hAnsi="Arial" w:cs="Arial"/>
                <w:sz w:val="18"/>
                <w:szCs w:val="18"/>
                <w:u w:val="single"/>
                <w:lang w:val="fr"/>
              </w:rPr>
              <w:t>des autres éléments du patrimoine immatériel</w:t>
            </w: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 xml:space="preserve"> (le cas échéant) associés à l’élément du PCI</w:t>
            </w:r>
          </w:p>
        </w:tc>
      </w:tr>
      <w:tr w:rsidR="004634E8" w:rsidRPr="00D77FBC" w14:paraId="43F9ACD9" w14:textId="77777777" w:rsidTr="007D5B5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6B6276" w14:textId="77777777" w:rsidR="004634E8" w:rsidRPr="004E4AF4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jc w:val="right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</w:rPr>
            </w:pPr>
            <w:r>
              <w:rPr>
                <w:rFonts w:ascii="Arial" w:eastAsia="SimSun" w:hAnsi="Arial" w:cs="Arial"/>
                <w:snapToGrid w:val="0"/>
                <w:sz w:val="18"/>
                <w:szCs w:val="18"/>
                <w:lang w:val="fr"/>
              </w:rPr>
              <w:lastRenderedPageBreak/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14:paraId="23AD21E2" w14:textId="77777777" w:rsidR="004634E8" w:rsidRPr="00D77FBC" w:rsidRDefault="004634E8" w:rsidP="007D5B5D">
            <w:pPr>
              <w:tabs>
                <w:tab w:val="left" w:pos="567"/>
              </w:tabs>
              <w:snapToGrid w:val="0"/>
              <w:spacing w:before="80" w:after="960" w:line="200" w:lineRule="exact"/>
              <w:ind w:left="113" w:right="57"/>
              <w:rPr>
                <w:rFonts w:ascii="Arial" w:eastAsia="SimSun" w:hAnsi="Arial" w:cs="Arial"/>
                <w:b/>
                <w:bCs/>
                <w:caps/>
                <w:snapToGrid w:val="0"/>
                <w:kern w:val="28"/>
                <w:sz w:val="18"/>
                <w:szCs w:val="18"/>
                <w:lang w:val="fr-FR"/>
              </w:rPr>
            </w:pPr>
            <w:r>
              <w:rPr>
                <w:rFonts w:ascii="Arial" w:eastAsia="SimSun" w:hAnsi="Arial" w:cs="Arial"/>
                <w:sz w:val="18"/>
                <w:szCs w:val="18"/>
                <w:u w:val="single"/>
                <w:lang w:val="fr"/>
              </w:rPr>
              <w:t>Mesures de sauvegarde ou autres (le cas échéant) adoptées</w:t>
            </w:r>
            <w:r>
              <w:rPr>
                <w:rFonts w:ascii="Arial" w:eastAsia="SimSun" w:hAnsi="Arial" w:cs="Arial"/>
                <w:sz w:val="18"/>
                <w:szCs w:val="18"/>
                <w:lang w:val="fr"/>
              </w:rPr>
              <w:t xml:space="preserve"> pour faire face à ces menaces et encourager la pratique et la transmission de l’élément du PCI à l’avenir</w:t>
            </w:r>
          </w:p>
        </w:tc>
      </w:tr>
    </w:tbl>
    <w:p w14:paraId="76E629F2" w14:textId="492D9B64" w:rsidR="00446FBB" w:rsidRPr="00D77FBC" w:rsidRDefault="00446FBB" w:rsidP="006D5C4E">
      <w:pPr>
        <w:tabs>
          <w:tab w:val="left" w:pos="567"/>
        </w:tabs>
        <w:snapToGrid w:val="0"/>
        <w:spacing w:after="60" w:line="280" w:lineRule="exact"/>
        <w:jc w:val="both"/>
        <w:rPr>
          <w:rFonts w:ascii="Arial" w:eastAsia="SimSun" w:hAnsi="Arial" w:cs="Arial"/>
          <w:sz w:val="20"/>
          <w:lang w:val="fr-FR"/>
        </w:rPr>
      </w:pPr>
    </w:p>
    <w:sectPr w:rsidR="00446FBB" w:rsidRPr="00D77FBC" w:rsidSect="00461352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F595" w14:textId="77777777" w:rsidR="004F7722" w:rsidRDefault="004F7722" w:rsidP="00CD20DF">
      <w:r>
        <w:separator/>
      </w:r>
    </w:p>
  </w:endnote>
  <w:endnote w:type="continuationSeparator" w:id="0">
    <w:p w14:paraId="16FF08EB" w14:textId="77777777" w:rsidR="004F7722" w:rsidRDefault="004F7722" w:rsidP="00C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E22C" w14:textId="28CC92E0" w:rsidR="001A613C" w:rsidRPr="00A56DCC" w:rsidRDefault="00A56DCC">
    <w:pPr>
      <w:pStyle w:val="Footer"/>
      <w:rPr>
        <w:sz w:val="16"/>
        <w:szCs w:val="16"/>
      </w:rPr>
    </w:pPr>
    <w:r>
      <w:rPr>
        <w:rFonts w:ascii="Arial" w:hAnsi="Arial"/>
        <w:noProof/>
        <w:sz w:val="16"/>
        <w:szCs w:val="16"/>
        <w:lang w:val="fr"/>
      </w:rPr>
      <w:drawing>
        <wp:anchor distT="0" distB="0" distL="114300" distR="114300" simplePos="0" relativeHeight="251660288" behindDoc="0" locked="0" layoutInCell="1" allowOverlap="1" wp14:anchorId="7D27CFC2" wp14:editId="3173C7E9">
          <wp:simplePos x="0" y="0"/>
          <wp:positionH relativeFrom="column">
            <wp:posOffset>2350135</wp:posOffset>
          </wp:positionH>
          <wp:positionV relativeFrom="paragraph">
            <wp:posOffset>71374</wp:posOffset>
          </wp:positionV>
          <wp:extent cx="542925" cy="190500"/>
          <wp:effectExtent l="0" t="0" r="3175" b="0"/>
          <wp:wrapThrough wrapText="bothSides">
            <wp:wrapPolygon edited="0">
              <wp:start x="0" y="0"/>
              <wp:lineTo x="0" y="20160"/>
              <wp:lineTo x="21221" y="20160"/>
              <wp:lineTo x="21221" y="0"/>
              <wp:lineTo x="0" y="0"/>
            </wp:wrapPolygon>
          </wp:wrapThrough>
          <wp:docPr id="10" name="Picture 10" descr="Image contenant un dessin 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  <w:szCs w:val="16"/>
        <w:lang w:val="fr"/>
      </w:rPr>
      <w:drawing>
        <wp:anchor distT="0" distB="0" distL="114300" distR="114300" simplePos="0" relativeHeight="251659264" behindDoc="0" locked="0" layoutInCell="1" allowOverlap="1" wp14:anchorId="522FCA5F" wp14:editId="0E7388D7">
          <wp:simplePos x="0" y="0"/>
          <wp:positionH relativeFrom="column">
            <wp:posOffset>4888865</wp:posOffset>
          </wp:positionH>
          <wp:positionV relativeFrom="paragraph">
            <wp:posOffset>-83221</wp:posOffset>
          </wp:positionV>
          <wp:extent cx="986790" cy="605155"/>
          <wp:effectExtent l="0" t="0" r="3810" b="4445"/>
          <wp:wrapNone/>
          <wp:docPr id="5" name="Picture 5" descr="Gros plan sur un logo 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  <w:szCs w:val="16"/>
        <w:lang w:val="fr"/>
      </w:rPr>
      <w:t>U063-v1.0-FN FR</w:t>
    </w:r>
    <w:r>
      <w:rPr>
        <w:sz w:val="16"/>
        <w:szCs w:val="16"/>
        <w:lang w:val="fr"/>
      </w:rPr>
      <w:tab/>
    </w:r>
    <w:r>
      <w:rPr>
        <w:sz w:val="16"/>
        <w:szCs w:val="16"/>
        <w:lang w:val="fr"/>
      </w:rPr>
      <w:tab/>
      <w:t xml:space="preserve"> </w:t>
    </w:r>
    <w:r>
      <w:rPr>
        <w:sz w:val="16"/>
        <w:szCs w:val="16"/>
        <w:lang w:val="fr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EF71" w14:textId="77777777" w:rsidR="004F7722" w:rsidRDefault="004F7722" w:rsidP="00CD20DF">
      <w:r>
        <w:separator/>
      </w:r>
    </w:p>
  </w:footnote>
  <w:footnote w:type="continuationSeparator" w:id="0">
    <w:p w14:paraId="3A12EB0E" w14:textId="77777777" w:rsidR="004F7722" w:rsidRDefault="004F7722" w:rsidP="00CD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3847" w14:textId="6DC45396" w:rsidR="00247409" w:rsidRPr="009316D5" w:rsidRDefault="00247409" w:rsidP="00703091">
    <w:pPr>
      <w:pStyle w:val="Header"/>
      <w:rPr>
        <w:rFonts w:asciiTheme="minorBidi" w:hAnsiTheme="minorBidi"/>
        <w:sz w:val="16"/>
        <w:szCs w:val="16"/>
      </w:rPr>
    </w:pPr>
    <w:r>
      <w:rPr>
        <w:rStyle w:val="PageNumber"/>
        <w:rFonts w:asciiTheme="minorBidi" w:hAnsiTheme="minorBidi"/>
        <w:sz w:val="16"/>
        <w:szCs w:val="16"/>
        <w:lang w:val="fr"/>
      </w:rPr>
      <w:fldChar w:fldCharType="begin"/>
    </w:r>
    <w:r>
      <w:rPr>
        <w:rStyle w:val="PageNumber"/>
        <w:rFonts w:asciiTheme="minorBidi" w:hAnsiTheme="minorBidi"/>
        <w:sz w:val="16"/>
        <w:szCs w:val="16"/>
        <w:lang w:val="fr"/>
      </w:rPr>
      <w:instrText xml:space="preserve"> PAGE </w:instrText>
    </w:r>
    <w:r>
      <w:rPr>
        <w:rStyle w:val="PageNumber"/>
        <w:rFonts w:asciiTheme="minorBidi" w:hAnsiTheme="minorBidi"/>
        <w:sz w:val="16"/>
        <w:szCs w:val="16"/>
        <w:lang w:val="fr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  <w:lang w:val="fr"/>
      </w:rPr>
      <w:t>2</w:t>
    </w:r>
    <w:r>
      <w:rPr>
        <w:rStyle w:val="PageNumber"/>
        <w:rFonts w:asciiTheme="minorBidi" w:hAnsiTheme="minorBidi"/>
        <w:sz w:val="16"/>
        <w:szCs w:val="16"/>
        <w:lang w:val="fr"/>
      </w:rPr>
      <w:fldChar w:fldCharType="end"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Fonts w:asciiTheme="minorBidi" w:hAnsiTheme="minorBidi"/>
        <w:sz w:val="16"/>
        <w:szCs w:val="16"/>
        <w:lang w:val="fr"/>
      </w:rPr>
      <w:t>Unité 63 : Principes de base de la réduction des risques de catastrophes et PCI</w:t>
    </w:r>
    <w:r>
      <w:rPr>
        <w:rFonts w:asciiTheme="minorBidi" w:hAnsiTheme="minorBidi"/>
        <w:sz w:val="16"/>
        <w:szCs w:val="16"/>
        <w:lang w:val="fr"/>
      </w:rPr>
      <w:tab/>
      <w:t>Notes du facilitateur</w:t>
    </w:r>
  </w:p>
  <w:p w14:paraId="083ED9FB" w14:textId="77777777" w:rsidR="00247409" w:rsidRPr="00703091" w:rsidRDefault="00247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8849" w14:textId="039D6B64" w:rsidR="00247409" w:rsidRPr="009316D5" w:rsidRDefault="00247409" w:rsidP="00BA6CC6">
    <w:pPr>
      <w:pStyle w:val="Header"/>
      <w:tabs>
        <w:tab w:val="left" w:pos="1042"/>
      </w:tabs>
      <w:rPr>
        <w:rFonts w:asciiTheme="minorBidi" w:hAnsiTheme="minorBidi"/>
        <w:sz w:val="16"/>
        <w:szCs w:val="16"/>
      </w:rPr>
    </w:pPr>
    <w:r>
      <w:rPr>
        <w:rStyle w:val="PageNumber"/>
        <w:rFonts w:asciiTheme="minorBidi" w:hAnsiTheme="minorBidi"/>
        <w:sz w:val="16"/>
        <w:szCs w:val="16"/>
        <w:lang w:val="fr"/>
      </w:rPr>
      <w:fldChar w:fldCharType="begin"/>
    </w:r>
    <w:r>
      <w:rPr>
        <w:rStyle w:val="PageNumber"/>
        <w:rFonts w:asciiTheme="minorBidi" w:hAnsiTheme="minorBidi"/>
        <w:sz w:val="16"/>
        <w:szCs w:val="16"/>
        <w:lang w:val="fr"/>
      </w:rPr>
      <w:instrText xml:space="preserve"> PAGE </w:instrText>
    </w:r>
    <w:r>
      <w:rPr>
        <w:rStyle w:val="PageNumber"/>
        <w:rFonts w:asciiTheme="minorBidi" w:hAnsiTheme="minorBidi"/>
        <w:sz w:val="16"/>
        <w:szCs w:val="16"/>
        <w:lang w:val="fr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  <w:lang w:val="fr"/>
      </w:rPr>
      <w:t>3</w:t>
    </w:r>
    <w:r>
      <w:rPr>
        <w:rStyle w:val="PageNumber"/>
        <w:rFonts w:asciiTheme="minorBidi" w:hAnsiTheme="minorBidi"/>
        <w:sz w:val="16"/>
        <w:szCs w:val="16"/>
        <w:lang w:val="fr"/>
      </w:rPr>
      <w:fldChar w:fldCharType="end"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Style w:val="PageNumber"/>
        <w:rFonts w:asciiTheme="minorBidi" w:hAnsiTheme="minorBidi"/>
        <w:sz w:val="16"/>
        <w:szCs w:val="16"/>
        <w:lang w:val="fr"/>
      </w:rPr>
      <w:tab/>
    </w:r>
    <w:r>
      <w:rPr>
        <w:rFonts w:asciiTheme="minorBidi" w:hAnsiTheme="minorBidi"/>
        <w:sz w:val="16"/>
        <w:szCs w:val="16"/>
        <w:lang w:val="fr"/>
      </w:rPr>
      <w:t>Unité 63 : Principes de base de la réduction des risques de catastrophes et PCI</w:t>
    </w:r>
    <w:r>
      <w:rPr>
        <w:rFonts w:asciiTheme="minorBidi" w:hAnsiTheme="minorBidi"/>
        <w:sz w:val="16"/>
        <w:szCs w:val="16"/>
        <w:lang w:val="fr"/>
      </w:rPr>
      <w:tab/>
      <w:t>Notes du facilitateur</w:t>
    </w:r>
  </w:p>
  <w:p w14:paraId="390948F8" w14:textId="77777777" w:rsidR="00247409" w:rsidRPr="00703091" w:rsidRDefault="002474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70AB" w14:textId="3DD15139" w:rsidR="00247409" w:rsidRPr="00226567" w:rsidRDefault="00226567" w:rsidP="00226567">
    <w:pPr>
      <w:pStyle w:val="Header"/>
      <w:jc w:val="center"/>
    </w:pPr>
    <w:r>
      <w:rPr>
        <w:rFonts w:asciiTheme="minorBidi" w:hAnsiTheme="minorBidi"/>
        <w:sz w:val="16"/>
        <w:szCs w:val="16"/>
        <w:lang w:val="fr"/>
      </w:rPr>
      <w:fldChar w:fldCharType="begin"/>
    </w:r>
    <w:r>
      <w:rPr>
        <w:rFonts w:asciiTheme="minorBidi" w:hAnsiTheme="minorBidi"/>
        <w:sz w:val="16"/>
        <w:szCs w:val="16"/>
        <w:lang w:val="fr"/>
      </w:rPr>
      <w:instrText xml:space="preserve"> PAGE   \* MERGEFORMAT </w:instrText>
    </w:r>
    <w:r>
      <w:rPr>
        <w:rFonts w:asciiTheme="minorBidi" w:hAnsiTheme="minorBidi"/>
        <w:sz w:val="16"/>
        <w:szCs w:val="16"/>
        <w:lang w:val="fr"/>
      </w:rPr>
      <w:fldChar w:fldCharType="separate"/>
    </w:r>
    <w:r>
      <w:rPr>
        <w:rFonts w:asciiTheme="minorBidi" w:hAnsiTheme="minorBidi"/>
        <w:noProof/>
        <w:sz w:val="16"/>
        <w:szCs w:val="16"/>
        <w:lang w:val="fr"/>
      </w:rPr>
      <w:t>1</w:t>
    </w:r>
    <w:r>
      <w:rPr>
        <w:rFonts w:asciiTheme="minorBidi" w:hAnsiTheme="minorBidi"/>
        <w:noProof/>
        <w:sz w:val="16"/>
        <w:szCs w:val="16"/>
        <w:lang w:val="fr"/>
      </w:rPr>
      <w:fldChar w:fldCharType="end"/>
    </w:r>
    <w:r>
      <w:rPr>
        <w:rFonts w:asciiTheme="minorBidi" w:hAnsiTheme="minorBidi"/>
        <w:noProof/>
        <w:sz w:val="16"/>
        <w:szCs w:val="16"/>
        <w:lang w:val="fr"/>
      </w:rPr>
      <w:t xml:space="preserve"> </w:t>
    </w:r>
    <w:r w:rsidR="006E0399">
      <w:rPr>
        <w:rFonts w:asciiTheme="minorBidi" w:hAnsiTheme="minorBidi"/>
        <w:noProof/>
        <w:sz w:val="16"/>
        <w:szCs w:val="16"/>
        <w:lang w:val="fr"/>
      </w:rPr>
      <w:t xml:space="preserve">                       </w:t>
    </w:r>
    <w:r>
      <w:rPr>
        <w:rFonts w:asciiTheme="minorBidi" w:hAnsiTheme="minorBidi"/>
        <w:noProof/>
        <w:sz w:val="16"/>
        <w:szCs w:val="16"/>
        <w:lang w:val="fr"/>
      </w:rPr>
      <w:t xml:space="preserve"> </w:t>
    </w:r>
    <w:r>
      <w:rPr>
        <w:rFonts w:asciiTheme="minorBidi" w:hAnsiTheme="minorBidi"/>
        <w:sz w:val="16"/>
        <w:szCs w:val="16"/>
        <w:lang w:val="fr"/>
      </w:rPr>
      <w:t>Unité 63 : Principes de base de la réduction des risques de catastrophes et PCI</w:t>
    </w:r>
    <w:r>
      <w:rPr>
        <w:rFonts w:asciiTheme="minorBidi" w:hAnsiTheme="minorBidi"/>
        <w:sz w:val="16"/>
        <w:szCs w:val="16"/>
        <w:lang w:val="fr"/>
      </w:rPr>
      <w:tab/>
      <w:t>Notes du facilitateur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8EA"/>
    <w:multiLevelType w:val="hybridMultilevel"/>
    <w:tmpl w:val="5CE2B15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7E4"/>
    <w:multiLevelType w:val="hybridMultilevel"/>
    <w:tmpl w:val="D1F2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B05B7"/>
    <w:multiLevelType w:val="hybridMultilevel"/>
    <w:tmpl w:val="D0BC4FE6"/>
    <w:lvl w:ilvl="0" w:tplc="BEAA173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F73F6C"/>
    <w:multiLevelType w:val="hybridMultilevel"/>
    <w:tmpl w:val="B3B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1F42"/>
    <w:multiLevelType w:val="hybridMultilevel"/>
    <w:tmpl w:val="AC76CE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1EA9"/>
    <w:multiLevelType w:val="hybridMultilevel"/>
    <w:tmpl w:val="CA3A9AD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53D30"/>
    <w:multiLevelType w:val="hybridMultilevel"/>
    <w:tmpl w:val="4156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2607">
    <w:abstractNumId w:val="1"/>
  </w:num>
  <w:num w:numId="2" w16cid:durableId="957686717">
    <w:abstractNumId w:val="22"/>
  </w:num>
  <w:num w:numId="3" w16cid:durableId="1140458080">
    <w:abstractNumId w:val="30"/>
  </w:num>
  <w:num w:numId="4" w16cid:durableId="349724090">
    <w:abstractNumId w:val="3"/>
  </w:num>
  <w:num w:numId="5" w16cid:durableId="1492404417">
    <w:abstractNumId w:val="17"/>
  </w:num>
  <w:num w:numId="6" w16cid:durableId="460076211">
    <w:abstractNumId w:val="33"/>
  </w:num>
  <w:num w:numId="7" w16cid:durableId="1176382434">
    <w:abstractNumId w:val="36"/>
  </w:num>
  <w:num w:numId="8" w16cid:durableId="1603414056">
    <w:abstractNumId w:val="16"/>
  </w:num>
  <w:num w:numId="9" w16cid:durableId="1884632683">
    <w:abstractNumId w:val="7"/>
  </w:num>
  <w:num w:numId="10" w16cid:durableId="815951836">
    <w:abstractNumId w:val="4"/>
  </w:num>
  <w:num w:numId="11" w16cid:durableId="595346">
    <w:abstractNumId w:val="15"/>
  </w:num>
  <w:num w:numId="12" w16cid:durableId="100536741">
    <w:abstractNumId w:val="32"/>
  </w:num>
  <w:num w:numId="13" w16cid:durableId="81150971">
    <w:abstractNumId w:val="35"/>
  </w:num>
  <w:num w:numId="14" w16cid:durableId="437719274">
    <w:abstractNumId w:val="20"/>
  </w:num>
  <w:num w:numId="15" w16cid:durableId="1506288219">
    <w:abstractNumId w:val="26"/>
  </w:num>
  <w:num w:numId="16" w16cid:durableId="1990554542">
    <w:abstractNumId w:val="8"/>
  </w:num>
  <w:num w:numId="17" w16cid:durableId="2074883719">
    <w:abstractNumId w:val="19"/>
  </w:num>
  <w:num w:numId="18" w16cid:durableId="1511918095">
    <w:abstractNumId w:val="9"/>
  </w:num>
  <w:num w:numId="19" w16cid:durableId="1072629559">
    <w:abstractNumId w:val="23"/>
  </w:num>
  <w:num w:numId="20" w16cid:durableId="2134128202">
    <w:abstractNumId w:val="5"/>
  </w:num>
  <w:num w:numId="21" w16cid:durableId="1617525267">
    <w:abstractNumId w:val="0"/>
  </w:num>
  <w:num w:numId="22" w16cid:durableId="1476341036">
    <w:abstractNumId w:val="18"/>
  </w:num>
  <w:num w:numId="23" w16cid:durableId="825516737">
    <w:abstractNumId w:val="14"/>
  </w:num>
  <w:num w:numId="24" w16cid:durableId="1146051028">
    <w:abstractNumId w:val="10"/>
  </w:num>
  <w:num w:numId="25" w16cid:durableId="865755885">
    <w:abstractNumId w:val="11"/>
  </w:num>
  <w:num w:numId="26" w16cid:durableId="768543693">
    <w:abstractNumId w:val="13"/>
  </w:num>
  <w:num w:numId="27" w16cid:durableId="549919634">
    <w:abstractNumId w:val="6"/>
  </w:num>
  <w:num w:numId="28" w16cid:durableId="624123204">
    <w:abstractNumId w:val="29"/>
  </w:num>
  <w:num w:numId="29" w16cid:durableId="500047910">
    <w:abstractNumId w:val="12"/>
  </w:num>
  <w:num w:numId="30" w16cid:durableId="1524248161">
    <w:abstractNumId w:val="24"/>
  </w:num>
  <w:num w:numId="31" w16cid:durableId="2001612411">
    <w:abstractNumId w:val="31"/>
  </w:num>
  <w:num w:numId="32" w16cid:durableId="2117676069">
    <w:abstractNumId w:val="34"/>
  </w:num>
  <w:num w:numId="33" w16cid:durableId="415326258">
    <w:abstractNumId w:val="27"/>
  </w:num>
  <w:num w:numId="34" w16cid:durableId="2071882480">
    <w:abstractNumId w:val="2"/>
  </w:num>
  <w:num w:numId="35" w16cid:durableId="1813867038">
    <w:abstractNumId w:val="28"/>
  </w:num>
  <w:num w:numId="36" w16cid:durableId="797530013">
    <w:abstractNumId w:val="25"/>
  </w:num>
  <w:num w:numId="37" w16cid:durableId="53296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proofState w:spelling="clean" w:grammar="clean"/>
  <w:trackRevisions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3EE0"/>
    <w:rsid w:val="00004C48"/>
    <w:rsid w:val="00004CCD"/>
    <w:rsid w:val="00011B0C"/>
    <w:rsid w:val="00013A5D"/>
    <w:rsid w:val="00013D67"/>
    <w:rsid w:val="00016BF0"/>
    <w:rsid w:val="000200F5"/>
    <w:rsid w:val="00020587"/>
    <w:rsid w:val="00020F7D"/>
    <w:rsid w:val="00021C76"/>
    <w:rsid w:val="00026018"/>
    <w:rsid w:val="00031081"/>
    <w:rsid w:val="00032B7A"/>
    <w:rsid w:val="00033FA5"/>
    <w:rsid w:val="00035E0C"/>
    <w:rsid w:val="000454AC"/>
    <w:rsid w:val="00046269"/>
    <w:rsid w:val="00046949"/>
    <w:rsid w:val="0005133D"/>
    <w:rsid w:val="000533F7"/>
    <w:rsid w:val="000535A6"/>
    <w:rsid w:val="000536BD"/>
    <w:rsid w:val="00054539"/>
    <w:rsid w:val="00063016"/>
    <w:rsid w:val="00063961"/>
    <w:rsid w:val="000648C8"/>
    <w:rsid w:val="000670A1"/>
    <w:rsid w:val="00070F5F"/>
    <w:rsid w:val="000719FC"/>
    <w:rsid w:val="000726E5"/>
    <w:rsid w:val="00076ED7"/>
    <w:rsid w:val="00080EB8"/>
    <w:rsid w:val="00081BAB"/>
    <w:rsid w:val="00093CAE"/>
    <w:rsid w:val="00096224"/>
    <w:rsid w:val="000A7FB8"/>
    <w:rsid w:val="000B0070"/>
    <w:rsid w:val="000B1665"/>
    <w:rsid w:val="000B7B13"/>
    <w:rsid w:val="000B7B7D"/>
    <w:rsid w:val="000C3BC5"/>
    <w:rsid w:val="000C6C6B"/>
    <w:rsid w:val="000C7970"/>
    <w:rsid w:val="000D6333"/>
    <w:rsid w:val="000E68A5"/>
    <w:rsid w:val="000F6B8F"/>
    <w:rsid w:val="001003C6"/>
    <w:rsid w:val="0010532B"/>
    <w:rsid w:val="00106714"/>
    <w:rsid w:val="001071DB"/>
    <w:rsid w:val="00112245"/>
    <w:rsid w:val="001145AE"/>
    <w:rsid w:val="00120AF7"/>
    <w:rsid w:val="00126C59"/>
    <w:rsid w:val="0012722B"/>
    <w:rsid w:val="0013411B"/>
    <w:rsid w:val="00135185"/>
    <w:rsid w:val="00140792"/>
    <w:rsid w:val="00142305"/>
    <w:rsid w:val="0014265E"/>
    <w:rsid w:val="00143DCE"/>
    <w:rsid w:val="00150672"/>
    <w:rsid w:val="001543D4"/>
    <w:rsid w:val="00155571"/>
    <w:rsid w:val="00157A5F"/>
    <w:rsid w:val="00160902"/>
    <w:rsid w:val="001625F6"/>
    <w:rsid w:val="00180893"/>
    <w:rsid w:val="00181322"/>
    <w:rsid w:val="00182AF4"/>
    <w:rsid w:val="00183624"/>
    <w:rsid w:val="00190C90"/>
    <w:rsid w:val="0019115A"/>
    <w:rsid w:val="00192433"/>
    <w:rsid w:val="00193005"/>
    <w:rsid w:val="00196A5D"/>
    <w:rsid w:val="001A0189"/>
    <w:rsid w:val="001A0C98"/>
    <w:rsid w:val="001A3ACC"/>
    <w:rsid w:val="001A4269"/>
    <w:rsid w:val="001A613C"/>
    <w:rsid w:val="001A6ACC"/>
    <w:rsid w:val="001A7B28"/>
    <w:rsid w:val="001B23FC"/>
    <w:rsid w:val="001B741D"/>
    <w:rsid w:val="001C2268"/>
    <w:rsid w:val="001C46C9"/>
    <w:rsid w:val="001D5411"/>
    <w:rsid w:val="001D64AC"/>
    <w:rsid w:val="001E17E9"/>
    <w:rsid w:val="001E6043"/>
    <w:rsid w:val="001F091E"/>
    <w:rsid w:val="001F102F"/>
    <w:rsid w:val="001F671B"/>
    <w:rsid w:val="001F7349"/>
    <w:rsid w:val="001F7C6A"/>
    <w:rsid w:val="0020746A"/>
    <w:rsid w:val="00207E47"/>
    <w:rsid w:val="00210DB5"/>
    <w:rsid w:val="002126BC"/>
    <w:rsid w:val="002150E9"/>
    <w:rsid w:val="002210BD"/>
    <w:rsid w:val="00226567"/>
    <w:rsid w:val="00230CF8"/>
    <w:rsid w:val="00234EB9"/>
    <w:rsid w:val="00244722"/>
    <w:rsid w:val="002472C2"/>
    <w:rsid w:val="00247409"/>
    <w:rsid w:val="0025082B"/>
    <w:rsid w:val="002642ED"/>
    <w:rsid w:val="00266CC9"/>
    <w:rsid w:val="00266EC4"/>
    <w:rsid w:val="00271689"/>
    <w:rsid w:val="002775DB"/>
    <w:rsid w:val="0028072A"/>
    <w:rsid w:val="00281F4B"/>
    <w:rsid w:val="00284227"/>
    <w:rsid w:val="00287D7F"/>
    <w:rsid w:val="00290E6E"/>
    <w:rsid w:val="002A0D83"/>
    <w:rsid w:val="002A2603"/>
    <w:rsid w:val="002A289A"/>
    <w:rsid w:val="002A78AC"/>
    <w:rsid w:val="002B3124"/>
    <w:rsid w:val="002B350A"/>
    <w:rsid w:val="002B5383"/>
    <w:rsid w:val="002C04B0"/>
    <w:rsid w:val="002C1127"/>
    <w:rsid w:val="002C150F"/>
    <w:rsid w:val="002C6022"/>
    <w:rsid w:val="002D0D04"/>
    <w:rsid w:val="002D129B"/>
    <w:rsid w:val="002D7D87"/>
    <w:rsid w:val="002E0905"/>
    <w:rsid w:val="002E16AD"/>
    <w:rsid w:val="002E50F7"/>
    <w:rsid w:val="002F1B1E"/>
    <w:rsid w:val="002F3F80"/>
    <w:rsid w:val="00301CCD"/>
    <w:rsid w:val="0030284C"/>
    <w:rsid w:val="00302AF5"/>
    <w:rsid w:val="00303D25"/>
    <w:rsid w:val="0031022F"/>
    <w:rsid w:val="00310CD0"/>
    <w:rsid w:val="00310D26"/>
    <w:rsid w:val="00310DE8"/>
    <w:rsid w:val="003136F7"/>
    <w:rsid w:val="00317120"/>
    <w:rsid w:val="00317C10"/>
    <w:rsid w:val="00321A61"/>
    <w:rsid w:val="003240A8"/>
    <w:rsid w:val="003318D0"/>
    <w:rsid w:val="00333A07"/>
    <w:rsid w:val="003458FA"/>
    <w:rsid w:val="00347478"/>
    <w:rsid w:val="003526A3"/>
    <w:rsid w:val="00353ED1"/>
    <w:rsid w:val="00356ADF"/>
    <w:rsid w:val="00362E84"/>
    <w:rsid w:val="00365104"/>
    <w:rsid w:val="003661A9"/>
    <w:rsid w:val="003723FB"/>
    <w:rsid w:val="003746A0"/>
    <w:rsid w:val="00384258"/>
    <w:rsid w:val="0038672F"/>
    <w:rsid w:val="00390297"/>
    <w:rsid w:val="00391894"/>
    <w:rsid w:val="0039637C"/>
    <w:rsid w:val="00397939"/>
    <w:rsid w:val="003A2415"/>
    <w:rsid w:val="003A405E"/>
    <w:rsid w:val="003A5E29"/>
    <w:rsid w:val="003B1093"/>
    <w:rsid w:val="003B7063"/>
    <w:rsid w:val="003C1AE3"/>
    <w:rsid w:val="003C1B62"/>
    <w:rsid w:val="003C38E8"/>
    <w:rsid w:val="003C64B3"/>
    <w:rsid w:val="003D0E71"/>
    <w:rsid w:val="003D1A47"/>
    <w:rsid w:val="003D30CF"/>
    <w:rsid w:val="003E1CDF"/>
    <w:rsid w:val="003E71FC"/>
    <w:rsid w:val="003F64C7"/>
    <w:rsid w:val="003F6E4E"/>
    <w:rsid w:val="003F7FA4"/>
    <w:rsid w:val="004026A6"/>
    <w:rsid w:val="00406BE9"/>
    <w:rsid w:val="0041068B"/>
    <w:rsid w:val="004126E8"/>
    <w:rsid w:val="004207F4"/>
    <w:rsid w:val="00434C4F"/>
    <w:rsid w:val="00434DD8"/>
    <w:rsid w:val="00441F7B"/>
    <w:rsid w:val="004428C9"/>
    <w:rsid w:val="0044319E"/>
    <w:rsid w:val="00443818"/>
    <w:rsid w:val="00445118"/>
    <w:rsid w:val="00446FBB"/>
    <w:rsid w:val="00453FDD"/>
    <w:rsid w:val="004576C6"/>
    <w:rsid w:val="00457B18"/>
    <w:rsid w:val="00461352"/>
    <w:rsid w:val="004634E8"/>
    <w:rsid w:val="00463C5E"/>
    <w:rsid w:val="00466A82"/>
    <w:rsid w:val="00471E7D"/>
    <w:rsid w:val="0047250D"/>
    <w:rsid w:val="00473455"/>
    <w:rsid w:val="0047466C"/>
    <w:rsid w:val="00474B77"/>
    <w:rsid w:val="004758D3"/>
    <w:rsid w:val="00480B8C"/>
    <w:rsid w:val="00480FB1"/>
    <w:rsid w:val="004825DC"/>
    <w:rsid w:val="004868A2"/>
    <w:rsid w:val="004A5383"/>
    <w:rsid w:val="004A6DEC"/>
    <w:rsid w:val="004B3550"/>
    <w:rsid w:val="004B6447"/>
    <w:rsid w:val="004B75CA"/>
    <w:rsid w:val="004C0499"/>
    <w:rsid w:val="004C0920"/>
    <w:rsid w:val="004C7FDA"/>
    <w:rsid w:val="004D51B4"/>
    <w:rsid w:val="004E5E45"/>
    <w:rsid w:val="004F7722"/>
    <w:rsid w:val="00506258"/>
    <w:rsid w:val="00513410"/>
    <w:rsid w:val="0051474F"/>
    <w:rsid w:val="00517044"/>
    <w:rsid w:val="00517301"/>
    <w:rsid w:val="005212C8"/>
    <w:rsid w:val="00523F4D"/>
    <w:rsid w:val="00524A76"/>
    <w:rsid w:val="00525FE0"/>
    <w:rsid w:val="00526CE9"/>
    <w:rsid w:val="00531684"/>
    <w:rsid w:val="00535BC0"/>
    <w:rsid w:val="0054040F"/>
    <w:rsid w:val="00552587"/>
    <w:rsid w:val="0055357B"/>
    <w:rsid w:val="00553A66"/>
    <w:rsid w:val="00553DA5"/>
    <w:rsid w:val="00554170"/>
    <w:rsid w:val="005542C4"/>
    <w:rsid w:val="00554311"/>
    <w:rsid w:val="00554C77"/>
    <w:rsid w:val="005634C0"/>
    <w:rsid w:val="00571AB0"/>
    <w:rsid w:val="005734F2"/>
    <w:rsid w:val="0057373F"/>
    <w:rsid w:val="00573755"/>
    <w:rsid w:val="00574A5E"/>
    <w:rsid w:val="00584C33"/>
    <w:rsid w:val="0058511D"/>
    <w:rsid w:val="00586220"/>
    <w:rsid w:val="00586F77"/>
    <w:rsid w:val="0058731D"/>
    <w:rsid w:val="005A0D13"/>
    <w:rsid w:val="005A630F"/>
    <w:rsid w:val="005A7774"/>
    <w:rsid w:val="005B6030"/>
    <w:rsid w:val="005B6903"/>
    <w:rsid w:val="005C394A"/>
    <w:rsid w:val="005D1F9C"/>
    <w:rsid w:val="005D5AFA"/>
    <w:rsid w:val="005D69A1"/>
    <w:rsid w:val="005E09C7"/>
    <w:rsid w:val="005E1137"/>
    <w:rsid w:val="005E2A55"/>
    <w:rsid w:val="005F199A"/>
    <w:rsid w:val="00601586"/>
    <w:rsid w:val="006027C6"/>
    <w:rsid w:val="00604FAF"/>
    <w:rsid w:val="00606F65"/>
    <w:rsid w:val="006105E2"/>
    <w:rsid w:val="00611E20"/>
    <w:rsid w:val="0061300A"/>
    <w:rsid w:val="00615E04"/>
    <w:rsid w:val="00615F29"/>
    <w:rsid w:val="006223D2"/>
    <w:rsid w:val="0062423E"/>
    <w:rsid w:val="00624AE6"/>
    <w:rsid w:val="00627136"/>
    <w:rsid w:val="006305D7"/>
    <w:rsid w:val="006326FB"/>
    <w:rsid w:val="00633271"/>
    <w:rsid w:val="00633308"/>
    <w:rsid w:val="00633CB1"/>
    <w:rsid w:val="00637983"/>
    <w:rsid w:val="00640844"/>
    <w:rsid w:val="00644FB8"/>
    <w:rsid w:val="00645D54"/>
    <w:rsid w:val="00647C7B"/>
    <w:rsid w:val="006554D8"/>
    <w:rsid w:val="006662D3"/>
    <w:rsid w:val="0067212D"/>
    <w:rsid w:val="00673A71"/>
    <w:rsid w:val="006752F2"/>
    <w:rsid w:val="00676902"/>
    <w:rsid w:val="006771F6"/>
    <w:rsid w:val="006824DC"/>
    <w:rsid w:val="006826B0"/>
    <w:rsid w:val="006868AD"/>
    <w:rsid w:val="00686D7A"/>
    <w:rsid w:val="006941DC"/>
    <w:rsid w:val="00694947"/>
    <w:rsid w:val="006953E6"/>
    <w:rsid w:val="006A1FF5"/>
    <w:rsid w:val="006A423E"/>
    <w:rsid w:val="006A4425"/>
    <w:rsid w:val="006A5E4F"/>
    <w:rsid w:val="006B237C"/>
    <w:rsid w:val="006B4E5F"/>
    <w:rsid w:val="006B62FC"/>
    <w:rsid w:val="006C3094"/>
    <w:rsid w:val="006C632F"/>
    <w:rsid w:val="006D028D"/>
    <w:rsid w:val="006D1832"/>
    <w:rsid w:val="006D5C4E"/>
    <w:rsid w:val="006E0399"/>
    <w:rsid w:val="006E070D"/>
    <w:rsid w:val="006F1FC5"/>
    <w:rsid w:val="006F36C7"/>
    <w:rsid w:val="006F6279"/>
    <w:rsid w:val="00701371"/>
    <w:rsid w:val="00702447"/>
    <w:rsid w:val="00703091"/>
    <w:rsid w:val="0070508B"/>
    <w:rsid w:val="007063B0"/>
    <w:rsid w:val="00706E1A"/>
    <w:rsid w:val="00714B0F"/>
    <w:rsid w:val="00724839"/>
    <w:rsid w:val="00734E70"/>
    <w:rsid w:val="00736B4C"/>
    <w:rsid w:val="00742112"/>
    <w:rsid w:val="0075004F"/>
    <w:rsid w:val="007509FF"/>
    <w:rsid w:val="00751844"/>
    <w:rsid w:val="0075218E"/>
    <w:rsid w:val="00757161"/>
    <w:rsid w:val="007577E7"/>
    <w:rsid w:val="007601A2"/>
    <w:rsid w:val="00761C1D"/>
    <w:rsid w:val="00762A52"/>
    <w:rsid w:val="007641E6"/>
    <w:rsid w:val="00766414"/>
    <w:rsid w:val="007700FB"/>
    <w:rsid w:val="00771187"/>
    <w:rsid w:val="00774F2F"/>
    <w:rsid w:val="00780212"/>
    <w:rsid w:val="00780365"/>
    <w:rsid w:val="007815D8"/>
    <w:rsid w:val="00781B3A"/>
    <w:rsid w:val="00783F6A"/>
    <w:rsid w:val="007927E4"/>
    <w:rsid w:val="00792853"/>
    <w:rsid w:val="00793453"/>
    <w:rsid w:val="007951D5"/>
    <w:rsid w:val="00796622"/>
    <w:rsid w:val="007970F9"/>
    <w:rsid w:val="007978A3"/>
    <w:rsid w:val="007A40F2"/>
    <w:rsid w:val="007A7B48"/>
    <w:rsid w:val="007B441C"/>
    <w:rsid w:val="007B57A4"/>
    <w:rsid w:val="007B5852"/>
    <w:rsid w:val="007B58A7"/>
    <w:rsid w:val="007C5C7E"/>
    <w:rsid w:val="007C7522"/>
    <w:rsid w:val="007D0351"/>
    <w:rsid w:val="007D3C88"/>
    <w:rsid w:val="007D5B3F"/>
    <w:rsid w:val="007E0913"/>
    <w:rsid w:val="007E3457"/>
    <w:rsid w:val="007E3CF2"/>
    <w:rsid w:val="007F0868"/>
    <w:rsid w:val="007F0979"/>
    <w:rsid w:val="007F6912"/>
    <w:rsid w:val="00800041"/>
    <w:rsid w:val="0080420C"/>
    <w:rsid w:val="00804504"/>
    <w:rsid w:val="0080635E"/>
    <w:rsid w:val="008144AC"/>
    <w:rsid w:val="008149EF"/>
    <w:rsid w:val="00816CE1"/>
    <w:rsid w:val="00824C80"/>
    <w:rsid w:val="00831D00"/>
    <w:rsid w:val="00834486"/>
    <w:rsid w:val="00835B6C"/>
    <w:rsid w:val="0085038A"/>
    <w:rsid w:val="00856957"/>
    <w:rsid w:val="008574B1"/>
    <w:rsid w:val="0085766A"/>
    <w:rsid w:val="0086019A"/>
    <w:rsid w:val="0086475E"/>
    <w:rsid w:val="00871B69"/>
    <w:rsid w:val="00876C41"/>
    <w:rsid w:val="008825D4"/>
    <w:rsid w:val="00884C7B"/>
    <w:rsid w:val="0088510F"/>
    <w:rsid w:val="00885F96"/>
    <w:rsid w:val="0089279C"/>
    <w:rsid w:val="00893501"/>
    <w:rsid w:val="00894E94"/>
    <w:rsid w:val="008B0468"/>
    <w:rsid w:val="008B30E8"/>
    <w:rsid w:val="008B3525"/>
    <w:rsid w:val="008C14A2"/>
    <w:rsid w:val="008C4F7A"/>
    <w:rsid w:val="008D2D2D"/>
    <w:rsid w:val="008D76BB"/>
    <w:rsid w:val="008F4A0B"/>
    <w:rsid w:val="008F7282"/>
    <w:rsid w:val="00902DE7"/>
    <w:rsid w:val="00902E6C"/>
    <w:rsid w:val="00903385"/>
    <w:rsid w:val="00905591"/>
    <w:rsid w:val="00910FAA"/>
    <w:rsid w:val="0091432E"/>
    <w:rsid w:val="00914D0F"/>
    <w:rsid w:val="00931E04"/>
    <w:rsid w:val="00932DEB"/>
    <w:rsid w:val="0093705A"/>
    <w:rsid w:val="009421C4"/>
    <w:rsid w:val="00952CBF"/>
    <w:rsid w:val="009558EE"/>
    <w:rsid w:val="00957144"/>
    <w:rsid w:val="00971B76"/>
    <w:rsid w:val="0097291F"/>
    <w:rsid w:val="00973F76"/>
    <w:rsid w:val="00980E0D"/>
    <w:rsid w:val="00986092"/>
    <w:rsid w:val="00987CD0"/>
    <w:rsid w:val="00993523"/>
    <w:rsid w:val="009A4873"/>
    <w:rsid w:val="009A4CC0"/>
    <w:rsid w:val="009B2FEC"/>
    <w:rsid w:val="009B36FD"/>
    <w:rsid w:val="009B3C08"/>
    <w:rsid w:val="009B3FA2"/>
    <w:rsid w:val="009B4A2C"/>
    <w:rsid w:val="009C1EF8"/>
    <w:rsid w:val="009D586D"/>
    <w:rsid w:val="009D6B44"/>
    <w:rsid w:val="009E1DAF"/>
    <w:rsid w:val="009E4FA5"/>
    <w:rsid w:val="009E5F15"/>
    <w:rsid w:val="009E7E11"/>
    <w:rsid w:val="009F0AC3"/>
    <w:rsid w:val="009F25C2"/>
    <w:rsid w:val="009F44CF"/>
    <w:rsid w:val="00A039B2"/>
    <w:rsid w:val="00A06892"/>
    <w:rsid w:val="00A1037E"/>
    <w:rsid w:val="00A1798E"/>
    <w:rsid w:val="00A202AB"/>
    <w:rsid w:val="00A21D93"/>
    <w:rsid w:val="00A24C64"/>
    <w:rsid w:val="00A27824"/>
    <w:rsid w:val="00A36956"/>
    <w:rsid w:val="00A54796"/>
    <w:rsid w:val="00A56DCC"/>
    <w:rsid w:val="00A56F50"/>
    <w:rsid w:val="00A5787F"/>
    <w:rsid w:val="00A736CB"/>
    <w:rsid w:val="00A73F50"/>
    <w:rsid w:val="00A7762F"/>
    <w:rsid w:val="00A814BC"/>
    <w:rsid w:val="00A82902"/>
    <w:rsid w:val="00A83A85"/>
    <w:rsid w:val="00A84ABA"/>
    <w:rsid w:val="00A90315"/>
    <w:rsid w:val="00A920EF"/>
    <w:rsid w:val="00A96FE9"/>
    <w:rsid w:val="00AA0977"/>
    <w:rsid w:val="00AA3221"/>
    <w:rsid w:val="00AA6DDD"/>
    <w:rsid w:val="00AA6E56"/>
    <w:rsid w:val="00AA6F86"/>
    <w:rsid w:val="00AB0D16"/>
    <w:rsid w:val="00AB2961"/>
    <w:rsid w:val="00AB30EF"/>
    <w:rsid w:val="00AC00F9"/>
    <w:rsid w:val="00AC175F"/>
    <w:rsid w:val="00AC3D9C"/>
    <w:rsid w:val="00AC5B14"/>
    <w:rsid w:val="00AC6983"/>
    <w:rsid w:val="00AE0008"/>
    <w:rsid w:val="00AE4C60"/>
    <w:rsid w:val="00AF229B"/>
    <w:rsid w:val="00AF344A"/>
    <w:rsid w:val="00B05CF8"/>
    <w:rsid w:val="00B1031F"/>
    <w:rsid w:val="00B116C5"/>
    <w:rsid w:val="00B21100"/>
    <w:rsid w:val="00B21766"/>
    <w:rsid w:val="00B24A2A"/>
    <w:rsid w:val="00B24C13"/>
    <w:rsid w:val="00B27A0C"/>
    <w:rsid w:val="00B37841"/>
    <w:rsid w:val="00B37871"/>
    <w:rsid w:val="00B4112D"/>
    <w:rsid w:val="00B41A01"/>
    <w:rsid w:val="00B542D2"/>
    <w:rsid w:val="00B620BC"/>
    <w:rsid w:val="00B63368"/>
    <w:rsid w:val="00B633FB"/>
    <w:rsid w:val="00B8202A"/>
    <w:rsid w:val="00B82D27"/>
    <w:rsid w:val="00B84DFA"/>
    <w:rsid w:val="00B85B71"/>
    <w:rsid w:val="00B8686D"/>
    <w:rsid w:val="00B91593"/>
    <w:rsid w:val="00B9699D"/>
    <w:rsid w:val="00BA6CC6"/>
    <w:rsid w:val="00BB122C"/>
    <w:rsid w:val="00BB4BA7"/>
    <w:rsid w:val="00BB6F16"/>
    <w:rsid w:val="00BD2DC5"/>
    <w:rsid w:val="00BE69F6"/>
    <w:rsid w:val="00BE6F2A"/>
    <w:rsid w:val="00BE73C0"/>
    <w:rsid w:val="00C00543"/>
    <w:rsid w:val="00C0208A"/>
    <w:rsid w:val="00C035A4"/>
    <w:rsid w:val="00C05C6C"/>
    <w:rsid w:val="00C07EF0"/>
    <w:rsid w:val="00C10886"/>
    <w:rsid w:val="00C12C8C"/>
    <w:rsid w:val="00C246DD"/>
    <w:rsid w:val="00C25EBC"/>
    <w:rsid w:val="00C30BA4"/>
    <w:rsid w:val="00C3508B"/>
    <w:rsid w:val="00C41007"/>
    <w:rsid w:val="00C4137A"/>
    <w:rsid w:val="00C41A39"/>
    <w:rsid w:val="00C42DAD"/>
    <w:rsid w:val="00C439E1"/>
    <w:rsid w:val="00C53022"/>
    <w:rsid w:val="00C54316"/>
    <w:rsid w:val="00C61E37"/>
    <w:rsid w:val="00C666DF"/>
    <w:rsid w:val="00C81832"/>
    <w:rsid w:val="00C8273B"/>
    <w:rsid w:val="00C8755E"/>
    <w:rsid w:val="00C956CA"/>
    <w:rsid w:val="00CB27F8"/>
    <w:rsid w:val="00CB5D68"/>
    <w:rsid w:val="00CC510D"/>
    <w:rsid w:val="00CD20DF"/>
    <w:rsid w:val="00CE6BD4"/>
    <w:rsid w:val="00CF6128"/>
    <w:rsid w:val="00CF7082"/>
    <w:rsid w:val="00CF7EB1"/>
    <w:rsid w:val="00D02522"/>
    <w:rsid w:val="00D044A4"/>
    <w:rsid w:val="00D05BF5"/>
    <w:rsid w:val="00D05FCC"/>
    <w:rsid w:val="00D07F9A"/>
    <w:rsid w:val="00D14C09"/>
    <w:rsid w:val="00D256C3"/>
    <w:rsid w:val="00D27B0B"/>
    <w:rsid w:val="00D3022C"/>
    <w:rsid w:val="00D30715"/>
    <w:rsid w:val="00D37FAD"/>
    <w:rsid w:val="00D42AD8"/>
    <w:rsid w:val="00D60AAD"/>
    <w:rsid w:val="00D61792"/>
    <w:rsid w:val="00D65375"/>
    <w:rsid w:val="00D67BAC"/>
    <w:rsid w:val="00D76512"/>
    <w:rsid w:val="00D77073"/>
    <w:rsid w:val="00D77FBC"/>
    <w:rsid w:val="00D82A12"/>
    <w:rsid w:val="00D87E40"/>
    <w:rsid w:val="00D93296"/>
    <w:rsid w:val="00D93362"/>
    <w:rsid w:val="00D957E2"/>
    <w:rsid w:val="00DA023E"/>
    <w:rsid w:val="00DA3FFD"/>
    <w:rsid w:val="00DB2B0B"/>
    <w:rsid w:val="00DB30C2"/>
    <w:rsid w:val="00DC1FBC"/>
    <w:rsid w:val="00DC2EA7"/>
    <w:rsid w:val="00DC607D"/>
    <w:rsid w:val="00DC6A51"/>
    <w:rsid w:val="00DD0D87"/>
    <w:rsid w:val="00DD196A"/>
    <w:rsid w:val="00DD2838"/>
    <w:rsid w:val="00DD6111"/>
    <w:rsid w:val="00DE02E7"/>
    <w:rsid w:val="00DF10AC"/>
    <w:rsid w:val="00DF3547"/>
    <w:rsid w:val="00DF408A"/>
    <w:rsid w:val="00E000D1"/>
    <w:rsid w:val="00E03196"/>
    <w:rsid w:val="00E0674E"/>
    <w:rsid w:val="00E1000E"/>
    <w:rsid w:val="00E12A27"/>
    <w:rsid w:val="00E13BFF"/>
    <w:rsid w:val="00E153DA"/>
    <w:rsid w:val="00E157C9"/>
    <w:rsid w:val="00E21D75"/>
    <w:rsid w:val="00E21DA8"/>
    <w:rsid w:val="00E23774"/>
    <w:rsid w:val="00E24900"/>
    <w:rsid w:val="00E26FA5"/>
    <w:rsid w:val="00E31D97"/>
    <w:rsid w:val="00E37305"/>
    <w:rsid w:val="00E511B1"/>
    <w:rsid w:val="00E513C0"/>
    <w:rsid w:val="00E6124E"/>
    <w:rsid w:val="00E61267"/>
    <w:rsid w:val="00E64AF6"/>
    <w:rsid w:val="00E741C3"/>
    <w:rsid w:val="00E81708"/>
    <w:rsid w:val="00E81F38"/>
    <w:rsid w:val="00E8249B"/>
    <w:rsid w:val="00E836D3"/>
    <w:rsid w:val="00E83CB1"/>
    <w:rsid w:val="00E84975"/>
    <w:rsid w:val="00E84AE3"/>
    <w:rsid w:val="00E87803"/>
    <w:rsid w:val="00E90378"/>
    <w:rsid w:val="00E955AD"/>
    <w:rsid w:val="00E960EB"/>
    <w:rsid w:val="00E97D83"/>
    <w:rsid w:val="00EA4D81"/>
    <w:rsid w:val="00EA62F6"/>
    <w:rsid w:val="00EB15E0"/>
    <w:rsid w:val="00EB2CD6"/>
    <w:rsid w:val="00EB3548"/>
    <w:rsid w:val="00EB4FF4"/>
    <w:rsid w:val="00EC38C1"/>
    <w:rsid w:val="00EC4E60"/>
    <w:rsid w:val="00EC4EDC"/>
    <w:rsid w:val="00EC6009"/>
    <w:rsid w:val="00EC7CD8"/>
    <w:rsid w:val="00ED08A5"/>
    <w:rsid w:val="00EE79E5"/>
    <w:rsid w:val="00EF1A4A"/>
    <w:rsid w:val="00EF2E8B"/>
    <w:rsid w:val="00EF4193"/>
    <w:rsid w:val="00EF41A7"/>
    <w:rsid w:val="00EF7EDC"/>
    <w:rsid w:val="00F05C36"/>
    <w:rsid w:val="00F07123"/>
    <w:rsid w:val="00F12D87"/>
    <w:rsid w:val="00F22A07"/>
    <w:rsid w:val="00F279B5"/>
    <w:rsid w:val="00F317B1"/>
    <w:rsid w:val="00F359A2"/>
    <w:rsid w:val="00F3610A"/>
    <w:rsid w:val="00F4219C"/>
    <w:rsid w:val="00F5145E"/>
    <w:rsid w:val="00F56B0F"/>
    <w:rsid w:val="00F6491D"/>
    <w:rsid w:val="00F674B9"/>
    <w:rsid w:val="00F725EF"/>
    <w:rsid w:val="00F764D8"/>
    <w:rsid w:val="00F77861"/>
    <w:rsid w:val="00F80209"/>
    <w:rsid w:val="00F80CE5"/>
    <w:rsid w:val="00F9352C"/>
    <w:rsid w:val="00FA149E"/>
    <w:rsid w:val="00FA387A"/>
    <w:rsid w:val="00FA5B52"/>
    <w:rsid w:val="00FA7B06"/>
    <w:rsid w:val="00FB290B"/>
    <w:rsid w:val="00FB2CFD"/>
    <w:rsid w:val="00FB37CF"/>
    <w:rsid w:val="00FB5C48"/>
    <w:rsid w:val="00FB628F"/>
    <w:rsid w:val="00FB67EF"/>
    <w:rsid w:val="00FB7DCC"/>
    <w:rsid w:val="00FC02CE"/>
    <w:rsid w:val="00FC05AD"/>
    <w:rsid w:val="00FC1AE7"/>
    <w:rsid w:val="00FC3E57"/>
    <w:rsid w:val="00FC5AD8"/>
    <w:rsid w:val="00FC6B6B"/>
    <w:rsid w:val="00FD6857"/>
    <w:rsid w:val="00FE0DB0"/>
    <w:rsid w:val="00FE2A6D"/>
    <w:rsid w:val="00FE7224"/>
    <w:rsid w:val="00FF370C"/>
    <w:rsid w:val="00FF5686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after="200"/>
    </w:pPr>
    <w:rPr>
      <w:rFonts w:ascii="Calibri" w:eastAsia="MS Mincho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iPriority w:val="99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fr-FR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/>
      <w:jc w:val="both"/>
    </w:pPr>
    <w:rPr>
      <w:rFonts w:ascii="Cambria" w:hAnsi="Cambria"/>
      <w:i/>
      <w:iCs/>
      <w:color w:val="4F81BD"/>
      <w:spacing w:val="15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pPr>
      <w:spacing w:after="200" w:line="276" w:lineRule="auto"/>
    </w:pPr>
    <w:rPr>
      <w:rFonts w:eastAsiaTheme="minorEastAsia"/>
      <w:lang w:val="fr-FR" w:eastAsia="fr-FR"/>
    </w:rPr>
  </w:style>
  <w:style w:type="paragraph" w:styleId="Revision">
    <w:name w:val="Revision"/>
    <w:hidden/>
    <w:uiPriority w:val="99"/>
    <w:semiHidden/>
    <w:rsid w:val="00706E1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4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35CD-0378-42AE-8AF9-9DDBAF8F51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Koffi, Bryan</cp:lastModifiedBy>
  <cp:revision>5</cp:revision>
  <dcterms:created xsi:type="dcterms:W3CDTF">2021-05-18T05:24:00Z</dcterms:created>
  <dcterms:modified xsi:type="dcterms:W3CDTF">2024-02-27T14:31:00Z</dcterms:modified>
</cp:coreProperties>
</file>